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5B0B728F">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22341C51">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无</w:t>
      </w:r>
      <w:r>
        <w:rPr>
          <w:rFonts w:hint="eastAsia" w:ascii="仿宋" w:hAnsi="仿宋" w:eastAsia="仿宋" w:cs="仿宋"/>
          <w:sz w:val="24"/>
          <w:szCs w:val="24"/>
        </w:rPr>
        <w:t>重大违法记录：参加政府采购活动前3年内在经营活动中没有重大违法记录</w:t>
      </w:r>
      <w:r>
        <w:rPr>
          <w:rFonts w:hint="eastAsia" w:ascii="仿宋" w:hAnsi="仿宋" w:eastAsia="仿宋" w:cs="仿宋"/>
          <w:sz w:val="24"/>
          <w:szCs w:val="24"/>
          <w:lang w:eastAsia="zh-CN"/>
        </w:rPr>
        <w:t>，</w:t>
      </w:r>
      <w:r>
        <w:rPr>
          <w:rFonts w:hint="eastAsia" w:ascii="仿宋" w:hAnsi="仿宋" w:eastAsia="仿宋" w:cs="仿宋"/>
          <w:sz w:val="24"/>
          <w:szCs w:val="24"/>
        </w:rPr>
        <w:t>供应商需在项目电子化交易系统中按要求填写《响应函》完成承诺并进行电子签章</w:t>
      </w:r>
      <w:r>
        <w:rPr>
          <w:rFonts w:hint="eastAsia" w:ascii="仿宋" w:hAnsi="仿宋" w:eastAsia="仿宋" w:cs="仿宋"/>
          <w:sz w:val="24"/>
          <w:szCs w:val="24"/>
          <w:lang w:eastAsia="zh-CN"/>
        </w:rPr>
        <w:t>。</w:t>
      </w:r>
      <w:r>
        <w:rPr>
          <w:rFonts w:hint="eastAsia" w:ascii="仿宋" w:hAnsi="仿宋" w:eastAsia="仿宋" w:cs="仿宋"/>
          <w:sz w:val="24"/>
          <w:szCs w:val="24"/>
        </w:rPr>
        <w:br w:type="textWrapping"/>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3、</w:t>
      </w:r>
      <w:r>
        <w:rPr>
          <w:rFonts w:hint="eastAsia" w:ascii="仿宋" w:hAnsi="仿宋" w:eastAsia="仿宋" w:cs="仿宋"/>
          <w:strike w:val="0"/>
          <w:dstrike w:val="0"/>
          <w:color w:val="auto"/>
          <w:spacing w:val="1"/>
          <w:sz w:val="24"/>
          <w:szCs w:val="24"/>
          <w:highlight w:val="none"/>
        </w:rPr>
        <w:t>信用主体查询：</w:t>
      </w:r>
      <w:r>
        <w:rPr>
          <w:rFonts w:hint="eastAsia" w:ascii="仿宋" w:hAnsi="仿宋" w:eastAsia="仿宋" w:cs="仿宋"/>
          <w:sz w:val="24"/>
          <w:szCs w:val="24"/>
          <w:lang w:val="en-US" w:eastAsia="zh-CN"/>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w:t>
      </w:r>
      <w:r>
        <w:rPr>
          <w:rFonts w:hint="eastAsia" w:ascii="仿宋" w:hAnsi="仿宋" w:eastAsia="仿宋" w:cs="仿宋"/>
          <w:strike w:val="0"/>
          <w:dstrike w:val="0"/>
          <w:color w:val="auto"/>
          <w:spacing w:val="1"/>
          <w:sz w:val="24"/>
          <w:szCs w:val="24"/>
          <w:highlight w:val="none"/>
          <w:lang w:eastAsia="zh-CN"/>
        </w:rPr>
        <w:t>；</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r>
        <w:rPr>
          <w:rFonts w:hint="eastAsia" w:ascii="仿宋" w:hAnsi="仿宋" w:eastAsia="仿宋" w:cs="仿宋"/>
          <w:sz w:val="24"/>
          <w:szCs w:val="24"/>
        </w:rPr>
        <w:t>。</w:t>
      </w:r>
    </w:p>
    <w:p w14:paraId="1395D936">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highlight w:val="none"/>
        </w:rPr>
        <w:t>4、财务状况报告：提供202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rPr>
        <w:t>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14:paraId="3276EAFE">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267B205A">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228BB803">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rPr>
        <w:t>7、法定代表人授权书：法定代表人授权书及被授权人身份证复印件（法定代表人直接参加投标只须提供法定代表人身份证明）；供应商需在项目电子化交易系统中按要求上传相应证明文件并进行电子签章。</w:t>
      </w:r>
    </w:p>
    <w:p w14:paraId="3D86873E">
      <w:pPr>
        <w:pStyle w:val="20"/>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、本项目不接受联合体响应，不允许分包：供应商提供《非联合体、不分包投标声明》，视为独立响应，不分包；供应商应提供承诺书，格式及内容具体参见“响应文件格式”。</w:t>
      </w:r>
    </w:p>
    <w:p w14:paraId="7F87CCCD">
      <w:pPr>
        <w:pStyle w:val="20"/>
        <w:keepNext w:val="0"/>
        <w:keepLines w:val="0"/>
        <w:pageBreakBefore w:val="0"/>
        <w:widowControl/>
        <w:kinsoku/>
        <w:wordWrap/>
        <w:overflowPunct/>
        <w:topLinePunct w:val="0"/>
        <w:autoSpaceDE/>
        <w:autoSpaceDN/>
        <w:bidi w:val="0"/>
        <w:adjustRightInd/>
        <w:snapToGrid/>
        <w:spacing w:line="360" w:lineRule="auto"/>
        <w:ind w:left="0" w:leftChars="0" w:firstLine="420" w:firstLineChars="175"/>
        <w:textAlignment w:val="auto"/>
        <w:rPr>
          <w:rFonts w:hint="default" w:eastAsia="仿宋"/>
          <w:sz w:val="24"/>
          <w:szCs w:val="24"/>
          <w:lang w:val="en-US" w:eastAsia="zh-CN"/>
        </w:rPr>
      </w:pPr>
      <w:r>
        <w:rPr>
          <w:rFonts w:hint="eastAsia" w:ascii="仿宋" w:hAnsi="仿宋" w:eastAsia="仿宋" w:cs="仿宋"/>
          <w:sz w:val="24"/>
          <w:szCs w:val="24"/>
          <w:lang w:val="en-US" w:eastAsia="zh-CN"/>
        </w:rPr>
        <w:t>9</w:t>
      </w:r>
      <w:r>
        <w:rPr>
          <w:rFonts w:hint="eastAsia" w:ascii="仿宋" w:hAnsi="仿宋" w:eastAsia="仿宋" w:cs="仿宋"/>
          <w:sz w:val="24"/>
          <w:szCs w:val="24"/>
        </w:rPr>
        <w:t>、声明：供应商提供具有履行合同所必需的设备和专业技术能力的声明；供应商应提供承诺书，格式及内容具体参见“响应文件格式”。</w:t>
      </w:r>
      <w:r>
        <w:rPr>
          <w:rFonts w:hint="eastAsia" w:ascii="仿宋" w:hAnsi="仿宋" w:eastAsia="仿宋" w:cs="仿宋"/>
          <w:sz w:val="24"/>
          <w:szCs w:val="24"/>
        </w:rPr>
        <w:br w:type="textWrapping"/>
      </w:r>
      <w:r>
        <w:rPr>
          <w:rFonts w:hint="eastAsia" w:ascii="仿宋" w:hAnsi="仿宋" w:eastAsia="仿宋" w:cs="仿宋"/>
          <w:sz w:val="24"/>
          <w:szCs w:val="24"/>
          <w:lang w:val="en-US" w:eastAsia="zh-CN"/>
        </w:rPr>
        <w:t xml:space="preserve">   10</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是否专门</w:t>
      </w:r>
      <w:r>
        <w:rPr>
          <w:rFonts w:hint="eastAsia" w:ascii="仿宋" w:hAnsi="仿宋" w:eastAsia="仿宋" w:cs="仿宋"/>
          <w:sz w:val="24"/>
          <w:szCs w:val="24"/>
          <w:highlight w:val="none"/>
        </w:rPr>
        <w:t>面向</w:t>
      </w:r>
      <w:r>
        <w:rPr>
          <w:rFonts w:hint="eastAsia" w:ascii="仿宋" w:hAnsi="仿宋" w:eastAsia="仿宋" w:cs="仿宋"/>
          <w:sz w:val="24"/>
          <w:szCs w:val="24"/>
          <w:highlight w:val="none"/>
          <w:lang w:val="en-US" w:eastAsia="zh-CN"/>
        </w:rPr>
        <w:t>中小</w:t>
      </w:r>
      <w:r>
        <w:rPr>
          <w:rFonts w:hint="eastAsia" w:ascii="仿宋" w:hAnsi="仿宋" w:eastAsia="仿宋" w:cs="仿宋"/>
          <w:sz w:val="24"/>
          <w:szCs w:val="24"/>
          <w:highlight w:val="none"/>
        </w:rPr>
        <w:t>企业采购：本项目</w:t>
      </w:r>
      <w:r>
        <w:rPr>
          <w:rFonts w:hint="eastAsia" w:ascii="仿宋" w:hAnsi="仿宋" w:eastAsia="仿宋" w:cs="仿宋"/>
          <w:sz w:val="24"/>
          <w:szCs w:val="24"/>
        </w:rPr>
        <w:t>专门面向</w:t>
      </w:r>
      <w:r>
        <w:rPr>
          <w:rFonts w:hint="eastAsia" w:ascii="仿宋" w:hAnsi="仿宋" w:eastAsia="仿宋" w:cs="仿宋"/>
          <w:sz w:val="24"/>
          <w:szCs w:val="24"/>
          <w:lang w:val="en-US" w:eastAsia="zh-CN"/>
        </w:rPr>
        <w:t>中小</w:t>
      </w:r>
      <w:r>
        <w:rPr>
          <w:rFonts w:hint="eastAsia" w:ascii="仿宋" w:hAnsi="仿宋" w:eastAsia="仿宋" w:cs="仿宋"/>
          <w:sz w:val="24"/>
          <w:szCs w:val="24"/>
        </w:rPr>
        <w:t>企业采购。供应商需在项目电子化交易系统中按要求上传相应证明文件并进行电子签章。</w:t>
      </w:r>
    </w:p>
    <w:p w14:paraId="12925ED7">
      <w:pPr>
        <w:pStyle w:val="8"/>
        <w:bidi w:val="0"/>
        <w:spacing w:line="360" w:lineRule="auto"/>
        <w:ind w:left="0" w:leftChars="0" w:firstLine="482" w:firstLineChars="200"/>
        <w:jc w:val="left"/>
        <w:rPr>
          <w:rFonts w:hint="eastAsia" w:ascii="仿宋" w:hAnsi="仿宋" w:eastAsia="仿宋" w:cs="仿宋"/>
          <w:sz w:val="24"/>
          <w:szCs w:val="24"/>
          <w:highlight w:val="none"/>
          <w:lang w:val="zh-CN"/>
        </w:rPr>
      </w:pPr>
      <w:r>
        <w:rPr>
          <w:rFonts w:hint="eastAsia" w:ascii="仿宋" w:hAnsi="仿宋" w:eastAsia="仿宋" w:cs="仿宋"/>
          <w:b/>
          <w:sz w:val="24"/>
          <w:szCs w:val="24"/>
        </w:rPr>
        <w:t>注：供应商应将上述资格审查资料按要求编入</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响应文件中并加盖供应商公章或电子章，供应商自行承担所提供复印件的真实性、合法性及有效性，由于供应商未在</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响应文件中提供或所提供证明材料不合格的，将按无效</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处理。</w:t>
      </w:r>
    </w:p>
    <w:p w14:paraId="12935DA6">
      <w:pPr>
        <w:adjustRightInd w:val="0"/>
        <w:snapToGrid w:val="0"/>
        <w:spacing w:line="360" w:lineRule="auto"/>
        <w:jc w:val="both"/>
        <w:outlineLvl w:val="2"/>
        <w:rPr>
          <w:rFonts w:hint="eastAsia" w:hAnsi="宋体" w:cs="宋体"/>
          <w:b/>
          <w:sz w:val="21"/>
          <w:szCs w:val="21"/>
          <w:lang w:val="en-US" w:eastAsia="zh-CN"/>
        </w:rPr>
        <w:sectPr>
          <w:footerReference r:id="rId3" w:type="default"/>
          <w:pgSz w:w="11906" w:h="16838"/>
          <w:pgMar w:top="1440" w:right="1800" w:bottom="1440" w:left="1800" w:header="851" w:footer="992" w:gutter="0"/>
          <w:cols w:space="425" w:num="1"/>
          <w:docGrid w:type="lines" w:linePitch="312" w:charSpace="0"/>
        </w:sectPr>
      </w:pPr>
    </w:p>
    <w:p w14:paraId="4FA6D840">
      <w:pPr>
        <w:pStyle w:val="8"/>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w:t>
      </w:r>
    </w:p>
    <w:p w14:paraId="188780D3">
      <w:pPr>
        <w:pStyle w:val="8"/>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8"/>
        <w:bidi w:val="0"/>
        <w:spacing w:line="240" w:lineRule="auto"/>
        <w:rPr>
          <w:rFonts w:hint="eastAsia" w:ascii="仿宋" w:hAnsi="仿宋" w:eastAsia="仿宋" w:cs="仿宋"/>
          <w:highlight w:val="none"/>
          <w:lang w:val="zh-CN"/>
        </w:rPr>
      </w:pPr>
    </w:p>
    <w:p w14:paraId="4AF9276B">
      <w:pPr>
        <w:pStyle w:val="8"/>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8"/>
        <w:bidi w:val="0"/>
        <w:spacing w:line="240" w:lineRule="auto"/>
        <w:ind w:left="0" w:leftChars="0" w:firstLine="0" w:firstLineChars="0"/>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承诺书</w:t>
      </w:r>
    </w:p>
    <w:p w14:paraId="469474B9">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8"/>
        <w:bidi w:val="0"/>
        <w:spacing w:line="240" w:lineRule="auto"/>
        <w:rPr>
          <w:rFonts w:hint="eastAsia" w:ascii="仿宋" w:hAnsi="仿宋" w:eastAsia="仿宋" w:cs="仿宋"/>
          <w:highlight w:val="none"/>
          <w:lang w:val="zh-CN"/>
        </w:rPr>
      </w:pPr>
    </w:p>
    <w:p w14:paraId="3A4459E3">
      <w:pPr>
        <w:pStyle w:val="8"/>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具有履行合同所必需的设备和专业技术能力的承诺</w:t>
      </w:r>
    </w:p>
    <w:p w14:paraId="5AB1ADD7">
      <w:pPr>
        <w:widowControl/>
        <w:spacing w:line="360" w:lineRule="auto"/>
        <w:ind w:firstLine="480" w:firstLineChars="200"/>
        <w:jc w:val="left"/>
        <w:rPr>
          <w:rFonts w:hint="eastAsia" w:ascii="仿宋" w:hAnsi="仿宋" w:eastAsia="仿宋" w:cs="仿宋"/>
          <w:color w:val="auto"/>
          <w:kern w:val="0"/>
          <w:sz w:val="24"/>
          <w:szCs w:val="24"/>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33B29A4B">
      <w:pPr>
        <w:rPr>
          <w:rFonts w:hint="eastAsia" w:ascii="仿宋" w:hAnsi="仿宋" w:eastAsia="仿宋" w:cs="仿宋"/>
          <w:highlight w:val="none"/>
        </w:rPr>
      </w:pPr>
      <w:r>
        <w:rPr>
          <w:rFonts w:hint="eastAsia" w:ascii="仿宋" w:hAnsi="仿宋" w:eastAsia="仿宋" w:cs="仿宋"/>
          <w:highlight w:val="none"/>
        </w:rPr>
        <w:br w:type="page"/>
      </w:r>
    </w:p>
    <w:p w14:paraId="54591B42">
      <w:pPr>
        <w:pStyle w:val="6"/>
        <w:bidi w:val="0"/>
        <w:jc w:val="center"/>
        <w:rPr>
          <w:rFonts w:hint="eastAsia" w:ascii="仿宋" w:hAnsi="仿宋" w:eastAsia="仿宋" w:cs="仿宋"/>
          <w:highlight w:val="none"/>
        </w:rPr>
      </w:pPr>
      <w:r>
        <w:rPr>
          <w:rFonts w:hint="eastAsia" w:ascii="仿宋" w:hAnsi="仿宋" w:eastAsia="仿宋" w:cs="仿宋"/>
          <w:highlight w:val="none"/>
        </w:rPr>
        <w:t>供应商企业关联关系承诺书</w:t>
      </w:r>
    </w:p>
    <w:p w14:paraId="31C39E93">
      <w:pPr>
        <w:spacing w:line="240" w:lineRule="auto"/>
        <w:rPr>
          <w:rFonts w:hint="eastAsia" w:ascii="仿宋" w:hAnsi="仿宋" w:eastAsia="仿宋" w:cs="仿宋"/>
          <w:color w:val="auto"/>
          <w:sz w:val="10"/>
          <w:szCs w:val="10"/>
          <w:highlight w:val="none"/>
        </w:rPr>
      </w:pPr>
    </w:p>
    <w:p w14:paraId="10EB7A75">
      <w:pPr>
        <w:spacing w:line="240" w:lineRule="auto"/>
        <w:ind w:left="0" w:leftChars="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E235C51">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1、我方在本项目磋商中，不存在与其他供应商负责人为同一人，有控股、管理等关联关系</w:t>
      </w:r>
      <w:r>
        <w:rPr>
          <w:rFonts w:hint="eastAsia" w:ascii="仿宋" w:hAnsi="仿宋" w:eastAsia="仿宋" w:cs="仿宋"/>
          <w:color w:val="auto"/>
          <w:sz w:val="24"/>
          <w:highlight w:val="none"/>
        </w:rPr>
        <w:t>。</w:t>
      </w:r>
    </w:p>
    <w:p w14:paraId="3EC7CDA7">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0A9DFEE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C64D46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4846F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E9131DF">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C79338">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25CC5D0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p>
    <w:p w14:paraId="0206C435">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450368">
      <w:pPr>
        <w:spacing w:line="240" w:lineRule="auto"/>
        <w:ind w:firstLine="480" w:firstLineChars="200"/>
        <w:jc w:val="left"/>
        <w:rPr>
          <w:rFonts w:hint="eastAsia" w:ascii="仿宋" w:hAnsi="仿宋" w:eastAsia="仿宋" w:cs="仿宋"/>
          <w:color w:val="auto"/>
          <w:sz w:val="24"/>
          <w:highlight w:val="none"/>
        </w:rPr>
      </w:pPr>
    </w:p>
    <w:p w14:paraId="3DF22FA2">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val="en-US" w:eastAsia="zh-CN"/>
        </w:rPr>
        <w:t>方</w:t>
      </w:r>
      <w:r>
        <w:rPr>
          <w:rFonts w:hint="eastAsia" w:ascii="仿宋" w:hAnsi="仿宋" w:eastAsia="仿宋" w:cs="仿宋"/>
          <w:color w:val="auto"/>
          <w:sz w:val="24"/>
          <w:highlight w:val="none"/>
        </w:rPr>
        <w:t>承诺以上说明真实有效，无虚假内容或隐瞒。</w:t>
      </w:r>
    </w:p>
    <w:p w14:paraId="1A4CA10B">
      <w:pPr>
        <w:pStyle w:val="2"/>
        <w:rPr>
          <w:rFonts w:hint="eastAsia" w:ascii="仿宋" w:hAnsi="仿宋" w:eastAsia="仿宋" w:cs="仿宋"/>
          <w:highlight w:val="none"/>
        </w:rPr>
      </w:pPr>
    </w:p>
    <w:p w14:paraId="12B92289">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24139D5F">
      <w:pPr>
        <w:spacing w:line="500" w:lineRule="exact"/>
        <w:ind w:left="0" w:leftChars="0" w:firstLine="218" w:firstLineChars="91"/>
        <w:jc w:val="both"/>
        <w:rPr>
          <w:rFonts w:hint="eastAsia" w:ascii="仿宋" w:hAnsi="仿宋" w:eastAsia="仿宋" w:cs="仿宋"/>
          <w:color w:val="auto"/>
          <w:szCs w:val="21"/>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43C48AD">
      <w:pPr>
        <w:spacing w:line="500" w:lineRule="exact"/>
        <w:ind w:left="0" w:leftChars="0" w:firstLine="367" w:firstLineChars="175"/>
        <w:jc w:val="both"/>
        <w:rPr>
          <w:rFonts w:hint="eastAsia" w:ascii="仿宋" w:hAnsi="仿宋" w:eastAsia="仿宋" w:cs="仿宋"/>
          <w:lang w:eastAsia="zh-CN"/>
        </w:rPr>
      </w:pPr>
    </w:p>
    <w:p w14:paraId="731EC90B">
      <w:pPr>
        <w:pStyle w:val="2"/>
        <w:rPr>
          <w:rFonts w:hint="eastAsia" w:ascii="仿宋" w:hAnsi="仿宋" w:eastAsia="仿宋" w:cs="仿宋"/>
        </w:rPr>
      </w:pPr>
    </w:p>
    <w:p w14:paraId="01AEFF3C">
      <w:pPr>
        <w:rPr>
          <w:rFonts w:hint="eastAsia" w:ascii="仿宋" w:hAnsi="仿宋" w:eastAsia="仿宋" w:cs="仿宋"/>
        </w:rPr>
      </w:pPr>
    </w:p>
    <w:p w14:paraId="3E07AA56">
      <w:pPr>
        <w:pStyle w:val="13"/>
        <w:rPr>
          <w:rFonts w:hint="eastAsia" w:ascii="仿宋" w:hAnsi="仿宋" w:eastAsia="仿宋" w:cs="仿宋"/>
        </w:rPr>
      </w:pPr>
    </w:p>
    <w:p w14:paraId="58D24BB3">
      <w:pPr>
        <w:pStyle w:val="13"/>
        <w:rPr>
          <w:rFonts w:hint="eastAsia" w:ascii="仿宋" w:hAnsi="仿宋" w:eastAsia="仿宋" w:cs="仿宋"/>
        </w:rPr>
      </w:pPr>
    </w:p>
    <w:p w14:paraId="4ABB8DF7">
      <w:pPr>
        <w:pStyle w:val="13"/>
        <w:rPr>
          <w:rFonts w:hint="eastAsia" w:ascii="仿宋" w:hAnsi="仿宋" w:eastAsia="仿宋" w:cs="仿宋"/>
        </w:rPr>
      </w:pPr>
    </w:p>
    <w:p w14:paraId="416E705E">
      <w:pPr>
        <w:pStyle w:val="13"/>
        <w:rPr>
          <w:rFonts w:hint="eastAsia" w:ascii="仿宋" w:hAnsi="仿宋" w:eastAsia="仿宋" w:cs="仿宋"/>
        </w:rPr>
      </w:pPr>
    </w:p>
    <w:p w14:paraId="6DCD0932">
      <w:pPr>
        <w:pStyle w:val="13"/>
        <w:rPr>
          <w:rFonts w:hint="eastAsia" w:ascii="仿宋" w:hAnsi="仿宋" w:eastAsia="仿宋" w:cs="仿宋"/>
        </w:rPr>
      </w:pPr>
    </w:p>
    <w:p w14:paraId="6AFD68CE">
      <w:pPr>
        <w:pStyle w:val="13"/>
        <w:rPr>
          <w:rFonts w:hint="eastAsia" w:ascii="仿宋" w:hAnsi="仿宋" w:eastAsia="仿宋" w:cs="仿宋"/>
        </w:rPr>
      </w:pPr>
    </w:p>
    <w:p w14:paraId="27F9E6A6">
      <w:pPr>
        <w:pStyle w:val="13"/>
        <w:rPr>
          <w:rFonts w:hint="eastAsia" w:ascii="仿宋" w:hAnsi="仿宋" w:eastAsia="仿宋" w:cs="仿宋"/>
        </w:rPr>
      </w:pPr>
    </w:p>
    <w:p w14:paraId="37245A63">
      <w:pPr>
        <w:pStyle w:val="13"/>
        <w:rPr>
          <w:rFonts w:hint="eastAsia" w:ascii="仿宋" w:hAnsi="仿宋" w:eastAsia="仿宋" w:cs="仿宋"/>
        </w:rPr>
      </w:pPr>
    </w:p>
    <w:p w14:paraId="5066D5DF">
      <w:pPr>
        <w:pStyle w:val="13"/>
        <w:rPr>
          <w:rFonts w:hint="eastAsia" w:ascii="仿宋" w:hAnsi="仿宋" w:eastAsia="仿宋" w:cs="仿宋"/>
        </w:rPr>
      </w:pPr>
    </w:p>
    <w:p w14:paraId="555AA855">
      <w:pPr>
        <w:pStyle w:val="13"/>
        <w:rPr>
          <w:rFonts w:hint="eastAsia" w:ascii="仿宋" w:hAnsi="仿宋" w:eastAsia="仿宋" w:cs="仿宋"/>
        </w:rPr>
      </w:pPr>
    </w:p>
    <w:p w14:paraId="2210E731">
      <w:pPr>
        <w:pStyle w:val="13"/>
        <w:rPr>
          <w:rFonts w:hint="eastAsia" w:ascii="仿宋" w:hAnsi="仿宋" w:eastAsia="仿宋" w:cs="仿宋"/>
        </w:rPr>
      </w:pPr>
    </w:p>
    <w:p w14:paraId="044AC1BD">
      <w:pPr>
        <w:pStyle w:val="13"/>
        <w:rPr>
          <w:rFonts w:hint="eastAsia" w:ascii="仿宋" w:hAnsi="仿宋" w:eastAsia="仿宋" w:cs="仿宋"/>
        </w:rPr>
      </w:pPr>
    </w:p>
    <w:p w14:paraId="1856F9AE">
      <w:pPr>
        <w:jc w:val="center"/>
        <w:rPr>
          <w:rStyle w:val="21"/>
          <w:rFonts w:hint="eastAsia" w:ascii="仿宋" w:hAnsi="仿宋" w:eastAsia="仿宋" w:cs="仿宋"/>
        </w:rPr>
      </w:pPr>
    </w:p>
    <w:p w14:paraId="75F6EBAC">
      <w:pPr>
        <w:jc w:val="center"/>
        <w:rPr>
          <w:rStyle w:val="21"/>
          <w:rFonts w:hint="eastAsia" w:ascii="仿宋" w:hAnsi="仿宋" w:eastAsia="仿宋" w:cs="仿宋"/>
        </w:rPr>
      </w:pPr>
    </w:p>
    <w:p w14:paraId="77C008F8">
      <w:pPr>
        <w:jc w:val="center"/>
        <w:rPr>
          <w:rStyle w:val="21"/>
          <w:rFonts w:hint="eastAsia" w:ascii="仿宋" w:hAnsi="仿宋" w:eastAsia="仿宋" w:cs="仿宋"/>
        </w:rPr>
      </w:pPr>
    </w:p>
    <w:p w14:paraId="0F5F7118">
      <w:pPr>
        <w:jc w:val="center"/>
        <w:rPr>
          <w:rStyle w:val="21"/>
          <w:rFonts w:hint="eastAsia" w:ascii="仿宋" w:hAnsi="仿宋" w:eastAsia="仿宋" w:cs="仿宋"/>
        </w:rPr>
      </w:pPr>
    </w:p>
    <w:p w14:paraId="4077B9C7">
      <w:pPr>
        <w:ind w:left="0" w:leftChars="0" w:right="0" w:rightChars="0" w:firstLine="0" w:firstLineChars="0"/>
        <w:jc w:val="center"/>
        <w:rPr>
          <w:rFonts w:hint="eastAsia" w:ascii="仿宋" w:hAnsi="仿宋" w:eastAsia="仿宋" w:cs="仿宋"/>
          <w:b/>
          <w:bCs/>
        </w:rPr>
      </w:pPr>
      <w:r>
        <w:rPr>
          <w:rStyle w:val="21"/>
          <w:rFonts w:hint="eastAsia" w:ascii="仿宋" w:hAnsi="仿宋" w:eastAsia="仿宋" w:cs="仿宋"/>
        </w:rPr>
        <w:t>非联合体不分包投标承诺</w:t>
      </w:r>
    </w:p>
    <w:p w14:paraId="6A50CD0E">
      <w:pPr>
        <w:spacing w:line="500" w:lineRule="exact"/>
        <w:ind w:firstLine="420" w:firstLineChars="200"/>
        <w:rPr>
          <w:rFonts w:hint="eastAsia" w:ascii="仿宋" w:hAnsi="仿宋" w:eastAsia="仿宋" w:cs="仿宋"/>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20" w:firstLineChars="200"/>
        <w:jc w:val="left"/>
        <w:rPr>
          <w:rFonts w:hint="eastAsia" w:ascii="仿宋" w:hAnsi="仿宋" w:eastAsia="仿宋" w:cs="仿宋"/>
        </w:rPr>
      </w:pPr>
    </w:p>
    <w:p w14:paraId="3459342C">
      <w:pPr>
        <w:pStyle w:val="8"/>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10"/>
        <w:rPr>
          <w:rFonts w:hint="eastAsia" w:ascii="仿宋" w:hAnsi="仿宋" w:eastAsia="仿宋" w:cs="仿宋"/>
          <w:sz w:val="30"/>
          <w:szCs w:val="30"/>
        </w:rPr>
      </w:pPr>
    </w:p>
    <w:p w14:paraId="4F8CCE45">
      <w:pPr>
        <w:pStyle w:val="11"/>
        <w:rPr>
          <w:rFonts w:hint="eastAsia" w:ascii="仿宋" w:hAnsi="仿宋" w:eastAsia="仿宋" w:cs="仿宋"/>
          <w:sz w:val="30"/>
          <w:szCs w:val="30"/>
        </w:rPr>
      </w:pPr>
    </w:p>
    <w:p w14:paraId="1D043AA0">
      <w:pPr>
        <w:pStyle w:val="11"/>
        <w:rPr>
          <w:rFonts w:hint="eastAsia" w:ascii="仿宋" w:hAnsi="仿宋" w:eastAsia="仿宋" w:cs="仿宋"/>
          <w:sz w:val="30"/>
          <w:szCs w:val="30"/>
        </w:rPr>
      </w:pPr>
    </w:p>
    <w:p w14:paraId="54A6E5F4">
      <w:pPr>
        <w:pStyle w:val="11"/>
        <w:rPr>
          <w:rFonts w:hint="eastAsia" w:ascii="仿宋" w:hAnsi="仿宋" w:eastAsia="仿宋" w:cs="仿宋"/>
          <w:sz w:val="30"/>
          <w:szCs w:val="30"/>
        </w:rPr>
      </w:pPr>
    </w:p>
    <w:p w14:paraId="787D8214">
      <w:pPr>
        <w:pStyle w:val="11"/>
        <w:rPr>
          <w:rFonts w:hint="eastAsia" w:ascii="仿宋" w:hAnsi="仿宋" w:eastAsia="仿宋" w:cs="仿宋"/>
          <w:sz w:val="30"/>
          <w:szCs w:val="30"/>
        </w:rPr>
      </w:pPr>
    </w:p>
    <w:p w14:paraId="3E354ED8">
      <w:pPr>
        <w:pStyle w:val="11"/>
        <w:ind w:left="0" w:leftChars="0" w:firstLine="0" w:firstLineChars="0"/>
        <w:rPr>
          <w:rFonts w:hint="eastAsia" w:ascii="仿宋" w:hAnsi="仿宋" w:eastAsia="仿宋" w:cs="仿宋"/>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2"/>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）的磋商、洽谈、执行等具体事务，签署全部有关文件、文书、协议、合同，本公司对被授权人在本项目中的签名承担全部法律责任。本授权书自开标大会之日起计算有效期为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2"/>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2"/>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2"/>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45" w:hRule="atLeast"/>
          <w:jc w:val="center"/>
        </w:trPr>
        <w:tc>
          <w:tcPr>
            <w:tcW w:w="4160" w:type="dxa"/>
            <w:shd w:val="clear" w:color="auto" w:fill="auto"/>
            <w:vAlign w:val="center"/>
          </w:tcPr>
          <w:p w14:paraId="14207719">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2"/>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6C2EF32E">
      <w:pPr>
        <w:pStyle w:val="12"/>
        <w:keepNext w:val="0"/>
        <w:keepLines w:val="0"/>
        <w:pageBreakBefore w:val="0"/>
        <w:kinsoku/>
        <w:wordWrap/>
        <w:topLinePunct w:val="0"/>
        <w:bidi w:val="0"/>
        <w:spacing w:line="500" w:lineRule="exact"/>
        <w:ind w:left="654" w:leftChars="304" w:hanging="16" w:hangingChars="7"/>
        <w:rPr>
          <w:rFonts w:hint="eastAsia"/>
          <w:lang w:val="en-US" w:eastAsia="zh-CN"/>
        </w:rPr>
      </w:pPr>
      <w:r>
        <w:rPr>
          <w:rFonts w:hint="eastAsia" w:ascii="仿宋" w:hAnsi="仿宋" w:eastAsia="仿宋" w:cs="仿宋"/>
          <w:sz w:val="24"/>
          <w:szCs w:val="24"/>
        </w:rPr>
        <w:t>1．本授权书有效期自开标大会之日计算不得少于九十天。</w:t>
      </w:r>
      <w:r>
        <w:rPr>
          <w:rFonts w:hint="eastAsia" w:ascii="仿宋" w:hAnsi="仿宋" w:eastAsia="仿宋" w:cs="仿宋"/>
          <w:sz w:val="24"/>
          <w:szCs w:val="24"/>
        </w:rPr>
        <w:br w:type="textWrapping"/>
      </w:r>
      <w:r>
        <w:rPr>
          <w:rFonts w:hint="eastAsia" w:ascii="仿宋" w:hAnsi="仿宋" w:eastAsia="仿宋" w:cs="仿宋"/>
          <w:sz w:val="24"/>
          <w:szCs w:val="24"/>
        </w:rPr>
        <w:t>2．授权书内容</w:t>
      </w:r>
      <w:bookmarkStart w:id="0" w:name="_GoBack"/>
      <w:bookmarkEnd w:id="0"/>
      <w:r>
        <w:rPr>
          <w:rFonts w:hint="eastAsia" w:ascii="仿宋" w:hAnsi="仿宋" w:eastAsia="仿宋" w:cs="仿宋"/>
          <w:sz w:val="24"/>
          <w:szCs w:val="24"/>
        </w:rPr>
        <w:t>填写要明确，文字要工整清楚，涂改无效</w:t>
      </w:r>
      <w:r>
        <w:rPr>
          <w:rFonts w:hint="eastAsia" w:ascii="仿宋" w:hAnsi="仿宋" w:eastAsia="仿宋" w:cs="仿宋"/>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18336">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77E49"/>
    <w:rsid w:val="054461F7"/>
    <w:rsid w:val="0545151F"/>
    <w:rsid w:val="066F6C08"/>
    <w:rsid w:val="17B93114"/>
    <w:rsid w:val="18040E4A"/>
    <w:rsid w:val="1FB00ACC"/>
    <w:rsid w:val="242104E5"/>
    <w:rsid w:val="292224D7"/>
    <w:rsid w:val="2A523030"/>
    <w:rsid w:val="2CF15B58"/>
    <w:rsid w:val="2D311246"/>
    <w:rsid w:val="32CD047A"/>
    <w:rsid w:val="35F74D3A"/>
    <w:rsid w:val="387E21FF"/>
    <w:rsid w:val="39891269"/>
    <w:rsid w:val="3EA94B38"/>
    <w:rsid w:val="3F1F3112"/>
    <w:rsid w:val="42F20403"/>
    <w:rsid w:val="496200DD"/>
    <w:rsid w:val="4C241CEC"/>
    <w:rsid w:val="4D200F2C"/>
    <w:rsid w:val="50EC0C3B"/>
    <w:rsid w:val="51A25BE9"/>
    <w:rsid w:val="5B017815"/>
    <w:rsid w:val="5EA366B8"/>
    <w:rsid w:val="60B151DC"/>
    <w:rsid w:val="61633229"/>
    <w:rsid w:val="65374930"/>
    <w:rsid w:val="67CA6AD6"/>
    <w:rsid w:val="6EDB35F4"/>
    <w:rsid w:val="6F500BEB"/>
    <w:rsid w:val="71AE01A6"/>
    <w:rsid w:val="74A51B4C"/>
    <w:rsid w:val="798B4769"/>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6">
    <w:name w:val="heading 3"/>
    <w:basedOn w:val="7"/>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styleId="7">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8">
    <w:name w:val="Normal Indent"/>
    <w:basedOn w:val="1"/>
    <w:next w:val="9"/>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9">
    <w:name w:val="toc 4"/>
    <w:basedOn w:val="1"/>
    <w:next w:val="1"/>
    <w:qFormat/>
    <w:uiPriority w:val="0"/>
    <w:pPr>
      <w:ind w:left="1260" w:leftChars="600"/>
    </w:pPr>
  </w:style>
  <w:style w:type="paragraph" w:styleId="10">
    <w:name w:val="Body Text Indent"/>
    <w:basedOn w:val="1"/>
    <w:next w:val="11"/>
    <w:qFormat/>
    <w:uiPriority w:val="0"/>
    <w:pPr>
      <w:ind w:firstLine="552"/>
    </w:pPr>
    <w:rPr>
      <w:rFonts w:ascii="宋体"/>
      <w:sz w:val="28"/>
    </w:rPr>
  </w:style>
  <w:style w:type="paragraph" w:customStyle="1" w:styleId="11">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2">
    <w:name w:val="Plain Text"/>
    <w:basedOn w:val="1"/>
    <w:qFormat/>
    <w:uiPriority w:val="0"/>
    <w:rPr>
      <w:rFonts w:hAnsi="Courier New" w:cs="Courier New"/>
      <w:szCs w:val="21"/>
    </w:rPr>
  </w:style>
  <w:style w:type="paragraph" w:styleId="13">
    <w:name w:val="Body Text Indent 2"/>
    <w:basedOn w:val="1"/>
    <w:qFormat/>
    <w:uiPriority w:val="99"/>
    <w:pPr>
      <w:tabs>
        <w:tab w:val="left" w:pos="5625"/>
      </w:tabs>
      <w:ind w:left="1138" w:leftChars="542"/>
    </w:pPr>
    <w:rPr>
      <w:rFonts w:ascii="Times New Roman"/>
      <w:kern w:val="2"/>
    </w:rPr>
  </w:style>
  <w:style w:type="paragraph" w:styleId="14">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9">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character" w:customStyle="1" w:styleId="21">
    <w:name w:val="标题 1 Char"/>
    <w:link w:val="4"/>
    <w:autoRedefine/>
    <w:qFormat/>
    <w:uiPriority w:val="0"/>
    <w:rPr>
      <w:b/>
      <w:kern w:val="44"/>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2126</Words>
  <Characters>2209</Characters>
  <Lines>0</Lines>
  <Paragraphs>0</Paragraphs>
  <TotalTime>7</TotalTime>
  <ScaleCrop>false</ScaleCrop>
  <LinksUpToDate>false</LinksUpToDate>
  <CharactersWithSpaces>3064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MY WAY、</cp:lastModifiedBy>
  <dcterms:modified xsi:type="dcterms:W3CDTF">2026-05-14T06:45:59Z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eyJoZGlkIjoiZTMzNTFhMDFhZmI0NDk0MzkxMDhmYzM2NzgwMzkzOWYiLCJ1c2VySWQiOiI2MTg4NTQ0MzUifQ==</vt:lpwstr>
  </property>
  <property fmtid="{D5CDD505-2E9C-101B-9397-08002B2CF9AE}" pid="4" name="ICV">
    <vt:lpwstr>374B21F321D04C008227B2DC128603DD_12</vt:lpwstr>
  </property>
</Properties>
</file>