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技术服务方案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供应商</w:t>
      </w:r>
      <w:r>
        <w:rPr>
          <w:rFonts w:hint="eastAsia"/>
          <w:sz w:val="24"/>
          <w:szCs w:val="24"/>
        </w:rPr>
        <w:t>应根据</w:t>
      </w:r>
      <w:r>
        <w:rPr>
          <w:rFonts w:hint="eastAsia"/>
          <w:sz w:val="24"/>
          <w:szCs w:val="24"/>
          <w:lang w:val="en-US" w:eastAsia="zh-CN"/>
        </w:rPr>
        <w:t>采购</w:t>
      </w:r>
      <w:r>
        <w:rPr>
          <w:rFonts w:hint="eastAsia"/>
          <w:sz w:val="24"/>
          <w:szCs w:val="24"/>
        </w:rPr>
        <w:t>文件要求的内容和顺序，采用文字并结合图表形式，对完成整个项目提出相应的技术方案。投标人根据本项目实际情况以及</w:t>
      </w:r>
      <w:r>
        <w:rPr>
          <w:rFonts w:hint="eastAsia"/>
          <w:sz w:val="24"/>
          <w:szCs w:val="24"/>
          <w:lang w:val="en-US" w:eastAsia="zh-CN"/>
        </w:rPr>
        <w:t>采购</w:t>
      </w:r>
      <w:r>
        <w:rPr>
          <w:rFonts w:hint="eastAsia"/>
          <w:sz w:val="24"/>
          <w:szCs w:val="24"/>
        </w:rPr>
        <w:t>文件打分要求进行编写，格式自拟。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注：以上内容为投标建议方案，投标人可根据招标文件的评审要素，自行组织完善投标方案内容。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3OGJjOGIzNGI1Mjg0YjllNWQzNGI4Y2QzNmQ1MDcifQ=="/>
  </w:docVars>
  <w:rsids>
    <w:rsidRoot w:val="42C763EA"/>
    <w:rsid w:val="42C7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2026-06-18T09:57:00Z</dcterms:created>
  <dc:creator>゛思梦つ*</dc:creator>
  <cp:lastModifiedBy>゛思梦つ*</cp:lastModifiedBy>
  <dcterms:modified xsi:type="dcterms:W3CDTF">2026-06-18T09:59:06Z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C48359665DD14F75A8207022FDE1AFD4_11</vt:lpwstr>
  </property>
</Properties>
</file>