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版本号：HJLHZ--2026--01420260522001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宁强县2026年残疾人家庭医生签约服务项目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HJLHZ--2026--014</w:t>
      </w:r>
      <w:r>
        <w:br/>
      </w:r>
      <w:r>
        <w:br/>
      </w:r>
      <w:r>
        <w:br/>
      </w:r>
    </w:p>
    <w:p>
      <w:pPr>
        <w:pStyle w:val="null3"/>
        <w:jc w:val="center"/>
        <w:outlineLvl w:val="2"/>
      </w:pPr>
      <w:r>
        <w:rPr>
          <w:rFonts w:ascii="仿宋_GB2312" w:hAnsi="仿宋_GB2312" w:cs="仿宋_GB2312" w:eastAsia="仿宋_GB2312"/>
          <w:sz w:val="28"/>
          <w:b/>
        </w:rPr>
        <w:t>宁强县残疾人联合会</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宁强县残疾人联合会</w:t>
      </w:r>
      <w:r>
        <w:rPr>
          <w:rFonts w:ascii="仿宋_GB2312" w:hAnsi="仿宋_GB2312" w:cs="仿宋_GB2312" w:eastAsia="仿宋_GB2312"/>
        </w:rPr>
        <w:t>委托，拟对</w:t>
      </w:r>
      <w:r>
        <w:rPr>
          <w:rFonts w:ascii="仿宋_GB2312" w:hAnsi="仿宋_GB2312" w:cs="仿宋_GB2312" w:eastAsia="仿宋_GB2312"/>
        </w:rPr>
        <w:t>宁强县2026年残疾人家庭医生签约服务项目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HJLHZ--2026--014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宁强县2026年残疾人家庭医生签约服务项目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2021年陕西省残联转发教育部等六部门印发的《“十四五”残疾人康复服务实施方案》和省残联、省财政厅《关于印发〈2025年度省级残疾人就业保障金项目实施方案〉的通知》（陕残联发〔2025〕13号），2026年在18个镇（街）采取政府购买服务的方式由第三方服务机构（以下简称“签约服务承接机构”）承接残疾人精准康复家庭医生签约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pPr>
      <w:r>
        <w:rPr>
          <w:rFonts w:ascii="仿宋_GB2312" w:hAnsi="仿宋_GB2312" w:cs="仿宋_GB2312" w:eastAsia="仿宋_GB2312"/>
        </w:rPr>
        <w:t>采购包2（2）：属于专门面向中小企业采购。</w:t>
      </w:r>
    </w:p>
    <w:p>
      <w:pPr>
        <w:pStyle w:val="null3"/>
      </w:pPr>
      <w:r>
        <w:rPr>
          <w:rFonts w:ascii="仿宋_GB2312" w:hAnsi="仿宋_GB2312" w:cs="仿宋_GB2312" w:eastAsia="仿宋_GB2312"/>
        </w:rPr>
        <w:t>采购包3（3）：属于专门面向中小企业采购。</w:t>
      </w:r>
    </w:p>
    <w:p>
      <w:pPr>
        <w:pStyle w:val="null3"/>
      </w:pPr>
      <w:r>
        <w:rPr>
          <w:rFonts w:ascii="仿宋_GB2312" w:hAnsi="仿宋_GB2312" w:cs="仿宋_GB2312" w:eastAsia="仿宋_GB2312"/>
        </w:rPr>
        <w:t>采购包4（4）：属于专门面向中小企业采购。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3、医疗机构执业许可证：供应商须具有有效《医疗机构执业许可证》;供应商需在项目电子化交易系统中按要求上传相应证明文件并进行电子签章。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5、中小企业声明函：本项目专门面向中小企业采购;供应商需在项目电子化交易系统中按要求上传相应证明文件并进行电子签章。</w:t>
      </w:r>
    </w:p>
    <w:p>
      <w:pPr>
        <w:pStyle w:val="null3"/>
      </w:pPr>
      <w:r>
        <w:rPr>
          <w:rFonts w:ascii="仿宋_GB2312" w:hAnsi="仿宋_GB2312" w:cs="仿宋_GB2312" w:eastAsia="仿宋_GB2312"/>
        </w:rPr>
        <w:t>6、非联合体投标：本项目不接受联合体投标;供应商需在项目电子化交易系统中按要求上传相应证明文件并进行电子签章。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3、医疗机构执业许可证：供应商须具有有效《医疗机构执业许可证》;供应商需在项目电子化交易系统中按要求上传相应证明文件并进行电子签章。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5、中小企业声明函：本项目专门面向中小企业采购;供应商需在项目电子化交易系统中按要求上传相应证明文件并进行电子签章。</w:t>
      </w:r>
    </w:p>
    <w:p>
      <w:pPr>
        <w:pStyle w:val="null3"/>
      </w:pPr>
      <w:r>
        <w:rPr>
          <w:rFonts w:ascii="仿宋_GB2312" w:hAnsi="仿宋_GB2312" w:cs="仿宋_GB2312" w:eastAsia="仿宋_GB2312"/>
        </w:rPr>
        <w:t>6、非联合体投标：本项目不接受联合体投标;供应商需在项目电子化交易系统中按要求上传相应证明文件并进行电子签章。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3、医疗机构执业许可证：供应商须具有有效《医疗机构执业许可证》;供应商需在项目电子化交易系统中按要求上传相应证明文件并进行电子签章。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5、中小企业声明函：本项目专门面向中小企业采购;供应商需在项目电子化交易系统中按要求上传相应证明文件并进行电子签章。</w:t>
      </w:r>
    </w:p>
    <w:p>
      <w:pPr>
        <w:pStyle w:val="null3"/>
      </w:pPr>
      <w:r>
        <w:rPr>
          <w:rFonts w:ascii="仿宋_GB2312" w:hAnsi="仿宋_GB2312" w:cs="仿宋_GB2312" w:eastAsia="仿宋_GB2312"/>
        </w:rPr>
        <w:t>6、非联合体投标：本项目不接受联合体投标;供应商需在项目电子化交易系统中按要求上传相应证明文件并进行电子签章。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3、医疗机构执业许可证：供应商须具有有效《医疗机构执业许可证》;供应商需在项目电子化交易系统中按要求上传相应证明文件并进行电子签章。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5、中小企业声明函：本项目专门面向中小企业采购;供应商需在项目电子化交易系统中按要求上传相应证明文件并进行电子签章。</w:t>
      </w:r>
    </w:p>
    <w:p>
      <w:pPr>
        <w:pStyle w:val="null3"/>
      </w:pPr>
      <w:r>
        <w:rPr>
          <w:rFonts w:ascii="仿宋_GB2312" w:hAnsi="仿宋_GB2312" w:cs="仿宋_GB2312" w:eastAsia="仿宋_GB2312"/>
        </w:rPr>
        <w:t>6、非联合体投标：本项目不接受联合体投标;供应商需在项目电子化交易系统中按要求上传相应证明文件并进行电子签章。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宁强县汉源街道办事处羌州路中段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0916-4221526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陕西省汉中市汉台区东一环路盛世国际2号写字楼1105室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游工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0916-2222662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采购包1：195,048.00元</w:t>
            </w:r>
          </w:p>
          <w:p>
            <w:pPr>
              <w:pStyle w:val="null3"/>
            </w:pPr>
            <w:r>
              <w:rPr>
                <w:rFonts w:ascii="仿宋_GB2312" w:hAnsi="仿宋_GB2312" w:cs="仿宋_GB2312" w:eastAsia="仿宋_GB2312"/>
              </w:rPr>
              <w:t>采购包2：145,932.00元</w:t>
            </w:r>
          </w:p>
          <w:p>
            <w:pPr>
              <w:pStyle w:val="null3"/>
            </w:pPr>
            <w:r>
              <w:rPr>
                <w:rFonts w:ascii="仿宋_GB2312" w:hAnsi="仿宋_GB2312" w:cs="仿宋_GB2312" w:eastAsia="仿宋_GB2312"/>
              </w:rPr>
              <w:t>采购包3：155,640.00元</w:t>
            </w:r>
          </w:p>
          <w:p>
            <w:pPr>
              <w:pStyle w:val="null3"/>
            </w:pPr>
            <w:r>
              <w:rPr>
                <w:rFonts w:ascii="仿宋_GB2312" w:hAnsi="仿宋_GB2312" w:cs="仿宋_GB2312" w:eastAsia="仿宋_GB2312"/>
              </w:rPr>
              <w:t>采购包4：153,360.00元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采购包4保证金金额：2,000.00元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开户名称：华建联项目管理有限公司汉中分公司</w:t>
            </w:r>
          </w:p>
          <w:p>
            <w:pPr>
              <w:pStyle w:val="null3"/>
            </w:pPr>
            <w:r>
              <w:rPr>
                <w:rFonts w:ascii="仿宋_GB2312" w:hAnsi="仿宋_GB2312" w:cs="仿宋_GB2312" w:eastAsia="仿宋_GB2312"/>
              </w:rPr>
              <w:t>开户银行：中国农业银行汉中市汉台区支行营业部</w:t>
            </w:r>
          </w:p>
          <w:p>
            <w:pPr>
              <w:pStyle w:val="null3"/>
            </w:pPr>
            <w:r>
              <w:rPr>
                <w:rFonts w:ascii="仿宋_GB2312" w:hAnsi="仿宋_GB2312" w:cs="仿宋_GB2312" w:eastAsia="仿宋_GB2312"/>
              </w:rPr>
              <w:t>银行账号：26605401040004078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宁强县残疾人联合会</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联系人：游工</w:t>
      </w:r>
    </w:p>
    <w:p>
      <w:pPr>
        <w:pStyle w:val="null3"/>
      </w:pPr>
      <w:r>
        <w:rPr>
          <w:rFonts w:ascii="仿宋_GB2312" w:hAnsi="仿宋_GB2312" w:cs="仿宋_GB2312" w:eastAsia="仿宋_GB2312"/>
        </w:rPr>
        <w:t>联系电话：0916-2222662</w:t>
      </w:r>
    </w:p>
    <w:p>
      <w:pPr>
        <w:pStyle w:val="null3"/>
      </w:pPr>
      <w:r>
        <w:rPr>
          <w:rFonts w:ascii="仿宋_GB2312" w:hAnsi="仿宋_GB2312" w:cs="仿宋_GB2312" w:eastAsia="仿宋_GB2312"/>
        </w:rPr>
        <w:t>地址：汉中市汉台区东一环路盛世国际2号写字楼1105室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一、目标任务 在2026年10月30日前，承担18个镇（街）签约服务的承接机构与有康复需求的残疾人签约，提供康复医疗、训练、护理等基本康复服务。实现2026年有需求残疾人康复服务率达到90%以上，所有签约服务对象满意率在80%以上的工作目标。 二、服务对象及服务内容 2026年宁强县残疾人家庭医生签约服务对象为持有我县第 二代（有效期内）、第三代《残疾人证》并有康复服务需求的各类残疾人。服务重点为重度残疾人和低收入残疾人，特别是要聚焦“三瘫一截(脑瘫、偏瘫、截瘫和截肢)”等重度(一、二级)肢体残疾人,在签约服务中，签约服务承接机构要做好基本医疗、公共卫生、健康管理及基本康复服务等方面的服务，无意愿接受服务的残疾人不计入服务人数。 1、基本医疗服务。按照双方签订协议，提供常见病和多发病的诊治、合理用药和转诊预约等基本医疗服务。 2、基本公共卫生服务。按照国家公共卫生服务项目要求，为符合条件的签约残疾人提供相关的基本公共卫生服务。 3、健康管理。根据签约残疾人对健康服务的实际需求提供不同的健康管理服务。 4、基本康复服务。承接医疗机构结合实际参照《陕西省残疾人基本康复服务目录(2020年版)》和省市要求，提供与服务能力和水平相适应的服务项目。 三、服务流程 根据有需求残疾人数量及分布情况，划分签约服务责任区域，实行网格化服务和管理，确保每个有需求的残疾人都能得到相应的精准康复家庭医生签约服务。具体工作流程如下： （一）组建签约团队。签约服务承接机构要抽调视力、听力、言语、肢体、智力、精神等六大类疾病诊疗服务科室政治素质高、业务能力强，有责任心、有爱心的专业医护人员组建签约团队，并确定一名组织、协调、沟通能力强的人员担任签约服务团队队长。家庭医生签约团队队长为第一责任人，带领签约团队负责本医疗机构负责区域内残疾人康复需求筛查评估、签约服务、档案整理、系统录入及转介服务等日常管理工作。签约医生要根据不同类别残疾人康复需求，对照残疾人精准康复服务目录，有针对性的为残疾人提供高质量的签约服务。坚决防止程式化、同质化、无差别化签约服务，不断提高服务对象的满意率。 （二）筛查评估。参照手机APP中各类残疾精准康复签约服务筛查表，对残疾人进行筛查，采集残疾人基本信息并对他们的康复需求进行初步评估，确定签约服务项目。 （三）签订协议。根据筛查评估阶段统计的残疾人基本信息和康复需求，与残疾人签订本年度精准康复家庭医生签约服务协议。 （四）建立档案。为签约的残疾人建立相关档案，档案资料包括：残疾人精准康复家庭医生签约服务协议(一式三份，残疾人家庭一份，签约服务承接机构一份、县残联一份)、残疾人筛查表(一式一份，签约服务承接机构留存)、残疾人精准康复家庭医生签约服务手册(一式一份，残疾人家庭一份)、相关印证图片资料(一式一份，签约服务承接机构留存)。“三瘫一截”等重度肢体残疾人签约服务档案要单独建立。 （五）规范服务。签约服务承接机构必须严格按照《陕西省残疾人基本康复服务目录(2020年版)》确定的服务内容和标准为残疾人提供良好的服务，确保服务质量和次数，服务完成后如实填写《陕西省残疾人精准康复服务手册》及《宁强县2025年残疾人精准康复家庭医生签约服务记录表(重度肢体残疾人)》(附件5)，并使用手机APP对基本康复服务实施情况进行上传，上传的服务照片要求使用水印相机拍照。同时对残疾人信息进行严格保密，尊重残疾人隐私，不得随意泄露残疾人信息。在签约服务过程中尊重残疾人，不得出现歧视残疾人的现象。签约服务团队上门开展签约服务时，要统一着装，佩戴工作牌，亮明自己残疾人签约服务医师的身份；要携带健康一体机、血压计、听诊器、体温计、血糖检测仪等简易诊疗设备。按照以下规范流程开展签约服务：自我介绍→入户采集残疾人基本信息→进行康复需求评估→对照残疾人精准康复服务目录及个人情况确定康复服务项目→签订服务协议→按要求开展服务→填写服务记录→录入APP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195,048.00</w:t>
      </w:r>
    </w:p>
    <w:p>
      <w:pPr>
        <w:pStyle w:val="null3"/>
      </w:pPr>
      <w:r>
        <w:rPr>
          <w:rFonts w:ascii="仿宋_GB2312" w:hAnsi="仿宋_GB2312" w:cs="仿宋_GB2312" w:eastAsia="仿宋_GB2312"/>
        </w:rPr>
        <w:t>采购包最高限价（元）: 195,048.00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3286名残疾人家庭医生签约服务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195,048.00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145,932.00</w:t>
      </w:r>
    </w:p>
    <w:p>
      <w:pPr>
        <w:pStyle w:val="null3"/>
      </w:pPr>
      <w:r>
        <w:rPr>
          <w:rFonts w:ascii="仿宋_GB2312" w:hAnsi="仿宋_GB2312" w:cs="仿宋_GB2312" w:eastAsia="仿宋_GB2312"/>
        </w:rPr>
        <w:t>采购包最高限价（元）: 145,932.00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2794名残疾人家庭医生签约服务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145,932.00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155,640.00</w:t>
      </w:r>
    </w:p>
    <w:p>
      <w:pPr>
        <w:pStyle w:val="null3"/>
      </w:pPr>
      <w:r>
        <w:rPr>
          <w:rFonts w:ascii="仿宋_GB2312" w:hAnsi="仿宋_GB2312" w:cs="仿宋_GB2312" w:eastAsia="仿宋_GB2312"/>
        </w:rPr>
        <w:t>采购包最高限价（元）: 155,640.00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2816名残疾人家庭医生签约服务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155,640.00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153,360.00</w:t>
      </w:r>
    </w:p>
    <w:p>
      <w:pPr>
        <w:pStyle w:val="null3"/>
      </w:pPr>
      <w:r>
        <w:rPr>
          <w:rFonts w:ascii="仿宋_GB2312" w:hAnsi="仿宋_GB2312" w:cs="仿宋_GB2312" w:eastAsia="仿宋_GB2312"/>
        </w:rPr>
        <w:t>采购包最高限价（元）: 153,360.00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2930名残疾人家庭医生签约服务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153,360.00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标的名称：3286名残疾人家庭医生签约服务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一、项目内容</w:t>
            </w:r>
          </w:p>
          <w:p>
            <w:pPr>
              <w:pStyle w:val="null3"/>
            </w:pPr>
            <w:r>
              <w:rPr>
                <w:rFonts w:ascii="仿宋_GB2312" w:hAnsi="仿宋_GB2312" w:cs="仿宋_GB2312" w:eastAsia="仿宋_GB2312"/>
                <w:sz w:val="21"/>
              </w:rPr>
              <w:t>根据2021年陕西省残联转发教育部等六部门印发的《“十四五”残疾人康复服务实施方案》和省残联、省财政厅《关于印发〈2025年度省级残疾人就业保障金项目实施方案〉的通知》（陕残联发〔2025〕13号），2026年在18个镇（街）采取政府购买服务的方式由第三方服务机构（以下简称“签约服务承接机构”）承接残疾人精准康复家庭医生签约服务工作。</w:t>
            </w:r>
          </w:p>
          <w:p>
            <w:pPr>
              <w:pStyle w:val="null3"/>
            </w:pPr>
            <w:r>
              <w:rPr>
                <w:rFonts w:ascii="仿宋_GB2312" w:hAnsi="仿宋_GB2312" w:cs="仿宋_GB2312" w:eastAsia="仿宋_GB2312"/>
                <w:sz w:val="21"/>
              </w:rPr>
              <w:t>二、目标任务</w:t>
            </w:r>
            <w:r>
              <w:br/>
            </w:r>
            <w:r>
              <w:rPr>
                <w:rFonts w:ascii="仿宋_GB2312" w:hAnsi="仿宋_GB2312" w:cs="仿宋_GB2312" w:eastAsia="仿宋_GB2312"/>
                <w:sz w:val="21"/>
              </w:rPr>
              <w:t xml:space="preserve"> 在2026年10月30日前，承担包段内镇（街）签约服务的承接机构与有康复需求的残疾人签约，提供康复医疗、训练、护理等基本康复服务。实现2026年有需求残疾人康复服务率达到90%以上，所有签约服务对象满意率在80%以上的工作目标。</w:t>
            </w:r>
          </w:p>
          <w:p>
            <w:pPr>
              <w:pStyle w:val="null3"/>
            </w:pPr>
            <w:r>
              <w:rPr>
                <w:rFonts w:ascii="仿宋_GB2312" w:hAnsi="仿宋_GB2312" w:cs="仿宋_GB2312" w:eastAsia="仿宋_GB2312"/>
                <w:sz w:val="21"/>
              </w:rPr>
              <w:t>三、片区划分及服务人数</w:t>
            </w:r>
          </w:p>
          <w:p>
            <w:pPr>
              <w:pStyle w:val="null3"/>
            </w:pPr>
            <w:r>
              <w:rPr>
                <w:rFonts w:ascii="仿宋_GB2312" w:hAnsi="仿宋_GB2312" w:cs="仿宋_GB2312" w:eastAsia="仿宋_GB2312"/>
                <w:sz w:val="21"/>
              </w:rPr>
              <w:t>第一片标段：高寨子街道办、铁锁关镇、胡家坝镇、巴山镇、毛坝河镇、二郎坝镇、禅家岩镇7个镇（街），共服务3286人。</w:t>
            </w:r>
          </w:p>
          <w:p>
            <w:pPr>
              <w:pStyle w:val="null3"/>
            </w:pPr>
            <w:r>
              <w:rPr>
                <w:rFonts w:ascii="仿宋_GB2312" w:hAnsi="仿宋_GB2312" w:cs="仿宋_GB2312" w:eastAsia="仿宋_GB2312"/>
                <w:sz w:val="21"/>
              </w:rPr>
              <w:t>四、服务对象：残疾人家庭医生签约服务对象为持有我县第 二代（有效期内）、第三代《残疾人证》并有康复服务需求的各类残疾人。服务重点为重度残疾人和低收入残疾人，特别是要聚焦“三瘫一截(脑瘫、偏瘫、截瘫和截肢)”等重度(一、二级)肢体残疾人,在签约服务中，签约服务承接机构要做好基本医疗、公共卫生、健康管理及基本康复服务等方面的服务，无意愿接受服务的残疾人不计入服务人数。</w:t>
            </w:r>
          </w:p>
          <w:p>
            <w:pPr>
              <w:pStyle w:val="null3"/>
            </w:pPr>
            <w:r>
              <w:rPr>
                <w:rFonts w:ascii="仿宋_GB2312" w:hAnsi="仿宋_GB2312" w:cs="仿宋_GB2312" w:eastAsia="仿宋_GB2312"/>
                <w:sz w:val="21"/>
              </w:rPr>
              <w:t>1、基本医疗服务。按照双方签订协议，提供常见病和多发病的诊治、合理用药和转诊预约等基本医疗服务。</w:t>
            </w:r>
          </w:p>
          <w:p>
            <w:pPr>
              <w:pStyle w:val="null3"/>
            </w:pPr>
            <w:r>
              <w:rPr>
                <w:rFonts w:ascii="仿宋_GB2312" w:hAnsi="仿宋_GB2312" w:cs="仿宋_GB2312" w:eastAsia="仿宋_GB2312"/>
                <w:sz w:val="21"/>
              </w:rPr>
              <w:t>2、基本公共卫生服务。按照国家公共卫生服务项目要求，为符合条件的签约残疾人提供相关的基本公共卫生服务。</w:t>
            </w:r>
          </w:p>
          <w:p>
            <w:pPr>
              <w:pStyle w:val="null3"/>
            </w:pPr>
            <w:r>
              <w:rPr>
                <w:rFonts w:ascii="仿宋_GB2312" w:hAnsi="仿宋_GB2312" w:cs="仿宋_GB2312" w:eastAsia="仿宋_GB2312"/>
                <w:sz w:val="21"/>
              </w:rPr>
              <w:t>3、健康管理。根据签约残疾人对健康服务的实际需求提供不同的健康管理服务。</w:t>
            </w:r>
          </w:p>
          <w:p>
            <w:pPr>
              <w:pStyle w:val="null3"/>
            </w:pPr>
            <w:r>
              <w:rPr>
                <w:rFonts w:ascii="仿宋_GB2312" w:hAnsi="仿宋_GB2312" w:cs="仿宋_GB2312" w:eastAsia="仿宋_GB2312"/>
                <w:sz w:val="21"/>
              </w:rPr>
              <w:t>4、基本康复服务。承接医疗机构结合实际参照《陕西省残疾人基本康复服务目录(2020年版)》和省市要求，提供与服务能力和水平相适应的服务项目。按照市残联、市财政局印发的《残疾人精准康复服务行动项目实施方案》的要求，2026年度根据不同残疾类别和残疾等级，采用差异化计费的方式对承接机构予以补贴。</w:t>
            </w:r>
          </w:p>
          <w:p>
            <w:pPr>
              <w:pStyle w:val="null3"/>
            </w:pPr>
            <w:r>
              <w:rPr>
                <w:rFonts w:ascii="仿宋_GB2312" w:hAnsi="仿宋_GB2312" w:cs="仿宋_GB2312" w:eastAsia="仿宋_GB2312"/>
                <w:sz w:val="21"/>
              </w:rPr>
              <w:t>五、根据《陕西省残疾人基本康复服务目录(2020年版)》, 对有康复需求的“三瘫一截”(脑瘫、偏瘫、截瘫和截肢)等重度(一、二级)肢体残疾人提供差异化服务，内容包括支持性服务、适应性训练和护理三项。本年度执行标准为：每次上门服务80元，每次服务内容必须在支持性服务、适应性训练、护理三项服务内容中选择两项以上服务内容，其余有需求的持证残疾人，每次服务费20元，每年为有康复需求的持证残疾人和残疾儿童提供服务3次。项目验收及资金拨付；</w:t>
            </w:r>
          </w:p>
          <w:p>
            <w:pPr>
              <w:pStyle w:val="null3"/>
            </w:pPr>
            <w:r>
              <w:rPr>
                <w:rFonts w:ascii="仿宋_GB2312" w:hAnsi="仿宋_GB2312" w:cs="仿宋_GB2312" w:eastAsia="仿宋_GB2312"/>
                <w:sz w:val="21"/>
              </w:rPr>
              <w:t>签约服务工作结束后，服务机构向县残联提交《工作总结》及《请验报告》，县残联组织项目验收。本次第三方服务验收主要针对三个方面的重点工作进行：一是系统验收，通过查验“全国残联信息化服务平台”录入情况，确保本年度有康复服务需求的残疾人康复服务率达到90%以上，经查验不达标的限期整改或核减其服务费；二是服务质量及真实性验收，县残联在系统验收的基础上组织抽查检查，对服务质量及真实性进行核查，确保接受服务的满意率在80%以上；三是档案资料验收，对签约服务工作形成的服务协议、服务手册等各类资料的规范完整性进行现场验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承接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标的名称：2794名残疾人家庭医生签约服务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一、项目内容</w:t>
            </w:r>
          </w:p>
          <w:p>
            <w:pPr>
              <w:pStyle w:val="null3"/>
              <w:ind w:firstLine="560"/>
              <w:jc w:val="both"/>
            </w:pPr>
            <w:r>
              <w:rPr>
                <w:rFonts w:ascii="仿宋_GB2312" w:hAnsi="仿宋_GB2312" w:cs="仿宋_GB2312" w:eastAsia="仿宋_GB2312"/>
                <w:sz w:val="21"/>
              </w:rPr>
              <w:t>根据</w:t>
            </w:r>
            <w:r>
              <w:rPr>
                <w:rFonts w:ascii="仿宋_GB2312" w:hAnsi="仿宋_GB2312" w:cs="仿宋_GB2312" w:eastAsia="仿宋_GB2312"/>
                <w:sz w:val="21"/>
              </w:rPr>
              <w:t>2021</w:t>
            </w:r>
            <w:r>
              <w:rPr>
                <w:rFonts w:ascii="仿宋_GB2312" w:hAnsi="仿宋_GB2312" w:cs="仿宋_GB2312" w:eastAsia="仿宋_GB2312"/>
                <w:sz w:val="21"/>
              </w:rPr>
              <w:t>年陕西省残联转发教育部等六部门印发的《“十四五”残疾人康复服务实施方案》和省残联、省财政厅《关于印发〈</w:t>
            </w:r>
            <w:r>
              <w:rPr>
                <w:rFonts w:ascii="仿宋_GB2312" w:hAnsi="仿宋_GB2312" w:cs="仿宋_GB2312" w:eastAsia="仿宋_GB2312"/>
                <w:sz w:val="21"/>
              </w:rPr>
              <w:t>2025</w:t>
            </w:r>
            <w:r>
              <w:rPr>
                <w:rFonts w:ascii="仿宋_GB2312" w:hAnsi="仿宋_GB2312" w:cs="仿宋_GB2312" w:eastAsia="仿宋_GB2312"/>
                <w:sz w:val="21"/>
              </w:rPr>
              <w:t>年度省级残疾人就业保障金项目实施方案〉的通知》（陕残联发〔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号），</w:t>
            </w:r>
            <w:r>
              <w:rPr>
                <w:rFonts w:ascii="仿宋_GB2312" w:hAnsi="仿宋_GB2312" w:cs="仿宋_GB2312" w:eastAsia="仿宋_GB2312"/>
                <w:sz w:val="21"/>
              </w:rPr>
              <w:t>2026</w:t>
            </w:r>
            <w:r>
              <w:rPr>
                <w:rFonts w:ascii="仿宋_GB2312" w:hAnsi="仿宋_GB2312" w:cs="仿宋_GB2312" w:eastAsia="仿宋_GB2312"/>
                <w:sz w:val="21"/>
              </w:rPr>
              <w:t>年在</w:t>
            </w:r>
            <w:r>
              <w:rPr>
                <w:rFonts w:ascii="仿宋_GB2312" w:hAnsi="仿宋_GB2312" w:cs="仿宋_GB2312" w:eastAsia="仿宋_GB2312"/>
                <w:sz w:val="21"/>
              </w:rPr>
              <w:t>18</w:t>
            </w:r>
            <w:r>
              <w:rPr>
                <w:rFonts w:ascii="仿宋_GB2312" w:hAnsi="仿宋_GB2312" w:cs="仿宋_GB2312" w:eastAsia="仿宋_GB2312"/>
                <w:sz w:val="21"/>
              </w:rPr>
              <w:t>个镇（街）采取政府购买服务的方式由第三方服务机构（以下简称“签约服务承接机构”）承接残疾人精准康复家庭医生签约服务工作。</w:t>
            </w:r>
          </w:p>
          <w:p>
            <w:pPr>
              <w:pStyle w:val="null3"/>
              <w:ind w:firstLine="560"/>
              <w:jc w:val="both"/>
            </w:pPr>
            <w:r>
              <w:rPr>
                <w:rFonts w:ascii="仿宋_GB2312" w:hAnsi="仿宋_GB2312" w:cs="仿宋_GB2312" w:eastAsia="仿宋_GB2312"/>
                <w:sz w:val="21"/>
              </w:rPr>
              <w:t>二、目标任务</w:t>
            </w:r>
            <w:r>
              <w:br/>
            </w:r>
            <w:r>
              <w:rPr>
                <w:rFonts w:ascii="仿宋_GB2312" w:hAnsi="仿宋_GB2312" w:cs="仿宋_GB2312" w:eastAsia="仿宋_GB2312"/>
                <w:sz w:val="21"/>
              </w:rPr>
              <w:t>在</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r>
              <w:rPr>
                <w:rFonts w:ascii="仿宋_GB2312" w:hAnsi="仿宋_GB2312" w:cs="仿宋_GB2312" w:eastAsia="仿宋_GB2312"/>
                <w:sz w:val="21"/>
              </w:rPr>
              <w:t>30</w:t>
            </w:r>
            <w:r>
              <w:rPr>
                <w:rFonts w:ascii="仿宋_GB2312" w:hAnsi="仿宋_GB2312" w:cs="仿宋_GB2312" w:eastAsia="仿宋_GB2312"/>
                <w:sz w:val="21"/>
              </w:rPr>
              <w:t>日前，</w:t>
            </w:r>
            <w:r>
              <w:rPr>
                <w:rFonts w:ascii="仿宋_GB2312" w:hAnsi="仿宋_GB2312" w:cs="仿宋_GB2312" w:eastAsia="仿宋_GB2312"/>
                <w:sz w:val="21"/>
              </w:rPr>
              <w:t>承担包段内镇（街）签约服务</w:t>
            </w:r>
            <w:r>
              <w:rPr>
                <w:rFonts w:ascii="仿宋_GB2312" w:hAnsi="仿宋_GB2312" w:cs="仿宋_GB2312" w:eastAsia="仿宋_GB2312"/>
                <w:sz w:val="21"/>
              </w:rPr>
              <w:t>的承接机构与有康复需求的残疾人签约，提供康复医疗、训练、护理等基本康复服务。实现</w:t>
            </w:r>
            <w:r>
              <w:rPr>
                <w:rFonts w:ascii="仿宋_GB2312" w:hAnsi="仿宋_GB2312" w:cs="仿宋_GB2312" w:eastAsia="仿宋_GB2312"/>
                <w:sz w:val="21"/>
              </w:rPr>
              <w:t>2026</w:t>
            </w:r>
            <w:r>
              <w:rPr>
                <w:rFonts w:ascii="仿宋_GB2312" w:hAnsi="仿宋_GB2312" w:cs="仿宋_GB2312" w:eastAsia="仿宋_GB2312"/>
                <w:sz w:val="21"/>
              </w:rPr>
              <w:t>年有需求残疾人康复服务率达到</w:t>
            </w:r>
            <w:r>
              <w:rPr>
                <w:rFonts w:ascii="仿宋_GB2312" w:hAnsi="仿宋_GB2312" w:cs="仿宋_GB2312" w:eastAsia="仿宋_GB2312"/>
                <w:sz w:val="21"/>
              </w:rPr>
              <w:t>90%</w:t>
            </w:r>
            <w:r>
              <w:rPr>
                <w:rFonts w:ascii="仿宋_GB2312" w:hAnsi="仿宋_GB2312" w:cs="仿宋_GB2312" w:eastAsia="仿宋_GB2312"/>
                <w:sz w:val="21"/>
              </w:rPr>
              <w:t>以上，所有签约服务对象满意率在</w:t>
            </w:r>
            <w:r>
              <w:rPr>
                <w:rFonts w:ascii="仿宋_GB2312" w:hAnsi="仿宋_GB2312" w:cs="仿宋_GB2312" w:eastAsia="仿宋_GB2312"/>
                <w:sz w:val="21"/>
              </w:rPr>
              <w:t>80%</w:t>
            </w:r>
            <w:r>
              <w:rPr>
                <w:rFonts w:ascii="仿宋_GB2312" w:hAnsi="仿宋_GB2312" w:cs="仿宋_GB2312" w:eastAsia="仿宋_GB2312"/>
                <w:sz w:val="21"/>
              </w:rPr>
              <w:t>以上的工作目标。</w:t>
            </w:r>
          </w:p>
          <w:p>
            <w:pPr>
              <w:pStyle w:val="null3"/>
              <w:ind w:firstLine="560"/>
              <w:jc w:val="both"/>
            </w:pPr>
            <w:r>
              <w:rPr>
                <w:rFonts w:ascii="仿宋_GB2312" w:hAnsi="仿宋_GB2312" w:cs="仿宋_GB2312" w:eastAsia="仿宋_GB2312"/>
                <w:sz w:val="21"/>
              </w:rPr>
              <w:t>三、片区划分及服务人数</w:t>
            </w:r>
          </w:p>
          <w:p>
            <w:pPr>
              <w:pStyle w:val="null3"/>
              <w:ind w:firstLine="560"/>
              <w:jc w:val="both"/>
            </w:pPr>
            <w:r>
              <w:rPr>
                <w:rFonts w:ascii="仿宋_GB2312" w:hAnsi="仿宋_GB2312" w:cs="仿宋_GB2312" w:eastAsia="仿宋_GB2312"/>
                <w:sz w:val="21"/>
              </w:rPr>
              <w:t>第二标段</w:t>
            </w:r>
            <w:r>
              <w:rPr>
                <w:rFonts w:ascii="仿宋_GB2312" w:hAnsi="仿宋_GB2312" w:cs="仿宋_GB2312" w:eastAsia="仿宋_GB2312"/>
                <w:sz w:val="21"/>
              </w:rPr>
              <w:t>2794</w:t>
            </w:r>
            <w:r>
              <w:rPr>
                <w:rFonts w:ascii="仿宋_GB2312" w:hAnsi="仿宋_GB2312" w:cs="仿宋_GB2312" w:eastAsia="仿宋_GB2312"/>
                <w:sz w:val="21"/>
              </w:rPr>
              <w:t>人，服务汉源街道办、代家坝镇、巨亭镇</w:t>
            </w:r>
            <w:r>
              <w:rPr>
                <w:rFonts w:ascii="仿宋_GB2312" w:hAnsi="仿宋_GB2312" w:cs="仿宋_GB2312" w:eastAsia="仿宋_GB2312"/>
                <w:sz w:val="21"/>
              </w:rPr>
              <w:t>3</w:t>
            </w:r>
            <w:r>
              <w:rPr>
                <w:rFonts w:ascii="仿宋_GB2312" w:hAnsi="仿宋_GB2312" w:cs="仿宋_GB2312" w:eastAsia="仿宋_GB2312"/>
                <w:sz w:val="21"/>
              </w:rPr>
              <w:t>个镇（街）</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四、服务对象：残疾人家庭医生签约服务对象为持有我县第</w:t>
            </w:r>
            <w:r>
              <w:rPr>
                <w:rFonts w:ascii="仿宋_GB2312" w:hAnsi="仿宋_GB2312" w:cs="仿宋_GB2312" w:eastAsia="仿宋_GB2312"/>
                <w:sz w:val="21"/>
              </w:rPr>
              <w:t>二代（有效期内）、第三代《残疾人证》并有康复服务需求的各类残疾人。服务重点为重度残疾人和低收入残疾人，特别是要聚焦</w:t>
            </w:r>
            <w:r>
              <w:rPr>
                <w:rFonts w:ascii="仿宋_GB2312" w:hAnsi="仿宋_GB2312" w:cs="仿宋_GB2312" w:eastAsia="仿宋_GB2312"/>
                <w:sz w:val="21"/>
              </w:rPr>
              <w:t>“三瘫一截</w:t>
            </w:r>
            <w:r>
              <w:rPr>
                <w:rFonts w:ascii="仿宋_GB2312" w:hAnsi="仿宋_GB2312" w:cs="仿宋_GB2312" w:eastAsia="仿宋_GB2312"/>
                <w:sz w:val="21"/>
              </w:rPr>
              <w:t>(</w:t>
            </w:r>
            <w:r>
              <w:rPr>
                <w:rFonts w:ascii="仿宋_GB2312" w:hAnsi="仿宋_GB2312" w:cs="仿宋_GB2312" w:eastAsia="仿宋_GB2312"/>
                <w:sz w:val="21"/>
              </w:rPr>
              <w:t>脑瘫、偏瘫、截瘫和截肢</w:t>
            </w:r>
            <w:r>
              <w:rPr>
                <w:rFonts w:ascii="仿宋_GB2312" w:hAnsi="仿宋_GB2312" w:cs="仿宋_GB2312" w:eastAsia="仿宋_GB2312"/>
                <w:sz w:val="21"/>
              </w:rPr>
              <w:t>)</w:t>
            </w:r>
            <w:r>
              <w:rPr>
                <w:rFonts w:ascii="仿宋_GB2312" w:hAnsi="仿宋_GB2312" w:cs="仿宋_GB2312" w:eastAsia="仿宋_GB2312"/>
                <w:sz w:val="21"/>
              </w:rPr>
              <w:t>”等重度</w:t>
            </w:r>
            <w:r>
              <w:rPr>
                <w:rFonts w:ascii="仿宋_GB2312" w:hAnsi="仿宋_GB2312" w:cs="仿宋_GB2312" w:eastAsia="仿宋_GB2312"/>
                <w:sz w:val="21"/>
              </w:rPr>
              <w:t>(</w:t>
            </w:r>
            <w:r>
              <w:rPr>
                <w:rFonts w:ascii="仿宋_GB2312" w:hAnsi="仿宋_GB2312" w:cs="仿宋_GB2312" w:eastAsia="仿宋_GB2312"/>
                <w:sz w:val="21"/>
              </w:rPr>
              <w:t>一、二级</w:t>
            </w:r>
            <w:r>
              <w:rPr>
                <w:rFonts w:ascii="仿宋_GB2312" w:hAnsi="仿宋_GB2312" w:cs="仿宋_GB2312" w:eastAsia="仿宋_GB2312"/>
                <w:sz w:val="21"/>
              </w:rPr>
              <w:t>)</w:t>
            </w:r>
            <w:r>
              <w:rPr>
                <w:rFonts w:ascii="仿宋_GB2312" w:hAnsi="仿宋_GB2312" w:cs="仿宋_GB2312" w:eastAsia="仿宋_GB2312"/>
                <w:sz w:val="21"/>
              </w:rPr>
              <w:t>肢体残疾人</w:t>
            </w:r>
            <w:r>
              <w:rPr>
                <w:rFonts w:ascii="仿宋_GB2312" w:hAnsi="仿宋_GB2312" w:cs="仿宋_GB2312" w:eastAsia="仿宋_GB2312"/>
                <w:sz w:val="21"/>
              </w:rPr>
              <w:t>,</w:t>
            </w:r>
            <w:r>
              <w:rPr>
                <w:rFonts w:ascii="仿宋_GB2312" w:hAnsi="仿宋_GB2312" w:cs="仿宋_GB2312" w:eastAsia="仿宋_GB2312"/>
                <w:sz w:val="21"/>
              </w:rPr>
              <w:t>在签约服务中，签约服务承接机构要做好基本医疗、公共卫生、健康管理及基本康复服务等方面的服务，无意愿接受服务的残疾人不计入服务人数。</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、基本医疗服务。按照双方签订协议，提供常见病和多发病的诊治、合理用药和转诊预约等基本医疗服务。</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、基本公共卫生服务。按照国家公共卫生服务项目要求，为符合条件的签约残疾人提供相关的基本公共卫生服务。</w:t>
            </w:r>
          </w:p>
          <w:p>
            <w:pPr>
              <w:pStyle w:val="null3"/>
              <w:ind w:firstLine="560"/>
              <w:jc w:val="both"/>
            </w:pPr>
            <w:r>
              <w:rPr>
                <w:rFonts w:ascii="仿宋_GB2312" w:hAnsi="仿宋_GB2312" w:cs="仿宋_GB2312" w:eastAsia="仿宋_GB2312"/>
                <w:sz w:val="21"/>
              </w:rPr>
              <w:t>3</w:t>
            </w:r>
            <w:r>
              <w:rPr>
                <w:rFonts w:ascii="仿宋_GB2312" w:hAnsi="仿宋_GB2312" w:cs="仿宋_GB2312" w:eastAsia="仿宋_GB2312"/>
                <w:sz w:val="21"/>
              </w:rPr>
              <w:t>、健康管理。根据签约残疾人对健康服务的实际需求提供不同的健康管理服务。</w:t>
            </w:r>
          </w:p>
          <w:p>
            <w:pPr>
              <w:pStyle w:val="null3"/>
              <w:ind w:firstLine="560"/>
              <w:jc w:val="both"/>
            </w:pPr>
            <w:r>
              <w:rPr>
                <w:rFonts w:ascii="仿宋_GB2312" w:hAnsi="仿宋_GB2312" w:cs="仿宋_GB2312" w:eastAsia="仿宋_GB2312"/>
                <w:sz w:val="21"/>
              </w:rPr>
              <w:t>4</w:t>
            </w:r>
            <w:r>
              <w:rPr>
                <w:rFonts w:ascii="仿宋_GB2312" w:hAnsi="仿宋_GB2312" w:cs="仿宋_GB2312" w:eastAsia="仿宋_GB2312"/>
                <w:sz w:val="21"/>
              </w:rPr>
              <w:t>、基本康复服务。承接医疗机构结合实际参照《陕西省残疾人基本康复服务目录</w:t>
            </w:r>
            <w:r>
              <w:rPr>
                <w:rFonts w:ascii="仿宋_GB2312" w:hAnsi="仿宋_GB2312" w:cs="仿宋_GB2312" w:eastAsia="仿宋_GB2312"/>
                <w:sz w:val="21"/>
              </w:rPr>
              <w:t>(2020</w:t>
            </w:r>
            <w:r>
              <w:rPr>
                <w:rFonts w:ascii="仿宋_GB2312" w:hAnsi="仿宋_GB2312" w:cs="仿宋_GB2312" w:eastAsia="仿宋_GB2312"/>
                <w:sz w:val="21"/>
              </w:rPr>
              <w:t>年版</w:t>
            </w:r>
            <w:r>
              <w:rPr>
                <w:rFonts w:ascii="仿宋_GB2312" w:hAnsi="仿宋_GB2312" w:cs="仿宋_GB2312" w:eastAsia="仿宋_GB2312"/>
                <w:sz w:val="21"/>
              </w:rPr>
              <w:t>)</w:t>
            </w:r>
            <w:r>
              <w:rPr>
                <w:rFonts w:ascii="仿宋_GB2312" w:hAnsi="仿宋_GB2312" w:cs="仿宋_GB2312" w:eastAsia="仿宋_GB2312"/>
                <w:sz w:val="21"/>
              </w:rPr>
              <w:t>》和省市要求，提供与服务能力和水平相适应的服务项目。按照市残联、市财政局印发的《残疾人精准康复服务行动项目实施方案》的要求，</w:t>
            </w:r>
            <w:r>
              <w:rPr>
                <w:rFonts w:ascii="仿宋_GB2312" w:hAnsi="仿宋_GB2312" w:cs="仿宋_GB2312" w:eastAsia="仿宋_GB2312"/>
                <w:sz w:val="21"/>
              </w:rPr>
              <w:t>2026</w:t>
            </w:r>
            <w:r>
              <w:rPr>
                <w:rFonts w:ascii="仿宋_GB2312" w:hAnsi="仿宋_GB2312" w:cs="仿宋_GB2312" w:eastAsia="仿宋_GB2312"/>
                <w:sz w:val="21"/>
              </w:rPr>
              <w:t>年度根据不同残疾类别和残疾等级，采用差异化计费的方式对承接机构予以补贴。</w:t>
            </w:r>
          </w:p>
          <w:p>
            <w:pPr>
              <w:pStyle w:val="null3"/>
              <w:ind w:firstLine="560"/>
              <w:jc w:val="both"/>
            </w:pPr>
            <w:r>
              <w:rPr>
                <w:rFonts w:ascii="仿宋_GB2312" w:hAnsi="仿宋_GB2312" w:cs="仿宋_GB2312" w:eastAsia="仿宋_GB2312"/>
                <w:sz w:val="21"/>
              </w:rPr>
              <w:t>五、根据《陕西省残疾人基本康复服务目录</w:t>
            </w:r>
            <w:r>
              <w:rPr>
                <w:rFonts w:ascii="仿宋_GB2312" w:hAnsi="仿宋_GB2312" w:cs="仿宋_GB2312" w:eastAsia="仿宋_GB2312"/>
                <w:sz w:val="21"/>
              </w:rPr>
              <w:t>(2020</w:t>
            </w:r>
            <w:r>
              <w:rPr>
                <w:rFonts w:ascii="仿宋_GB2312" w:hAnsi="仿宋_GB2312" w:cs="仿宋_GB2312" w:eastAsia="仿宋_GB2312"/>
                <w:sz w:val="21"/>
              </w:rPr>
              <w:t>年版</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对有康复需求的“三瘫一截”</w:t>
            </w:r>
            <w:r>
              <w:rPr>
                <w:rFonts w:ascii="仿宋_GB2312" w:hAnsi="仿宋_GB2312" w:cs="仿宋_GB2312" w:eastAsia="仿宋_GB2312"/>
                <w:sz w:val="21"/>
              </w:rPr>
              <w:t>(</w:t>
            </w:r>
            <w:r>
              <w:rPr>
                <w:rFonts w:ascii="仿宋_GB2312" w:hAnsi="仿宋_GB2312" w:cs="仿宋_GB2312" w:eastAsia="仿宋_GB2312"/>
                <w:sz w:val="21"/>
              </w:rPr>
              <w:t>脑瘫、偏瘫、截瘫和截肢</w:t>
            </w:r>
            <w:r>
              <w:rPr>
                <w:rFonts w:ascii="仿宋_GB2312" w:hAnsi="仿宋_GB2312" w:cs="仿宋_GB2312" w:eastAsia="仿宋_GB2312"/>
                <w:sz w:val="21"/>
              </w:rPr>
              <w:t>)</w:t>
            </w:r>
            <w:r>
              <w:rPr>
                <w:rFonts w:ascii="仿宋_GB2312" w:hAnsi="仿宋_GB2312" w:cs="仿宋_GB2312" w:eastAsia="仿宋_GB2312"/>
                <w:sz w:val="21"/>
              </w:rPr>
              <w:t>等重度</w:t>
            </w:r>
            <w:r>
              <w:rPr>
                <w:rFonts w:ascii="仿宋_GB2312" w:hAnsi="仿宋_GB2312" w:cs="仿宋_GB2312" w:eastAsia="仿宋_GB2312"/>
                <w:sz w:val="21"/>
              </w:rPr>
              <w:t>(</w:t>
            </w:r>
            <w:r>
              <w:rPr>
                <w:rFonts w:ascii="仿宋_GB2312" w:hAnsi="仿宋_GB2312" w:cs="仿宋_GB2312" w:eastAsia="仿宋_GB2312"/>
                <w:sz w:val="21"/>
              </w:rPr>
              <w:t>一、二级</w:t>
            </w:r>
            <w:r>
              <w:rPr>
                <w:rFonts w:ascii="仿宋_GB2312" w:hAnsi="仿宋_GB2312" w:cs="仿宋_GB2312" w:eastAsia="仿宋_GB2312"/>
                <w:sz w:val="21"/>
              </w:rPr>
              <w:t>)</w:t>
            </w:r>
            <w:r>
              <w:rPr>
                <w:rFonts w:ascii="仿宋_GB2312" w:hAnsi="仿宋_GB2312" w:cs="仿宋_GB2312" w:eastAsia="仿宋_GB2312"/>
                <w:sz w:val="21"/>
              </w:rPr>
              <w:t>肢体残疾人提供差异化服务，内容包括支持性服务、适应性训练和护理三项。本年度执行标准为：每次上门服务</w:t>
            </w:r>
            <w:r>
              <w:rPr>
                <w:rFonts w:ascii="仿宋_GB2312" w:hAnsi="仿宋_GB2312" w:cs="仿宋_GB2312" w:eastAsia="仿宋_GB2312"/>
                <w:sz w:val="21"/>
              </w:rPr>
              <w:t>80</w:t>
            </w:r>
            <w:r>
              <w:rPr>
                <w:rFonts w:ascii="仿宋_GB2312" w:hAnsi="仿宋_GB2312" w:cs="仿宋_GB2312" w:eastAsia="仿宋_GB2312"/>
                <w:sz w:val="21"/>
              </w:rPr>
              <w:t>元，每次服务内容必须在支持性服务、适应性训练、护理三项服务内容中选择两项以上服务内容，其余有需求的持证残疾人，每次服务费</w:t>
            </w:r>
            <w:r>
              <w:rPr>
                <w:rFonts w:ascii="仿宋_GB2312" w:hAnsi="仿宋_GB2312" w:cs="仿宋_GB2312" w:eastAsia="仿宋_GB2312"/>
                <w:sz w:val="21"/>
              </w:rPr>
              <w:t>20</w:t>
            </w:r>
            <w:r>
              <w:rPr>
                <w:rFonts w:ascii="仿宋_GB2312" w:hAnsi="仿宋_GB2312" w:cs="仿宋_GB2312" w:eastAsia="仿宋_GB2312"/>
                <w:sz w:val="21"/>
              </w:rPr>
              <w:t>元，每年为有康复需求的持证残疾人和残疾儿童提供服务</w:t>
            </w:r>
            <w:r>
              <w:rPr>
                <w:rFonts w:ascii="仿宋_GB2312" w:hAnsi="仿宋_GB2312" w:cs="仿宋_GB2312" w:eastAsia="仿宋_GB2312"/>
                <w:sz w:val="21"/>
              </w:rPr>
              <w:t>3</w:t>
            </w:r>
            <w:r>
              <w:rPr>
                <w:rFonts w:ascii="仿宋_GB2312" w:hAnsi="仿宋_GB2312" w:cs="仿宋_GB2312" w:eastAsia="仿宋_GB2312"/>
                <w:sz w:val="21"/>
              </w:rPr>
              <w:t>次。项目验收及资金拨付；</w:t>
            </w:r>
          </w:p>
          <w:p>
            <w:pPr>
              <w:pStyle w:val="null3"/>
              <w:ind w:firstLine="560"/>
              <w:jc w:val="both"/>
            </w:pPr>
            <w:r>
              <w:rPr>
                <w:rFonts w:ascii="仿宋_GB2312" w:hAnsi="仿宋_GB2312" w:cs="仿宋_GB2312" w:eastAsia="仿宋_GB2312"/>
                <w:sz w:val="21"/>
              </w:rPr>
              <w:t>签约服务工作结束后，服务机构向县残联提交《工作总结》及《请验报告》，县残联组织项目验收。本次第三方服务验收主要针对三个方面的重点工作进行：一是系统验收，通过查验</w:t>
            </w:r>
            <w:r>
              <w:rPr>
                <w:rFonts w:ascii="仿宋_GB2312" w:hAnsi="仿宋_GB2312" w:cs="仿宋_GB2312" w:eastAsia="仿宋_GB2312"/>
                <w:sz w:val="21"/>
              </w:rPr>
              <w:t>“全国残联信息化服务平台”录入情况，确保本年度有康复服务需求的残疾人康复服务率达到</w:t>
            </w:r>
            <w:r>
              <w:rPr>
                <w:rFonts w:ascii="仿宋_GB2312" w:hAnsi="仿宋_GB2312" w:cs="仿宋_GB2312" w:eastAsia="仿宋_GB2312"/>
                <w:sz w:val="21"/>
              </w:rPr>
              <w:t>90%</w:t>
            </w:r>
            <w:r>
              <w:rPr>
                <w:rFonts w:ascii="仿宋_GB2312" w:hAnsi="仿宋_GB2312" w:cs="仿宋_GB2312" w:eastAsia="仿宋_GB2312"/>
                <w:sz w:val="21"/>
              </w:rPr>
              <w:t>以上，经查验不达标的限期整改或核减其服务费；二是服务质量及真实性验收，县残联在系统验收的基础上组织抽查检查，对服务质量及真实性进行核查，确保接受服务的满意率在</w:t>
            </w:r>
            <w:r>
              <w:rPr>
                <w:rFonts w:ascii="仿宋_GB2312" w:hAnsi="仿宋_GB2312" w:cs="仿宋_GB2312" w:eastAsia="仿宋_GB2312"/>
                <w:sz w:val="21"/>
              </w:rPr>
              <w:t>80%</w:t>
            </w:r>
            <w:r>
              <w:rPr>
                <w:rFonts w:ascii="仿宋_GB2312" w:hAnsi="仿宋_GB2312" w:cs="仿宋_GB2312" w:eastAsia="仿宋_GB2312"/>
                <w:sz w:val="21"/>
              </w:rPr>
              <w:t>以上；三是档案资料验收，对签约服务工作形成的服务协议、服务手册等各类资料的规范完整性进行现场验收。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承接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标的名称：2816名残疾人家庭医生签约服务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color w:val="333333"/>
              </w:rPr>
              <w:t>一、项目内容</w:t>
            </w:r>
          </w:p>
          <w:p>
            <w:pPr>
              <w:pStyle w:val="null3"/>
              <w:ind w:firstLine="560"/>
              <w:jc w:val="both"/>
            </w:pPr>
            <w:r>
              <w:rPr>
                <w:rFonts w:ascii="仿宋_GB2312" w:hAnsi="仿宋_GB2312" w:cs="仿宋_GB2312" w:eastAsia="仿宋_GB2312"/>
                <w:sz w:val="21"/>
                <w:color w:val="333333"/>
              </w:rPr>
              <w:t>根据</w:t>
            </w:r>
            <w:r>
              <w:rPr>
                <w:rFonts w:ascii="仿宋_GB2312" w:hAnsi="仿宋_GB2312" w:cs="仿宋_GB2312" w:eastAsia="仿宋_GB2312"/>
                <w:sz w:val="21"/>
                <w:color w:val="333333"/>
              </w:rPr>
              <w:t>2021</w:t>
            </w:r>
            <w:r>
              <w:rPr>
                <w:rFonts w:ascii="仿宋_GB2312" w:hAnsi="仿宋_GB2312" w:cs="仿宋_GB2312" w:eastAsia="仿宋_GB2312"/>
                <w:sz w:val="21"/>
                <w:color w:val="333333"/>
              </w:rPr>
              <w:t>年陕西省残联转发教育部等六部门印发的《</w:t>
            </w:r>
            <w:r>
              <w:rPr>
                <w:rFonts w:ascii="仿宋_GB2312" w:hAnsi="仿宋_GB2312" w:cs="仿宋_GB2312" w:eastAsia="仿宋_GB2312"/>
                <w:sz w:val="21"/>
                <w:color w:val="333333"/>
              </w:rPr>
              <w:t>“十四五”残疾人康复服务实施方案》和省残联、省财政厅《关于印发〈</w:t>
            </w:r>
            <w:r>
              <w:rPr>
                <w:rFonts w:ascii="仿宋_GB2312" w:hAnsi="仿宋_GB2312" w:cs="仿宋_GB2312" w:eastAsia="仿宋_GB2312"/>
                <w:sz w:val="21"/>
                <w:color w:val="333333"/>
              </w:rPr>
              <w:t>2025</w:t>
            </w:r>
            <w:r>
              <w:rPr>
                <w:rFonts w:ascii="仿宋_GB2312" w:hAnsi="仿宋_GB2312" w:cs="仿宋_GB2312" w:eastAsia="仿宋_GB2312"/>
                <w:sz w:val="21"/>
                <w:color w:val="333333"/>
              </w:rPr>
              <w:t>年度省级残疾人就业保障金项目实施方案〉的通知》（陕残联发〔</w:t>
            </w:r>
            <w:r>
              <w:rPr>
                <w:rFonts w:ascii="仿宋_GB2312" w:hAnsi="仿宋_GB2312" w:cs="仿宋_GB2312" w:eastAsia="仿宋_GB2312"/>
                <w:sz w:val="21"/>
                <w:color w:val="333333"/>
              </w:rPr>
              <w:t>2025</w:t>
            </w:r>
            <w:r>
              <w:rPr>
                <w:rFonts w:ascii="仿宋_GB2312" w:hAnsi="仿宋_GB2312" w:cs="仿宋_GB2312" w:eastAsia="仿宋_GB2312"/>
                <w:sz w:val="21"/>
                <w:color w:val="333333"/>
              </w:rPr>
              <w:t>〕</w:t>
            </w:r>
            <w:r>
              <w:rPr>
                <w:rFonts w:ascii="仿宋_GB2312" w:hAnsi="仿宋_GB2312" w:cs="仿宋_GB2312" w:eastAsia="仿宋_GB2312"/>
                <w:sz w:val="21"/>
                <w:color w:val="333333"/>
              </w:rPr>
              <w:t>13</w:t>
            </w:r>
            <w:r>
              <w:rPr>
                <w:rFonts w:ascii="仿宋_GB2312" w:hAnsi="仿宋_GB2312" w:cs="仿宋_GB2312" w:eastAsia="仿宋_GB2312"/>
                <w:sz w:val="21"/>
                <w:color w:val="333333"/>
              </w:rPr>
              <w:t>号），</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年在</w:t>
            </w:r>
            <w:r>
              <w:rPr>
                <w:rFonts w:ascii="仿宋_GB2312" w:hAnsi="仿宋_GB2312" w:cs="仿宋_GB2312" w:eastAsia="仿宋_GB2312"/>
                <w:sz w:val="21"/>
                <w:color w:val="333333"/>
              </w:rPr>
              <w:t>18</w:t>
            </w:r>
            <w:r>
              <w:rPr>
                <w:rFonts w:ascii="仿宋_GB2312" w:hAnsi="仿宋_GB2312" w:cs="仿宋_GB2312" w:eastAsia="仿宋_GB2312"/>
                <w:sz w:val="21"/>
                <w:color w:val="333333"/>
              </w:rPr>
              <w:t>个镇（街）采取政府购买服务的方式由第三方服务机构（以下简称</w:t>
            </w:r>
            <w:r>
              <w:rPr>
                <w:rFonts w:ascii="仿宋_GB2312" w:hAnsi="仿宋_GB2312" w:cs="仿宋_GB2312" w:eastAsia="仿宋_GB2312"/>
                <w:sz w:val="21"/>
                <w:color w:val="333333"/>
              </w:rPr>
              <w:t>“签约服务承接机构”）承接残疾人精准康复家庭医生签约服务工作。</w:t>
            </w:r>
          </w:p>
          <w:p>
            <w:pPr>
              <w:pStyle w:val="null3"/>
              <w:ind w:firstLine="560"/>
              <w:jc w:val="both"/>
            </w:pPr>
            <w:r>
              <w:rPr>
                <w:rFonts w:ascii="仿宋_GB2312" w:hAnsi="仿宋_GB2312" w:cs="仿宋_GB2312" w:eastAsia="仿宋_GB2312"/>
                <w:sz w:val="21"/>
                <w:color w:val="333333"/>
              </w:rPr>
              <w:t>二、目标任务</w:t>
            </w:r>
            <w:r>
              <w:br/>
            </w:r>
            <w:r>
              <w:rPr>
                <w:rFonts w:ascii="仿宋_GB2312" w:hAnsi="仿宋_GB2312" w:cs="仿宋_GB2312" w:eastAsia="仿宋_GB2312"/>
                <w:sz w:val="21"/>
                <w:color w:val="333333"/>
              </w:rPr>
              <w:t>在</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w:t>
            </w:r>
            <w:r>
              <w:rPr>
                <w:rFonts w:ascii="仿宋_GB2312" w:hAnsi="仿宋_GB2312" w:cs="仿宋_GB2312" w:eastAsia="仿宋_GB2312"/>
                <w:sz w:val="21"/>
                <w:color w:val="333333"/>
              </w:rPr>
              <w:t>10</w:t>
            </w:r>
            <w:r>
              <w:rPr>
                <w:rFonts w:ascii="仿宋_GB2312" w:hAnsi="仿宋_GB2312" w:cs="仿宋_GB2312" w:eastAsia="仿宋_GB2312"/>
                <w:sz w:val="21"/>
                <w:color w:val="333333"/>
              </w:rPr>
              <w:t>月</w:t>
            </w:r>
            <w:r>
              <w:rPr>
                <w:rFonts w:ascii="仿宋_GB2312" w:hAnsi="仿宋_GB2312" w:cs="仿宋_GB2312" w:eastAsia="仿宋_GB2312"/>
                <w:sz w:val="21"/>
                <w:color w:val="333333"/>
              </w:rPr>
              <w:t>30</w:t>
            </w:r>
            <w:r>
              <w:rPr>
                <w:rFonts w:ascii="仿宋_GB2312" w:hAnsi="仿宋_GB2312" w:cs="仿宋_GB2312" w:eastAsia="仿宋_GB2312"/>
                <w:sz w:val="21"/>
                <w:color w:val="333333"/>
              </w:rPr>
              <w:t>日前，承担包段内镇（街）签约服务的承接机构与有康复需求的残疾人签约，提供康复医疗、训练、护理等基本康复服务。实现</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年有需求残疾人康复服务率达到</w:t>
            </w:r>
            <w:r>
              <w:rPr>
                <w:rFonts w:ascii="仿宋_GB2312" w:hAnsi="仿宋_GB2312" w:cs="仿宋_GB2312" w:eastAsia="仿宋_GB2312"/>
                <w:sz w:val="21"/>
                <w:color w:val="333333"/>
              </w:rPr>
              <w:t>90%</w:t>
            </w:r>
            <w:r>
              <w:rPr>
                <w:rFonts w:ascii="仿宋_GB2312" w:hAnsi="仿宋_GB2312" w:cs="仿宋_GB2312" w:eastAsia="仿宋_GB2312"/>
                <w:sz w:val="21"/>
                <w:color w:val="333333"/>
              </w:rPr>
              <w:t>以上，所有签约服务对象满意率在</w:t>
            </w:r>
            <w:r>
              <w:rPr>
                <w:rFonts w:ascii="仿宋_GB2312" w:hAnsi="仿宋_GB2312" w:cs="仿宋_GB2312" w:eastAsia="仿宋_GB2312"/>
                <w:sz w:val="21"/>
                <w:color w:val="333333"/>
              </w:rPr>
              <w:t>80%</w:t>
            </w:r>
            <w:r>
              <w:rPr>
                <w:rFonts w:ascii="仿宋_GB2312" w:hAnsi="仿宋_GB2312" w:cs="仿宋_GB2312" w:eastAsia="仿宋_GB2312"/>
                <w:sz w:val="21"/>
                <w:color w:val="333333"/>
              </w:rPr>
              <w:t>以上的工作目标。</w:t>
            </w:r>
          </w:p>
          <w:p>
            <w:pPr>
              <w:pStyle w:val="null3"/>
              <w:ind w:firstLine="560"/>
              <w:jc w:val="both"/>
            </w:pPr>
            <w:r>
              <w:rPr>
                <w:rFonts w:ascii="仿宋_GB2312" w:hAnsi="仿宋_GB2312" w:cs="仿宋_GB2312" w:eastAsia="仿宋_GB2312"/>
                <w:sz w:val="21"/>
                <w:color w:val="333333"/>
              </w:rPr>
              <w:t>三、片区划分及服务人数</w:t>
            </w:r>
          </w:p>
          <w:p>
            <w:pPr>
              <w:pStyle w:val="null3"/>
              <w:ind w:firstLine="560"/>
              <w:jc w:val="both"/>
            </w:pPr>
            <w:r>
              <w:rPr>
                <w:rFonts w:ascii="仿宋_GB2312" w:hAnsi="仿宋_GB2312" w:cs="仿宋_GB2312" w:eastAsia="仿宋_GB2312"/>
                <w:sz w:val="24"/>
                <w:color w:val="333333"/>
              </w:rPr>
              <w:t>第三标段2816人，服务阳平关镇、燕子砭镇、舒家坝镇、太阳岭镇4个镇（街）。</w:t>
            </w:r>
          </w:p>
          <w:p>
            <w:pPr>
              <w:pStyle w:val="null3"/>
              <w:ind w:firstLine="560"/>
              <w:jc w:val="both"/>
            </w:pPr>
            <w:r>
              <w:rPr>
                <w:rFonts w:ascii="仿宋_GB2312" w:hAnsi="仿宋_GB2312" w:cs="仿宋_GB2312" w:eastAsia="仿宋_GB2312"/>
                <w:sz w:val="21"/>
                <w:color w:val="333333"/>
              </w:rPr>
              <w:t>四、服务对象：残疾人家庭医生签约服务对象为持有我县第</w:t>
            </w:r>
            <w:r>
              <w:rPr>
                <w:rFonts w:ascii="仿宋_GB2312" w:hAnsi="仿宋_GB2312" w:cs="仿宋_GB2312" w:eastAsia="仿宋_GB2312"/>
                <w:sz w:val="21"/>
                <w:color w:val="333333"/>
              </w:rPr>
              <w:t xml:space="preserve"> 二代（有效期内）、第三代《残疾人证》并有康复服务需求的各类残疾人。服务重点为重度残疾人和低收入残疾人，特别是要聚焦“三瘫一截</w:t>
            </w:r>
            <w:r>
              <w:rPr>
                <w:rFonts w:ascii="仿宋_GB2312" w:hAnsi="仿宋_GB2312" w:cs="仿宋_GB2312" w:eastAsia="仿宋_GB2312"/>
                <w:sz w:val="21"/>
                <w:color w:val="333333"/>
              </w:rPr>
              <w:t>(</w:t>
            </w:r>
            <w:r>
              <w:rPr>
                <w:rFonts w:ascii="仿宋_GB2312" w:hAnsi="仿宋_GB2312" w:cs="仿宋_GB2312" w:eastAsia="仿宋_GB2312"/>
                <w:sz w:val="21"/>
                <w:color w:val="333333"/>
              </w:rPr>
              <w:t>脑瘫、偏瘫、截瘫和截肢</w:t>
            </w:r>
            <w:r>
              <w:rPr>
                <w:rFonts w:ascii="仿宋_GB2312" w:hAnsi="仿宋_GB2312" w:cs="仿宋_GB2312" w:eastAsia="仿宋_GB2312"/>
                <w:sz w:val="21"/>
                <w:color w:val="333333"/>
              </w:rPr>
              <w:t>)</w:t>
            </w:r>
            <w:r>
              <w:rPr>
                <w:rFonts w:ascii="仿宋_GB2312" w:hAnsi="仿宋_GB2312" w:cs="仿宋_GB2312" w:eastAsia="仿宋_GB2312"/>
                <w:sz w:val="21"/>
                <w:color w:val="333333"/>
              </w:rPr>
              <w:t>”等重度</w:t>
            </w:r>
            <w:r>
              <w:rPr>
                <w:rFonts w:ascii="仿宋_GB2312" w:hAnsi="仿宋_GB2312" w:cs="仿宋_GB2312" w:eastAsia="仿宋_GB2312"/>
                <w:sz w:val="21"/>
                <w:color w:val="333333"/>
              </w:rPr>
              <w:t>(</w:t>
            </w:r>
            <w:r>
              <w:rPr>
                <w:rFonts w:ascii="仿宋_GB2312" w:hAnsi="仿宋_GB2312" w:cs="仿宋_GB2312" w:eastAsia="仿宋_GB2312"/>
                <w:sz w:val="21"/>
                <w:color w:val="333333"/>
              </w:rPr>
              <w:t>一、二级</w:t>
            </w:r>
            <w:r>
              <w:rPr>
                <w:rFonts w:ascii="仿宋_GB2312" w:hAnsi="仿宋_GB2312" w:cs="仿宋_GB2312" w:eastAsia="仿宋_GB2312"/>
                <w:sz w:val="21"/>
                <w:color w:val="333333"/>
              </w:rPr>
              <w:t>)</w:t>
            </w:r>
            <w:r>
              <w:rPr>
                <w:rFonts w:ascii="仿宋_GB2312" w:hAnsi="仿宋_GB2312" w:cs="仿宋_GB2312" w:eastAsia="仿宋_GB2312"/>
                <w:sz w:val="21"/>
                <w:color w:val="333333"/>
              </w:rPr>
              <w:t>肢体残疾人</w:t>
            </w:r>
            <w:r>
              <w:rPr>
                <w:rFonts w:ascii="仿宋_GB2312" w:hAnsi="仿宋_GB2312" w:cs="仿宋_GB2312" w:eastAsia="仿宋_GB2312"/>
                <w:sz w:val="21"/>
                <w:color w:val="333333"/>
              </w:rPr>
              <w:t>,</w:t>
            </w:r>
            <w:r>
              <w:rPr>
                <w:rFonts w:ascii="仿宋_GB2312" w:hAnsi="仿宋_GB2312" w:cs="仿宋_GB2312" w:eastAsia="仿宋_GB2312"/>
                <w:sz w:val="21"/>
                <w:color w:val="333333"/>
              </w:rPr>
              <w:t>在签约服务中，签约服务承接机构要做好基本医疗、公共卫生、健康管理及基本康复服务等方面的服务，无意愿接受服务的残疾人不计入服务人数。</w:t>
            </w:r>
          </w:p>
          <w:p>
            <w:pPr>
              <w:pStyle w:val="null3"/>
              <w:ind w:firstLine="560"/>
              <w:jc w:val="both"/>
            </w:pPr>
            <w:r>
              <w:rPr>
                <w:rFonts w:ascii="仿宋_GB2312" w:hAnsi="仿宋_GB2312" w:cs="仿宋_GB2312" w:eastAsia="仿宋_GB2312"/>
                <w:sz w:val="21"/>
                <w:color w:val="333333"/>
              </w:rPr>
              <w:t>1</w:t>
            </w:r>
            <w:r>
              <w:rPr>
                <w:rFonts w:ascii="仿宋_GB2312" w:hAnsi="仿宋_GB2312" w:cs="仿宋_GB2312" w:eastAsia="仿宋_GB2312"/>
                <w:sz w:val="21"/>
                <w:color w:val="333333"/>
              </w:rPr>
              <w:t>、基本医疗服务。按照双方签订协议，提供常见病和多发病的诊治、合理用药和转诊预约等基本医疗服务。</w:t>
            </w:r>
          </w:p>
          <w:p>
            <w:pPr>
              <w:pStyle w:val="null3"/>
              <w:ind w:firstLine="560"/>
              <w:jc w:val="both"/>
            </w:pPr>
            <w:r>
              <w:rPr>
                <w:rFonts w:ascii="仿宋_GB2312" w:hAnsi="仿宋_GB2312" w:cs="仿宋_GB2312" w:eastAsia="仿宋_GB2312"/>
                <w:sz w:val="21"/>
                <w:color w:val="333333"/>
              </w:rPr>
              <w:t>2</w:t>
            </w:r>
            <w:r>
              <w:rPr>
                <w:rFonts w:ascii="仿宋_GB2312" w:hAnsi="仿宋_GB2312" w:cs="仿宋_GB2312" w:eastAsia="仿宋_GB2312"/>
                <w:sz w:val="21"/>
                <w:color w:val="333333"/>
              </w:rPr>
              <w:t>、基本公共卫生服务。按照国家公共卫生服务项目要求，为符合条件的签约残疾人提供相关的基本公共卫生服务。</w:t>
            </w:r>
          </w:p>
          <w:p>
            <w:pPr>
              <w:pStyle w:val="null3"/>
              <w:ind w:firstLine="560"/>
              <w:jc w:val="both"/>
            </w:pPr>
            <w:r>
              <w:rPr>
                <w:rFonts w:ascii="仿宋_GB2312" w:hAnsi="仿宋_GB2312" w:cs="仿宋_GB2312" w:eastAsia="仿宋_GB2312"/>
                <w:sz w:val="21"/>
                <w:color w:val="333333"/>
              </w:rPr>
              <w:t>3</w:t>
            </w:r>
            <w:r>
              <w:rPr>
                <w:rFonts w:ascii="仿宋_GB2312" w:hAnsi="仿宋_GB2312" w:cs="仿宋_GB2312" w:eastAsia="仿宋_GB2312"/>
                <w:sz w:val="21"/>
                <w:color w:val="333333"/>
              </w:rPr>
              <w:t>、健康管理。根据签约残疾人对健康服务的实际需求提供不同的健康管理服务。</w:t>
            </w:r>
          </w:p>
          <w:p>
            <w:pPr>
              <w:pStyle w:val="null3"/>
              <w:ind w:firstLine="560"/>
              <w:jc w:val="both"/>
            </w:pPr>
            <w:r>
              <w:rPr>
                <w:rFonts w:ascii="仿宋_GB2312" w:hAnsi="仿宋_GB2312" w:cs="仿宋_GB2312" w:eastAsia="仿宋_GB2312"/>
                <w:sz w:val="21"/>
                <w:color w:val="333333"/>
              </w:rPr>
              <w:t>4</w:t>
            </w:r>
            <w:r>
              <w:rPr>
                <w:rFonts w:ascii="仿宋_GB2312" w:hAnsi="仿宋_GB2312" w:cs="仿宋_GB2312" w:eastAsia="仿宋_GB2312"/>
                <w:sz w:val="21"/>
                <w:color w:val="333333"/>
              </w:rPr>
              <w:t>、基本康复服务。承接医疗机构结合实际参照《陕西省残疾人基本康复服务目录</w:t>
            </w:r>
            <w:r>
              <w:rPr>
                <w:rFonts w:ascii="仿宋_GB2312" w:hAnsi="仿宋_GB2312" w:cs="仿宋_GB2312" w:eastAsia="仿宋_GB2312"/>
                <w:sz w:val="21"/>
                <w:color w:val="333333"/>
              </w:rPr>
              <w:t>(2020</w:t>
            </w:r>
            <w:r>
              <w:rPr>
                <w:rFonts w:ascii="仿宋_GB2312" w:hAnsi="仿宋_GB2312" w:cs="仿宋_GB2312" w:eastAsia="仿宋_GB2312"/>
                <w:sz w:val="21"/>
                <w:color w:val="333333"/>
              </w:rPr>
              <w:t>年版</w:t>
            </w:r>
            <w:r>
              <w:rPr>
                <w:rFonts w:ascii="仿宋_GB2312" w:hAnsi="仿宋_GB2312" w:cs="仿宋_GB2312" w:eastAsia="仿宋_GB2312"/>
                <w:sz w:val="21"/>
                <w:color w:val="333333"/>
              </w:rPr>
              <w:t>)</w:t>
            </w:r>
            <w:r>
              <w:rPr>
                <w:rFonts w:ascii="仿宋_GB2312" w:hAnsi="仿宋_GB2312" w:cs="仿宋_GB2312" w:eastAsia="仿宋_GB2312"/>
                <w:sz w:val="21"/>
                <w:color w:val="333333"/>
              </w:rPr>
              <w:t>》和省市要求，提供与服务能力和水平相适应的服务项目。按照市残联、市财政局印发的《残疾人精准康复服务行动项目实施方案》的要求，</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年度根据不同残疾类别和残疾等级，采用差异化计费的方式对承接机构予以补贴。</w:t>
            </w:r>
          </w:p>
          <w:p>
            <w:pPr>
              <w:pStyle w:val="null3"/>
              <w:ind w:firstLine="560"/>
              <w:jc w:val="both"/>
            </w:pPr>
            <w:r>
              <w:rPr>
                <w:rFonts w:ascii="仿宋_GB2312" w:hAnsi="仿宋_GB2312" w:cs="仿宋_GB2312" w:eastAsia="仿宋_GB2312"/>
                <w:sz w:val="21"/>
                <w:color w:val="333333"/>
              </w:rPr>
              <w:t>五、根据《陕西省残疾人基本康复服务目录</w:t>
            </w:r>
            <w:r>
              <w:rPr>
                <w:rFonts w:ascii="仿宋_GB2312" w:hAnsi="仿宋_GB2312" w:cs="仿宋_GB2312" w:eastAsia="仿宋_GB2312"/>
                <w:sz w:val="21"/>
                <w:color w:val="333333"/>
              </w:rPr>
              <w:t>(2020</w:t>
            </w:r>
            <w:r>
              <w:rPr>
                <w:rFonts w:ascii="仿宋_GB2312" w:hAnsi="仿宋_GB2312" w:cs="仿宋_GB2312" w:eastAsia="仿宋_GB2312"/>
                <w:sz w:val="21"/>
                <w:color w:val="333333"/>
              </w:rPr>
              <w:t>年版</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对有康复需求的</w:t>
            </w:r>
            <w:r>
              <w:rPr>
                <w:rFonts w:ascii="仿宋_GB2312" w:hAnsi="仿宋_GB2312" w:cs="仿宋_GB2312" w:eastAsia="仿宋_GB2312"/>
                <w:sz w:val="21"/>
                <w:color w:val="333333"/>
              </w:rPr>
              <w:t>“三瘫一截”</w:t>
            </w:r>
            <w:r>
              <w:rPr>
                <w:rFonts w:ascii="仿宋_GB2312" w:hAnsi="仿宋_GB2312" w:cs="仿宋_GB2312" w:eastAsia="仿宋_GB2312"/>
                <w:sz w:val="21"/>
                <w:color w:val="333333"/>
              </w:rPr>
              <w:t>(</w:t>
            </w:r>
            <w:r>
              <w:rPr>
                <w:rFonts w:ascii="仿宋_GB2312" w:hAnsi="仿宋_GB2312" w:cs="仿宋_GB2312" w:eastAsia="仿宋_GB2312"/>
                <w:sz w:val="21"/>
                <w:color w:val="333333"/>
              </w:rPr>
              <w:t>脑瘫、偏瘫、截瘫和截肢</w:t>
            </w:r>
            <w:r>
              <w:rPr>
                <w:rFonts w:ascii="仿宋_GB2312" w:hAnsi="仿宋_GB2312" w:cs="仿宋_GB2312" w:eastAsia="仿宋_GB2312"/>
                <w:sz w:val="21"/>
                <w:color w:val="333333"/>
              </w:rPr>
              <w:t>)</w:t>
            </w:r>
            <w:r>
              <w:rPr>
                <w:rFonts w:ascii="仿宋_GB2312" w:hAnsi="仿宋_GB2312" w:cs="仿宋_GB2312" w:eastAsia="仿宋_GB2312"/>
                <w:sz w:val="21"/>
                <w:color w:val="333333"/>
              </w:rPr>
              <w:t>等重度</w:t>
            </w:r>
            <w:r>
              <w:rPr>
                <w:rFonts w:ascii="仿宋_GB2312" w:hAnsi="仿宋_GB2312" w:cs="仿宋_GB2312" w:eastAsia="仿宋_GB2312"/>
                <w:sz w:val="21"/>
                <w:color w:val="333333"/>
              </w:rPr>
              <w:t>(</w:t>
            </w:r>
            <w:r>
              <w:rPr>
                <w:rFonts w:ascii="仿宋_GB2312" w:hAnsi="仿宋_GB2312" w:cs="仿宋_GB2312" w:eastAsia="仿宋_GB2312"/>
                <w:sz w:val="21"/>
                <w:color w:val="333333"/>
              </w:rPr>
              <w:t>一、二级</w:t>
            </w:r>
            <w:r>
              <w:rPr>
                <w:rFonts w:ascii="仿宋_GB2312" w:hAnsi="仿宋_GB2312" w:cs="仿宋_GB2312" w:eastAsia="仿宋_GB2312"/>
                <w:sz w:val="21"/>
                <w:color w:val="333333"/>
              </w:rPr>
              <w:t>)</w:t>
            </w:r>
            <w:r>
              <w:rPr>
                <w:rFonts w:ascii="仿宋_GB2312" w:hAnsi="仿宋_GB2312" w:cs="仿宋_GB2312" w:eastAsia="仿宋_GB2312"/>
                <w:sz w:val="21"/>
                <w:color w:val="333333"/>
              </w:rPr>
              <w:t>肢体残疾人提供差异化服务，内容包括支持性服务、适应性训练和护理三项。本年度执行标准为：每次上门服务</w:t>
            </w:r>
            <w:r>
              <w:rPr>
                <w:rFonts w:ascii="仿宋_GB2312" w:hAnsi="仿宋_GB2312" w:cs="仿宋_GB2312" w:eastAsia="仿宋_GB2312"/>
                <w:sz w:val="21"/>
                <w:color w:val="333333"/>
              </w:rPr>
              <w:t>80</w:t>
            </w:r>
            <w:r>
              <w:rPr>
                <w:rFonts w:ascii="仿宋_GB2312" w:hAnsi="仿宋_GB2312" w:cs="仿宋_GB2312" w:eastAsia="仿宋_GB2312"/>
                <w:sz w:val="21"/>
                <w:color w:val="333333"/>
              </w:rPr>
              <w:t>元，每次服务内容必须在支持性服务、适应性训练、护理三项服务内容中选择两项以上服务内容，其余有需求的持证残疾人，每次服务费</w:t>
            </w:r>
            <w:r>
              <w:rPr>
                <w:rFonts w:ascii="仿宋_GB2312" w:hAnsi="仿宋_GB2312" w:cs="仿宋_GB2312" w:eastAsia="仿宋_GB2312"/>
                <w:sz w:val="21"/>
                <w:color w:val="333333"/>
              </w:rPr>
              <w:t>20</w:t>
            </w:r>
            <w:r>
              <w:rPr>
                <w:rFonts w:ascii="仿宋_GB2312" w:hAnsi="仿宋_GB2312" w:cs="仿宋_GB2312" w:eastAsia="仿宋_GB2312"/>
                <w:sz w:val="21"/>
                <w:color w:val="333333"/>
              </w:rPr>
              <w:t>元，每年为有康复需求的持证残疾人和残疾儿童提供服务</w:t>
            </w:r>
            <w:r>
              <w:rPr>
                <w:rFonts w:ascii="仿宋_GB2312" w:hAnsi="仿宋_GB2312" w:cs="仿宋_GB2312" w:eastAsia="仿宋_GB2312"/>
                <w:sz w:val="21"/>
                <w:color w:val="333333"/>
              </w:rPr>
              <w:t>3</w:t>
            </w:r>
            <w:r>
              <w:rPr>
                <w:rFonts w:ascii="仿宋_GB2312" w:hAnsi="仿宋_GB2312" w:cs="仿宋_GB2312" w:eastAsia="仿宋_GB2312"/>
                <w:sz w:val="21"/>
                <w:color w:val="333333"/>
              </w:rPr>
              <w:t>次。项目验收及资金拨付；</w:t>
            </w:r>
          </w:p>
          <w:p>
            <w:pPr>
              <w:pStyle w:val="null3"/>
              <w:ind w:firstLine="560"/>
              <w:jc w:val="both"/>
            </w:pPr>
            <w:r>
              <w:rPr>
                <w:rFonts w:ascii="仿宋_GB2312" w:hAnsi="仿宋_GB2312" w:cs="仿宋_GB2312" w:eastAsia="仿宋_GB2312"/>
                <w:sz w:val="21"/>
                <w:color w:val="333333"/>
              </w:rPr>
              <w:t>签约服务工作结束后，服务机构向县残联提交《工作总结》及《请验报告》，县残联组织项目验收。本次第三方服务验收主要针对三个方面的重点工作进行：一是系统验收，通过查验</w:t>
            </w:r>
            <w:r>
              <w:rPr>
                <w:rFonts w:ascii="仿宋_GB2312" w:hAnsi="仿宋_GB2312" w:cs="仿宋_GB2312" w:eastAsia="仿宋_GB2312"/>
                <w:sz w:val="21"/>
                <w:color w:val="333333"/>
              </w:rPr>
              <w:t>“全国残联信息化服务平台”录入情况，确保本年度有康复服务需求的残疾人康复服务率达到</w:t>
            </w:r>
            <w:r>
              <w:rPr>
                <w:rFonts w:ascii="仿宋_GB2312" w:hAnsi="仿宋_GB2312" w:cs="仿宋_GB2312" w:eastAsia="仿宋_GB2312"/>
                <w:sz w:val="21"/>
                <w:color w:val="333333"/>
              </w:rPr>
              <w:t>90%</w:t>
            </w:r>
            <w:r>
              <w:rPr>
                <w:rFonts w:ascii="仿宋_GB2312" w:hAnsi="仿宋_GB2312" w:cs="仿宋_GB2312" w:eastAsia="仿宋_GB2312"/>
                <w:sz w:val="21"/>
                <w:color w:val="333333"/>
              </w:rPr>
              <w:t>以上，经查验不达标的限期整改或核减其服务费；二是服务质量及真实性验收，县残联在系统验收的基础上组织抽查检查，对服务质量及真实性进行核查，确保接受服务的满意率在</w:t>
            </w:r>
            <w:r>
              <w:rPr>
                <w:rFonts w:ascii="仿宋_GB2312" w:hAnsi="仿宋_GB2312" w:cs="仿宋_GB2312" w:eastAsia="仿宋_GB2312"/>
                <w:sz w:val="21"/>
                <w:color w:val="333333"/>
              </w:rPr>
              <w:t>80%</w:t>
            </w:r>
            <w:r>
              <w:rPr>
                <w:rFonts w:ascii="仿宋_GB2312" w:hAnsi="仿宋_GB2312" w:cs="仿宋_GB2312" w:eastAsia="仿宋_GB2312"/>
                <w:sz w:val="21"/>
                <w:color w:val="333333"/>
              </w:rPr>
              <w:t>以上；三是档案资料验收，对签约服务工作形成的服务协议、服务手册等各类资料的规范完整性进行现场验收。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承接</w:t>
            </w:r>
            <w:r>
              <w:rPr>
                <w:rFonts w:ascii="仿宋_GB2312" w:hAnsi="仿宋_GB2312" w:cs="仿宋_GB2312" w:eastAsia="仿宋_GB2312"/>
                <w:sz w:val="21"/>
              </w:rPr>
              <w:t xml:space="preserve">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标的名称：2930名残疾人家庭医生签约服务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color w:val="333333"/>
              </w:rPr>
              <w:t>一、项目内容</w:t>
            </w:r>
          </w:p>
          <w:p>
            <w:pPr>
              <w:pStyle w:val="null3"/>
              <w:ind w:firstLine="560"/>
              <w:jc w:val="both"/>
            </w:pPr>
            <w:r>
              <w:rPr>
                <w:rFonts w:ascii="仿宋_GB2312" w:hAnsi="仿宋_GB2312" w:cs="仿宋_GB2312" w:eastAsia="仿宋_GB2312"/>
                <w:sz w:val="21"/>
                <w:color w:val="333333"/>
              </w:rPr>
              <w:t>根据</w:t>
            </w:r>
            <w:r>
              <w:rPr>
                <w:rFonts w:ascii="仿宋_GB2312" w:hAnsi="仿宋_GB2312" w:cs="仿宋_GB2312" w:eastAsia="仿宋_GB2312"/>
                <w:sz w:val="21"/>
                <w:color w:val="333333"/>
              </w:rPr>
              <w:t>2021</w:t>
            </w:r>
            <w:r>
              <w:rPr>
                <w:rFonts w:ascii="仿宋_GB2312" w:hAnsi="仿宋_GB2312" w:cs="仿宋_GB2312" w:eastAsia="仿宋_GB2312"/>
                <w:sz w:val="21"/>
                <w:color w:val="333333"/>
              </w:rPr>
              <w:t>年陕西省残联转发教育部等六部门印发的《</w:t>
            </w:r>
            <w:r>
              <w:rPr>
                <w:rFonts w:ascii="仿宋_GB2312" w:hAnsi="仿宋_GB2312" w:cs="仿宋_GB2312" w:eastAsia="仿宋_GB2312"/>
                <w:sz w:val="21"/>
                <w:color w:val="333333"/>
              </w:rPr>
              <w:t>“十四五”残疾人康复服务实施方案》和省残联、省财政厅《关于印发〈</w:t>
            </w:r>
            <w:r>
              <w:rPr>
                <w:rFonts w:ascii="仿宋_GB2312" w:hAnsi="仿宋_GB2312" w:cs="仿宋_GB2312" w:eastAsia="仿宋_GB2312"/>
                <w:sz w:val="21"/>
                <w:color w:val="333333"/>
              </w:rPr>
              <w:t>2025</w:t>
            </w:r>
            <w:r>
              <w:rPr>
                <w:rFonts w:ascii="仿宋_GB2312" w:hAnsi="仿宋_GB2312" w:cs="仿宋_GB2312" w:eastAsia="仿宋_GB2312"/>
                <w:sz w:val="21"/>
                <w:color w:val="333333"/>
              </w:rPr>
              <w:t>年度省级残疾人就业保障金项目实施方案〉的通知》（陕残联发〔</w:t>
            </w:r>
            <w:r>
              <w:rPr>
                <w:rFonts w:ascii="仿宋_GB2312" w:hAnsi="仿宋_GB2312" w:cs="仿宋_GB2312" w:eastAsia="仿宋_GB2312"/>
                <w:sz w:val="21"/>
                <w:color w:val="333333"/>
              </w:rPr>
              <w:t>2025</w:t>
            </w:r>
            <w:r>
              <w:rPr>
                <w:rFonts w:ascii="仿宋_GB2312" w:hAnsi="仿宋_GB2312" w:cs="仿宋_GB2312" w:eastAsia="仿宋_GB2312"/>
                <w:sz w:val="21"/>
                <w:color w:val="333333"/>
              </w:rPr>
              <w:t>〕</w:t>
            </w:r>
            <w:r>
              <w:rPr>
                <w:rFonts w:ascii="仿宋_GB2312" w:hAnsi="仿宋_GB2312" w:cs="仿宋_GB2312" w:eastAsia="仿宋_GB2312"/>
                <w:sz w:val="21"/>
                <w:color w:val="333333"/>
              </w:rPr>
              <w:t>13</w:t>
            </w:r>
            <w:r>
              <w:rPr>
                <w:rFonts w:ascii="仿宋_GB2312" w:hAnsi="仿宋_GB2312" w:cs="仿宋_GB2312" w:eastAsia="仿宋_GB2312"/>
                <w:sz w:val="21"/>
                <w:color w:val="333333"/>
              </w:rPr>
              <w:t>号），</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年在</w:t>
            </w:r>
            <w:r>
              <w:rPr>
                <w:rFonts w:ascii="仿宋_GB2312" w:hAnsi="仿宋_GB2312" w:cs="仿宋_GB2312" w:eastAsia="仿宋_GB2312"/>
                <w:sz w:val="21"/>
                <w:color w:val="333333"/>
              </w:rPr>
              <w:t>18</w:t>
            </w:r>
            <w:r>
              <w:rPr>
                <w:rFonts w:ascii="仿宋_GB2312" w:hAnsi="仿宋_GB2312" w:cs="仿宋_GB2312" w:eastAsia="仿宋_GB2312"/>
                <w:sz w:val="21"/>
                <w:color w:val="333333"/>
              </w:rPr>
              <w:t>个镇（街）采取政府购买服务的方式由第三方服务机构（以下简称</w:t>
            </w:r>
            <w:r>
              <w:rPr>
                <w:rFonts w:ascii="仿宋_GB2312" w:hAnsi="仿宋_GB2312" w:cs="仿宋_GB2312" w:eastAsia="仿宋_GB2312"/>
                <w:sz w:val="21"/>
                <w:color w:val="333333"/>
              </w:rPr>
              <w:t>“签约服务承接机构”）承接残疾人精准康复家庭医生签约服务工作。</w:t>
            </w:r>
          </w:p>
          <w:p>
            <w:pPr>
              <w:pStyle w:val="null3"/>
              <w:ind w:firstLine="560"/>
              <w:jc w:val="both"/>
            </w:pPr>
            <w:r>
              <w:rPr>
                <w:rFonts w:ascii="仿宋_GB2312" w:hAnsi="仿宋_GB2312" w:cs="仿宋_GB2312" w:eastAsia="仿宋_GB2312"/>
                <w:sz w:val="21"/>
                <w:color w:val="333333"/>
              </w:rPr>
              <w:t>二、目标任务</w:t>
            </w:r>
            <w:r>
              <w:br/>
            </w:r>
            <w:r>
              <w:rPr>
                <w:rFonts w:ascii="仿宋_GB2312" w:hAnsi="仿宋_GB2312" w:cs="仿宋_GB2312" w:eastAsia="仿宋_GB2312"/>
                <w:sz w:val="21"/>
                <w:color w:val="333333"/>
              </w:rPr>
              <w:t>在</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w:t>
            </w:r>
            <w:r>
              <w:rPr>
                <w:rFonts w:ascii="仿宋_GB2312" w:hAnsi="仿宋_GB2312" w:cs="仿宋_GB2312" w:eastAsia="仿宋_GB2312"/>
                <w:sz w:val="21"/>
                <w:color w:val="333333"/>
              </w:rPr>
              <w:t>10</w:t>
            </w:r>
            <w:r>
              <w:rPr>
                <w:rFonts w:ascii="仿宋_GB2312" w:hAnsi="仿宋_GB2312" w:cs="仿宋_GB2312" w:eastAsia="仿宋_GB2312"/>
                <w:sz w:val="21"/>
                <w:color w:val="333333"/>
              </w:rPr>
              <w:t>月</w:t>
            </w:r>
            <w:r>
              <w:rPr>
                <w:rFonts w:ascii="仿宋_GB2312" w:hAnsi="仿宋_GB2312" w:cs="仿宋_GB2312" w:eastAsia="仿宋_GB2312"/>
                <w:sz w:val="21"/>
                <w:color w:val="333333"/>
              </w:rPr>
              <w:t>30</w:t>
            </w:r>
            <w:r>
              <w:rPr>
                <w:rFonts w:ascii="仿宋_GB2312" w:hAnsi="仿宋_GB2312" w:cs="仿宋_GB2312" w:eastAsia="仿宋_GB2312"/>
                <w:sz w:val="21"/>
                <w:color w:val="333333"/>
              </w:rPr>
              <w:t>日前，承担包段内镇（街）签约服务的承接机构与有康复需求的残疾人签约，提供康复医疗、训练、护理等基本康复服务。实现</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年有需求残疾人康复服务率达到</w:t>
            </w:r>
            <w:r>
              <w:rPr>
                <w:rFonts w:ascii="仿宋_GB2312" w:hAnsi="仿宋_GB2312" w:cs="仿宋_GB2312" w:eastAsia="仿宋_GB2312"/>
                <w:sz w:val="21"/>
                <w:color w:val="333333"/>
              </w:rPr>
              <w:t>90%</w:t>
            </w:r>
            <w:r>
              <w:rPr>
                <w:rFonts w:ascii="仿宋_GB2312" w:hAnsi="仿宋_GB2312" w:cs="仿宋_GB2312" w:eastAsia="仿宋_GB2312"/>
                <w:sz w:val="21"/>
                <w:color w:val="333333"/>
              </w:rPr>
              <w:t>以上，所有签约服务对象满意率在</w:t>
            </w:r>
            <w:r>
              <w:rPr>
                <w:rFonts w:ascii="仿宋_GB2312" w:hAnsi="仿宋_GB2312" w:cs="仿宋_GB2312" w:eastAsia="仿宋_GB2312"/>
                <w:sz w:val="21"/>
                <w:color w:val="333333"/>
              </w:rPr>
              <w:t>80%</w:t>
            </w:r>
            <w:r>
              <w:rPr>
                <w:rFonts w:ascii="仿宋_GB2312" w:hAnsi="仿宋_GB2312" w:cs="仿宋_GB2312" w:eastAsia="仿宋_GB2312"/>
                <w:sz w:val="21"/>
                <w:color w:val="333333"/>
              </w:rPr>
              <w:t>以上的工作目标。</w:t>
            </w:r>
          </w:p>
          <w:p>
            <w:pPr>
              <w:pStyle w:val="null3"/>
              <w:ind w:firstLine="560"/>
              <w:jc w:val="both"/>
            </w:pPr>
            <w:r>
              <w:rPr>
                <w:rFonts w:ascii="仿宋_GB2312" w:hAnsi="仿宋_GB2312" w:cs="仿宋_GB2312" w:eastAsia="仿宋_GB2312"/>
                <w:sz w:val="21"/>
                <w:color w:val="333333"/>
              </w:rPr>
              <w:t>三、片区划分及服务人数</w:t>
            </w:r>
          </w:p>
          <w:p>
            <w:pPr>
              <w:pStyle w:val="null3"/>
              <w:ind w:firstLine="560"/>
              <w:jc w:val="both"/>
            </w:pPr>
            <w:r>
              <w:rPr>
                <w:rFonts w:ascii="仿宋_GB2312" w:hAnsi="仿宋_GB2312" w:cs="仿宋_GB2312" w:eastAsia="仿宋_GB2312"/>
                <w:sz w:val="21"/>
                <w:color w:val="333333"/>
              </w:rPr>
              <w:t>第四标段</w:t>
            </w:r>
            <w:r>
              <w:rPr>
                <w:rFonts w:ascii="仿宋_GB2312" w:hAnsi="仿宋_GB2312" w:cs="仿宋_GB2312" w:eastAsia="仿宋_GB2312"/>
                <w:sz w:val="21"/>
                <w:color w:val="333333"/>
              </w:rPr>
              <w:t>2930人，服务大安镇、广坪镇、安乐河镇、青木川镇4个镇（街）。</w:t>
            </w:r>
          </w:p>
          <w:p>
            <w:pPr>
              <w:pStyle w:val="null3"/>
              <w:ind w:firstLine="560"/>
              <w:jc w:val="both"/>
            </w:pPr>
            <w:r>
              <w:rPr>
                <w:rFonts w:ascii="仿宋_GB2312" w:hAnsi="仿宋_GB2312" w:cs="仿宋_GB2312" w:eastAsia="仿宋_GB2312"/>
                <w:sz w:val="21"/>
                <w:color w:val="333333"/>
              </w:rPr>
              <w:t>四、服务对象：残疾人家庭医生签约服务对象为持有我县第</w:t>
            </w:r>
            <w:r>
              <w:rPr>
                <w:rFonts w:ascii="仿宋_GB2312" w:hAnsi="仿宋_GB2312" w:cs="仿宋_GB2312" w:eastAsia="仿宋_GB2312"/>
                <w:sz w:val="21"/>
                <w:color w:val="333333"/>
              </w:rPr>
              <w:t xml:space="preserve"> 二代（有效期内）、第三代《残疾人证》并有康复服务需求的各类残疾人。服务重点为重度残疾人和低收入残疾人，特别是要聚焦“三瘫一截</w:t>
            </w:r>
            <w:r>
              <w:rPr>
                <w:rFonts w:ascii="仿宋_GB2312" w:hAnsi="仿宋_GB2312" w:cs="仿宋_GB2312" w:eastAsia="仿宋_GB2312"/>
                <w:sz w:val="21"/>
                <w:color w:val="333333"/>
              </w:rPr>
              <w:t>(</w:t>
            </w:r>
            <w:r>
              <w:rPr>
                <w:rFonts w:ascii="仿宋_GB2312" w:hAnsi="仿宋_GB2312" w:cs="仿宋_GB2312" w:eastAsia="仿宋_GB2312"/>
                <w:sz w:val="21"/>
                <w:color w:val="333333"/>
              </w:rPr>
              <w:t>脑瘫、偏瘫、截瘫和截肢</w:t>
            </w:r>
            <w:r>
              <w:rPr>
                <w:rFonts w:ascii="仿宋_GB2312" w:hAnsi="仿宋_GB2312" w:cs="仿宋_GB2312" w:eastAsia="仿宋_GB2312"/>
                <w:sz w:val="21"/>
                <w:color w:val="333333"/>
              </w:rPr>
              <w:t>)</w:t>
            </w:r>
            <w:r>
              <w:rPr>
                <w:rFonts w:ascii="仿宋_GB2312" w:hAnsi="仿宋_GB2312" w:cs="仿宋_GB2312" w:eastAsia="仿宋_GB2312"/>
                <w:sz w:val="21"/>
                <w:color w:val="333333"/>
              </w:rPr>
              <w:t>”等重度</w:t>
            </w:r>
            <w:r>
              <w:rPr>
                <w:rFonts w:ascii="仿宋_GB2312" w:hAnsi="仿宋_GB2312" w:cs="仿宋_GB2312" w:eastAsia="仿宋_GB2312"/>
                <w:sz w:val="21"/>
                <w:color w:val="333333"/>
              </w:rPr>
              <w:t>(</w:t>
            </w:r>
            <w:r>
              <w:rPr>
                <w:rFonts w:ascii="仿宋_GB2312" w:hAnsi="仿宋_GB2312" w:cs="仿宋_GB2312" w:eastAsia="仿宋_GB2312"/>
                <w:sz w:val="21"/>
                <w:color w:val="333333"/>
              </w:rPr>
              <w:t>一、二级</w:t>
            </w:r>
            <w:r>
              <w:rPr>
                <w:rFonts w:ascii="仿宋_GB2312" w:hAnsi="仿宋_GB2312" w:cs="仿宋_GB2312" w:eastAsia="仿宋_GB2312"/>
                <w:sz w:val="21"/>
                <w:color w:val="333333"/>
              </w:rPr>
              <w:t>)</w:t>
            </w:r>
            <w:r>
              <w:rPr>
                <w:rFonts w:ascii="仿宋_GB2312" w:hAnsi="仿宋_GB2312" w:cs="仿宋_GB2312" w:eastAsia="仿宋_GB2312"/>
                <w:sz w:val="21"/>
                <w:color w:val="333333"/>
              </w:rPr>
              <w:t>肢体残疾人</w:t>
            </w:r>
            <w:r>
              <w:rPr>
                <w:rFonts w:ascii="仿宋_GB2312" w:hAnsi="仿宋_GB2312" w:cs="仿宋_GB2312" w:eastAsia="仿宋_GB2312"/>
                <w:sz w:val="21"/>
                <w:color w:val="333333"/>
              </w:rPr>
              <w:t>,</w:t>
            </w:r>
            <w:r>
              <w:rPr>
                <w:rFonts w:ascii="仿宋_GB2312" w:hAnsi="仿宋_GB2312" w:cs="仿宋_GB2312" w:eastAsia="仿宋_GB2312"/>
                <w:sz w:val="21"/>
                <w:color w:val="333333"/>
              </w:rPr>
              <w:t>在签约服务中，签约服务承接机构要做好基本医疗、公共卫生、健康管理及基本康复服务等方面的服务，无意愿接受服务的残疾人不计入服务人数。</w:t>
            </w:r>
          </w:p>
          <w:p>
            <w:pPr>
              <w:pStyle w:val="null3"/>
              <w:ind w:firstLine="560"/>
              <w:jc w:val="both"/>
            </w:pPr>
            <w:r>
              <w:rPr>
                <w:rFonts w:ascii="仿宋_GB2312" w:hAnsi="仿宋_GB2312" w:cs="仿宋_GB2312" w:eastAsia="仿宋_GB2312"/>
                <w:sz w:val="21"/>
                <w:color w:val="333333"/>
              </w:rPr>
              <w:t>1</w:t>
            </w:r>
            <w:r>
              <w:rPr>
                <w:rFonts w:ascii="仿宋_GB2312" w:hAnsi="仿宋_GB2312" w:cs="仿宋_GB2312" w:eastAsia="仿宋_GB2312"/>
                <w:sz w:val="21"/>
                <w:color w:val="333333"/>
              </w:rPr>
              <w:t>、基本医疗服务。按照双方签订协议，提供常见病和多发病的诊治、合理用药和转诊预约等基本医疗服务。</w:t>
            </w:r>
          </w:p>
          <w:p>
            <w:pPr>
              <w:pStyle w:val="null3"/>
              <w:ind w:firstLine="560"/>
              <w:jc w:val="both"/>
            </w:pPr>
            <w:r>
              <w:rPr>
                <w:rFonts w:ascii="仿宋_GB2312" w:hAnsi="仿宋_GB2312" w:cs="仿宋_GB2312" w:eastAsia="仿宋_GB2312"/>
                <w:sz w:val="21"/>
                <w:color w:val="333333"/>
              </w:rPr>
              <w:t>2</w:t>
            </w:r>
            <w:r>
              <w:rPr>
                <w:rFonts w:ascii="仿宋_GB2312" w:hAnsi="仿宋_GB2312" w:cs="仿宋_GB2312" w:eastAsia="仿宋_GB2312"/>
                <w:sz w:val="21"/>
                <w:color w:val="333333"/>
              </w:rPr>
              <w:t>、基本公共卫生服务。按照国家公共卫生服务项目要求，为符合条件的签约残疾人提供相关的基本公共卫生服务。</w:t>
            </w:r>
          </w:p>
          <w:p>
            <w:pPr>
              <w:pStyle w:val="null3"/>
              <w:ind w:firstLine="560"/>
              <w:jc w:val="both"/>
            </w:pPr>
            <w:r>
              <w:rPr>
                <w:rFonts w:ascii="仿宋_GB2312" w:hAnsi="仿宋_GB2312" w:cs="仿宋_GB2312" w:eastAsia="仿宋_GB2312"/>
                <w:sz w:val="21"/>
                <w:color w:val="333333"/>
              </w:rPr>
              <w:t>3</w:t>
            </w:r>
            <w:r>
              <w:rPr>
                <w:rFonts w:ascii="仿宋_GB2312" w:hAnsi="仿宋_GB2312" w:cs="仿宋_GB2312" w:eastAsia="仿宋_GB2312"/>
                <w:sz w:val="21"/>
                <w:color w:val="333333"/>
              </w:rPr>
              <w:t>、健康管理。根据签约残疾人对健康服务的实际需求提供不同的健康管理服务。</w:t>
            </w:r>
          </w:p>
          <w:p>
            <w:pPr>
              <w:pStyle w:val="null3"/>
              <w:ind w:firstLine="560"/>
              <w:jc w:val="both"/>
            </w:pPr>
            <w:r>
              <w:rPr>
                <w:rFonts w:ascii="仿宋_GB2312" w:hAnsi="仿宋_GB2312" w:cs="仿宋_GB2312" w:eastAsia="仿宋_GB2312"/>
                <w:sz w:val="21"/>
                <w:color w:val="333333"/>
              </w:rPr>
              <w:t>4</w:t>
            </w:r>
            <w:r>
              <w:rPr>
                <w:rFonts w:ascii="仿宋_GB2312" w:hAnsi="仿宋_GB2312" w:cs="仿宋_GB2312" w:eastAsia="仿宋_GB2312"/>
                <w:sz w:val="21"/>
                <w:color w:val="333333"/>
              </w:rPr>
              <w:t>、基本康复服务。承接医疗机构结合实际参照《陕西省残疾人基本康复服务目录</w:t>
            </w:r>
            <w:r>
              <w:rPr>
                <w:rFonts w:ascii="仿宋_GB2312" w:hAnsi="仿宋_GB2312" w:cs="仿宋_GB2312" w:eastAsia="仿宋_GB2312"/>
                <w:sz w:val="21"/>
                <w:color w:val="333333"/>
              </w:rPr>
              <w:t>(2020</w:t>
            </w:r>
            <w:r>
              <w:rPr>
                <w:rFonts w:ascii="仿宋_GB2312" w:hAnsi="仿宋_GB2312" w:cs="仿宋_GB2312" w:eastAsia="仿宋_GB2312"/>
                <w:sz w:val="21"/>
                <w:color w:val="333333"/>
              </w:rPr>
              <w:t>年版</w:t>
            </w:r>
            <w:r>
              <w:rPr>
                <w:rFonts w:ascii="仿宋_GB2312" w:hAnsi="仿宋_GB2312" w:cs="仿宋_GB2312" w:eastAsia="仿宋_GB2312"/>
                <w:sz w:val="21"/>
                <w:color w:val="333333"/>
              </w:rPr>
              <w:t>)</w:t>
            </w:r>
            <w:r>
              <w:rPr>
                <w:rFonts w:ascii="仿宋_GB2312" w:hAnsi="仿宋_GB2312" w:cs="仿宋_GB2312" w:eastAsia="仿宋_GB2312"/>
                <w:sz w:val="21"/>
                <w:color w:val="333333"/>
              </w:rPr>
              <w:t>》和省市要求，提供与服务能力和水平相适应的服务项目。按照市残联、市财政局印发的《残疾人精准康复服务行动项目实施方案》的要求，</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年度根据不同残疾类别和残疾等级，采用差异化计费的方式对承接机构予以补贴。</w:t>
            </w:r>
          </w:p>
          <w:p>
            <w:pPr>
              <w:pStyle w:val="null3"/>
              <w:ind w:firstLine="560"/>
              <w:jc w:val="both"/>
            </w:pPr>
            <w:r>
              <w:rPr>
                <w:rFonts w:ascii="仿宋_GB2312" w:hAnsi="仿宋_GB2312" w:cs="仿宋_GB2312" w:eastAsia="仿宋_GB2312"/>
                <w:sz w:val="21"/>
                <w:color w:val="333333"/>
              </w:rPr>
              <w:t>五、根据《陕西省残疾人基本康复服务目录</w:t>
            </w:r>
            <w:r>
              <w:rPr>
                <w:rFonts w:ascii="仿宋_GB2312" w:hAnsi="仿宋_GB2312" w:cs="仿宋_GB2312" w:eastAsia="仿宋_GB2312"/>
                <w:sz w:val="21"/>
                <w:color w:val="333333"/>
              </w:rPr>
              <w:t>(2020</w:t>
            </w:r>
            <w:r>
              <w:rPr>
                <w:rFonts w:ascii="仿宋_GB2312" w:hAnsi="仿宋_GB2312" w:cs="仿宋_GB2312" w:eastAsia="仿宋_GB2312"/>
                <w:sz w:val="21"/>
                <w:color w:val="333333"/>
              </w:rPr>
              <w:t>年版</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对有康复需求的</w:t>
            </w:r>
            <w:r>
              <w:rPr>
                <w:rFonts w:ascii="仿宋_GB2312" w:hAnsi="仿宋_GB2312" w:cs="仿宋_GB2312" w:eastAsia="仿宋_GB2312"/>
                <w:sz w:val="21"/>
                <w:color w:val="333333"/>
              </w:rPr>
              <w:t>“三瘫一截”</w:t>
            </w:r>
            <w:r>
              <w:rPr>
                <w:rFonts w:ascii="仿宋_GB2312" w:hAnsi="仿宋_GB2312" w:cs="仿宋_GB2312" w:eastAsia="仿宋_GB2312"/>
                <w:sz w:val="21"/>
                <w:color w:val="333333"/>
              </w:rPr>
              <w:t>(</w:t>
            </w:r>
            <w:r>
              <w:rPr>
                <w:rFonts w:ascii="仿宋_GB2312" w:hAnsi="仿宋_GB2312" w:cs="仿宋_GB2312" w:eastAsia="仿宋_GB2312"/>
                <w:sz w:val="21"/>
                <w:color w:val="333333"/>
              </w:rPr>
              <w:t>脑瘫、偏瘫、截瘫和截肢</w:t>
            </w:r>
            <w:r>
              <w:rPr>
                <w:rFonts w:ascii="仿宋_GB2312" w:hAnsi="仿宋_GB2312" w:cs="仿宋_GB2312" w:eastAsia="仿宋_GB2312"/>
                <w:sz w:val="21"/>
                <w:color w:val="333333"/>
              </w:rPr>
              <w:t>)</w:t>
            </w:r>
            <w:r>
              <w:rPr>
                <w:rFonts w:ascii="仿宋_GB2312" w:hAnsi="仿宋_GB2312" w:cs="仿宋_GB2312" w:eastAsia="仿宋_GB2312"/>
                <w:sz w:val="21"/>
                <w:color w:val="333333"/>
              </w:rPr>
              <w:t>等重度</w:t>
            </w:r>
            <w:r>
              <w:rPr>
                <w:rFonts w:ascii="仿宋_GB2312" w:hAnsi="仿宋_GB2312" w:cs="仿宋_GB2312" w:eastAsia="仿宋_GB2312"/>
                <w:sz w:val="21"/>
                <w:color w:val="333333"/>
              </w:rPr>
              <w:t>(</w:t>
            </w:r>
            <w:r>
              <w:rPr>
                <w:rFonts w:ascii="仿宋_GB2312" w:hAnsi="仿宋_GB2312" w:cs="仿宋_GB2312" w:eastAsia="仿宋_GB2312"/>
                <w:sz w:val="21"/>
                <w:color w:val="333333"/>
              </w:rPr>
              <w:t>一、二级</w:t>
            </w:r>
            <w:r>
              <w:rPr>
                <w:rFonts w:ascii="仿宋_GB2312" w:hAnsi="仿宋_GB2312" w:cs="仿宋_GB2312" w:eastAsia="仿宋_GB2312"/>
                <w:sz w:val="21"/>
                <w:color w:val="333333"/>
              </w:rPr>
              <w:t>)</w:t>
            </w:r>
            <w:r>
              <w:rPr>
                <w:rFonts w:ascii="仿宋_GB2312" w:hAnsi="仿宋_GB2312" w:cs="仿宋_GB2312" w:eastAsia="仿宋_GB2312"/>
                <w:sz w:val="21"/>
                <w:color w:val="333333"/>
              </w:rPr>
              <w:t>肢体残疾人提供差异化服务，内容包括支持性服务、适应性训练和护理三项。本年度执行标准为：每次上门服务</w:t>
            </w:r>
            <w:r>
              <w:rPr>
                <w:rFonts w:ascii="仿宋_GB2312" w:hAnsi="仿宋_GB2312" w:cs="仿宋_GB2312" w:eastAsia="仿宋_GB2312"/>
                <w:sz w:val="21"/>
                <w:color w:val="333333"/>
              </w:rPr>
              <w:t>80</w:t>
            </w:r>
            <w:r>
              <w:rPr>
                <w:rFonts w:ascii="仿宋_GB2312" w:hAnsi="仿宋_GB2312" w:cs="仿宋_GB2312" w:eastAsia="仿宋_GB2312"/>
                <w:sz w:val="21"/>
                <w:color w:val="333333"/>
              </w:rPr>
              <w:t>元，每次服务内容必须在支持性服务、适应性训练、护理三项服务内容中选择两项以上服务内容，其余有需求的持证残疾人，每次服务费</w:t>
            </w:r>
            <w:r>
              <w:rPr>
                <w:rFonts w:ascii="仿宋_GB2312" w:hAnsi="仿宋_GB2312" w:cs="仿宋_GB2312" w:eastAsia="仿宋_GB2312"/>
                <w:sz w:val="21"/>
                <w:color w:val="333333"/>
              </w:rPr>
              <w:t>20</w:t>
            </w:r>
            <w:r>
              <w:rPr>
                <w:rFonts w:ascii="仿宋_GB2312" w:hAnsi="仿宋_GB2312" w:cs="仿宋_GB2312" w:eastAsia="仿宋_GB2312"/>
                <w:sz w:val="21"/>
                <w:color w:val="333333"/>
              </w:rPr>
              <w:t>元，每年为有康复需求的持证残疾人和残疾儿童提供服务</w:t>
            </w:r>
            <w:r>
              <w:rPr>
                <w:rFonts w:ascii="仿宋_GB2312" w:hAnsi="仿宋_GB2312" w:cs="仿宋_GB2312" w:eastAsia="仿宋_GB2312"/>
                <w:sz w:val="21"/>
                <w:color w:val="333333"/>
              </w:rPr>
              <w:t>3</w:t>
            </w:r>
            <w:r>
              <w:rPr>
                <w:rFonts w:ascii="仿宋_GB2312" w:hAnsi="仿宋_GB2312" w:cs="仿宋_GB2312" w:eastAsia="仿宋_GB2312"/>
                <w:sz w:val="21"/>
                <w:color w:val="333333"/>
              </w:rPr>
              <w:t>次。项目验收及资金拨付；</w:t>
            </w:r>
          </w:p>
          <w:p>
            <w:pPr>
              <w:pStyle w:val="null3"/>
              <w:ind w:firstLine="560"/>
              <w:jc w:val="both"/>
            </w:pPr>
            <w:r>
              <w:rPr>
                <w:rFonts w:ascii="仿宋_GB2312" w:hAnsi="仿宋_GB2312" w:cs="仿宋_GB2312" w:eastAsia="仿宋_GB2312"/>
                <w:sz w:val="21"/>
                <w:color w:val="333333"/>
              </w:rPr>
              <w:t>签约服务工作结束后，服务机构向县残联提交《工作总结》及《请验报告》，县残联组织项目验收。本次第三方服务验收主要针对三个方面的重点工作进行：一是系统验收，通过查验</w:t>
            </w:r>
            <w:r>
              <w:rPr>
                <w:rFonts w:ascii="仿宋_GB2312" w:hAnsi="仿宋_GB2312" w:cs="仿宋_GB2312" w:eastAsia="仿宋_GB2312"/>
                <w:sz w:val="21"/>
                <w:color w:val="333333"/>
              </w:rPr>
              <w:t>“全国残联信息化服务平台”录入情况，确保本年度有康复服务需求的残疾人康复服务率达到</w:t>
            </w:r>
            <w:r>
              <w:rPr>
                <w:rFonts w:ascii="仿宋_GB2312" w:hAnsi="仿宋_GB2312" w:cs="仿宋_GB2312" w:eastAsia="仿宋_GB2312"/>
                <w:sz w:val="21"/>
                <w:color w:val="333333"/>
              </w:rPr>
              <w:t>90%</w:t>
            </w:r>
            <w:r>
              <w:rPr>
                <w:rFonts w:ascii="仿宋_GB2312" w:hAnsi="仿宋_GB2312" w:cs="仿宋_GB2312" w:eastAsia="仿宋_GB2312"/>
                <w:sz w:val="21"/>
                <w:color w:val="333333"/>
              </w:rPr>
              <w:t>以上，经查验不达标的限期整改或核减其服务费；二是服务质量及真实性验收，县残联在系统验收的基础上组织抽查检查，对服务质量及真实性进行核查，确保接受服务的满意率在</w:t>
            </w:r>
            <w:r>
              <w:rPr>
                <w:rFonts w:ascii="仿宋_GB2312" w:hAnsi="仿宋_GB2312" w:cs="仿宋_GB2312" w:eastAsia="仿宋_GB2312"/>
                <w:sz w:val="21"/>
                <w:color w:val="333333"/>
              </w:rPr>
              <w:t>80%</w:t>
            </w:r>
            <w:r>
              <w:rPr>
                <w:rFonts w:ascii="仿宋_GB2312" w:hAnsi="仿宋_GB2312" w:cs="仿宋_GB2312" w:eastAsia="仿宋_GB2312"/>
                <w:sz w:val="21"/>
                <w:color w:val="333333"/>
              </w:rPr>
              <w:t>以上；三是档案资料验收，对签约服务工作形成的服务协议、服务手册等各类资料的规范完整性进行现场验收。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承接</w:t>
            </w:r>
            <w:r>
              <w:rPr>
                <w:rFonts w:ascii="仿宋_GB2312" w:hAnsi="仿宋_GB2312" w:cs="仿宋_GB2312" w:eastAsia="仿宋_GB2312"/>
                <w:sz w:val="21"/>
              </w:rPr>
              <w:t xml:space="preserve">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承接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承接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承接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承接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按合同签订执行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按合同签订执行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按合同签订执行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按合同签订执行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2026年10月30日前完成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2026年10月30日前完成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2026年10月30日前完成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2026年10月30日前完成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采购人制定地点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约服务工作结束后，服务机构向县残联提交《工作总结》及《请验报告》，县残联组织项目验收。本次第三方服务验收主要针对三个方面的重点工作进行：一是系统验收，通过查验“全国残联信息化服务平台”录入情况，确保本年度有康复服务需求的残疾人康复服务率达到90%以上，经查验不达标的限期整改或核减其服务费；二是服务质量及真实性验收，县残联在系统验收的基础上组织抽查检查，对服务质量及真实性进行核查，确保接受服务的满意率在80%以上；三是档案资料验收，对签约服务工作形成的服务协议、服务手册等各类资料的规范完整性进行现场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约服务工作结束后，服务机构向县残联提交《工作总结》及《请验报告》，县残联组织项目验收。本次第三方服务验收主要针对三个方面的重点工作进行：一是系统验收，通过查验“全国残联信息化服务平台”录入情况，确保本年度有康复服务需求的残疾人康复服务率达到90%以上，经查验不达标的限期整改或核减其服务费；二是服务质量及真实性验收，县残联在系统验收的基础上组织抽查检查，对服务质量及真实性进行核查，确保接受服务的满意率在80%以上；三是档案资料验收，对签约服务工作形成的服务协议、服务手册等各类资料的规范完整性进行现场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签约服务工作结束后，服务机构向县残联提交《工作总结》及《请验报告》，县残联组织项目验收。本次第三方服务验收主要针对三个方面的重点工作进行：一是系统验收，通过查验“全国残联信息化服务平台”录入情况，确保本年度有康复服务需求的残疾人康复服务率达到90%以上，经查验不达标的限期整改或核减其服务费；二是服务质量及真实性验收，县残联在系统验收的基础上组织抽查检查，对服务质量及真实性进行核查，确保接受服务的满意率在80%以上；三是档案资料验收，对签约服务工作形成的服务协议、服务手册等各类资料的规范完整性进行现场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签约服务工作结束后，服务机构向县残联提交《工作总结》及《请验报告》，县残联组织项目验收。本次第三方服务验收主要针对三个方面的重点工作进行：一是系统验收，通过查验“全国残联信息化服务平台”录入情况，确保本年度有康复服务需求的残疾人康复服务率达到90%以上，经查验不达标的限期整改或核减其服务费；二是服务质量及真实性验收，县残联在系统验收的基础上组织抽查检查，对服务质量及真实性进行核查，确保接受服务的满意率在80%以上；三是档案资料验收，对签约服务工作形成的服务协议、服务手册等各类资料的规范完整性进行现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进度款，审计结束后，达到付款条件起10个工作日内，支付合同总金额的20.0%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进度款，审计结束后，达到付款条件起10个工作日内，支付合同总金额的20.0%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进度款，审计结束后，达到付款条件起10个工作日内，支付合同总金额的20.0%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进度款，审计结束后，达到付款条件起10个工作日内，支付合同总金额的20.0%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投标人应提交的相关资格证明材料.pdf 供应商类似项目业绩一览表.docx 服务内容及服务邀请应答表.docx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投标人应提交的相关资格证明材料.pdf 供应商类似项目业绩一览表.docx 服务内容及服务邀请应答表.docx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投标人应提交的相关资格证明材料.pdf 供应商类似项目业绩一览表.docx 服务内容及服务邀请应答表.docx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投标人应提交的相关资格证明材料.pdf 供应商类似项目业绩一览表.docx 服务内容及服务邀请应答表.docx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供应商须具有有效《医疗机构执业许可证》;供应商需在项目电子化交易系统中按要求上传相应证明文件并进行电子签章。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供应商须具有有效《医疗机构执业许可证》;供应商需在项目电子化交易系统中按要求上传相应证明文件并进行电子签章。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供应商须具有有效《医疗机构执业许可证》;供应商需在项目电子化交易系统中按要求上传相应证明文件并进行电子签章。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供应商须具有有效《医疗机构执业许可证》;供应商需在项目电子化交易系统中按要求上传相应证明文件并进行电子签章。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评审内容：供应商提供2023年5月至今（以合同签订日期为准）签订的类似项目业绩，以合同复印件为准，每一份计2.5分，最多计5分。 评审依据：业绩证明材料（以磋商响应文件中提供的合同复印件为准，合同关键页复印件并加盖供应商公章，合同关键页内容须包含合同名称、签订双方名称、签订时间、主要服务内容、双方盖章页等）。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响应时间承诺</w:t>
            </w:r>
          </w:p>
        </w:tc>
        <w:tc>
          <w:tcPr>
            <w:tcW w:type="dxa" w:w="2492"/>
          </w:tcPr>
          <w:p>
            <w:pPr>
              <w:pStyle w:val="null3"/>
            </w:pPr>
            <w:r>
              <w:rPr>
                <w:rFonts w:ascii="仿宋_GB2312" w:hAnsi="仿宋_GB2312" w:cs="仿宋_GB2312" w:eastAsia="仿宋_GB2312"/>
              </w:rPr>
              <w:t>评审内容：供应商接到采购人提出的临时任务要求，能够在4个小时内到达现场并处置的得6分，每推迟一个小时扣1分，超过10个小时及以上的不得分。 评审依据：供应商提供的响应承诺。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应成立不少于6人的服务团队，且应具备相关专业资质，其中康复治疗师不少于3名，专业护理人员不少于3名；满足要求的得9分，每少提供一人扣1.5分，扣完为止；每额外再提供一人的1.5分，最多得3分。评审依据：提供人员相关证书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评审内容：提供规范、完整的服务承诺函，明确服务质量标准、履约时限、违约责任、投诉处理时限；评审依据：承诺符合要求的得4分，缺一项内容扣1分，扣完为止。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评审内容：供应商的固定经营场所在项目所在本市以内的得2分，省内地区的得1.5分；其他地区的得1分。 评审依据：提供固定经营场所的相关证明材料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制定完整详细的突发事件应急方案，且应包含以下内容：①突发疾病；②人身安全事故；③消防或极端天气导致的突发状况；④意外事故(如跌倒、突发身体不适）；⑤医疗安全风险；⑥其他特殊情况。 评审标准：方案各部分内容全面详细、阐述条例清晰详尽、符合本项目采购需求得18分；评审内容每缺一项扣3分；评审内容有缺陷未完全响应评审标准的每项扣0.5分，扣完为止。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评审内容：针对本项目制定完整详细的项目实施方案，且应包含以下内容：①服务总体设想；②服务流程；③服务方案；④组织机构架设；⑤岗位职责；⑥管理制度；⑦服务对象核验及记录。 评审标准：方案各部分内容全面详细、阐述条例清晰详尽、符合本项目采购需求得21分；评审内容每缺一项扣3分；评审内容有缺陷未完全响应评审标准的每项扣0.5分，扣完为止。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评审内容：供应商结合本项目采购需求提供康复训练档案管理方案，内容包括但不限于：①服务对象信息管理；②康复训练前期诊断报告；③康复需求测评；④个别化康复训练方案；⑤康复成果评估；⑥家人培训资料。 评审标准：方案各部分内容全面详细、阐述条例清晰详尽、符合本项目采购需求得12分；评审内容每缺一项扣2分；评审内容有缺陷未完全响应评审标准的每项扣0.5分，扣完为止。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满足竞争性磋商文件要求且最后报价最低的供应商的价格为评标基准价，其价格分为满分。其他供应商的价格分统一按照下列公式计算：报价得分=（评标基准价/最终投标报价）×20×100%。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评审内容：供应商提供2023年5月至今（以合同签订日期为准）签订的类似项目业绩，以合同复印件为准，每一份计2.5分，最多计5分。 评审依据：业绩证明材料（以磋商响应文件中提供的合同复印件为准，合同关键页复印件并加盖供应商公章，合同关键页内容须包含合同名称、签订双方名称、签订时间、主要服务内容、双方盖章页等）。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响应时间承诺</w:t>
            </w:r>
          </w:p>
        </w:tc>
        <w:tc>
          <w:tcPr>
            <w:tcW w:type="dxa" w:w="2492"/>
          </w:tcPr>
          <w:p>
            <w:pPr>
              <w:pStyle w:val="null3"/>
            </w:pPr>
            <w:r>
              <w:rPr>
                <w:rFonts w:ascii="仿宋_GB2312" w:hAnsi="仿宋_GB2312" w:cs="仿宋_GB2312" w:eastAsia="仿宋_GB2312"/>
              </w:rPr>
              <w:t>评审内容：供应商接到采购人提出的临时任务要求，能够在4个小时内到达现场并处置的得6分，每推迟一个小时扣1分，超过10个小时及以上的不得分。 评审依据：供应商提供的响应承诺。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应成立不少于6人的服务团队，且应具备相关专业资质，其中康复治疗师不少于3名，专业护理人员不少于3名；满足要求的得9分，每少提供一人扣1.5分，扣完为止；每额外再提供一人的1.5分，最多得3分。评审依据：提供人员相关证书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评审内容：提供规范、完整的服务承诺函，明确服务质量标准、履约时限、违约责任、投诉处理时限；评审依据：承诺符合要求的得4分，缺一项内容扣1分，扣完为止。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评审内容：供应商的固定经营场所在项目所在本市以内的得2分，省内地区的得1.5分；其他地区的得1分。 评审依据：提供固定经营场所的相关证明材料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制定完整详细的突发事件应急方案，且应包含以下内容：①突发疾病；②人身安全事故；③消防或极端天气导致的突发状况；④意外事故(如跌倒、突发身体不适）；⑤医疗安全风险；⑥其他特殊情况。 评审标准：方案各部分内容全面详细、阐述条例清晰详尽、符合本项目采购需求得18分；评审内容每缺一项扣3分；评审内容有缺陷未完全响应评审标准的每项扣0.5分，扣完为止。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评审内容：针对本项目制定完整详细的项目实施方案，且应包含以下内容：①服务总体设想；②服务流程；③服务方案；④组织机构架设；⑤岗位职责；⑥管理制度；⑦服务对象核验及记录。 评审标准：方案各部分内容全面详细、阐述条例清晰详尽、符合本项目采购需求得21分；评审内容每缺一项扣3分；评审内容有缺陷未完全响应评审标准的每项扣0.5分，扣完为止。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评审内容：供应商结合本项目采购需求提供康复训练档案管理方案，内容包括但不限于：①服务对象信息管理；②康复训练前期诊断报告；③康复需求测评；④个别化康复训练方案；⑤康复成果评估；⑥家人培训资料。 评审标准：方案各部分内容全面详细、阐述条例清晰详尽、符合本项目采购需求得12分；评审内容每缺一项扣2分；评审内容有缺陷未完全响应评审标准的每项扣0.5分，扣完为止。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满足竞争性磋商文件要求且最后报价最低的供应商的价格为评标基准价，其价格分为满分。其他供应商的价格分统一按照下列公式计算：报价得分=（评标基准价/最终投标报价）×20×100%。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评审内容：供应商提供2023年5月至今（以合同签订日期为准）签订的类似项目业绩，以合同复印件为准，每一份计2.5分，最多计5分。 评审依据：业绩证明材料（以磋商响应文件中提供的合同复印件为准，合同关键页复印件并加盖供应商公章，合同关键页内容须包含合同名称、签订双方名称、签订时间、主要服务内容、双方盖章页等）。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响应时间承诺</w:t>
            </w:r>
          </w:p>
        </w:tc>
        <w:tc>
          <w:tcPr>
            <w:tcW w:type="dxa" w:w="2492"/>
          </w:tcPr>
          <w:p>
            <w:pPr>
              <w:pStyle w:val="null3"/>
            </w:pPr>
            <w:r>
              <w:rPr>
                <w:rFonts w:ascii="仿宋_GB2312" w:hAnsi="仿宋_GB2312" w:cs="仿宋_GB2312" w:eastAsia="仿宋_GB2312"/>
              </w:rPr>
              <w:t>评审内容：供应商接到采购人提出的临时任务要求，能够在4个小时内到达现场并处置的得6分，每推迟一个小时扣1分，超过10个小时及以上的不得分。 评审依据：供应商提供的响应承诺。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应成立不少于6人的服务团队，且应具备相关专业资质，其中康复治疗师不少于3名，专业护理人员不少于3名；满足要求的得9分，每少提供一人扣1.5分，扣完为止；每额外再提供一人的1.5分，最多得3分。评审依据：提供人员相关证书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评审内容：提供规范、完整的服务承诺函，明确服务质量标准、履约时限、违约责任、投诉处理时限；评审依据：承诺符合要求的得4分，缺一项内容扣1分，扣完为止。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评审内容：供应商的固定经营场所在项目所在本市以内的得2分，省内地区的得1.5分；其他地区的得1分。 评审依据：提供固定经营场所的相关证明材料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制定完整详细的突发事件应急方案，且应包含以下内容：①突发疾病；②人身安全事故；③消防或极端天气导致的突发状况；④意外事故(如跌倒、突发身体不适）；⑤医疗安全风险；⑥其他特殊情况。 评审标准：方案各部分内容全面详细、阐述条例清晰详尽、符合本项目采购需求得18分；评审内容每缺一项扣3分；评审内容有缺陷未完全响应评审标准的每项扣0.5分，扣完为止。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评审内容：针对本项目制定完整详细的项目实施方案，且应包含以下内容：①服务总体设想；②服务流程；③服务方案；④组织机构架设；⑤岗位职责；⑥管理制度；⑦服务对象核验及记录。 评审标准：方案各部分内容全面详细、阐述条例清晰详尽、符合本项目采购需求得21分；评审内容每缺一项扣3分；评审内容有缺陷未完全响应评审标准的每项扣0.5分，扣完为止。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评审内容：供应商结合本项目采购需求提供康复训练档案管理方案，内容包括但不限于：①服务对象信息管理；②康复训练前期诊断报告；③康复需求测评；④个别化康复训练方案；⑤康复成果评估；⑥家人培训资料。 评审标准：方案各部分内容全面详细、阐述条例清晰详尽、符合本项目采购需求得12分；评审内容每缺一项扣2分；评审内容有缺陷未完全响应评审标准的每项扣0.5分，扣完为止。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满足竞争性磋商文件要求且最后报价最低的供应商的价格为评标基准价，其价格分为满分。其他供应商的价格分统一按照下列公式计算：报价得分=（评标基准价/最终投标报价）×20×100%。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评审内容：供应商提供2023年5月至今（以合同签订日期为准）签订的类似项目业绩，以合同复印件为准，每一份计2.5分，最多计5分。 评审依据：业绩证明材料（以磋商响应文件中提供的合同复印件为准，合同关键页复印件并加盖供应商公章，合同关键页内容须包含合同名称、签订双方名称、签订时间、主要服务内容、双方盖章页等）。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响应时间承诺</w:t>
            </w:r>
          </w:p>
        </w:tc>
        <w:tc>
          <w:tcPr>
            <w:tcW w:type="dxa" w:w="2492"/>
          </w:tcPr>
          <w:p>
            <w:pPr>
              <w:pStyle w:val="null3"/>
            </w:pPr>
            <w:r>
              <w:rPr>
                <w:rFonts w:ascii="仿宋_GB2312" w:hAnsi="仿宋_GB2312" w:cs="仿宋_GB2312" w:eastAsia="仿宋_GB2312"/>
              </w:rPr>
              <w:t>评审内容：供应商接到采购人提出的临时任务要求，能够在4个小时内到达现场并处置的得6分，每推迟一个小时扣1分，超过10个小时及以上的不得分。 评审依据：供应商提供的响应承诺。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应成立不少于6人的服务团队，且应具备相关专业资质，其中康复治疗师不少于3名，专业护理人员不少于3名；满足要求的得9分，每少提供一人扣1.5分，扣完为止；每额外再提供一人的1.5分，最多得3分。评审依据：提供人员相关证书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评审内容：提供规范、完整的服务承诺函，明确服务质量标准、履约时限、违约责任、投诉处理时限；评审依据：承诺符合要求的得4分，缺一项内容扣1分，扣完为止。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评审内容：供应商的固定经营场所在项目所在本市以内的得2分，省内地区的得1.5分；其他地区的得1分。 评审依据：提供固定经营场所的相关证明材料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制定完整详细的突发事件应急方案，且应包含以下内容：①突发疾病；②人身安全事故；③消防或极端天气导致的突发状况；④意外事故(如跌倒、突发身体不适）；⑤医疗安全风险；⑥其他特殊情况。 评审标准：方案各部分内容全面详细、阐述条例清晰详尽、符合本项目采购需求得18分；评审内容每缺一项扣3分；评审内容有缺陷未完全响应评审标准的每项扣0.5分，扣完为止。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评审内容：针对本项目制定完整详细的项目实施方案，且应包含以下内容：①服务总体设想；②服务流程；③服务方案；④组织机构架设；⑤岗位职责；⑥管理制度；⑦服务对象核验及记录。 评审标准：方案各部分内容全面详细、阐述条例清晰详尽、符合本项目采购需求得21分；评审内容每缺一项扣3分；评审内容有缺陷未完全响应评审标准的每项扣0.5分，扣完为止。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评审内容：供应商结合本项目采购需求提供康复训练档案管理方案，内容包括但不限于：①服务对象信息管理；②康复训练前期诊断报告；③康复需求测评；④个别化康复训练方案；⑤康复成果评估；⑥家人培训资料。 评审标准：方案各部分内容全面详细、阐述条例清晰详尽、符合本项目采购需求得12分；评审内容每缺一项扣2分；评审内容有缺陷未完全响应评审标准的每项扣0.5分，扣完为止。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满足竞争性磋商文件要求且最后报价最低的供应商的价格为评标基准价，其价格分为满分。其他供应商的价格分统一按照下列公式计算：报价得分=（评标基准价/最终投标报价）×20×100%。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