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345103">
      <w:pPr>
        <w:pStyle w:val="2"/>
        <w:tabs>
          <w:tab w:val="left" w:pos="0"/>
        </w:tabs>
        <w:autoSpaceDE w:val="0"/>
        <w:autoSpaceDN w:val="0"/>
        <w:adjustRightInd w:val="0"/>
        <w:spacing w:before="0" w:after="0" w:line="360" w:lineRule="auto"/>
        <w:jc w:val="center"/>
        <w:rPr>
          <w:rFonts w:ascii="华文中宋" w:hAnsi="华文中宋" w:eastAsia="华文中宋"/>
          <w:color w:val="000000" w:themeColor="text1"/>
        </w:rPr>
      </w:pPr>
      <w:r>
        <w:rPr>
          <w:rFonts w:hint="eastAsia" w:ascii="华文中宋" w:hAnsi="华文中宋" w:eastAsia="华文中宋"/>
          <w:color w:val="000000" w:themeColor="text1"/>
        </w:rPr>
        <w:t>关于市级机关凤城九路办公区2号楼办公（业务）用房物业服务的成交结果公告</w:t>
      </w:r>
    </w:p>
    <w:p w14:paraId="7235074C">
      <w:pPr>
        <w:spacing w:line="600" w:lineRule="exact"/>
        <w:rPr>
          <w:rFonts w:ascii="仿宋" w:hAnsi="仿宋" w:eastAsia="仿宋"/>
          <w:color w:val="000000" w:themeColor="text1"/>
          <w:sz w:val="28"/>
          <w:szCs w:val="28"/>
        </w:rPr>
      </w:pPr>
      <w:bookmarkStart w:id="0" w:name="OLE_LINK1"/>
      <w:bookmarkStart w:id="1" w:name="OLE_LINK3"/>
      <w:bookmarkStart w:id="2" w:name="OLE_LINK5"/>
      <w:bookmarkStart w:id="3" w:name="OLE_LINK4"/>
      <w:bookmarkStart w:id="4" w:name="OLE_LINK2"/>
      <w:bookmarkStart w:id="5" w:name="OLE_LINK6"/>
      <w:bookmarkStart w:id="6" w:name="OLE_LINK7"/>
      <w:bookmarkStart w:id="7" w:name="OLE_LINK8"/>
      <w:r>
        <w:rPr>
          <w:rFonts w:hint="eastAsia" w:ascii="黑体" w:hAnsi="黑体" w:eastAsia="黑体"/>
          <w:color w:val="000000" w:themeColor="text1"/>
          <w:sz w:val="28"/>
          <w:szCs w:val="28"/>
        </w:rPr>
        <w:t>一、项目编号：</w:t>
      </w:r>
      <w:r>
        <w:rPr>
          <w:rFonts w:hint="eastAsia" w:ascii="仿宋" w:hAnsi="仿宋" w:eastAsia="仿宋"/>
          <w:color w:val="000000" w:themeColor="text1"/>
          <w:sz w:val="28"/>
          <w:szCs w:val="28"/>
        </w:rPr>
        <w:t>XCZX2026-0060</w:t>
      </w:r>
    </w:p>
    <w:p w14:paraId="3FD5AA14">
      <w:pPr>
        <w:spacing w:line="600" w:lineRule="exact"/>
        <w:ind w:firstLine="560" w:firstLineChars="200"/>
        <w:rPr>
          <w:rFonts w:ascii="仿宋" w:hAnsi="仿宋" w:eastAsia="仿宋"/>
          <w:color w:val="000000" w:themeColor="text1"/>
          <w:sz w:val="28"/>
          <w:szCs w:val="28"/>
        </w:rPr>
      </w:pPr>
      <w:r>
        <w:rPr>
          <w:rFonts w:hint="eastAsia" w:ascii="黑体" w:hAnsi="黑体" w:eastAsia="黑体"/>
          <w:color w:val="000000" w:themeColor="text1"/>
          <w:sz w:val="28"/>
          <w:szCs w:val="28"/>
        </w:rPr>
        <w:t>核准编号：</w:t>
      </w:r>
      <w:r>
        <w:rPr>
          <w:rFonts w:hint="eastAsia" w:ascii="仿宋" w:hAnsi="仿宋" w:eastAsia="仿宋"/>
          <w:color w:val="000000" w:themeColor="text1"/>
          <w:sz w:val="28"/>
          <w:szCs w:val="28"/>
        </w:rPr>
        <w:t>ZCSP-西安市-2026-00203</w:t>
      </w:r>
    </w:p>
    <w:p w14:paraId="5B54E839">
      <w:pPr>
        <w:numPr>
          <w:ilvl w:val="0"/>
          <w:numId w:val="1"/>
        </w:numPr>
        <w:spacing w:line="600" w:lineRule="exact"/>
        <w:rPr>
          <w:rFonts w:ascii="仿宋" w:hAnsi="仿宋" w:eastAsia="仿宋"/>
          <w:color w:val="000000" w:themeColor="text1"/>
          <w:sz w:val="28"/>
          <w:szCs w:val="28"/>
        </w:rPr>
      </w:pPr>
      <w:r>
        <w:rPr>
          <w:rFonts w:hint="eastAsia" w:ascii="黑体" w:hAnsi="黑体" w:eastAsia="黑体"/>
          <w:color w:val="000000" w:themeColor="text1"/>
          <w:sz w:val="28"/>
          <w:szCs w:val="28"/>
        </w:rPr>
        <w:t>项目名称：</w:t>
      </w:r>
      <w:r>
        <w:rPr>
          <w:rFonts w:hint="eastAsia" w:ascii="仿宋" w:hAnsi="仿宋" w:eastAsia="仿宋"/>
          <w:color w:val="000000" w:themeColor="text1"/>
          <w:sz w:val="28"/>
          <w:szCs w:val="28"/>
        </w:rPr>
        <w:t>市级机关凤城九路办公区2号楼办公（业务）用房物业服务</w:t>
      </w:r>
    </w:p>
    <w:p w14:paraId="31D20F5D">
      <w:pPr>
        <w:numPr>
          <w:ilvl w:val="0"/>
          <w:numId w:val="1"/>
        </w:numPr>
        <w:spacing w:line="600" w:lineRule="exact"/>
        <w:rPr>
          <w:rFonts w:ascii="黑体" w:hAnsi="黑体" w:eastAsia="黑体"/>
          <w:color w:val="000000" w:themeColor="text1"/>
          <w:sz w:val="28"/>
          <w:szCs w:val="28"/>
        </w:rPr>
      </w:pPr>
      <w:r>
        <w:rPr>
          <w:rFonts w:hint="eastAsia" w:ascii="黑体" w:hAnsi="黑体" w:eastAsia="黑体"/>
          <w:color w:val="000000" w:themeColor="text1"/>
          <w:sz w:val="28"/>
          <w:szCs w:val="28"/>
        </w:rPr>
        <w:t>成交信息</w:t>
      </w:r>
    </w:p>
    <w:p w14:paraId="030CEC06">
      <w:pPr>
        <w:spacing w:line="60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服务商名称: 西安安居物业管理集团有限公司</w:t>
      </w:r>
    </w:p>
    <w:p w14:paraId="39C79EF6">
      <w:pPr>
        <w:spacing w:line="60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成交金额：</w:t>
      </w:r>
      <w:r>
        <w:rPr>
          <w:rFonts w:hint="eastAsia" w:ascii="仿宋" w:hAnsi="仿宋" w:eastAsia="仿宋"/>
          <w:color w:val="000000" w:themeColor="text1"/>
          <w:sz w:val="28"/>
          <w:szCs w:val="28"/>
          <w:lang w:val="en-US" w:eastAsia="zh-CN"/>
        </w:rPr>
        <w:t>8763220.00</w:t>
      </w:r>
      <w:r>
        <w:rPr>
          <w:rFonts w:hint="eastAsia" w:ascii="仿宋" w:hAnsi="仿宋" w:eastAsia="仿宋"/>
          <w:color w:val="000000" w:themeColor="text1"/>
          <w:sz w:val="28"/>
          <w:szCs w:val="28"/>
        </w:rPr>
        <w:t>元</w:t>
      </w:r>
    </w:p>
    <w:p w14:paraId="6BA771F7">
      <w:pPr>
        <w:spacing w:line="600" w:lineRule="exact"/>
        <w:ind w:left="2205" w:leftChars="250" w:hanging="1680" w:hangingChars="600"/>
        <w:rPr>
          <w:rFonts w:ascii="仿宋" w:hAnsi="仿宋" w:eastAsia="仿宋"/>
          <w:color w:val="000000" w:themeColor="text1"/>
          <w:sz w:val="28"/>
          <w:szCs w:val="28"/>
        </w:rPr>
      </w:pPr>
      <w:r>
        <w:rPr>
          <w:rFonts w:hint="eastAsia" w:ascii="仿宋" w:hAnsi="仿宋" w:eastAsia="仿宋"/>
          <w:color w:val="000000" w:themeColor="text1"/>
          <w:sz w:val="28"/>
          <w:szCs w:val="28"/>
        </w:rPr>
        <w:t>服务商地址:陕西省西安市浐灞生态区金桥二路2566号浐灞金融城A座7层</w:t>
      </w:r>
    </w:p>
    <w:p w14:paraId="0098A9E4">
      <w:pPr>
        <w:spacing w:line="60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联系人:张驰</w:t>
      </w:r>
    </w:p>
    <w:p w14:paraId="7A9942C7">
      <w:pPr>
        <w:spacing w:line="60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联系方式：17791803629</w:t>
      </w:r>
    </w:p>
    <w:p w14:paraId="1416005B">
      <w:pPr>
        <w:spacing w:line="600" w:lineRule="exact"/>
        <w:rPr>
          <w:rFonts w:ascii="黑体" w:hAnsi="黑体" w:eastAsia="黑体"/>
          <w:color w:val="000000" w:themeColor="text1"/>
          <w:sz w:val="28"/>
          <w:szCs w:val="28"/>
        </w:rPr>
      </w:pPr>
      <w:r>
        <w:rPr>
          <w:rFonts w:hint="eastAsia" w:ascii="黑体" w:hAnsi="黑体" w:eastAsia="黑体"/>
          <w:color w:val="000000" w:themeColor="text1"/>
          <w:sz w:val="28"/>
          <w:szCs w:val="28"/>
        </w:rPr>
        <w:t>四、主要标的信息</w:t>
      </w:r>
    </w:p>
    <w:tbl>
      <w:tblPr>
        <w:tblStyle w:val="11"/>
        <w:tblW w:w="81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88"/>
      </w:tblGrid>
      <w:tr w14:paraId="3BA8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88" w:type="dxa"/>
          </w:tcPr>
          <w:p w14:paraId="16B7B1B4">
            <w:pPr>
              <w:spacing w:line="600" w:lineRule="exact"/>
              <w:jc w:val="center"/>
              <w:rPr>
                <w:rFonts w:ascii="黑体" w:hAnsi="黑体" w:eastAsia="黑体"/>
                <w:color w:val="000000" w:themeColor="text1"/>
                <w:kern w:val="0"/>
                <w:sz w:val="28"/>
                <w:szCs w:val="28"/>
              </w:rPr>
            </w:pPr>
            <w:r>
              <w:rPr>
                <w:rFonts w:hint="eastAsia" w:ascii="黑体" w:hAnsi="黑体" w:eastAsia="黑体"/>
                <w:color w:val="000000" w:themeColor="text1"/>
                <w:kern w:val="0"/>
                <w:sz w:val="28"/>
                <w:szCs w:val="28"/>
              </w:rPr>
              <w:t>服务类</w:t>
            </w:r>
          </w:p>
        </w:tc>
      </w:tr>
      <w:tr w14:paraId="1E605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88" w:type="dxa"/>
          </w:tcPr>
          <w:p w14:paraId="5EFFC51C">
            <w:pPr>
              <w:spacing w:line="560" w:lineRule="exact"/>
              <w:rPr>
                <w:rFonts w:ascii="仿宋" w:hAnsi="仿宋" w:eastAsia="仿宋"/>
                <w:color w:val="000000" w:themeColor="text1"/>
                <w:kern w:val="0"/>
                <w:sz w:val="28"/>
                <w:szCs w:val="28"/>
              </w:rPr>
            </w:pPr>
            <w:r>
              <w:rPr>
                <w:rFonts w:hint="eastAsia" w:ascii="仿宋" w:hAnsi="仿宋" w:eastAsia="仿宋"/>
                <w:color w:val="000000" w:themeColor="text1"/>
                <w:kern w:val="0"/>
                <w:sz w:val="28"/>
                <w:szCs w:val="28"/>
              </w:rPr>
              <w:t>名称：市级机关凤城九路办公区2号楼办公（业务）用房物业服务</w:t>
            </w:r>
          </w:p>
          <w:p w14:paraId="3CF0003C">
            <w:pPr>
              <w:spacing w:line="560" w:lineRule="exact"/>
              <w:rPr>
                <w:rFonts w:ascii="仿宋" w:hAnsi="仿宋" w:eastAsia="仿宋"/>
                <w:color w:val="000000" w:themeColor="text1"/>
                <w:kern w:val="0"/>
                <w:sz w:val="28"/>
                <w:szCs w:val="28"/>
              </w:rPr>
            </w:pPr>
            <w:r>
              <w:rPr>
                <w:rFonts w:hint="eastAsia" w:ascii="仿宋" w:hAnsi="仿宋" w:eastAsia="仿宋"/>
                <w:color w:val="000000" w:themeColor="text1"/>
                <w:kern w:val="0"/>
                <w:sz w:val="28"/>
                <w:szCs w:val="28"/>
              </w:rPr>
              <w:t>服务范围：详见单一来源采购文件第三章</w:t>
            </w:r>
          </w:p>
          <w:p w14:paraId="7A554A8E">
            <w:pPr>
              <w:spacing w:line="560" w:lineRule="exact"/>
              <w:rPr>
                <w:rFonts w:ascii="仿宋" w:hAnsi="仿宋" w:eastAsia="仿宋"/>
                <w:color w:val="000000" w:themeColor="text1"/>
                <w:kern w:val="0"/>
                <w:sz w:val="28"/>
                <w:szCs w:val="28"/>
              </w:rPr>
            </w:pPr>
            <w:r>
              <w:rPr>
                <w:rFonts w:hint="eastAsia" w:ascii="仿宋" w:hAnsi="仿宋" w:eastAsia="仿宋"/>
                <w:color w:val="000000" w:themeColor="text1"/>
                <w:kern w:val="0"/>
                <w:sz w:val="28"/>
                <w:szCs w:val="28"/>
              </w:rPr>
              <w:t>服务要求：详见单一来源采购文件第三章</w:t>
            </w:r>
          </w:p>
          <w:p w14:paraId="6E01835D">
            <w:pPr>
              <w:spacing w:line="560" w:lineRule="exact"/>
              <w:rPr>
                <w:rFonts w:ascii="仿宋" w:hAnsi="仿宋" w:eastAsia="仿宋"/>
                <w:color w:val="000000" w:themeColor="text1"/>
                <w:kern w:val="0"/>
                <w:sz w:val="28"/>
                <w:szCs w:val="28"/>
              </w:rPr>
            </w:pPr>
            <w:r>
              <w:rPr>
                <w:rFonts w:hint="eastAsia" w:ascii="仿宋" w:hAnsi="仿宋" w:eastAsia="仿宋"/>
                <w:color w:val="000000" w:themeColor="text1"/>
                <w:kern w:val="0"/>
                <w:sz w:val="28"/>
                <w:szCs w:val="28"/>
              </w:rPr>
              <w:t>服务标准</w:t>
            </w:r>
            <w:r>
              <w:rPr>
                <w:rFonts w:ascii="仿宋" w:hAnsi="仿宋" w:eastAsia="仿宋"/>
                <w:color w:val="000000" w:themeColor="text1"/>
                <w:kern w:val="0"/>
                <w:sz w:val="28"/>
                <w:szCs w:val="28"/>
              </w:rPr>
              <w:t>：</w:t>
            </w:r>
            <w:r>
              <w:rPr>
                <w:rFonts w:hint="eastAsia" w:ascii="仿宋" w:hAnsi="仿宋" w:eastAsia="仿宋"/>
                <w:color w:val="000000" w:themeColor="text1"/>
                <w:kern w:val="0"/>
                <w:sz w:val="28"/>
                <w:szCs w:val="28"/>
              </w:rPr>
              <w:t>详见单一来源采购文件第三章</w:t>
            </w:r>
          </w:p>
          <w:p w14:paraId="6199B954">
            <w:pPr>
              <w:widowControl/>
              <w:spacing w:line="560" w:lineRule="exact"/>
              <w:rPr>
                <w:rFonts w:ascii="仿宋" w:hAnsi="仿宋" w:eastAsia="仿宋"/>
                <w:color w:val="000000" w:themeColor="text1"/>
                <w:kern w:val="0"/>
                <w:sz w:val="28"/>
                <w:szCs w:val="28"/>
              </w:rPr>
            </w:pPr>
            <w:r>
              <w:rPr>
                <w:rFonts w:hint="eastAsia" w:ascii="仿宋" w:hAnsi="仿宋" w:eastAsia="仿宋"/>
                <w:color w:val="000000" w:themeColor="text1"/>
                <w:kern w:val="0"/>
                <w:sz w:val="28"/>
                <w:szCs w:val="28"/>
              </w:rPr>
              <w:t>服务期：29个月，以合同签订时约定的起止时间为准。</w:t>
            </w:r>
          </w:p>
        </w:tc>
      </w:tr>
    </w:tbl>
    <w:p w14:paraId="6BE0F8F6">
      <w:pPr>
        <w:spacing w:line="600" w:lineRule="exact"/>
        <w:rPr>
          <w:rFonts w:ascii="仿宋" w:hAnsi="仿宋" w:eastAsia="仿宋" w:cs="宋体"/>
          <w:color w:val="000000" w:themeColor="text1"/>
          <w:kern w:val="0"/>
          <w:sz w:val="28"/>
          <w:szCs w:val="28"/>
        </w:rPr>
      </w:pPr>
      <w:r>
        <w:rPr>
          <w:rFonts w:hint="eastAsia" w:ascii="黑体" w:hAnsi="黑体" w:eastAsia="黑体"/>
          <w:color w:val="000000" w:themeColor="text1"/>
          <w:sz w:val="28"/>
          <w:szCs w:val="28"/>
        </w:rPr>
        <w:t>五、评审专家名单：</w:t>
      </w:r>
      <w:r>
        <w:rPr>
          <w:rFonts w:hint="eastAsia" w:ascii="仿宋" w:hAnsi="仿宋" w:eastAsia="仿宋"/>
          <w:color w:val="000000" w:themeColor="text1"/>
          <w:kern w:val="0"/>
          <w:sz w:val="28"/>
          <w:szCs w:val="28"/>
        </w:rPr>
        <w:t>曹一哲、焦鼎立、朱海翔、罗玉春、朱睿。</w:t>
      </w:r>
    </w:p>
    <w:p w14:paraId="67B8862D">
      <w:pPr>
        <w:spacing w:line="600" w:lineRule="exact"/>
        <w:rPr>
          <w:rFonts w:ascii="仿宋" w:hAnsi="仿宋" w:eastAsia="仿宋" w:cs="宋体"/>
          <w:color w:val="000000" w:themeColor="text1"/>
          <w:kern w:val="0"/>
          <w:sz w:val="28"/>
          <w:szCs w:val="28"/>
        </w:rPr>
      </w:pPr>
      <w:r>
        <w:rPr>
          <w:rFonts w:hint="eastAsia" w:ascii="黑体" w:hAnsi="黑体" w:eastAsia="黑体"/>
          <w:color w:val="000000" w:themeColor="text1"/>
          <w:sz w:val="28"/>
          <w:szCs w:val="28"/>
        </w:rPr>
        <w:t>六、公告期限：</w:t>
      </w:r>
      <w:r>
        <w:rPr>
          <w:rFonts w:hint="eastAsia" w:ascii="仿宋" w:hAnsi="仿宋" w:eastAsia="仿宋" w:cs="宋体"/>
          <w:color w:val="000000" w:themeColor="text1"/>
          <w:kern w:val="0"/>
          <w:sz w:val="28"/>
          <w:szCs w:val="28"/>
        </w:rPr>
        <w:t>自本公告发布之日起</w:t>
      </w:r>
      <w:r>
        <w:rPr>
          <w:rFonts w:ascii="仿宋" w:hAnsi="仿宋" w:eastAsia="仿宋" w:cs="宋体"/>
          <w:color w:val="000000" w:themeColor="text1"/>
          <w:kern w:val="0"/>
          <w:sz w:val="28"/>
          <w:szCs w:val="28"/>
        </w:rPr>
        <w:t>1</w:t>
      </w:r>
      <w:r>
        <w:rPr>
          <w:rFonts w:hint="eastAsia" w:ascii="仿宋" w:hAnsi="仿宋" w:eastAsia="仿宋" w:cs="宋体"/>
          <w:color w:val="000000" w:themeColor="text1"/>
          <w:kern w:val="0"/>
          <w:sz w:val="28"/>
          <w:szCs w:val="28"/>
        </w:rPr>
        <w:t>个工作日。</w:t>
      </w:r>
    </w:p>
    <w:p w14:paraId="57053473">
      <w:pPr>
        <w:spacing w:line="600" w:lineRule="exact"/>
        <w:rPr>
          <w:rFonts w:ascii="黑体" w:hAnsi="黑体" w:eastAsia="黑体" w:cs="仿宋"/>
          <w:color w:val="000000" w:themeColor="text1"/>
          <w:sz w:val="28"/>
          <w:szCs w:val="28"/>
        </w:rPr>
      </w:pPr>
      <w:r>
        <w:rPr>
          <w:rFonts w:hint="eastAsia" w:ascii="黑体" w:hAnsi="黑体" w:eastAsia="黑体" w:cs="仿宋"/>
          <w:color w:val="000000" w:themeColor="text1"/>
          <w:sz w:val="28"/>
          <w:szCs w:val="28"/>
        </w:rPr>
        <w:t>七、其他补充事宜</w:t>
      </w:r>
    </w:p>
    <w:p w14:paraId="4319E97B">
      <w:pPr>
        <w:ind w:firstLine="560" w:firstLineChars="200"/>
        <w:rPr>
          <w:rFonts w:ascii="仿宋" w:hAnsi="仿宋" w:eastAsia="仿宋" w:cs="宋体"/>
          <w:color w:val="000000" w:themeColor="text1"/>
          <w:kern w:val="0"/>
          <w:sz w:val="28"/>
          <w:szCs w:val="28"/>
        </w:rPr>
      </w:pPr>
      <w:r>
        <w:rPr>
          <w:rFonts w:hint="eastAsia" w:ascii="仿宋" w:hAnsi="仿宋" w:eastAsia="仿宋" w:cs="宋体"/>
          <w:color w:val="000000" w:themeColor="text1"/>
          <w:kern w:val="0"/>
          <w:sz w:val="28"/>
          <w:szCs w:val="28"/>
        </w:rPr>
        <w:t>1、本项目为专门面向中小企业采购，成交服务商性质见附件。</w:t>
      </w:r>
    </w:p>
    <w:p w14:paraId="73F25C0C">
      <w:pPr>
        <w:ind w:firstLine="560" w:firstLineChars="200"/>
        <w:rPr>
          <w:rFonts w:ascii="黑体" w:hAnsi="黑体" w:eastAsia="黑体" w:cs="仿宋"/>
          <w:color w:val="000000" w:themeColor="text1"/>
          <w:sz w:val="28"/>
          <w:szCs w:val="28"/>
        </w:rPr>
      </w:pPr>
      <w:r>
        <w:rPr>
          <w:rFonts w:hint="eastAsia" w:ascii="仿宋" w:hAnsi="仿宋" w:eastAsia="仿宋" w:cs="宋体"/>
          <w:color w:val="000000" w:themeColor="text1"/>
          <w:kern w:val="0"/>
          <w:sz w:val="28"/>
          <w:szCs w:val="28"/>
        </w:rPr>
        <w:t>2、请成交服务商于本项目公告期届满之日起，在西安市公共资源交易中心网站——企业端下载该项目电子版成交通知书，同时须前往西安市公共资源交易中心八楼提交纸质响应文件一正两副，内容与电子响应文件完全一致。</w:t>
      </w:r>
    </w:p>
    <w:p w14:paraId="6CA8717F">
      <w:pPr>
        <w:spacing w:line="600" w:lineRule="exact"/>
        <w:rPr>
          <w:rFonts w:ascii="黑体" w:hAnsi="黑体" w:eastAsia="黑体" w:cs="宋体"/>
          <w:color w:val="000000" w:themeColor="text1"/>
          <w:kern w:val="0"/>
          <w:sz w:val="28"/>
          <w:szCs w:val="28"/>
        </w:rPr>
      </w:pPr>
      <w:r>
        <w:rPr>
          <w:rFonts w:hint="eastAsia" w:ascii="黑体" w:hAnsi="黑体" w:eastAsia="黑体" w:cs="宋体"/>
          <w:color w:val="000000" w:themeColor="text1"/>
          <w:kern w:val="0"/>
          <w:sz w:val="28"/>
          <w:szCs w:val="28"/>
        </w:rPr>
        <w:t>八、凡对本次公告内容提出询问，请按以下方式联系。</w:t>
      </w:r>
    </w:p>
    <w:p w14:paraId="0C9A4BE5">
      <w:pPr>
        <w:spacing w:line="600" w:lineRule="exact"/>
        <w:ind w:firstLine="562" w:firstLineChars="200"/>
        <w:rPr>
          <w:rFonts w:ascii="仿宋" w:hAnsi="仿宋" w:eastAsia="仿宋" w:cs="宋体"/>
          <w:b/>
          <w:bCs/>
          <w:sz w:val="28"/>
          <w:szCs w:val="28"/>
        </w:rPr>
      </w:pPr>
      <w:r>
        <w:rPr>
          <w:rFonts w:hint="eastAsia" w:ascii="仿宋" w:hAnsi="仿宋" w:eastAsia="仿宋" w:cs="宋体"/>
          <w:b/>
          <w:bCs/>
          <w:sz w:val="28"/>
          <w:szCs w:val="28"/>
        </w:rPr>
        <w:t>1.采购人信息</w:t>
      </w:r>
    </w:p>
    <w:p w14:paraId="7A642A6F">
      <w:pPr>
        <w:spacing w:line="60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名  称：西安市集中办公区综合管理中心</w:t>
      </w:r>
    </w:p>
    <w:p w14:paraId="778BFFCC">
      <w:pPr>
        <w:spacing w:line="60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地址：西安市凤城八路109号 </w:t>
      </w:r>
    </w:p>
    <w:p w14:paraId="451B1CBB">
      <w:pPr>
        <w:spacing w:line="600" w:lineRule="exact"/>
        <w:ind w:firstLine="560" w:firstLineChars="200"/>
        <w:jc w:val="left"/>
        <w:rPr>
          <w:rFonts w:ascii="仿宋" w:hAnsi="仿宋" w:eastAsia="仿宋"/>
          <w:color w:val="000000" w:themeColor="text1"/>
          <w:sz w:val="28"/>
          <w:szCs w:val="28"/>
        </w:rPr>
      </w:pPr>
      <w:r>
        <w:rPr>
          <w:rFonts w:hint="eastAsia" w:ascii="仿宋" w:hAnsi="仿宋" w:eastAsia="仿宋"/>
          <w:color w:val="000000" w:themeColor="text1"/>
          <w:sz w:val="28"/>
          <w:szCs w:val="28"/>
        </w:rPr>
        <w:t>联系方式：18502959678</w:t>
      </w:r>
    </w:p>
    <w:p w14:paraId="127D9A86">
      <w:pPr>
        <w:spacing w:line="600" w:lineRule="exact"/>
        <w:ind w:firstLine="560" w:firstLineChars="200"/>
        <w:jc w:val="left"/>
        <w:rPr>
          <w:rFonts w:ascii="仿宋" w:hAnsi="仿宋" w:eastAsia="仿宋" w:cs="宋体"/>
          <w:b/>
          <w:bCs/>
          <w:sz w:val="28"/>
          <w:szCs w:val="28"/>
        </w:rPr>
      </w:pPr>
      <w:r>
        <w:rPr>
          <w:rFonts w:hint="eastAsia" w:ascii="仿宋" w:hAnsi="仿宋" w:eastAsia="仿宋"/>
          <w:color w:val="000000" w:themeColor="text1"/>
          <w:sz w:val="28"/>
          <w:szCs w:val="28"/>
        </w:rPr>
        <w:t>2.</w:t>
      </w:r>
      <w:r>
        <w:rPr>
          <w:rFonts w:hint="eastAsia" w:ascii="仿宋" w:hAnsi="仿宋" w:eastAsia="仿宋" w:cs="宋体"/>
          <w:b/>
          <w:bCs/>
          <w:sz w:val="28"/>
          <w:szCs w:val="28"/>
        </w:rPr>
        <w:t>项目联系人</w:t>
      </w:r>
    </w:p>
    <w:p w14:paraId="4F0F4FBB">
      <w:pPr>
        <w:ind w:firstLine="560" w:firstLineChars="200"/>
        <w:jc w:val="left"/>
        <w:rPr>
          <w:rFonts w:ascii="仿宋" w:hAnsi="仿宋" w:eastAsia="仿宋"/>
          <w:color w:val="000000" w:themeColor="text1"/>
          <w:sz w:val="28"/>
          <w:szCs w:val="28"/>
        </w:rPr>
      </w:pPr>
      <w:r>
        <w:rPr>
          <w:rFonts w:hint="eastAsia" w:ascii="仿宋" w:hAnsi="仿宋" w:eastAsia="仿宋"/>
          <w:color w:val="000000" w:themeColor="text1"/>
          <w:sz w:val="28"/>
          <w:szCs w:val="28"/>
        </w:rPr>
        <w:t>名称：西安市市级单位政府采购中心</w:t>
      </w:r>
    </w:p>
    <w:p w14:paraId="69A47098">
      <w:pPr>
        <w:spacing w:line="600" w:lineRule="exact"/>
        <w:ind w:firstLine="560" w:firstLineChars="200"/>
        <w:jc w:val="left"/>
        <w:rPr>
          <w:rFonts w:ascii="仿宋" w:hAnsi="仿宋" w:eastAsia="仿宋"/>
          <w:color w:val="000000" w:themeColor="text1"/>
          <w:sz w:val="28"/>
          <w:szCs w:val="28"/>
        </w:rPr>
      </w:pPr>
      <w:r>
        <w:rPr>
          <w:rFonts w:hint="eastAsia" w:ascii="仿宋" w:hAnsi="仿宋" w:eastAsia="仿宋"/>
          <w:color w:val="000000" w:themeColor="text1"/>
          <w:sz w:val="28"/>
          <w:szCs w:val="28"/>
        </w:rPr>
        <w:t>地　址：西安市未央区文景北路16号白桦林国际B座</w:t>
      </w:r>
    </w:p>
    <w:p w14:paraId="7F37EE81">
      <w:pPr>
        <w:spacing w:line="600" w:lineRule="exact"/>
        <w:ind w:firstLine="560" w:firstLineChars="200"/>
        <w:jc w:val="left"/>
        <w:rPr>
          <w:rFonts w:ascii="仿宋" w:hAnsi="仿宋" w:eastAsia="仿宋"/>
          <w:color w:val="000000" w:themeColor="text1"/>
          <w:sz w:val="28"/>
          <w:szCs w:val="28"/>
        </w:rPr>
      </w:pPr>
      <w:r>
        <w:rPr>
          <w:rFonts w:hint="eastAsia" w:ascii="仿宋" w:hAnsi="仿宋" w:eastAsia="仿宋"/>
          <w:color w:val="000000" w:themeColor="text1"/>
          <w:sz w:val="28"/>
          <w:szCs w:val="28"/>
        </w:rPr>
        <w:t>项目联系人：张老师</w:t>
      </w:r>
    </w:p>
    <w:p w14:paraId="49B341AE">
      <w:pPr>
        <w:spacing w:line="600" w:lineRule="exact"/>
        <w:ind w:firstLine="560" w:firstLineChars="200"/>
        <w:jc w:val="left"/>
        <w:rPr>
          <w:rFonts w:ascii="仿宋" w:hAnsi="仿宋" w:eastAsia="仿宋"/>
          <w:color w:val="000000" w:themeColor="text1"/>
          <w:sz w:val="28"/>
          <w:szCs w:val="28"/>
        </w:rPr>
      </w:pPr>
      <w:r>
        <w:rPr>
          <w:rFonts w:hint="eastAsia" w:ascii="仿宋" w:hAnsi="仿宋" w:eastAsia="仿宋"/>
          <w:color w:val="000000" w:themeColor="text1"/>
          <w:sz w:val="28"/>
          <w:szCs w:val="28"/>
        </w:rPr>
        <w:t>电　话：029-86510029、86510365转分机80835</w:t>
      </w:r>
    </w:p>
    <w:p w14:paraId="411F352D">
      <w:pPr>
        <w:spacing w:line="600" w:lineRule="exact"/>
        <w:jc w:val="left"/>
        <w:rPr>
          <w:rFonts w:ascii="仿宋" w:hAnsi="仿宋" w:eastAsia="仿宋"/>
          <w:color w:val="000000" w:themeColor="text1"/>
          <w:sz w:val="28"/>
          <w:szCs w:val="28"/>
        </w:rPr>
      </w:pPr>
    </w:p>
    <w:p w14:paraId="3DB923B5">
      <w:pPr>
        <w:spacing w:line="600" w:lineRule="exact"/>
        <w:ind w:right="420"/>
        <w:rPr>
          <w:rFonts w:ascii="仿宋" w:hAnsi="仿宋" w:eastAsia="仿宋"/>
          <w:color w:val="000000" w:themeColor="text1"/>
          <w:sz w:val="28"/>
          <w:szCs w:val="28"/>
        </w:rPr>
      </w:pPr>
    </w:p>
    <w:bookmarkEnd w:id="0"/>
    <w:bookmarkEnd w:id="1"/>
    <w:bookmarkEnd w:id="2"/>
    <w:bookmarkEnd w:id="3"/>
    <w:bookmarkEnd w:id="4"/>
    <w:bookmarkEnd w:id="5"/>
    <w:bookmarkEnd w:id="6"/>
    <w:bookmarkEnd w:id="7"/>
    <w:p w14:paraId="1FED00D9">
      <w:pPr>
        <w:spacing w:line="600" w:lineRule="exact"/>
        <w:ind w:right="420" w:firstLine="840" w:firstLineChars="300"/>
        <w:jc w:val="right"/>
        <w:rPr>
          <w:rFonts w:ascii="仿宋" w:hAnsi="仿宋" w:eastAsia="仿宋"/>
          <w:color w:val="000000" w:themeColor="text1"/>
          <w:sz w:val="28"/>
          <w:szCs w:val="28"/>
        </w:rPr>
      </w:pPr>
      <w:r>
        <w:rPr>
          <w:rFonts w:ascii="仿宋" w:hAnsi="仿宋" w:eastAsia="仿宋"/>
          <w:color w:val="000000" w:themeColor="text1"/>
          <w:sz w:val="28"/>
          <w:szCs w:val="28"/>
        </w:rPr>
        <w:t>西安市市级单位政府采购中心</w:t>
      </w:r>
    </w:p>
    <w:p w14:paraId="79B99FAB">
      <w:pPr>
        <w:spacing w:line="600" w:lineRule="exact"/>
        <w:ind w:firstLine="5320" w:firstLineChars="1900"/>
      </w:pPr>
      <w:r>
        <w:rPr>
          <w:rFonts w:ascii="仿宋" w:hAnsi="仿宋" w:eastAsia="仿宋"/>
          <w:color w:val="000000" w:themeColor="text1"/>
          <w:sz w:val="28"/>
          <w:szCs w:val="28"/>
        </w:rPr>
        <w:t>202</w:t>
      </w:r>
      <w:r>
        <w:rPr>
          <w:rFonts w:hint="eastAsia" w:ascii="仿宋" w:hAnsi="仿宋" w:eastAsia="仿宋"/>
          <w:color w:val="000000" w:themeColor="text1"/>
          <w:sz w:val="28"/>
          <w:szCs w:val="28"/>
        </w:rPr>
        <w:t>6</w:t>
      </w:r>
      <w:r>
        <w:rPr>
          <w:rFonts w:ascii="仿宋" w:hAnsi="仿宋" w:eastAsia="仿宋"/>
          <w:color w:val="000000" w:themeColor="text1"/>
          <w:sz w:val="28"/>
          <w:szCs w:val="28"/>
        </w:rPr>
        <w:t>年</w:t>
      </w:r>
      <w:r>
        <w:rPr>
          <w:rFonts w:hint="eastAsia" w:ascii="仿宋" w:hAnsi="仿宋" w:eastAsia="仿宋"/>
          <w:color w:val="000000" w:themeColor="text1"/>
          <w:sz w:val="28"/>
          <w:szCs w:val="28"/>
        </w:rPr>
        <w:t>6</w:t>
      </w:r>
      <w:r>
        <w:rPr>
          <w:rFonts w:ascii="仿宋" w:hAnsi="仿宋" w:eastAsia="仿宋"/>
          <w:sz w:val="28"/>
          <w:szCs w:val="28"/>
        </w:rPr>
        <w:t>月</w:t>
      </w:r>
      <w:r>
        <w:rPr>
          <w:rFonts w:hint="eastAsia" w:ascii="仿宋" w:hAnsi="仿宋" w:eastAsia="仿宋"/>
          <w:sz w:val="28"/>
          <w:szCs w:val="28"/>
        </w:rPr>
        <w:t>1</w:t>
      </w:r>
      <w:r>
        <w:rPr>
          <w:rFonts w:hint="eastAsia" w:ascii="仿宋" w:hAnsi="仿宋" w:eastAsia="仿宋"/>
          <w:sz w:val="28"/>
          <w:szCs w:val="28"/>
          <w:lang w:val="en-US" w:eastAsia="zh-CN"/>
        </w:rPr>
        <w:t>1</w:t>
      </w:r>
      <w:bookmarkStart w:id="8" w:name="_GoBack"/>
      <w:bookmarkEnd w:id="8"/>
      <w:r>
        <w:rPr>
          <w:rFonts w:ascii="仿宋" w:hAnsi="仿宋" w:eastAsia="仿宋"/>
          <w:sz w:val="28"/>
          <w:szCs w:val="28"/>
        </w:rPr>
        <w:t>日</w:t>
      </w:r>
    </w:p>
    <w:p w14:paraId="58D9283F">
      <w:pPr>
        <w:spacing w:line="600" w:lineRule="exact"/>
        <w:rPr>
          <w:rFonts w:ascii="黑体" w:hAnsi="黑体" w:eastAsia="黑体" w:cs="宋体"/>
          <w:color w:val="000000" w:themeColor="text1"/>
          <w:kern w:val="0"/>
          <w:sz w:val="28"/>
          <w:szCs w:val="28"/>
        </w:rPr>
      </w:pPr>
    </w:p>
    <w:p w14:paraId="24EE43DF">
      <w:pPr>
        <w:spacing w:line="600" w:lineRule="exact"/>
        <w:rPr>
          <w:rFonts w:ascii="黑体" w:hAnsi="黑体" w:eastAsia="黑体" w:cs="宋体"/>
          <w:color w:val="000000" w:themeColor="text1"/>
          <w:kern w:val="0"/>
          <w:sz w:val="28"/>
          <w:szCs w:val="28"/>
        </w:rPr>
      </w:pPr>
    </w:p>
    <w:p w14:paraId="488E375D">
      <w:pPr>
        <w:spacing w:line="600" w:lineRule="exact"/>
        <w:rPr>
          <w:rFonts w:ascii="黑体" w:hAnsi="黑体" w:eastAsia="黑体" w:cs="宋体"/>
          <w:color w:val="000000" w:themeColor="text1"/>
          <w:kern w:val="0"/>
          <w:sz w:val="28"/>
          <w:szCs w:val="28"/>
        </w:rPr>
      </w:pPr>
      <w:r>
        <w:rPr>
          <w:rFonts w:hint="eastAsia" w:ascii="黑体" w:hAnsi="黑体" w:eastAsia="黑体" w:cs="宋体"/>
          <w:color w:val="000000" w:themeColor="text1"/>
          <w:kern w:val="0"/>
          <w:sz w:val="28"/>
          <w:szCs w:val="28"/>
        </w:rPr>
        <w:t>九、附件</w:t>
      </w:r>
    </w:p>
    <w:p w14:paraId="551745E1">
      <w:pPr>
        <w:spacing w:line="240" w:lineRule="auto"/>
        <w:ind w:right="420"/>
        <w:jc w:val="center"/>
        <w:rPr>
          <w:rFonts w:hint="eastAsia" w:ascii="仿宋" w:hAnsi="仿宋" w:eastAsia="仿宋"/>
          <w:color w:val="000000" w:themeColor="text1"/>
          <w:sz w:val="28"/>
          <w:szCs w:val="28"/>
          <w:lang w:eastAsia="zh-CN"/>
        </w:rPr>
      </w:pPr>
      <w:r>
        <w:rPr>
          <w:rFonts w:hint="eastAsia" w:ascii="仿宋" w:hAnsi="仿宋" w:eastAsia="仿宋"/>
          <w:color w:val="000000" w:themeColor="text1"/>
          <w:sz w:val="28"/>
          <w:szCs w:val="28"/>
          <w:lang w:eastAsia="zh-CN"/>
        </w:rPr>
        <w:drawing>
          <wp:inline distT="0" distB="0" distL="114300" distR="114300">
            <wp:extent cx="4829175" cy="6391275"/>
            <wp:effectExtent l="0" t="0" r="9525" b="9525"/>
            <wp:docPr id="2" name="图片 2"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图片1"/>
                    <pic:cNvPicPr>
                      <a:picLocks noChangeAspect="1"/>
                    </pic:cNvPicPr>
                  </pic:nvPicPr>
                  <pic:blipFill>
                    <a:blip r:embed="rId4"/>
                    <a:stretch>
                      <a:fillRect/>
                    </a:stretch>
                  </pic:blipFill>
                  <pic:spPr>
                    <a:xfrm>
                      <a:off x="0" y="0"/>
                      <a:ext cx="4829175" cy="6391275"/>
                    </a:xfrm>
                    <a:prstGeom prst="rect">
                      <a:avLst/>
                    </a:prstGeom>
                  </pic:spPr>
                </pic:pic>
              </a:graphicData>
            </a:graphic>
          </wp:inline>
        </w:drawing>
      </w:r>
    </w:p>
    <w:p w14:paraId="20A914ED">
      <w:pPr>
        <w:spacing w:line="600" w:lineRule="exact"/>
        <w:ind w:right="420"/>
        <w:rPr>
          <w:rFonts w:ascii="仿宋" w:hAnsi="仿宋" w:eastAsia="仿宋"/>
          <w:color w:val="000000" w:themeColor="text1"/>
          <w:sz w:val="28"/>
          <w:szCs w:val="28"/>
        </w:rPr>
      </w:pPr>
    </w:p>
    <w:sectPr>
      <w:pgSz w:w="11906" w:h="16838"/>
      <w:pgMar w:top="1440" w:right="1416" w:bottom="1440"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46F65B0B-9579-4A94-8D04-A8E94A2217E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华文中宋">
    <w:panose1 w:val="02010600040101010101"/>
    <w:charset w:val="86"/>
    <w:family w:val="auto"/>
    <w:pitch w:val="default"/>
    <w:sig w:usb0="00000287" w:usb1="080F0000" w:usb2="00000000" w:usb3="00000000" w:csb0="0004009F" w:csb1="DFD70000"/>
    <w:embedRegular r:id="rId2" w:fontKey="{FED53C68-AB5B-498A-89CD-A87CC78046A7}"/>
  </w:font>
  <w:font w:name="仿宋">
    <w:panose1 w:val="02010609060101010101"/>
    <w:charset w:val="86"/>
    <w:family w:val="modern"/>
    <w:pitch w:val="default"/>
    <w:sig w:usb0="800002BF" w:usb1="38CF7CFA" w:usb2="00000016" w:usb3="00000000" w:csb0="00040001" w:csb1="00000000"/>
    <w:embedRegular r:id="rId3" w:fontKey="{D9997B63-99C0-42F0-98CC-1DC97D7D0361}"/>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06E0AA2"/>
    <w:multiLevelType w:val="singleLevel"/>
    <w:tmpl w:val="D06E0AA2"/>
    <w:lvl w:ilvl="0" w:tentative="0">
      <w:start w:val="2"/>
      <w:numFmt w:val="chineseCounting"/>
      <w:suff w:val="nothing"/>
      <w:lvlText w:val="%1、"/>
      <w:lvlJc w:val="left"/>
      <w:rPr>
        <w:rFonts w:hint="eastAsia" w:ascii="黑体" w:hAnsi="黑体" w:eastAsia="黑体" w:cs="黑体"/>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NzEzYTUzZDZlYzU2ZmMyNjViMjExMzhmMzE1NGZmMGQifQ=="/>
  </w:docVars>
  <w:rsids>
    <w:rsidRoot w:val="007542E0"/>
    <w:rsid w:val="00025E2A"/>
    <w:rsid w:val="00030028"/>
    <w:rsid w:val="000517E3"/>
    <w:rsid w:val="0005711A"/>
    <w:rsid w:val="00063CA7"/>
    <w:rsid w:val="0006594F"/>
    <w:rsid w:val="0009743E"/>
    <w:rsid w:val="000B4505"/>
    <w:rsid w:val="000C14F9"/>
    <w:rsid w:val="000F52BE"/>
    <w:rsid w:val="00154A74"/>
    <w:rsid w:val="001737ED"/>
    <w:rsid w:val="001832C6"/>
    <w:rsid w:val="001A0A10"/>
    <w:rsid w:val="001B0C0E"/>
    <w:rsid w:val="0020185C"/>
    <w:rsid w:val="0022797A"/>
    <w:rsid w:val="00236FCF"/>
    <w:rsid w:val="00243293"/>
    <w:rsid w:val="002505D0"/>
    <w:rsid w:val="002523EA"/>
    <w:rsid w:val="00255D26"/>
    <w:rsid w:val="002612B8"/>
    <w:rsid w:val="00263345"/>
    <w:rsid w:val="002978DF"/>
    <w:rsid w:val="002B2887"/>
    <w:rsid w:val="002C02AE"/>
    <w:rsid w:val="002D0555"/>
    <w:rsid w:val="002E5EC3"/>
    <w:rsid w:val="002F2B54"/>
    <w:rsid w:val="00342CE8"/>
    <w:rsid w:val="00354D47"/>
    <w:rsid w:val="0035764B"/>
    <w:rsid w:val="00375945"/>
    <w:rsid w:val="003A78D4"/>
    <w:rsid w:val="003C37D9"/>
    <w:rsid w:val="003E77F6"/>
    <w:rsid w:val="003F0CFA"/>
    <w:rsid w:val="003F1542"/>
    <w:rsid w:val="003F5126"/>
    <w:rsid w:val="00424A5D"/>
    <w:rsid w:val="00435970"/>
    <w:rsid w:val="00451C7B"/>
    <w:rsid w:val="00460587"/>
    <w:rsid w:val="00465B43"/>
    <w:rsid w:val="004730D2"/>
    <w:rsid w:val="00480175"/>
    <w:rsid w:val="004823D6"/>
    <w:rsid w:val="004C1E69"/>
    <w:rsid w:val="004D76CB"/>
    <w:rsid w:val="004E228F"/>
    <w:rsid w:val="004E53F6"/>
    <w:rsid w:val="004F0933"/>
    <w:rsid w:val="004F1AE6"/>
    <w:rsid w:val="004F50DE"/>
    <w:rsid w:val="005145F6"/>
    <w:rsid w:val="00517E7F"/>
    <w:rsid w:val="005234D9"/>
    <w:rsid w:val="00526851"/>
    <w:rsid w:val="0058402F"/>
    <w:rsid w:val="0059004B"/>
    <w:rsid w:val="005A0F81"/>
    <w:rsid w:val="005A7BB8"/>
    <w:rsid w:val="005B26CF"/>
    <w:rsid w:val="005F559D"/>
    <w:rsid w:val="00602EDA"/>
    <w:rsid w:val="00611A50"/>
    <w:rsid w:val="006276B8"/>
    <w:rsid w:val="006466AF"/>
    <w:rsid w:val="00653F8B"/>
    <w:rsid w:val="006554C0"/>
    <w:rsid w:val="00696A10"/>
    <w:rsid w:val="006E517D"/>
    <w:rsid w:val="006F5233"/>
    <w:rsid w:val="007542E0"/>
    <w:rsid w:val="00766466"/>
    <w:rsid w:val="00781EF6"/>
    <w:rsid w:val="00794A21"/>
    <w:rsid w:val="007A68BB"/>
    <w:rsid w:val="007A6C32"/>
    <w:rsid w:val="007E3B8B"/>
    <w:rsid w:val="007F583C"/>
    <w:rsid w:val="008239C0"/>
    <w:rsid w:val="00823E4E"/>
    <w:rsid w:val="008262F6"/>
    <w:rsid w:val="00844ED7"/>
    <w:rsid w:val="0085172E"/>
    <w:rsid w:val="008568A7"/>
    <w:rsid w:val="00871A0B"/>
    <w:rsid w:val="00894C28"/>
    <w:rsid w:val="008A71F0"/>
    <w:rsid w:val="008C00DA"/>
    <w:rsid w:val="008D0390"/>
    <w:rsid w:val="008D7F6B"/>
    <w:rsid w:val="008E1603"/>
    <w:rsid w:val="008F62C3"/>
    <w:rsid w:val="00900F7A"/>
    <w:rsid w:val="00907C5D"/>
    <w:rsid w:val="00923320"/>
    <w:rsid w:val="00923CA6"/>
    <w:rsid w:val="009240C7"/>
    <w:rsid w:val="00942F20"/>
    <w:rsid w:val="009749A7"/>
    <w:rsid w:val="009A7D5E"/>
    <w:rsid w:val="009D5315"/>
    <w:rsid w:val="00A070A8"/>
    <w:rsid w:val="00A11C1B"/>
    <w:rsid w:val="00A32F8C"/>
    <w:rsid w:val="00A43CD5"/>
    <w:rsid w:val="00A44641"/>
    <w:rsid w:val="00A533E2"/>
    <w:rsid w:val="00A60391"/>
    <w:rsid w:val="00A7702D"/>
    <w:rsid w:val="00AB310A"/>
    <w:rsid w:val="00AD5009"/>
    <w:rsid w:val="00AE4481"/>
    <w:rsid w:val="00B33CDE"/>
    <w:rsid w:val="00B71651"/>
    <w:rsid w:val="00B95BAA"/>
    <w:rsid w:val="00BB089E"/>
    <w:rsid w:val="00BF24A6"/>
    <w:rsid w:val="00C00820"/>
    <w:rsid w:val="00C039A3"/>
    <w:rsid w:val="00C03A46"/>
    <w:rsid w:val="00C11DE0"/>
    <w:rsid w:val="00C21619"/>
    <w:rsid w:val="00C31F69"/>
    <w:rsid w:val="00C63B2B"/>
    <w:rsid w:val="00C640CA"/>
    <w:rsid w:val="00C6460C"/>
    <w:rsid w:val="00C66204"/>
    <w:rsid w:val="00C85C86"/>
    <w:rsid w:val="00C95D11"/>
    <w:rsid w:val="00CF67FF"/>
    <w:rsid w:val="00D0230C"/>
    <w:rsid w:val="00D027B0"/>
    <w:rsid w:val="00D02FCB"/>
    <w:rsid w:val="00D26A49"/>
    <w:rsid w:val="00D30F9C"/>
    <w:rsid w:val="00D44F64"/>
    <w:rsid w:val="00D47C9E"/>
    <w:rsid w:val="00D64B94"/>
    <w:rsid w:val="00DA00B3"/>
    <w:rsid w:val="00DC0835"/>
    <w:rsid w:val="00DC48FF"/>
    <w:rsid w:val="00DE45BD"/>
    <w:rsid w:val="00E06770"/>
    <w:rsid w:val="00E31310"/>
    <w:rsid w:val="00E32883"/>
    <w:rsid w:val="00E377E8"/>
    <w:rsid w:val="00E5055D"/>
    <w:rsid w:val="00E607AC"/>
    <w:rsid w:val="00E63375"/>
    <w:rsid w:val="00E818EA"/>
    <w:rsid w:val="00E81D6A"/>
    <w:rsid w:val="00EA4B7B"/>
    <w:rsid w:val="00ED37A4"/>
    <w:rsid w:val="00EE31ED"/>
    <w:rsid w:val="00EE49DF"/>
    <w:rsid w:val="00F038D0"/>
    <w:rsid w:val="00F32483"/>
    <w:rsid w:val="00F3661A"/>
    <w:rsid w:val="00F446DA"/>
    <w:rsid w:val="00F71343"/>
    <w:rsid w:val="00F75109"/>
    <w:rsid w:val="00F81758"/>
    <w:rsid w:val="00F904A3"/>
    <w:rsid w:val="00F90889"/>
    <w:rsid w:val="00FA66CA"/>
    <w:rsid w:val="00FB0306"/>
    <w:rsid w:val="00FB5BA8"/>
    <w:rsid w:val="00FB7CE8"/>
    <w:rsid w:val="00FD384F"/>
    <w:rsid w:val="00FD47FB"/>
    <w:rsid w:val="00FD5CB4"/>
    <w:rsid w:val="00FF0746"/>
    <w:rsid w:val="00FF3F4F"/>
    <w:rsid w:val="00FF5AAB"/>
    <w:rsid w:val="01423E03"/>
    <w:rsid w:val="033B6E6B"/>
    <w:rsid w:val="036B34BB"/>
    <w:rsid w:val="041E18A5"/>
    <w:rsid w:val="04FC4516"/>
    <w:rsid w:val="0601332E"/>
    <w:rsid w:val="093E75E3"/>
    <w:rsid w:val="0AC40184"/>
    <w:rsid w:val="10031613"/>
    <w:rsid w:val="108F06DD"/>
    <w:rsid w:val="12E81275"/>
    <w:rsid w:val="165426EB"/>
    <w:rsid w:val="16E47A20"/>
    <w:rsid w:val="1B0F5B73"/>
    <w:rsid w:val="1B4C70B5"/>
    <w:rsid w:val="1B940F36"/>
    <w:rsid w:val="1FB43A7B"/>
    <w:rsid w:val="21D05D2B"/>
    <w:rsid w:val="246C707C"/>
    <w:rsid w:val="247A4353"/>
    <w:rsid w:val="2CA91A51"/>
    <w:rsid w:val="2D992527"/>
    <w:rsid w:val="2EE5656D"/>
    <w:rsid w:val="2F5E7186"/>
    <w:rsid w:val="30E868BA"/>
    <w:rsid w:val="32986943"/>
    <w:rsid w:val="348323E4"/>
    <w:rsid w:val="383412F3"/>
    <w:rsid w:val="38E45D1C"/>
    <w:rsid w:val="41421BAA"/>
    <w:rsid w:val="45F20273"/>
    <w:rsid w:val="49BC395C"/>
    <w:rsid w:val="4CD92819"/>
    <w:rsid w:val="4D990B9C"/>
    <w:rsid w:val="4DB808C4"/>
    <w:rsid w:val="4F4D104D"/>
    <w:rsid w:val="52C27562"/>
    <w:rsid w:val="53077BCA"/>
    <w:rsid w:val="55C709E8"/>
    <w:rsid w:val="56BE0668"/>
    <w:rsid w:val="5F3F3957"/>
    <w:rsid w:val="676040D1"/>
    <w:rsid w:val="687928F7"/>
    <w:rsid w:val="6AA71259"/>
    <w:rsid w:val="6ACF40C9"/>
    <w:rsid w:val="6BB42A0C"/>
    <w:rsid w:val="70610073"/>
    <w:rsid w:val="7298352A"/>
    <w:rsid w:val="73C240BE"/>
    <w:rsid w:val="784933B8"/>
    <w:rsid w:val="79E4172E"/>
    <w:rsid w:val="7B0F7141"/>
    <w:rsid w:val="7FFE713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iPriority="0" w:name="Document Map"/>
    <w:lsdException w:qFormat="1" w:unhideWhenUsed="0" w:uiPriority="0" w:semiHidden="0" w:name="Plain Text"/>
    <w:lsdException w:uiPriority="0" w:name="E-mail Signature"/>
    <w:lsdException w:qFormat="1" w:unhideWhenUsed="0" w:uiPriority="0" w:semiHidden="0" w:name="Normal (Web)"/>
    <w:lsdException w:qFormat="1" w:unhideWhenUsed="0" w:uiPriority="0" w:semiHidden="0" w:name="HTML Acronym"/>
    <w:lsdException w:uiPriority="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iPriority="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qFormat/>
    <w:uiPriority w:val="0"/>
    <w:pPr>
      <w:keepNext/>
      <w:keepLines/>
      <w:spacing w:before="260" w:after="260" w:line="415" w:lineRule="auto"/>
      <w:outlineLvl w:val="1"/>
    </w:pPr>
    <w:rPr>
      <w:rFonts w:ascii="Arial" w:hAnsi="Arial" w:eastAsia="黑体" w:cs="Arial"/>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Document Map"/>
    <w:basedOn w:val="1"/>
    <w:link w:val="29"/>
    <w:semiHidden/>
    <w:unhideWhenUsed/>
    <w:qFormat/>
    <w:uiPriority w:val="0"/>
    <w:rPr>
      <w:rFonts w:ascii="宋体" w:eastAsia="宋体"/>
      <w:sz w:val="18"/>
      <w:szCs w:val="18"/>
    </w:rPr>
  </w:style>
  <w:style w:type="paragraph" w:styleId="5">
    <w:name w:val="Plain Text"/>
    <w:basedOn w:val="1"/>
    <w:link w:val="27"/>
    <w:qFormat/>
    <w:uiPriority w:val="0"/>
    <w:rPr>
      <w:rFonts w:ascii="宋体" w:hAnsi="Courier New"/>
      <w:szCs w:val="22"/>
    </w:rPr>
  </w:style>
  <w:style w:type="paragraph" w:styleId="6">
    <w:name w:val="Balloon Text"/>
    <w:basedOn w:val="1"/>
    <w:link w:val="28"/>
    <w:semiHidden/>
    <w:unhideWhenUsed/>
    <w:qFormat/>
    <w:uiPriority w:val="0"/>
    <w:rPr>
      <w:sz w:val="18"/>
      <w:szCs w:val="18"/>
    </w:rPr>
  </w:style>
  <w:style w:type="paragraph" w:styleId="7">
    <w:name w:val="footer"/>
    <w:basedOn w:val="1"/>
    <w:link w:val="26"/>
    <w:qFormat/>
    <w:uiPriority w:val="0"/>
    <w:pPr>
      <w:tabs>
        <w:tab w:val="center" w:pos="4153"/>
        <w:tab w:val="right" w:pos="8306"/>
      </w:tabs>
      <w:snapToGrid w:val="0"/>
      <w:jc w:val="left"/>
    </w:pPr>
    <w:rPr>
      <w:sz w:val="18"/>
      <w:szCs w:val="18"/>
    </w:rPr>
  </w:style>
  <w:style w:type="paragraph" w:styleId="8">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9">
    <w:name w:val="Normal (Web)"/>
    <w:basedOn w:val="1"/>
    <w:qFormat/>
    <w:uiPriority w:val="0"/>
    <w:pPr>
      <w:jc w:val="left"/>
    </w:pPr>
    <w:rPr>
      <w:rFonts w:cs="Times New Roman"/>
      <w:kern w:val="0"/>
      <w:sz w:val="24"/>
    </w:rPr>
  </w:style>
  <w:style w:type="table" w:styleId="11">
    <w:name w:val="Table Grid"/>
    <w:basedOn w:val="10"/>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3">
    <w:name w:val="Strong"/>
    <w:basedOn w:val="12"/>
    <w:qFormat/>
    <w:uiPriority w:val="0"/>
    <w:rPr>
      <w:b/>
      <w:bCs/>
      <w:bdr w:val="single" w:color="C2C4CB" w:sz="4" w:space="0"/>
      <w:shd w:val="clear" w:color="auto" w:fill="FFFFFF"/>
    </w:rPr>
  </w:style>
  <w:style w:type="character" w:styleId="14">
    <w:name w:val="FollowedHyperlink"/>
    <w:basedOn w:val="12"/>
    <w:qFormat/>
    <w:uiPriority w:val="0"/>
    <w:rPr>
      <w:color w:val="800080"/>
      <w:u w:val="none"/>
    </w:rPr>
  </w:style>
  <w:style w:type="character" w:styleId="15">
    <w:name w:val="Emphasis"/>
    <w:basedOn w:val="12"/>
    <w:qFormat/>
    <w:uiPriority w:val="0"/>
    <w:rPr>
      <w:b/>
      <w:bCs/>
    </w:rPr>
  </w:style>
  <w:style w:type="character" w:styleId="16">
    <w:name w:val="HTML Definition"/>
    <w:basedOn w:val="12"/>
    <w:qFormat/>
    <w:uiPriority w:val="0"/>
  </w:style>
  <w:style w:type="character" w:styleId="17">
    <w:name w:val="HTML Typewriter"/>
    <w:basedOn w:val="12"/>
    <w:qFormat/>
    <w:uiPriority w:val="0"/>
    <w:rPr>
      <w:rFonts w:hint="default" w:ascii="monospace" w:hAnsi="monospace" w:eastAsia="monospace" w:cs="monospace"/>
      <w:sz w:val="20"/>
    </w:rPr>
  </w:style>
  <w:style w:type="character" w:styleId="18">
    <w:name w:val="HTML Acronym"/>
    <w:basedOn w:val="12"/>
    <w:qFormat/>
    <w:uiPriority w:val="0"/>
  </w:style>
  <w:style w:type="character" w:styleId="19">
    <w:name w:val="HTML Variable"/>
    <w:basedOn w:val="12"/>
    <w:qFormat/>
    <w:uiPriority w:val="0"/>
  </w:style>
  <w:style w:type="character" w:styleId="20">
    <w:name w:val="Hyperlink"/>
    <w:basedOn w:val="12"/>
    <w:qFormat/>
    <w:uiPriority w:val="0"/>
    <w:rPr>
      <w:color w:val="0000FF"/>
      <w:u w:val="none"/>
    </w:rPr>
  </w:style>
  <w:style w:type="character" w:styleId="21">
    <w:name w:val="HTML Code"/>
    <w:basedOn w:val="12"/>
    <w:qFormat/>
    <w:uiPriority w:val="0"/>
    <w:rPr>
      <w:rFonts w:ascii="monospace" w:hAnsi="monospace" w:eastAsia="monospace" w:cs="monospace"/>
      <w:sz w:val="20"/>
    </w:rPr>
  </w:style>
  <w:style w:type="character" w:styleId="22">
    <w:name w:val="HTML Cite"/>
    <w:basedOn w:val="12"/>
    <w:qFormat/>
    <w:uiPriority w:val="0"/>
  </w:style>
  <w:style w:type="character" w:styleId="23">
    <w:name w:val="HTML Keyboard"/>
    <w:basedOn w:val="12"/>
    <w:qFormat/>
    <w:uiPriority w:val="0"/>
    <w:rPr>
      <w:rFonts w:hint="default" w:ascii="monospace" w:hAnsi="monospace" w:eastAsia="monospace" w:cs="monospace"/>
      <w:sz w:val="20"/>
    </w:rPr>
  </w:style>
  <w:style w:type="character" w:styleId="24">
    <w:name w:val="HTML Sample"/>
    <w:basedOn w:val="12"/>
    <w:qFormat/>
    <w:uiPriority w:val="0"/>
    <w:rPr>
      <w:rFonts w:hint="default" w:ascii="monospace" w:hAnsi="monospace" w:eastAsia="monospace" w:cs="monospace"/>
    </w:rPr>
  </w:style>
  <w:style w:type="paragraph" w:styleId="25">
    <w:name w:val="List Paragraph"/>
    <w:basedOn w:val="1"/>
    <w:qFormat/>
    <w:uiPriority w:val="99"/>
    <w:pPr>
      <w:ind w:firstLine="420" w:firstLineChars="200"/>
    </w:pPr>
  </w:style>
  <w:style w:type="character" w:customStyle="1" w:styleId="26">
    <w:name w:val="页脚 Char"/>
    <w:basedOn w:val="12"/>
    <w:link w:val="7"/>
    <w:qFormat/>
    <w:uiPriority w:val="0"/>
    <w:rPr>
      <w:rFonts w:asciiTheme="minorHAnsi" w:hAnsiTheme="minorHAnsi" w:eastAsiaTheme="minorEastAsia"/>
      <w:kern w:val="2"/>
      <w:sz w:val="18"/>
      <w:szCs w:val="18"/>
    </w:rPr>
  </w:style>
  <w:style w:type="character" w:customStyle="1" w:styleId="27">
    <w:name w:val="纯文本 Char"/>
    <w:basedOn w:val="12"/>
    <w:link w:val="5"/>
    <w:qFormat/>
    <w:uiPriority w:val="0"/>
    <w:rPr>
      <w:rFonts w:ascii="宋体" w:hAnsi="Courier New" w:eastAsiaTheme="minorEastAsia"/>
      <w:kern w:val="2"/>
      <w:sz w:val="21"/>
      <w:szCs w:val="22"/>
    </w:rPr>
  </w:style>
  <w:style w:type="character" w:customStyle="1" w:styleId="28">
    <w:name w:val="批注框文本 Char"/>
    <w:basedOn w:val="12"/>
    <w:link w:val="6"/>
    <w:semiHidden/>
    <w:qFormat/>
    <w:uiPriority w:val="0"/>
    <w:rPr>
      <w:kern w:val="2"/>
      <w:sz w:val="18"/>
      <w:szCs w:val="18"/>
    </w:rPr>
  </w:style>
  <w:style w:type="character" w:customStyle="1" w:styleId="29">
    <w:name w:val="文档结构图 Char"/>
    <w:basedOn w:val="12"/>
    <w:link w:val="4"/>
    <w:semiHidden/>
    <w:qFormat/>
    <w:uiPriority w:val="0"/>
    <w:rPr>
      <w:rFonts w:ascii="宋体" w:eastAsia="宋体"/>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3</Pages>
  <Words>609</Words>
  <Characters>699</Characters>
  <Lines>1</Lines>
  <Paragraphs>1</Paragraphs>
  <TotalTime>19</TotalTime>
  <ScaleCrop>false</ScaleCrop>
  <LinksUpToDate>false</LinksUpToDate>
  <CharactersWithSpaces>705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dc:creator>
  <cp:lastModifiedBy>亦久亦旧</cp:lastModifiedBy>
  <cp:lastPrinted>2025-07-15T01:16:00Z</cp:lastPrinted>
  <dcterms:modified xsi:type="dcterms:W3CDTF">2026-06-11T07:48:49Z</dcterms:modified>
  <cp:revision>106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BF4D9D59B92549D986C8118C11BE46F5_13</vt:lpwstr>
  </property>
  <property fmtid="{D5CDD505-2E9C-101B-9397-08002B2CF9AE}" pid="4" name="KSOTemplateDocerSaveRecord">
    <vt:lpwstr>eyJoZGlkIjoiYWQ2ZTg4ZjJjNDI0YzRiNDdhOGYzM2JlZDAzMWU5MWUiLCJ1c2VySWQiOiIzMDM3ODYwODcifQ==</vt:lpwstr>
  </property>
</Properties>
</file>