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8A88B" w14:textId="0626BBF5" w:rsidR="004E1351" w:rsidRDefault="004E1351" w:rsidP="004E1351">
      <w:pPr>
        <w:pStyle w:val="null3"/>
        <w:widowControl w:val="0"/>
        <w:spacing w:line="360" w:lineRule="auto"/>
        <w:jc w:val="center"/>
        <w:rPr>
          <w:rFonts w:ascii="宋体" w:eastAsia="宋体" w:hAnsi="宋体" w:cs="仿宋_GB2312"/>
          <w:color w:val="000000" w:themeColor="text1"/>
          <w:sz w:val="24"/>
          <w:szCs w:val="24"/>
          <w:lang w:eastAsia="zh-CN"/>
        </w:rPr>
      </w:pPr>
      <w:r>
        <w:rPr>
          <w:rFonts w:ascii="宋体" w:eastAsia="宋体" w:hAnsi="宋体" w:cs="仿宋_GB2312" w:hint="eastAsia"/>
          <w:color w:val="000000" w:themeColor="text1"/>
          <w:sz w:val="24"/>
          <w:szCs w:val="24"/>
          <w:lang w:eastAsia="zh-CN"/>
        </w:rPr>
        <w:t>采购需求</w:t>
      </w:r>
    </w:p>
    <w:p w14:paraId="7DEA2CD9" w14:textId="34376208" w:rsidR="004E1351" w:rsidRDefault="004E1351" w:rsidP="004E1351">
      <w:pPr>
        <w:pStyle w:val="null3"/>
        <w:widowControl w:val="0"/>
        <w:spacing w:line="360" w:lineRule="auto"/>
        <w:rPr>
          <w:rFonts w:ascii="宋体" w:eastAsia="宋体" w:hAnsi="宋体"/>
          <w:color w:val="000000" w:themeColor="text1"/>
          <w:sz w:val="24"/>
          <w:szCs w:val="24"/>
        </w:rPr>
      </w:pPr>
      <w:r>
        <w:rPr>
          <w:rFonts w:ascii="宋体" w:eastAsia="宋体" w:hAnsi="宋体" w:cs="仿宋_GB2312"/>
          <w:color w:val="000000" w:themeColor="text1"/>
          <w:sz w:val="24"/>
          <w:szCs w:val="24"/>
        </w:rPr>
        <w:t>采购包1：</w:t>
      </w:r>
    </w:p>
    <w:p w14:paraId="359BFF78" w14:textId="77777777" w:rsidR="004E1351" w:rsidRDefault="004E1351" w:rsidP="004E1351">
      <w:pPr>
        <w:pStyle w:val="null3"/>
        <w:widowControl w:val="0"/>
        <w:spacing w:line="360" w:lineRule="auto"/>
        <w:rPr>
          <w:rFonts w:ascii="宋体" w:eastAsia="宋体" w:hAnsi="宋体"/>
          <w:sz w:val="24"/>
          <w:szCs w:val="24"/>
        </w:rPr>
      </w:pPr>
      <w:r>
        <w:rPr>
          <w:rFonts w:ascii="宋体" w:eastAsia="宋体" w:hAnsi="宋体" w:cs="仿宋_GB2312"/>
          <w:sz w:val="24"/>
          <w:szCs w:val="24"/>
        </w:rPr>
        <w:t>标的名称：扩散控制系统</w:t>
      </w:r>
    </w:p>
    <w:tbl>
      <w:tblPr>
        <w:tblW w:w="907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96"/>
        <w:gridCol w:w="849"/>
        <w:gridCol w:w="7527"/>
      </w:tblGrid>
      <w:tr w:rsidR="004E1351" w14:paraId="02FB96A8" w14:textId="77777777" w:rsidTr="00B9471B">
        <w:tc>
          <w:tcPr>
            <w:tcW w:w="0" w:type="auto"/>
          </w:tcPr>
          <w:p w14:paraId="3CA46FE4" w14:textId="77777777" w:rsidR="004E1351" w:rsidRDefault="004E1351" w:rsidP="00B9471B">
            <w:pPr>
              <w:pStyle w:val="null3"/>
              <w:widowControl w:val="0"/>
              <w:spacing w:line="360" w:lineRule="auto"/>
              <w:rPr>
                <w:rFonts w:ascii="宋体" w:eastAsia="宋体" w:hAnsi="宋体"/>
                <w:sz w:val="24"/>
                <w:szCs w:val="24"/>
              </w:rPr>
            </w:pPr>
            <w:r>
              <w:rPr>
                <w:rFonts w:ascii="宋体" w:eastAsia="宋体" w:hAnsi="宋体" w:cs="仿宋_GB2312"/>
                <w:sz w:val="24"/>
                <w:szCs w:val="24"/>
              </w:rPr>
              <w:t>序号</w:t>
            </w:r>
          </w:p>
        </w:tc>
        <w:tc>
          <w:tcPr>
            <w:tcW w:w="849" w:type="dxa"/>
          </w:tcPr>
          <w:p w14:paraId="0B655ABE" w14:textId="77777777" w:rsidR="004E1351" w:rsidRDefault="004E1351" w:rsidP="00B9471B">
            <w:pPr>
              <w:pStyle w:val="null3"/>
              <w:widowControl w:val="0"/>
              <w:spacing w:line="360" w:lineRule="auto"/>
              <w:rPr>
                <w:rFonts w:ascii="宋体" w:eastAsia="宋体" w:hAnsi="宋体"/>
                <w:sz w:val="24"/>
                <w:szCs w:val="24"/>
              </w:rPr>
            </w:pPr>
            <w:r>
              <w:rPr>
                <w:rFonts w:ascii="宋体" w:eastAsia="宋体" w:hAnsi="宋体" w:cs="仿宋_GB2312"/>
                <w:sz w:val="24"/>
                <w:szCs w:val="24"/>
              </w:rPr>
              <w:t>参数性质</w:t>
            </w:r>
          </w:p>
        </w:tc>
        <w:tc>
          <w:tcPr>
            <w:tcW w:w="7527" w:type="dxa"/>
          </w:tcPr>
          <w:p w14:paraId="4A56E77E" w14:textId="77777777" w:rsidR="004E1351" w:rsidRDefault="004E1351" w:rsidP="00B9471B">
            <w:pPr>
              <w:pStyle w:val="null3"/>
              <w:widowControl w:val="0"/>
              <w:spacing w:line="360" w:lineRule="auto"/>
              <w:rPr>
                <w:rFonts w:ascii="宋体" w:eastAsia="宋体" w:hAnsi="宋体"/>
                <w:sz w:val="24"/>
                <w:szCs w:val="24"/>
              </w:rPr>
            </w:pPr>
            <w:r>
              <w:rPr>
                <w:rFonts w:ascii="宋体" w:eastAsia="宋体" w:hAnsi="宋体" w:cs="仿宋_GB2312"/>
                <w:sz w:val="24"/>
                <w:szCs w:val="24"/>
              </w:rPr>
              <w:t xml:space="preserve"> 技术参数与性能指标</w:t>
            </w:r>
          </w:p>
        </w:tc>
      </w:tr>
      <w:tr w:rsidR="004E1351" w14:paraId="298F6A9A" w14:textId="77777777" w:rsidTr="00B9471B">
        <w:tc>
          <w:tcPr>
            <w:tcW w:w="0" w:type="auto"/>
          </w:tcPr>
          <w:p w14:paraId="08CF6242" w14:textId="77777777" w:rsidR="004E1351" w:rsidRDefault="004E1351" w:rsidP="004E1351">
            <w:pPr>
              <w:pStyle w:val="null3"/>
              <w:widowControl w:val="0"/>
              <w:numPr>
                <w:ilvl w:val="0"/>
                <w:numId w:val="1"/>
              </w:numPr>
              <w:spacing w:line="360" w:lineRule="auto"/>
              <w:rPr>
                <w:rFonts w:ascii="宋体" w:eastAsia="宋体" w:hAnsi="宋体" w:cs="仿宋_GB2312"/>
                <w:sz w:val="24"/>
                <w:szCs w:val="24"/>
                <w:lang w:eastAsia="zh-CN"/>
              </w:rPr>
            </w:pPr>
          </w:p>
        </w:tc>
        <w:tc>
          <w:tcPr>
            <w:tcW w:w="849" w:type="dxa"/>
          </w:tcPr>
          <w:p w14:paraId="16F92C70" w14:textId="77777777" w:rsidR="004E1351" w:rsidRDefault="004E1351" w:rsidP="00B9471B">
            <w:pPr>
              <w:pStyle w:val="null3"/>
              <w:widowControl w:val="0"/>
              <w:spacing w:line="360" w:lineRule="auto"/>
              <w:rPr>
                <w:rFonts w:ascii="宋体" w:eastAsia="宋体" w:hAnsi="宋体" w:cs="仿宋_GB2312"/>
                <w:sz w:val="24"/>
                <w:szCs w:val="24"/>
              </w:rPr>
            </w:pPr>
            <w:r>
              <w:rPr>
                <w:rFonts w:ascii="宋体" w:eastAsia="宋体" w:hAnsi="宋体" w:cs="仿宋_GB2312"/>
                <w:sz w:val="24"/>
                <w:szCs w:val="24"/>
              </w:rPr>
              <w:t>▲</w:t>
            </w:r>
          </w:p>
        </w:tc>
        <w:tc>
          <w:tcPr>
            <w:tcW w:w="7527" w:type="dxa"/>
          </w:tcPr>
          <w:p w14:paraId="702A8078"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1.</w:t>
            </w:r>
            <w:r w:rsidRPr="004E1351">
              <w:rPr>
                <w:rFonts w:ascii="宋体" w:eastAsia="宋体" w:hAnsi="宋体" w:cs="仿宋_GB2312"/>
                <w:color w:val="000000" w:themeColor="text1"/>
                <w:sz w:val="24"/>
                <w:szCs w:val="24"/>
              </w:rPr>
              <w:t>设备外形尺寸不超过 L×W×H：2000mm×750mm×2000mm（须提供设备实物照片）</w:t>
            </w:r>
          </w:p>
        </w:tc>
      </w:tr>
      <w:tr w:rsidR="004E1351" w14:paraId="194248E8" w14:textId="77777777" w:rsidTr="00B9471B">
        <w:tc>
          <w:tcPr>
            <w:tcW w:w="0" w:type="auto"/>
          </w:tcPr>
          <w:p w14:paraId="7DF9607F" w14:textId="77777777" w:rsidR="004E1351" w:rsidRDefault="004E1351" w:rsidP="004E1351">
            <w:pPr>
              <w:pStyle w:val="null3"/>
              <w:widowControl w:val="0"/>
              <w:numPr>
                <w:ilvl w:val="0"/>
                <w:numId w:val="1"/>
              </w:numPr>
              <w:spacing w:line="360" w:lineRule="auto"/>
              <w:rPr>
                <w:rFonts w:ascii="宋体" w:eastAsia="宋体" w:hAnsi="宋体"/>
                <w:sz w:val="24"/>
                <w:szCs w:val="24"/>
                <w:lang w:eastAsia="zh-CN"/>
              </w:rPr>
            </w:pPr>
          </w:p>
        </w:tc>
        <w:tc>
          <w:tcPr>
            <w:tcW w:w="849" w:type="dxa"/>
          </w:tcPr>
          <w:p w14:paraId="62F7DE12" w14:textId="77777777" w:rsidR="004E1351" w:rsidRDefault="004E1351" w:rsidP="00B9471B">
            <w:pPr>
              <w:spacing w:line="360" w:lineRule="auto"/>
              <w:rPr>
                <w:rFonts w:ascii="宋体" w:eastAsia="宋体" w:hAnsi="宋体" w:hint="eastAsia"/>
                <w:sz w:val="24"/>
              </w:rPr>
            </w:pPr>
          </w:p>
        </w:tc>
        <w:tc>
          <w:tcPr>
            <w:tcW w:w="7527" w:type="dxa"/>
          </w:tcPr>
          <w:p w14:paraId="5A0F5525"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2.</w:t>
            </w:r>
            <w:r w:rsidRPr="004E1351">
              <w:rPr>
                <w:rFonts w:ascii="宋体" w:eastAsia="宋体" w:hAnsi="宋体" w:cs="仿宋_GB2312"/>
                <w:color w:val="000000" w:themeColor="text1"/>
                <w:sz w:val="24"/>
                <w:szCs w:val="24"/>
              </w:rPr>
              <w:t xml:space="preserve">水平单管,装片量：≥10片/炉，晶圆尺寸：4/6寸片。 </w:t>
            </w:r>
          </w:p>
        </w:tc>
      </w:tr>
      <w:tr w:rsidR="004E1351" w14:paraId="7EB41964" w14:textId="77777777" w:rsidTr="00B9471B">
        <w:tc>
          <w:tcPr>
            <w:tcW w:w="0" w:type="auto"/>
            <w:tcBorders>
              <w:top w:val="single" w:sz="0" w:space="0" w:color="auto"/>
              <w:left w:val="single" w:sz="0" w:space="0" w:color="auto"/>
              <w:bottom w:val="single" w:sz="0" w:space="0" w:color="auto"/>
              <w:right w:val="single" w:sz="0" w:space="0" w:color="auto"/>
            </w:tcBorders>
          </w:tcPr>
          <w:p w14:paraId="1EF3A54E"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04195D95"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5C27D21A"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3.</w:t>
            </w:r>
            <w:r w:rsidRPr="004E1351">
              <w:rPr>
                <w:rFonts w:ascii="宋体" w:eastAsia="宋体" w:hAnsi="宋体" w:cs="仿宋_GB2312"/>
                <w:color w:val="000000" w:themeColor="text1"/>
                <w:sz w:val="24"/>
                <w:szCs w:val="24"/>
              </w:rPr>
              <w:t>工艺类型：固态扩散、液态扩散。</w:t>
            </w:r>
          </w:p>
        </w:tc>
      </w:tr>
      <w:tr w:rsidR="004E1351" w14:paraId="26078C86" w14:textId="77777777" w:rsidTr="00B9471B">
        <w:tc>
          <w:tcPr>
            <w:tcW w:w="0" w:type="auto"/>
            <w:tcBorders>
              <w:top w:val="single" w:sz="0" w:space="0" w:color="auto"/>
              <w:left w:val="single" w:sz="0" w:space="0" w:color="auto"/>
              <w:bottom w:val="single" w:sz="0" w:space="0" w:color="auto"/>
              <w:right w:val="single" w:sz="0" w:space="0" w:color="auto"/>
            </w:tcBorders>
          </w:tcPr>
          <w:p w14:paraId="5E3F0B63"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33A4AAC2"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4F37AD7E"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4.</w:t>
            </w:r>
            <w:r w:rsidRPr="004E1351">
              <w:rPr>
                <w:rFonts w:ascii="宋体" w:eastAsia="宋体" w:hAnsi="宋体" w:cs="仿宋_GB2312"/>
                <w:color w:val="000000" w:themeColor="text1"/>
                <w:sz w:val="24"/>
                <w:szCs w:val="24"/>
              </w:rPr>
              <w:t>加热系统：</w:t>
            </w:r>
            <w:r w:rsidRPr="004E1351">
              <w:rPr>
                <w:rFonts w:ascii="宋体" w:eastAsia="宋体" w:hAnsi="宋体" w:cs="仿宋_GB2312"/>
                <w:color w:val="000000" w:themeColor="text1"/>
                <w:sz w:val="24"/>
                <w:szCs w:val="24"/>
                <w:lang w:eastAsia="zh-CN"/>
              </w:rPr>
              <w:t>2</w:t>
            </w:r>
            <w:r w:rsidRPr="004E1351">
              <w:rPr>
                <w:rFonts w:ascii="宋体" w:eastAsia="宋体" w:hAnsi="宋体" w:cs="仿宋_GB2312"/>
                <w:color w:val="000000" w:themeColor="text1"/>
                <w:sz w:val="24"/>
                <w:szCs w:val="24"/>
              </w:rPr>
              <w:t>管加热炉；</w:t>
            </w:r>
          </w:p>
        </w:tc>
      </w:tr>
      <w:tr w:rsidR="004E1351" w14:paraId="0794F207" w14:textId="77777777" w:rsidTr="00B9471B">
        <w:tc>
          <w:tcPr>
            <w:tcW w:w="0" w:type="auto"/>
            <w:tcBorders>
              <w:top w:val="single" w:sz="0" w:space="0" w:color="auto"/>
              <w:left w:val="single" w:sz="0" w:space="0" w:color="auto"/>
              <w:bottom w:val="single" w:sz="0" w:space="0" w:color="auto"/>
              <w:right w:val="single" w:sz="0" w:space="0" w:color="auto"/>
            </w:tcBorders>
          </w:tcPr>
          <w:p w14:paraId="0AA6AAAE"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36EE78F4" w14:textId="77777777" w:rsidR="004E1351" w:rsidRDefault="004E1351" w:rsidP="00B9471B">
            <w:pPr>
              <w:spacing w:line="360" w:lineRule="auto"/>
              <w:rPr>
                <w:rFonts w:ascii="宋体" w:eastAsia="宋体" w:hAnsi="宋体" w:hint="eastAsia"/>
                <w:sz w:val="24"/>
              </w:rPr>
            </w:pPr>
            <w:r>
              <w:rPr>
                <w:rFonts w:ascii="宋体" w:eastAsia="宋体" w:hAnsi="宋体" w:hint="eastAsia"/>
                <w:sz w:val="24"/>
              </w:rPr>
              <w:t>▲</w:t>
            </w:r>
          </w:p>
        </w:tc>
        <w:tc>
          <w:tcPr>
            <w:tcW w:w="7527" w:type="dxa"/>
            <w:tcBorders>
              <w:top w:val="single" w:sz="0" w:space="0" w:color="auto"/>
              <w:left w:val="single" w:sz="0" w:space="0" w:color="auto"/>
              <w:bottom w:val="single" w:sz="0" w:space="0" w:color="auto"/>
              <w:right w:val="single" w:sz="0" w:space="0" w:color="auto"/>
            </w:tcBorders>
          </w:tcPr>
          <w:p w14:paraId="75A2F4C4"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44.1</w:t>
            </w:r>
            <w:r w:rsidRPr="004E1351">
              <w:rPr>
                <w:rFonts w:ascii="宋体" w:eastAsia="宋体" w:hAnsi="宋体" w:cs="仿宋_GB2312"/>
                <w:color w:val="000000" w:themeColor="text1"/>
                <w:sz w:val="24"/>
                <w:szCs w:val="24"/>
              </w:rPr>
              <w:t>温度控制范围：扩散工艺：400～1200℃；</w:t>
            </w:r>
            <w:r w:rsidRPr="004E1351">
              <w:rPr>
                <w:rFonts w:ascii="宋体" w:eastAsia="宋体" w:hAnsi="宋体" w:cs="仿宋"/>
                <w:color w:val="000000" w:themeColor="text1"/>
                <w:sz w:val="24"/>
              </w:rPr>
              <w:t>（需提供加热界面截图）</w:t>
            </w:r>
            <w:r w:rsidRPr="004E1351">
              <w:rPr>
                <w:rFonts w:ascii="宋体" w:eastAsia="宋体" w:hAnsi="宋体" w:cs="仿宋_GB2312"/>
                <w:color w:val="000000" w:themeColor="text1"/>
                <w:sz w:val="24"/>
                <w:szCs w:val="24"/>
              </w:rPr>
              <w:t xml:space="preserve"> </w:t>
            </w:r>
          </w:p>
        </w:tc>
      </w:tr>
      <w:tr w:rsidR="004E1351" w14:paraId="27E9D105" w14:textId="77777777" w:rsidTr="00B9471B">
        <w:tc>
          <w:tcPr>
            <w:tcW w:w="0" w:type="auto"/>
            <w:tcBorders>
              <w:top w:val="single" w:sz="0" w:space="0" w:color="auto"/>
              <w:left w:val="single" w:sz="0" w:space="0" w:color="auto"/>
              <w:bottom w:val="single" w:sz="0" w:space="0" w:color="auto"/>
              <w:right w:val="single" w:sz="0" w:space="0" w:color="auto"/>
            </w:tcBorders>
          </w:tcPr>
          <w:p w14:paraId="78159C87"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7022EAC4"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069547A2" w14:textId="77777777" w:rsidR="004E1351" w:rsidRPr="004E1351" w:rsidRDefault="004E1351" w:rsidP="00B9471B">
            <w:pPr>
              <w:pStyle w:val="null3"/>
              <w:widowControl w:val="0"/>
              <w:spacing w:line="360" w:lineRule="auto"/>
              <w:ind w:firstLineChars="100" w:firstLine="240"/>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4.2</w:t>
            </w:r>
            <w:r w:rsidRPr="004E1351">
              <w:rPr>
                <w:rFonts w:ascii="宋体" w:eastAsia="宋体" w:hAnsi="宋体" w:cs="仿宋_GB2312"/>
                <w:color w:val="000000" w:themeColor="text1"/>
                <w:sz w:val="24"/>
                <w:szCs w:val="24"/>
              </w:rPr>
              <w:t>恒温区长度：300mm；</w:t>
            </w:r>
          </w:p>
        </w:tc>
      </w:tr>
      <w:tr w:rsidR="004E1351" w14:paraId="031671D8" w14:textId="77777777" w:rsidTr="00B9471B">
        <w:tc>
          <w:tcPr>
            <w:tcW w:w="0" w:type="auto"/>
            <w:tcBorders>
              <w:top w:val="single" w:sz="0" w:space="0" w:color="auto"/>
              <w:left w:val="single" w:sz="0" w:space="0" w:color="auto"/>
              <w:bottom w:val="single" w:sz="0" w:space="0" w:color="auto"/>
              <w:right w:val="single" w:sz="0" w:space="0" w:color="auto"/>
            </w:tcBorders>
          </w:tcPr>
          <w:p w14:paraId="50046503"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53A406C5" w14:textId="77777777" w:rsidR="004E1351" w:rsidRDefault="004E1351" w:rsidP="00B9471B">
            <w:pPr>
              <w:spacing w:line="360" w:lineRule="auto"/>
              <w:rPr>
                <w:rFonts w:ascii="宋体" w:eastAsia="宋体" w:hAnsi="宋体" w:hint="eastAsia"/>
                <w:sz w:val="24"/>
              </w:rPr>
            </w:pPr>
            <w:r>
              <w:rPr>
                <w:rFonts w:ascii="宋体" w:eastAsia="宋体" w:hAnsi="宋体" w:hint="eastAsia"/>
                <w:sz w:val="24"/>
              </w:rPr>
              <w:t>▲</w:t>
            </w:r>
          </w:p>
        </w:tc>
        <w:tc>
          <w:tcPr>
            <w:tcW w:w="7527" w:type="dxa"/>
            <w:tcBorders>
              <w:top w:val="single" w:sz="0" w:space="0" w:color="auto"/>
              <w:left w:val="single" w:sz="0" w:space="0" w:color="auto"/>
              <w:bottom w:val="single" w:sz="0" w:space="0" w:color="auto"/>
              <w:right w:val="single" w:sz="0" w:space="0" w:color="auto"/>
            </w:tcBorders>
          </w:tcPr>
          <w:p w14:paraId="56A495DF"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4.3</w:t>
            </w:r>
            <w:r w:rsidRPr="004E1351">
              <w:rPr>
                <w:rFonts w:ascii="宋体" w:eastAsia="宋体" w:hAnsi="宋体" w:cs="仿宋_GB2312"/>
                <w:color w:val="000000" w:themeColor="text1"/>
                <w:sz w:val="24"/>
                <w:szCs w:val="24"/>
              </w:rPr>
              <w:t>恒温区精度：≤±1℃, 800℃以上≤±0.5℃；（炉管方向）。</w:t>
            </w:r>
          </w:p>
        </w:tc>
      </w:tr>
      <w:tr w:rsidR="004E1351" w14:paraId="68D13F15" w14:textId="77777777" w:rsidTr="00B9471B">
        <w:tc>
          <w:tcPr>
            <w:tcW w:w="0" w:type="auto"/>
            <w:tcBorders>
              <w:top w:val="single" w:sz="0" w:space="0" w:color="auto"/>
              <w:left w:val="single" w:sz="0" w:space="0" w:color="auto"/>
              <w:bottom w:val="single" w:sz="0" w:space="0" w:color="auto"/>
              <w:right w:val="single" w:sz="0" w:space="0" w:color="auto"/>
            </w:tcBorders>
          </w:tcPr>
          <w:p w14:paraId="0F1A192E"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7744A58B" w14:textId="77777777" w:rsidR="004E1351" w:rsidRDefault="004E1351" w:rsidP="00B9471B">
            <w:pPr>
              <w:spacing w:line="360" w:lineRule="auto"/>
              <w:rPr>
                <w:rFonts w:ascii="宋体" w:eastAsia="宋体" w:hAnsi="宋体" w:hint="eastAsia"/>
                <w:sz w:val="24"/>
              </w:rPr>
            </w:pPr>
            <w:r>
              <w:rPr>
                <w:rFonts w:ascii="宋体" w:eastAsia="宋体" w:hAnsi="宋体" w:hint="eastAsia"/>
                <w:sz w:val="24"/>
              </w:rPr>
              <w:t>▲</w:t>
            </w:r>
          </w:p>
        </w:tc>
        <w:tc>
          <w:tcPr>
            <w:tcW w:w="7527" w:type="dxa"/>
            <w:tcBorders>
              <w:top w:val="single" w:sz="0" w:space="0" w:color="auto"/>
              <w:left w:val="single" w:sz="0" w:space="0" w:color="auto"/>
              <w:bottom w:val="single" w:sz="0" w:space="0" w:color="auto"/>
              <w:right w:val="single" w:sz="0" w:space="0" w:color="auto"/>
            </w:tcBorders>
          </w:tcPr>
          <w:p w14:paraId="1F8FC04E"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4.4</w:t>
            </w:r>
            <w:r w:rsidRPr="004E1351">
              <w:rPr>
                <w:rFonts w:ascii="宋体" w:eastAsia="宋体" w:hAnsi="宋体" w:cs="仿宋_GB2312"/>
                <w:color w:val="000000" w:themeColor="text1"/>
                <w:sz w:val="24"/>
                <w:szCs w:val="24"/>
              </w:rPr>
              <w:t>炉体升温速率：最大升温速率≥15℃/分钟。</w:t>
            </w:r>
          </w:p>
        </w:tc>
      </w:tr>
      <w:tr w:rsidR="004E1351" w14:paraId="160DFE84" w14:textId="77777777" w:rsidTr="00B9471B">
        <w:tc>
          <w:tcPr>
            <w:tcW w:w="0" w:type="auto"/>
            <w:tcBorders>
              <w:top w:val="single" w:sz="0" w:space="0" w:color="auto"/>
              <w:left w:val="single" w:sz="0" w:space="0" w:color="auto"/>
              <w:bottom w:val="single" w:sz="0" w:space="0" w:color="auto"/>
              <w:right w:val="single" w:sz="0" w:space="0" w:color="auto"/>
            </w:tcBorders>
          </w:tcPr>
          <w:p w14:paraId="3E6E0529"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1DC8CB64" w14:textId="77777777" w:rsidR="004E1351" w:rsidRDefault="004E1351" w:rsidP="00B9471B">
            <w:pPr>
              <w:spacing w:line="360" w:lineRule="auto"/>
              <w:rPr>
                <w:rFonts w:ascii="宋体" w:eastAsia="宋体" w:hAnsi="宋体" w:hint="eastAsia"/>
                <w:sz w:val="24"/>
              </w:rPr>
            </w:pPr>
            <w:r>
              <w:rPr>
                <w:rFonts w:ascii="宋体" w:eastAsia="宋体" w:hAnsi="宋体" w:hint="eastAsia"/>
                <w:sz w:val="24"/>
              </w:rPr>
              <w:t>▲</w:t>
            </w:r>
          </w:p>
        </w:tc>
        <w:tc>
          <w:tcPr>
            <w:tcW w:w="7527" w:type="dxa"/>
            <w:tcBorders>
              <w:top w:val="single" w:sz="0" w:space="0" w:color="auto"/>
              <w:left w:val="single" w:sz="0" w:space="0" w:color="auto"/>
              <w:bottom w:val="single" w:sz="0" w:space="0" w:color="auto"/>
              <w:right w:val="single" w:sz="0" w:space="0" w:color="auto"/>
            </w:tcBorders>
          </w:tcPr>
          <w:p w14:paraId="3B2F7878"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5.</w:t>
            </w:r>
            <w:r w:rsidRPr="004E1351">
              <w:rPr>
                <w:rFonts w:ascii="宋体" w:eastAsia="宋体" w:hAnsi="宋体" w:cs="仿宋_GB2312"/>
                <w:color w:val="000000" w:themeColor="text1"/>
                <w:sz w:val="24"/>
                <w:szCs w:val="24"/>
              </w:rPr>
              <w:t>气源系统：</w:t>
            </w:r>
          </w:p>
          <w:p w14:paraId="272D75D4"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5.1</w:t>
            </w:r>
            <w:r w:rsidRPr="004E1351">
              <w:rPr>
                <w:rFonts w:ascii="宋体" w:eastAsia="宋体" w:hAnsi="宋体" w:cs="仿宋_GB2312"/>
                <w:color w:val="000000" w:themeColor="text1"/>
                <w:sz w:val="24"/>
                <w:szCs w:val="24"/>
              </w:rPr>
              <w:t>工艺气路为进口流量自动控制器，气动阀、隔膜阀、压力调节阀、 EP 管道等。进气自带HEPA高效过滤器，≥2路进气系统，能够满足扩散及外延工艺要求。 不锈钢内抛光管，Ra≤0.4μm，管道焊接采用进口自动轨道焊接（如SWAGELOK 自动轨道焊机/卡套）等，工艺气体流量控制精度≤±1%（</w:t>
            </w:r>
            <w:r w:rsidRPr="004E1351">
              <w:rPr>
                <w:rFonts w:ascii="宋体" w:eastAsia="宋体" w:hAnsi="宋体" w:cs="仿宋_GB2312"/>
                <w:color w:val="000000" w:themeColor="text1"/>
                <w:sz w:val="24"/>
                <w:szCs w:val="24"/>
                <w:lang w:eastAsia="zh-CN"/>
              </w:rPr>
              <w:t>FS</w:t>
            </w:r>
            <w:r w:rsidRPr="004E1351">
              <w:rPr>
                <w:rFonts w:ascii="宋体" w:eastAsia="宋体" w:hAnsi="宋体" w:cs="仿宋_GB2312"/>
                <w:color w:val="000000" w:themeColor="text1"/>
                <w:sz w:val="24"/>
                <w:szCs w:val="24"/>
              </w:rPr>
              <w:t>）。</w:t>
            </w:r>
          </w:p>
        </w:tc>
      </w:tr>
      <w:tr w:rsidR="004E1351" w14:paraId="3BF70E5D" w14:textId="77777777" w:rsidTr="00B9471B">
        <w:tc>
          <w:tcPr>
            <w:tcW w:w="0" w:type="auto"/>
            <w:tcBorders>
              <w:top w:val="single" w:sz="0" w:space="0" w:color="auto"/>
              <w:left w:val="single" w:sz="0" w:space="0" w:color="auto"/>
              <w:bottom w:val="single" w:sz="0" w:space="0" w:color="auto"/>
              <w:right w:val="single" w:sz="0" w:space="0" w:color="auto"/>
            </w:tcBorders>
          </w:tcPr>
          <w:p w14:paraId="31E9BFC8"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6F6F2D7A" w14:textId="77777777" w:rsidR="004E1351" w:rsidRDefault="004E1351" w:rsidP="00B9471B">
            <w:pPr>
              <w:spacing w:line="360" w:lineRule="auto"/>
              <w:rPr>
                <w:rFonts w:ascii="宋体" w:eastAsia="宋体" w:hAnsi="宋体" w:hint="eastAsia"/>
                <w:sz w:val="24"/>
              </w:rPr>
            </w:pPr>
            <w:r>
              <w:rPr>
                <w:rFonts w:ascii="宋体" w:eastAsia="宋体" w:hAnsi="宋体" w:cs="仿宋_GB2312"/>
                <w:sz w:val="24"/>
              </w:rPr>
              <w:t>▲</w:t>
            </w:r>
          </w:p>
        </w:tc>
        <w:tc>
          <w:tcPr>
            <w:tcW w:w="7527" w:type="dxa"/>
            <w:tcBorders>
              <w:top w:val="single" w:sz="0" w:space="0" w:color="auto"/>
              <w:left w:val="single" w:sz="0" w:space="0" w:color="auto"/>
              <w:bottom w:val="single" w:sz="0" w:space="0" w:color="auto"/>
              <w:right w:val="single" w:sz="0" w:space="0" w:color="auto"/>
            </w:tcBorders>
          </w:tcPr>
          <w:p w14:paraId="173088A6"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bookmarkStart w:id="0" w:name="OLE_LINK2"/>
            <w:r w:rsidRPr="004E1351">
              <w:rPr>
                <w:rFonts w:ascii="宋体" w:eastAsia="宋体" w:hAnsi="宋体" w:cs="仿宋_GB2312"/>
                <w:color w:val="000000" w:themeColor="text1"/>
                <w:sz w:val="24"/>
                <w:szCs w:val="24"/>
              </w:rPr>
              <w:t>▲</w:t>
            </w:r>
            <w:bookmarkEnd w:id="0"/>
            <w:r w:rsidRPr="004E1351">
              <w:rPr>
                <w:rFonts w:ascii="宋体" w:eastAsia="宋体" w:hAnsi="宋体" w:cs="仿宋_GB2312"/>
                <w:color w:val="000000" w:themeColor="text1"/>
                <w:sz w:val="24"/>
                <w:szCs w:val="24"/>
                <w:lang w:eastAsia="zh-CN"/>
              </w:rPr>
              <w:t>5.2</w:t>
            </w:r>
            <w:r w:rsidRPr="004E1351">
              <w:rPr>
                <w:rFonts w:ascii="宋体" w:eastAsia="宋体" w:hAnsi="宋体" w:cs="仿宋_GB2312"/>
                <w:color w:val="000000" w:themeColor="text1"/>
                <w:sz w:val="24"/>
                <w:szCs w:val="24"/>
              </w:rPr>
              <w:t>工艺气体为O2、N2，氮气和氧气各配置一个流量计。所有阀门均采用EP 级别气动阀，可根据计算机输出指令实现气路的开启和关闭，所有气体流量的设定值和检测值均可在显示器上实时显示。</w:t>
            </w:r>
            <w:r w:rsidRPr="004E1351">
              <w:rPr>
                <w:rFonts w:ascii="宋体" w:eastAsia="宋体" w:hAnsi="宋体" w:cs="仿宋"/>
                <w:color w:val="000000" w:themeColor="text1"/>
                <w:sz w:val="24"/>
              </w:rPr>
              <w:t>（需提供软件操作界面截图）</w:t>
            </w:r>
          </w:p>
        </w:tc>
      </w:tr>
      <w:tr w:rsidR="004E1351" w14:paraId="7D15F87D" w14:textId="77777777" w:rsidTr="00B9471B">
        <w:tc>
          <w:tcPr>
            <w:tcW w:w="0" w:type="auto"/>
            <w:tcBorders>
              <w:top w:val="single" w:sz="0" w:space="0" w:color="auto"/>
              <w:left w:val="single" w:sz="0" w:space="0" w:color="auto"/>
              <w:bottom w:val="single" w:sz="0" w:space="0" w:color="auto"/>
              <w:right w:val="single" w:sz="0" w:space="0" w:color="auto"/>
            </w:tcBorders>
          </w:tcPr>
          <w:p w14:paraId="0FEED942"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591179CA" w14:textId="77777777" w:rsidR="004E1351" w:rsidRDefault="004E1351" w:rsidP="00B9471B">
            <w:pPr>
              <w:spacing w:line="360" w:lineRule="auto"/>
              <w:rPr>
                <w:rFonts w:ascii="宋体" w:eastAsia="宋体" w:hAnsi="宋体" w:hint="eastAsia"/>
                <w:sz w:val="24"/>
              </w:rPr>
            </w:pPr>
            <w:r>
              <w:rPr>
                <w:rFonts w:ascii="宋体" w:eastAsia="宋体" w:hAnsi="宋体" w:cs="仿宋_GB2312"/>
                <w:sz w:val="24"/>
              </w:rPr>
              <w:t>▲</w:t>
            </w:r>
          </w:p>
        </w:tc>
        <w:tc>
          <w:tcPr>
            <w:tcW w:w="7527" w:type="dxa"/>
            <w:tcBorders>
              <w:top w:val="single" w:sz="0" w:space="0" w:color="auto"/>
              <w:left w:val="single" w:sz="0" w:space="0" w:color="auto"/>
              <w:bottom w:val="single" w:sz="0" w:space="0" w:color="auto"/>
              <w:right w:val="single" w:sz="0" w:space="0" w:color="auto"/>
            </w:tcBorders>
          </w:tcPr>
          <w:p w14:paraId="0E7A18CC"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rPr>
              <w:t>▲</w:t>
            </w:r>
            <w:r w:rsidRPr="004E1351">
              <w:rPr>
                <w:rFonts w:ascii="宋体" w:eastAsia="宋体" w:hAnsi="宋体" w:cs="仿宋_GB2312"/>
                <w:color w:val="000000" w:themeColor="text1"/>
                <w:sz w:val="24"/>
                <w:szCs w:val="24"/>
                <w:lang w:eastAsia="zh-CN"/>
              </w:rPr>
              <w:t>6.</w:t>
            </w:r>
            <w:r w:rsidRPr="004E1351">
              <w:rPr>
                <w:rFonts w:ascii="宋体" w:eastAsia="宋体" w:hAnsi="宋体" w:cs="仿宋_GB2312"/>
                <w:color w:val="000000" w:themeColor="text1"/>
                <w:sz w:val="24"/>
                <w:szCs w:val="24"/>
              </w:rPr>
              <w:t>送片方式：SIC杆套石英管，自动推拉舟（最大载重5Kg)，速度50～300mm/min连续可调。具有手动与自动两种操作模式，自动模式下整个工艺过程可程序自动运行控制。（附操作视频或截图）</w:t>
            </w:r>
          </w:p>
        </w:tc>
      </w:tr>
      <w:tr w:rsidR="004E1351" w14:paraId="3FE34ED9" w14:textId="77777777" w:rsidTr="00B9471B">
        <w:tc>
          <w:tcPr>
            <w:tcW w:w="0" w:type="auto"/>
            <w:tcBorders>
              <w:top w:val="single" w:sz="0" w:space="0" w:color="auto"/>
              <w:left w:val="single" w:sz="0" w:space="0" w:color="auto"/>
              <w:bottom w:val="single" w:sz="0" w:space="0" w:color="auto"/>
              <w:right w:val="single" w:sz="0" w:space="0" w:color="auto"/>
            </w:tcBorders>
          </w:tcPr>
          <w:p w14:paraId="4EEABDF5"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1E86453C"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201AD17C"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7.</w:t>
            </w:r>
            <w:r w:rsidRPr="004E1351">
              <w:rPr>
                <w:rFonts w:ascii="宋体" w:eastAsia="宋体" w:hAnsi="宋体" w:cs="仿宋_GB2312"/>
                <w:color w:val="000000" w:themeColor="text1"/>
                <w:sz w:val="24"/>
                <w:szCs w:val="24"/>
              </w:rPr>
              <w:t>温度控制方式：三段内外热偶双回路温度控制，自动校温区，具有</w:t>
            </w:r>
            <w:r w:rsidRPr="004E1351">
              <w:rPr>
                <w:rFonts w:ascii="宋体" w:eastAsia="宋体" w:hAnsi="宋体" w:cs="仿宋_GB2312"/>
                <w:color w:val="000000" w:themeColor="text1"/>
                <w:sz w:val="24"/>
                <w:szCs w:val="24"/>
              </w:rPr>
              <w:lastRenderedPageBreak/>
              <w:t xml:space="preserve">快速回温功能，设备顶部带水冷降温系统。 </w:t>
            </w:r>
          </w:p>
        </w:tc>
      </w:tr>
      <w:tr w:rsidR="004E1351" w14:paraId="0FFDF4E0" w14:textId="77777777" w:rsidTr="00B9471B">
        <w:tc>
          <w:tcPr>
            <w:tcW w:w="0" w:type="auto"/>
            <w:tcBorders>
              <w:top w:val="single" w:sz="0" w:space="0" w:color="auto"/>
              <w:left w:val="single" w:sz="0" w:space="0" w:color="auto"/>
              <w:bottom w:val="single" w:sz="0" w:space="0" w:color="auto"/>
              <w:right w:val="single" w:sz="0" w:space="0" w:color="auto"/>
            </w:tcBorders>
          </w:tcPr>
          <w:p w14:paraId="0E54BBA5"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63AF5021"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57A1DBC0"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8.</w:t>
            </w:r>
            <w:r w:rsidRPr="004E1351">
              <w:rPr>
                <w:rFonts w:ascii="宋体" w:eastAsia="宋体" w:hAnsi="宋体" w:cs="仿宋_GB2312"/>
                <w:color w:val="000000" w:themeColor="text1"/>
                <w:sz w:val="24"/>
                <w:szCs w:val="24"/>
              </w:rPr>
              <w:t>报警保护功能：具有超温、热偶断偶、流量偏差保护功能；</w:t>
            </w:r>
          </w:p>
          <w:p w14:paraId="777845D0"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（1）工艺管超温保护</w:t>
            </w:r>
          </w:p>
          <w:p w14:paraId="5C1B406F"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当反应管内温度超出保护值时，系统会发出声、光报警，并自动切断炉丝加热回路。</w:t>
            </w:r>
          </w:p>
          <w:p w14:paraId="1C83D68A"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（2）进舟极限保护及手动急停推舟</w:t>
            </w:r>
          </w:p>
          <w:p w14:paraId="08CA3B69"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扩散炉在导轨的前、后限位开关处加装有极限保护开关。</w:t>
            </w:r>
          </w:p>
          <w:p w14:paraId="5155E55D"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（3）流量偏差报警</w:t>
            </w:r>
          </w:p>
          <w:p w14:paraId="674CFFCB"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系统支持流量偏差报警。</w:t>
            </w:r>
          </w:p>
        </w:tc>
      </w:tr>
      <w:tr w:rsidR="004E1351" w14:paraId="2FB14C88" w14:textId="77777777" w:rsidTr="00B9471B">
        <w:tc>
          <w:tcPr>
            <w:tcW w:w="0" w:type="auto"/>
            <w:tcBorders>
              <w:top w:val="single" w:sz="0" w:space="0" w:color="auto"/>
              <w:left w:val="single" w:sz="0" w:space="0" w:color="auto"/>
              <w:bottom w:val="single" w:sz="0" w:space="0" w:color="auto"/>
              <w:right w:val="single" w:sz="0" w:space="0" w:color="auto"/>
            </w:tcBorders>
          </w:tcPr>
          <w:p w14:paraId="1CA7FEF5"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73ECBEB7" w14:textId="77777777" w:rsidR="004E1351" w:rsidRDefault="004E1351" w:rsidP="00B9471B">
            <w:pPr>
              <w:spacing w:line="360" w:lineRule="auto"/>
              <w:rPr>
                <w:rFonts w:ascii="宋体" w:eastAsia="宋体" w:hAnsi="宋体" w:hint="eastAsia"/>
                <w:sz w:val="24"/>
              </w:rPr>
            </w:pPr>
          </w:p>
        </w:tc>
        <w:tc>
          <w:tcPr>
            <w:tcW w:w="7527" w:type="dxa"/>
            <w:tcBorders>
              <w:top w:val="single" w:sz="0" w:space="0" w:color="auto"/>
              <w:left w:val="single" w:sz="0" w:space="0" w:color="auto"/>
              <w:bottom w:val="single" w:sz="0" w:space="0" w:color="auto"/>
              <w:right w:val="single" w:sz="0" w:space="0" w:color="auto"/>
            </w:tcBorders>
          </w:tcPr>
          <w:p w14:paraId="5C5D57C8"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lang w:eastAsia="zh-CN"/>
              </w:rPr>
            </w:pPr>
            <w:r w:rsidRPr="004E1351">
              <w:rPr>
                <w:rFonts w:ascii="宋体" w:eastAsia="宋体" w:hAnsi="宋体" w:cs="仿宋_GB2312"/>
                <w:color w:val="000000" w:themeColor="text1"/>
                <w:sz w:val="24"/>
                <w:szCs w:val="24"/>
                <w:lang w:eastAsia="zh-CN"/>
              </w:rPr>
              <w:t>9.工控系统</w:t>
            </w:r>
          </w:p>
          <w:p w14:paraId="03FD83AE"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lang w:eastAsia="zh-CN"/>
              </w:rPr>
              <w:t>9.1</w:t>
            </w:r>
            <w:r w:rsidRPr="004E1351">
              <w:rPr>
                <w:rFonts w:ascii="宋体" w:eastAsia="宋体" w:hAnsi="宋体" w:cs="仿宋_GB2312"/>
                <w:color w:val="000000" w:themeColor="text1"/>
                <w:sz w:val="24"/>
                <w:szCs w:val="24"/>
              </w:rPr>
              <w:t>控制系统为工控计算机系统（WINDOWS 界面，彩色液晶触摸屏），自动记录设备运行数据，工艺数据可根据各个参数图形化显示；（附操作视频或截图）</w:t>
            </w:r>
          </w:p>
        </w:tc>
      </w:tr>
      <w:tr w:rsidR="004E1351" w14:paraId="0CF2F3F7" w14:textId="77777777" w:rsidTr="00B9471B">
        <w:tc>
          <w:tcPr>
            <w:tcW w:w="0" w:type="auto"/>
            <w:tcBorders>
              <w:top w:val="single" w:sz="0" w:space="0" w:color="auto"/>
              <w:left w:val="single" w:sz="0" w:space="0" w:color="auto"/>
              <w:bottom w:val="single" w:sz="0" w:space="0" w:color="auto"/>
              <w:right w:val="single" w:sz="0" w:space="0" w:color="auto"/>
            </w:tcBorders>
          </w:tcPr>
          <w:p w14:paraId="3FD1B83A" w14:textId="77777777" w:rsidR="004E1351" w:rsidRDefault="004E1351" w:rsidP="004E1351">
            <w:pPr>
              <w:pStyle w:val="null3"/>
              <w:widowControl w:val="0"/>
              <w:numPr>
                <w:ilvl w:val="0"/>
                <w:numId w:val="1"/>
              </w:numPr>
              <w:spacing w:line="360" w:lineRule="auto"/>
              <w:rPr>
                <w:rFonts w:ascii="宋体" w:eastAsia="宋体" w:hAnsi="宋体"/>
                <w:sz w:val="24"/>
                <w:szCs w:val="24"/>
              </w:rPr>
            </w:pPr>
          </w:p>
        </w:tc>
        <w:tc>
          <w:tcPr>
            <w:tcW w:w="849" w:type="dxa"/>
            <w:tcBorders>
              <w:top w:val="single" w:sz="0" w:space="0" w:color="auto"/>
              <w:left w:val="single" w:sz="0" w:space="0" w:color="auto"/>
              <w:bottom w:val="single" w:sz="0" w:space="0" w:color="auto"/>
              <w:right w:val="single" w:sz="0" w:space="0" w:color="auto"/>
            </w:tcBorders>
          </w:tcPr>
          <w:p w14:paraId="6B955319" w14:textId="77777777" w:rsidR="004E1351" w:rsidRDefault="004E1351" w:rsidP="00B9471B">
            <w:pPr>
              <w:spacing w:line="360" w:lineRule="auto"/>
              <w:rPr>
                <w:rFonts w:ascii="宋体" w:eastAsia="宋体" w:hAnsi="宋体" w:hint="eastAsia"/>
                <w:sz w:val="24"/>
              </w:rPr>
            </w:pPr>
            <w:r>
              <w:rPr>
                <w:rFonts w:ascii="宋体" w:eastAsia="宋体" w:hAnsi="宋体" w:hint="eastAsia"/>
                <w:sz w:val="24"/>
              </w:rPr>
              <w:t>▲</w:t>
            </w:r>
          </w:p>
        </w:tc>
        <w:tc>
          <w:tcPr>
            <w:tcW w:w="7527" w:type="dxa"/>
            <w:tcBorders>
              <w:top w:val="single" w:sz="0" w:space="0" w:color="auto"/>
              <w:left w:val="single" w:sz="0" w:space="0" w:color="auto"/>
              <w:bottom w:val="single" w:sz="0" w:space="0" w:color="auto"/>
              <w:right w:val="single" w:sz="0" w:space="0" w:color="auto"/>
            </w:tcBorders>
          </w:tcPr>
          <w:p w14:paraId="5AA1D19A" w14:textId="77777777" w:rsidR="004E1351" w:rsidRPr="004E1351" w:rsidRDefault="004E1351" w:rsidP="00B9471B">
            <w:pPr>
              <w:pStyle w:val="null3"/>
              <w:widowControl w:val="0"/>
              <w:spacing w:line="360" w:lineRule="auto"/>
              <w:rPr>
                <w:rFonts w:ascii="宋体" w:eastAsia="宋体" w:hAnsi="宋体" w:cs="仿宋_GB2312"/>
                <w:color w:val="000000" w:themeColor="text1"/>
                <w:sz w:val="24"/>
                <w:szCs w:val="24"/>
              </w:rPr>
            </w:pPr>
            <w:r w:rsidRPr="004E1351">
              <w:rPr>
                <w:rFonts w:ascii="宋体" w:eastAsia="宋体" w:hAnsi="宋体" w:cs="仿宋_GB2312"/>
                <w:color w:val="000000" w:themeColor="text1"/>
                <w:sz w:val="24"/>
                <w:szCs w:val="24"/>
              </w:rPr>
              <w:t>▲</w:t>
            </w:r>
            <w:r w:rsidRPr="004E1351">
              <w:rPr>
                <w:rFonts w:ascii="宋体" w:eastAsia="宋体" w:hAnsi="宋体" w:cs="仿宋_GB2312"/>
                <w:color w:val="000000" w:themeColor="text1"/>
                <w:sz w:val="24"/>
                <w:szCs w:val="24"/>
                <w:lang w:eastAsia="zh-CN"/>
              </w:rPr>
              <w:t>9.2</w:t>
            </w:r>
            <w:r w:rsidRPr="004E1351">
              <w:rPr>
                <w:rFonts w:ascii="宋体" w:eastAsia="宋体" w:hAnsi="宋体" w:cs="仿宋_GB2312"/>
                <w:color w:val="000000" w:themeColor="text1"/>
                <w:sz w:val="24"/>
                <w:szCs w:val="24"/>
              </w:rPr>
              <w:t>计算机综合控制系统：工艺温度控制、工艺气体开关、流量和工艺手动操作及相关报警指示系统。</w:t>
            </w:r>
            <w:r w:rsidRPr="004E1351">
              <w:rPr>
                <w:rFonts w:ascii="宋体" w:eastAsia="宋体" w:hAnsi="宋体" w:cs="仿宋_GB2312"/>
                <w:color w:val="000000" w:themeColor="text1"/>
                <w:sz w:val="24"/>
                <w:szCs w:val="24"/>
                <w:lang w:eastAsia="zh-CN"/>
              </w:rPr>
              <w:t>系统采用PLC+上位机的结构，能够对电机、温度、质量流量计和电磁阀/气动阀等进行控制。上位机监控软件具有人机对话界面，能支持手动控制气体流量、电机、温度，或按工艺编辑的数据自动运行。</w:t>
            </w:r>
            <w:r w:rsidRPr="004E1351">
              <w:rPr>
                <w:rFonts w:ascii="宋体" w:eastAsia="宋体" w:hAnsi="宋体" w:cs="仿宋_GB2312"/>
                <w:color w:val="000000" w:themeColor="text1"/>
                <w:sz w:val="24"/>
                <w:szCs w:val="24"/>
              </w:rPr>
              <w:t>（附操作视频或截图）</w:t>
            </w:r>
          </w:p>
        </w:tc>
      </w:tr>
    </w:tbl>
    <w:p w14:paraId="64E7F21C" w14:textId="77777777" w:rsidR="004D4EEB" w:rsidRDefault="004D4EEB"/>
    <w:p w14:paraId="457E5FD5" w14:textId="77777777" w:rsidR="004E1351" w:rsidRDefault="004E1351" w:rsidP="004E1351">
      <w:pPr>
        <w:pStyle w:val="null3"/>
        <w:widowControl w:val="0"/>
        <w:spacing w:line="360" w:lineRule="auto"/>
        <w:rPr>
          <w:rFonts w:ascii="宋体" w:eastAsia="宋体" w:hAnsi="宋体"/>
          <w:sz w:val="24"/>
          <w:szCs w:val="24"/>
        </w:rPr>
      </w:pPr>
      <w:r>
        <w:rPr>
          <w:rFonts w:ascii="宋体" w:eastAsia="宋体" w:hAnsi="宋体" w:cs="仿宋_GB2312"/>
          <w:sz w:val="24"/>
          <w:szCs w:val="24"/>
        </w:rPr>
        <w:t>采购包</w:t>
      </w:r>
      <w:r>
        <w:rPr>
          <w:rFonts w:ascii="宋体" w:eastAsia="宋体" w:hAnsi="宋体" w:cs="仿宋_GB2312"/>
          <w:sz w:val="24"/>
          <w:szCs w:val="24"/>
          <w:lang w:eastAsia="zh-CN"/>
        </w:rPr>
        <w:t>2</w:t>
      </w:r>
      <w:r>
        <w:rPr>
          <w:rFonts w:ascii="宋体" w:eastAsia="宋体" w:hAnsi="宋体" w:cs="仿宋_GB2312"/>
          <w:sz w:val="24"/>
          <w:szCs w:val="24"/>
        </w:rPr>
        <w:t>：</w:t>
      </w:r>
    </w:p>
    <w:p w14:paraId="1959A01E" w14:textId="77777777" w:rsidR="004E1351" w:rsidRDefault="004E1351" w:rsidP="004E1351">
      <w:pPr>
        <w:pStyle w:val="null3"/>
        <w:widowControl w:val="0"/>
        <w:spacing w:line="360" w:lineRule="auto"/>
        <w:rPr>
          <w:rFonts w:ascii="宋体" w:eastAsia="宋体" w:hAnsi="宋体"/>
          <w:color w:val="000000" w:themeColor="text1"/>
          <w:sz w:val="24"/>
          <w:szCs w:val="24"/>
        </w:rPr>
      </w:pPr>
      <w:r>
        <w:rPr>
          <w:rFonts w:ascii="宋体" w:eastAsia="宋体" w:hAnsi="宋体" w:cs="仿宋_GB2312"/>
          <w:color w:val="000000" w:themeColor="text1"/>
          <w:sz w:val="24"/>
          <w:szCs w:val="24"/>
        </w:rPr>
        <w:t>标的名称：激光直写光刻机</w:t>
      </w:r>
    </w:p>
    <w:tbl>
      <w:tblPr>
        <w:tblW w:w="907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45"/>
        <w:gridCol w:w="797"/>
        <w:gridCol w:w="7630"/>
      </w:tblGrid>
      <w:tr w:rsidR="004E1351" w14:paraId="12E99FB8" w14:textId="77777777" w:rsidTr="00B9471B">
        <w:tc>
          <w:tcPr>
            <w:tcW w:w="645" w:type="dxa"/>
          </w:tcPr>
          <w:p w14:paraId="1E604F74" w14:textId="77777777" w:rsidR="004E1351" w:rsidRDefault="004E1351" w:rsidP="00B9471B">
            <w:pPr>
              <w:pStyle w:val="null3"/>
              <w:widowControl w:val="0"/>
              <w:spacing w:line="360" w:lineRule="auto"/>
              <w:rPr>
                <w:rFonts w:ascii="宋体" w:eastAsia="宋体" w:hAnsi="宋体"/>
                <w:color w:val="000000" w:themeColor="text1"/>
                <w:sz w:val="24"/>
                <w:szCs w:val="24"/>
              </w:rPr>
            </w:pPr>
            <w:bookmarkStart w:id="1" w:name="OLE_LINK17"/>
            <w:r>
              <w:rPr>
                <w:rFonts w:ascii="宋体" w:eastAsia="宋体" w:hAnsi="宋体" w:cs="仿宋_GB2312"/>
                <w:color w:val="000000" w:themeColor="text1"/>
                <w:sz w:val="24"/>
                <w:szCs w:val="24"/>
              </w:rPr>
              <w:t>序号</w:t>
            </w:r>
          </w:p>
        </w:tc>
        <w:tc>
          <w:tcPr>
            <w:tcW w:w="797" w:type="dxa"/>
          </w:tcPr>
          <w:p w14:paraId="6FD4E397" w14:textId="77777777" w:rsidR="004E1351" w:rsidRDefault="004E1351" w:rsidP="00B9471B">
            <w:pPr>
              <w:pStyle w:val="null3"/>
              <w:widowControl w:val="0"/>
              <w:spacing w:line="360" w:lineRule="auto"/>
              <w:rPr>
                <w:rFonts w:ascii="宋体" w:eastAsia="宋体" w:hAnsi="宋体"/>
                <w:color w:val="000000" w:themeColor="text1"/>
                <w:sz w:val="24"/>
                <w:szCs w:val="24"/>
              </w:rPr>
            </w:pPr>
            <w:r>
              <w:rPr>
                <w:rFonts w:ascii="宋体" w:eastAsia="宋体" w:hAnsi="宋体" w:cs="仿宋_GB2312"/>
                <w:color w:val="000000" w:themeColor="text1"/>
                <w:sz w:val="24"/>
                <w:szCs w:val="24"/>
              </w:rPr>
              <w:t>参数性质</w:t>
            </w:r>
          </w:p>
        </w:tc>
        <w:tc>
          <w:tcPr>
            <w:tcW w:w="7630" w:type="dxa"/>
          </w:tcPr>
          <w:p w14:paraId="552BF883" w14:textId="77777777" w:rsidR="004E1351" w:rsidRDefault="004E1351" w:rsidP="00B9471B">
            <w:pPr>
              <w:pStyle w:val="null3"/>
              <w:widowControl w:val="0"/>
              <w:spacing w:line="360" w:lineRule="auto"/>
              <w:rPr>
                <w:rFonts w:ascii="宋体" w:eastAsia="宋体" w:hAnsi="宋体"/>
                <w:color w:val="000000" w:themeColor="text1"/>
                <w:sz w:val="24"/>
                <w:szCs w:val="24"/>
              </w:rPr>
            </w:pPr>
            <w:r>
              <w:rPr>
                <w:rFonts w:ascii="宋体" w:eastAsia="宋体" w:hAnsi="宋体" w:cs="仿宋_GB2312"/>
                <w:color w:val="000000" w:themeColor="text1"/>
                <w:sz w:val="24"/>
                <w:szCs w:val="24"/>
              </w:rPr>
              <w:t xml:space="preserve"> 技术参数与性能指标</w:t>
            </w:r>
          </w:p>
        </w:tc>
      </w:tr>
      <w:tr w:rsidR="004E1351" w14:paraId="3F20E605" w14:textId="77777777" w:rsidTr="00B9471B">
        <w:tc>
          <w:tcPr>
            <w:tcW w:w="645" w:type="dxa"/>
          </w:tcPr>
          <w:p w14:paraId="27A11F6D" w14:textId="77777777" w:rsidR="004E1351" w:rsidRDefault="004E1351" w:rsidP="004E1351">
            <w:pPr>
              <w:pStyle w:val="null3"/>
              <w:widowControl w:val="0"/>
              <w:numPr>
                <w:ilvl w:val="0"/>
                <w:numId w:val="2"/>
              </w:numPr>
              <w:spacing w:line="360" w:lineRule="auto"/>
              <w:rPr>
                <w:rFonts w:ascii="宋体" w:eastAsia="宋体" w:hAnsi="宋体"/>
                <w:color w:val="000000" w:themeColor="text1"/>
                <w:sz w:val="24"/>
                <w:szCs w:val="24"/>
              </w:rPr>
            </w:pPr>
          </w:p>
        </w:tc>
        <w:tc>
          <w:tcPr>
            <w:tcW w:w="797" w:type="dxa"/>
          </w:tcPr>
          <w:p w14:paraId="6B3F5A4F"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78786E00"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1.光学</w:t>
            </w:r>
            <w:proofErr w:type="gramStart"/>
            <w:r>
              <w:rPr>
                <w:rFonts w:ascii="宋体" w:eastAsia="宋体" w:hAnsi="宋体" w:cs="仿宋" w:hint="eastAsia"/>
                <w:sz w:val="24"/>
              </w:rPr>
              <w:t>头至少</w:t>
            </w:r>
            <w:proofErr w:type="gramEnd"/>
            <w:r>
              <w:rPr>
                <w:rFonts w:ascii="宋体" w:eastAsia="宋体" w:hAnsi="宋体" w:cs="仿宋" w:hint="eastAsia"/>
                <w:sz w:val="24"/>
              </w:rPr>
              <w:t>包含2个。</w:t>
            </w:r>
          </w:p>
        </w:tc>
      </w:tr>
      <w:tr w:rsidR="004E1351" w14:paraId="19689365" w14:textId="77777777" w:rsidTr="00B9471B">
        <w:tc>
          <w:tcPr>
            <w:tcW w:w="645" w:type="dxa"/>
          </w:tcPr>
          <w:p w14:paraId="6C251692"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65DFC730"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w:t>
            </w:r>
          </w:p>
        </w:tc>
        <w:tc>
          <w:tcPr>
            <w:tcW w:w="7630" w:type="dxa"/>
          </w:tcPr>
          <w:p w14:paraId="54E968DC"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▲2.激光波长≤405nm，激光光源功率≥150mW。（提供激光器铭牌和实物图佐证）</w:t>
            </w:r>
          </w:p>
        </w:tc>
      </w:tr>
      <w:tr w:rsidR="004E1351" w14:paraId="230FC99C" w14:textId="77777777" w:rsidTr="00B9471B">
        <w:tc>
          <w:tcPr>
            <w:tcW w:w="645" w:type="dxa"/>
          </w:tcPr>
          <w:p w14:paraId="5BEB4A81"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6C961545"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54BAF32C"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3.激光直写速度≥250mm²/min（1μm分辨率），或≥75mm²/min（0.5μm分辨率）。（提供写入速度计算公式佐证）</w:t>
            </w:r>
          </w:p>
        </w:tc>
      </w:tr>
      <w:tr w:rsidR="004E1351" w14:paraId="2C238A9E" w14:textId="77777777" w:rsidTr="00B9471B">
        <w:tc>
          <w:tcPr>
            <w:tcW w:w="645" w:type="dxa"/>
          </w:tcPr>
          <w:p w14:paraId="2FB62B5B"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7AAA190C"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w:t>
            </w:r>
          </w:p>
        </w:tc>
        <w:tc>
          <w:tcPr>
            <w:tcW w:w="7630" w:type="dxa"/>
          </w:tcPr>
          <w:p w14:paraId="6A8FDD23"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▲4.有效曝光面积≥100mm×100mm。（提供软件操作界面截图佐证）</w:t>
            </w:r>
          </w:p>
        </w:tc>
      </w:tr>
      <w:tr w:rsidR="004E1351" w14:paraId="5E841BD6" w14:textId="77777777" w:rsidTr="00B9471B">
        <w:tc>
          <w:tcPr>
            <w:tcW w:w="645" w:type="dxa"/>
          </w:tcPr>
          <w:p w14:paraId="6A898F63"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3A4EA773"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767AC27D"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5.自动聚焦有效行程≥100um。（提供软件截图及说明佐证）</w:t>
            </w:r>
          </w:p>
        </w:tc>
      </w:tr>
      <w:tr w:rsidR="004E1351" w14:paraId="51212824" w14:textId="77777777" w:rsidTr="00B9471B">
        <w:tc>
          <w:tcPr>
            <w:tcW w:w="645" w:type="dxa"/>
          </w:tcPr>
          <w:p w14:paraId="0D2CC646" w14:textId="77777777" w:rsidR="004E1351" w:rsidRDefault="004E1351" w:rsidP="004E1351">
            <w:pPr>
              <w:pStyle w:val="null3"/>
              <w:widowControl w:val="0"/>
              <w:numPr>
                <w:ilvl w:val="0"/>
                <w:numId w:val="2"/>
              </w:numPr>
              <w:spacing w:line="360" w:lineRule="auto"/>
              <w:rPr>
                <w:rFonts w:ascii="宋体" w:eastAsia="宋体" w:hAnsi="宋体"/>
                <w:color w:val="000000" w:themeColor="text1"/>
                <w:sz w:val="24"/>
                <w:szCs w:val="24"/>
              </w:rPr>
            </w:pPr>
          </w:p>
        </w:tc>
        <w:tc>
          <w:tcPr>
            <w:tcW w:w="797" w:type="dxa"/>
          </w:tcPr>
          <w:p w14:paraId="09BF23A1"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_GB2312"/>
                <w:sz w:val="24"/>
              </w:rPr>
              <w:t>▲</w:t>
            </w:r>
          </w:p>
        </w:tc>
        <w:tc>
          <w:tcPr>
            <w:tcW w:w="7630" w:type="dxa"/>
          </w:tcPr>
          <w:p w14:paraId="04C693CF"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_GB2312"/>
                <w:sz w:val="24"/>
              </w:rPr>
              <w:t>▲</w:t>
            </w:r>
            <w:r w:rsidRPr="004E1351">
              <w:rPr>
                <w:rFonts w:ascii="宋体" w:eastAsia="宋体" w:hAnsi="宋体" w:cs="仿宋" w:hint="eastAsia"/>
                <w:sz w:val="24"/>
              </w:rPr>
              <w:t>6.正面套刻精度≤500nm。（提供光刻结果及说明佐证）</w:t>
            </w:r>
          </w:p>
        </w:tc>
      </w:tr>
      <w:tr w:rsidR="004E1351" w14:paraId="213CE446" w14:textId="77777777" w:rsidTr="00B9471B">
        <w:tc>
          <w:tcPr>
            <w:tcW w:w="645" w:type="dxa"/>
          </w:tcPr>
          <w:p w14:paraId="000DD2E9"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2D60E25A"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78D868E4"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7.直写分辨率≤1μm</w:t>
            </w:r>
          </w:p>
        </w:tc>
      </w:tr>
      <w:tr w:rsidR="004E1351" w14:paraId="5AB1D4F1" w14:textId="77777777" w:rsidTr="00B9471B">
        <w:tc>
          <w:tcPr>
            <w:tcW w:w="645" w:type="dxa"/>
          </w:tcPr>
          <w:p w14:paraId="380E0535"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0CEA8970"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1CA75698"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8.边缘粗糙≤20nm</w:t>
            </w:r>
          </w:p>
        </w:tc>
      </w:tr>
      <w:tr w:rsidR="004E1351" w14:paraId="0EDE9FF3" w14:textId="77777777" w:rsidTr="00B9471B">
        <w:tc>
          <w:tcPr>
            <w:tcW w:w="645" w:type="dxa"/>
          </w:tcPr>
          <w:p w14:paraId="73430594"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6D39EB69"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620903AB"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9.数据处理支持 GDSⅡ、BMP、STL 等格式。</w:t>
            </w:r>
          </w:p>
        </w:tc>
      </w:tr>
      <w:tr w:rsidR="004E1351" w14:paraId="27C3E356" w14:textId="77777777" w:rsidTr="00B9471B">
        <w:tc>
          <w:tcPr>
            <w:tcW w:w="645" w:type="dxa"/>
          </w:tcPr>
          <w:p w14:paraId="0DAAE52D"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7026B627"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1826E8F6"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10.曝光模式：步进曝光、扫描式曝光。</w:t>
            </w:r>
          </w:p>
        </w:tc>
      </w:tr>
      <w:tr w:rsidR="004E1351" w14:paraId="4A6D06B3" w14:textId="77777777" w:rsidTr="00B9471B">
        <w:tc>
          <w:tcPr>
            <w:tcW w:w="645" w:type="dxa"/>
          </w:tcPr>
          <w:p w14:paraId="20F5160A" w14:textId="77777777" w:rsidR="004E1351" w:rsidRDefault="004E1351" w:rsidP="004E1351">
            <w:pPr>
              <w:pStyle w:val="null3"/>
              <w:widowControl w:val="0"/>
              <w:numPr>
                <w:ilvl w:val="0"/>
                <w:numId w:val="2"/>
              </w:numPr>
              <w:spacing w:line="360" w:lineRule="auto"/>
              <w:rPr>
                <w:rFonts w:ascii="宋体" w:eastAsia="宋体" w:hAnsi="宋体"/>
                <w:color w:val="000000" w:themeColor="text1"/>
                <w:sz w:val="24"/>
                <w:szCs w:val="24"/>
              </w:rPr>
            </w:pPr>
          </w:p>
        </w:tc>
        <w:tc>
          <w:tcPr>
            <w:tcW w:w="797" w:type="dxa"/>
          </w:tcPr>
          <w:p w14:paraId="755B2F28"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w:t>
            </w:r>
          </w:p>
        </w:tc>
        <w:tc>
          <w:tcPr>
            <w:tcW w:w="7630" w:type="dxa"/>
          </w:tcPr>
          <w:p w14:paraId="462D1435"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▲11.最小线和间距：≤0.5μm。（提供电子显微镜下可拍到的光刻最小结构尺寸照片以及第三方检测报告）</w:t>
            </w:r>
          </w:p>
        </w:tc>
      </w:tr>
      <w:tr w:rsidR="004E1351" w14:paraId="0D120FF8" w14:textId="77777777" w:rsidTr="00B9471B">
        <w:tc>
          <w:tcPr>
            <w:tcW w:w="645" w:type="dxa"/>
          </w:tcPr>
          <w:p w14:paraId="53A6EBE0"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45B3CAF7"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1D7E305D"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12.整机采用柜式结构，大理石基座，且自带高精密气浮隔振系统，隔振等级不低于 VC-C。</w:t>
            </w:r>
          </w:p>
        </w:tc>
      </w:tr>
      <w:tr w:rsidR="004E1351" w14:paraId="4010F929" w14:textId="77777777" w:rsidTr="00B9471B">
        <w:tc>
          <w:tcPr>
            <w:tcW w:w="645" w:type="dxa"/>
          </w:tcPr>
          <w:p w14:paraId="08FB48B5"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2B20F04B"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29AF2AFD"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13.采用空间光滤波空间光调制器DMD-SLM数据输入系统。</w:t>
            </w:r>
          </w:p>
        </w:tc>
      </w:tr>
      <w:tr w:rsidR="004E1351" w14:paraId="05FCEA76" w14:textId="77777777" w:rsidTr="00B9471B">
        <w:tc>
          <w:tcPr>
            <w:tcW w:w="645" w:type="dxa"/>
          </w:tcPr>
          <w:p w14:paraId="66337E26"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607B52FE"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762BB648"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14.光源寿命≥15000 小时。</w:t>
            </w:r>
          </w:p>
        </w:tc>
      </w:tr>
      <w:tr w:rsidR="004E1351" w14:paraId="5BAEE46A" w14:textId="77777777" w:rsidTr="00B9471B">
        <w:tc>
          <w:tcPr>
            <w:tcW w:w="645" w:type="dxa"/>
          </w:tcPr>
          <w:p w14:paraId="52BB5F8C"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794D5DEA"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_GB2312"/>
                <w:sz w:val="24"/>
              </w:rPr>
              <w:t>▲</w:t>
            </w:r>
          </w:p>
        </w:tc>
        <w:tc>
          <w:tcPr>
            <w:tcW w:w="7630" w:type="dxa"/>
          </w:tcPr>
          <w:p w14:paraId="2818D4F8"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_GB2312"/>
                <w:sz w:val="24"/>
              </w:rPr>
              <w:t>▲</w:t>
            </w:r>
            <w:r w:rsidRPr="004E1351">
              <w:rPr>
                <w:rFonts w:ascii="宋体" w:eastAsia="宋体" w:hAnsi="宋体" w:cs="仿宋" w:hint="eastAsia"/>
                <w:sz w:val="24"/>
              </w:rPr>
              <w:t>15.多轴精密运动系统：运动轴：3 轴（X,Y,Z）；反馈位置分辨率：≤10nm；</w:t>
            </w:r>
            <w:r w:rsidRPr="004E1351">
              <w:rPr>
                <w:rFonts w:ascii="宋体" w:eastAsia="宋体" w:hAnsi="宋体" w:cs="仿宋" w:hint="eastAsia"/>
                <w:sz w:val="24"/>
              </w:rPr>
              <w:sym w:font="Symbol" w:char="F04A"/>
            </w:r>
            <w:r w:rsidRPr="004E1351">
              <w:rPr>
                <w:rFonts w:ascii="宋体" w:eastAsia="宋体" w:hAnsi="宋体" w:cs="仿宋" w:hint="eastAsia"/>
                <w:sz w:val="24"/>
              </w:rPr>
              <w:t>旋转角度：≥±7.5°；兼容 5mm×5mm-100mm×100mm（4 英寸）基片，分区真空吸附功能；基片厚度最大支持 15mm。（提供</w:t>
            </w:r>
            <w:r w:rsidRPr="004E1351">
              <w:rPr>
                <w:rFonts w:ascii="宋体" w:eastAsia="宋体" w:hAnsi="宋体" w:cs="宋体" w:hint="eastAsia"/>
                <w:sz w:val="24"/>
              </w:rPr>
              <w:t>3轴平台图片和光刻软件及说明佐证</w:t>
            </w:r>
            <w:r w:rsidRPr="004E1351">
              <w:rPr>
                <w:rFonts w:ascii="宋体" w:eastAsia="宋体" w:hAnsi="宋体" w:cs="仿宋" w:hint="eastAsia"/>
                <w:sz w:val="24"/>
              </w:rPr>
              <w:t>）</w:t>
            </w:r>
          </w:p>
        </w:tc>
      </w:tr>
      <w:tr w:rsidR="004E1351" w14:paraId="7DFC2D10" w14:textId="77777777" w:rsidTr="00B9471B">
        <w:tc>
          <w:tcPr>
            <w:tcW w:w="645" w:type="dxa"/>
          </w:tcPr>
          <w:p w14:paraId="5F7DAACC" w14:textId="77777777" w:rsidR="004E1351" w:rsidRDefault="004E1351" w:rsidP="004E1351">
            <w:pPr>
              <w:pStyle w:val="null3"/>
              <w:widowControl w:val="0"/>
              <w:numPr>
                <w:ilvl w:val="0"/>
                <w:numId w:val="2"/>
              </w:numPr>
              <w:spacing w:line="360" w:lineRule="auto"/>
              <w:rPr>
                <w:rFonts w:ascii="宋体" w:eastAsia="宋体" w:hAnsi="宋体"/>
                <w:color w:val="000000" w:themeColor="text1"/>
                <w:sz w:val="24"/>
                <w:szCs w:val="24"/>
              </w:rPr>
            </w:pPr>
          </w:p>
        </w:tc>
        <w:tc>
          <w:tcPr>
            <w:tcW w:w="797" w:type="dxa"/>
          </w:tcPr>
          <w:p w14:paraId="730E2A59"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017B9B29"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16.自动聚焦检测、多模式 Z 向导</w:t>
            </w:r>
            <w:proofErr w:type="gramStart"/>
            <w:r w:rsidRPr="004E1351">
              <w:rPr>
                <w:rFonts w:ascii="宋体" w:eastAsia="宋体" w:hAnsi="宋体" w:cs="仿宋" w:hint="eastAsia"/>
                <w:sz w:val="24"/>
              </w:rPr>
              <w:t>航校正数据</w:t>
            </w:r>
            <w:proofErr w:type="gramEnd"/>
            <w:r w:rsidRPr="004E1351">
              <w:rPr>
                <w:rFonts w:ascii="宋体" w:eastAsia="宋体" w:hAnsi="宋体" w:cs="仿宋" w:hint="eastAsia"/>
                <w:sz w:val="24"/>
              </w:rPr>
              <w:t>功能，聚焦分辨率≤10nm。</w:t>
            </w:r>
          </w:p>
        </w:tc>
      </w:tr>
      <w:tr w:rsidR="004E1351" w14:paraId="40834F76" w14:textId="77777777" w:rsidTr="00B9471B">
        <w:tc>
          <w:tcPr>
            <w:tcW w:w="645" w:type="dxa"/>
          </w:tcPr>
          <w:p w14:paraId="4E59AF5B"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61A914B1"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2E8BB3F3"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17.具有同轴 CCD 图像监视系统。</w:t>
            </w:r>
          </w:p>
        </w:tc>
      </w:tr>
      <w:tr w:rsidR="004E1351" w14:paraId="61EE7F97" w14:textId="77777777" w:rsidTr="00B9471B">
        <w:tc>
          <w:tcPr>
            <w:tcW w:w="645" w:type="dxa"/>
          </w:tcPr>
          <w:p w14:paraId="088C4813"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08B5AB17"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w:t>
            </w:r>
          </w:p>
        </w:tc>
        <w:tc>
          <w:tcPr>
            <w:tcW w:w="7630" w:type="dxa"/>
          </w:tcPr>
          <w:p w14:paraId="3C714EF2" w14:textId="77777777" w:rsidR="004E1351" w:rsidRPr="004E1351" w:rsidRDefault="004E1351" w:rsidP="00B9471B">
            <w:pPr>
              <w:spacing w:line="360" w:lineRule="auto"/>
              <w:rPr>
                <w:rFonts w:ascii="宋体" w:eastAsia="宋体" w:hAnsi="宋体" w:hint="eastAsia"/>
                <w:sz w:val="24"/>
              </w:rPr>
            </w:pPr>
            <w:r w:rsidRPr="004E1351">
              <w:rPr>
                <w:rFonts w:ascii="宋体" w:eastAsia="宋体" w:hAnsi="宋体" w:cs="仿宋" w:hint="eastAsia"/>
                <w:sz w:val="24"/>
              </w:rPr>
              <w:t xml:space="preserve">▲18.机器视觉对准系统：具备自动对位和手动两种对位模式；具备成像功能；对位靶标数量≥2 </w:t>
            </w:r>
            <w:proofErr w:type="gramStart"/>
            <w:r w:rsidRPr="004E1351">
              <w:rPr>
                <w:rFonts w:ascii="宋体" w:eastAsia="宋体" w:hAnsi="宋体" w:cs="仿宋" w:hint="eastAsia"/>
                <w:sz w:val="24"/>
              </w:rPr>
              <w:t>个</w:t>
            </w:r>
            <w:proofErr w:type="gramEnd"/>
            <w:r w:rsidRPr="004E1351">
              <w:rPr>
                <w:rFonts w:ascii="宋体" w:eastAsia="宋体" w:hAnsi="宋体" w:cs="仿宋" w:hint="eastAsia"/>
                <w:sz w:val="24"/>
              </w:rPr>
              <w:t>；对位靶标类型：包含但不限于十字和圆形两种靶标样式，可调整尺寸大小并可根据实际情况自由切换使用。（需提供软件操作界面截图佐证）</w:t>
            </w:r>
          </w:p>
        </w:tc>
      </w:tr>
      <w:tr w:rsidR="004E1351" w14:paraId="0C7862B8" w14:textId="77777777" w:rsidTr="00B9471B">
        <w:tc>
          <w:tcPr>
            <w:tcW w:w="645" w:type="dxa"/>
          </w:tcPr>
          <w:p w14:paraId="15A1B05B"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76F74721"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0770C669"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19.可实现≥256阶灰度曝光。</w:t>
            </w:r>
          </w:p>
        </w:tc>
      </w:tr>
      <w:tr w:rsidR="004E1351" w14:paraId="0B7EF70F" w14:textId="77777777" w:rsidTr="00B9471B">
        <w:tc>
          <w:tcPr>
            <w:tcW w:w="645" w:type="dxa"/>
          </w:tcPr>
          <w:p w14:paraId="016FE5A5"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3CC99247"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w:t>
            </w:r>
          </w:p>
        </w:tc>
        <w:tc>
          <w:tcPr>
            <w:tcW w:w="7630" w:type="dxa"/>
          </w:tcPr>
          <w:p w14:paraId="1BFD957F" w14:textId="77777777" w:rsidR="004E1351" w:rsidRDefault="004E1351" w:rsidP="00B9471B">
            <w:pPr>
              <w:spacing w:line="360" w:lineRule="auto"/>
              <w:jc w:val="left"/>
              <w:rPr>
                <w:rFonts w:ascii="宋体" w:eastAsia="宋体" w:hAnsi="宋体" w:cs="仿宋" w:hint="eastAsia"/>
                <w:sz w:val="24"/>
              </w:rPr>
            </w:pPr>
            <w:r>
              <w:rPr>
                <w:rFonts w:ascii="宋体" w:eastAsia="宋体" w:hAnsi="宋体" w:cs="仿宋" w:hint="eastAsia"/>
                <w:sz w:val="24"/>
              </w:rPr>
              <w:t>▲20.提供分布式架构的光刻写入控制软件，数据处理软件支持大尺寸 BMP 图像处理模块、小尺寸 BMP 图像重复、大尺寸 BMP 图像拼接；可视化定点曝光支持二</w:t>
            </w:r>
            <w:proofErr w:type="gramStart"/>
            <w:r>
              <w:rPr>
                <w:rFonts w:ascii="宋体" w:eastAsia="宋体" w:hAnsi="宋体" w:cs="仿宋" w:hint="eastAsia"/>
                <w:sz w:val="24"/>
              </w:rPr>
              <w:t>维材料</w:t>
            </w:r>
            <w:proofErr w:type="gramEnd"/>
            <w:r>
              <w:rPr>
                <w:rFonts w:ascii="宋体" w:eastAsia="宋体" w:hAnsi="宋体" w:cs="仿宋" w:hint="eastAsia"/>
                <w:sz w:val="24"/>
              </w:rPr>
              <w:t>定点可视化曝光，能够通过显微镜下原位画图的方式，实现定点曝光的功能。软件中可以编辑多边形结构，包括大小、形状、角度以及位置移动、复制等功能。</w:t>
            </w:r>
          </w:p>
          <w:p w14:paraId="6A5CF70F" w14:textId="77777777" w:rsidR="004E1351" w:rsidRDefault="004E1351" w:rsidP="00B9471B">
            <w:pPr>
              <w:spacing w:line="360" w:lineRule="auto"/>
              <w:jc w:val="left"/>
              <w:rPr>
                <w:rFonts w:ascii="宋体" w:eastAsia="宋体" w:hAnsi="宋体" w:cs="仿宋" w:hint="eastAsia"/>
                <w:sz w:val="24"/>
              </w:rPr>
            </w:pPr>
            <w:r>
              <w:rPr>
                <w:rFonts w:ascii="宋体" w:eastAsia="宋体" w:hAnsi="宋体" w:cs="仿宋" w:hint="eastAsia"/>
                <w:sz w:val="24"/>
              </w:rPr>
              <w:t>（需提供软件操作界面截图以及软件体现相关内容的使用说明书）</w:t>
            </w:r>
          </w:p>
        </w:tc>
      </w:tr>
      <w:tr w:rsidR="004E1351" w14:paraId="2C0FC054" w14:textId="77777777" w:rsidTr="00B9471B">
        <w:tc>
          <w:tcPr>
            <w:tcW w:w="645" w:type="dxa"/>
          </w:tcPr>
          <w:p w14:paraId="20D8B08D"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33F9CA3F"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10D08F22"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21.计算机控制系统：配有包括数据处理和设备控制计算机。设备操作界</w:t>
            </w:r>
            <w:r>
              <w:rPr>
                <w:rFonts w:ascii="宋体" w:eastAsia="宋体" w:hAnsi="宋体" w:cs="仿宋" w:hint="eastAsia"/>
                <w:sz w:val="24"/>
              </w:rPr>
              <w:lastRenderedPageBreak/>
              <w:t>面：包含但不限于产品生产界面、产品参数设定界面、状态监控界面等；具备用户分级管理功能；软件支持优化和升级免费；故障、生产工艺参数等记录等应可长期保存备查。</w:t>
            </w:r>
          </w:p>
        </w:tc>
      </w:tr>
      <w:tr w:rsidR="004E1351" w14:paraId="180A1907" w14:textId="77777777" w:rsidTr="00B9471B">
        <w:tc>
          <w:tcPr>
            <w:tcW w:w="645" w:type="dxa"/>
          </w:tcPr>
          <w:p w14:paraId="73521A19"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2FC02B24"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7A43D9DE" w14:textId="77777777" w:rsidR="004E1351" w:rsidRDefault="004E1351" w:rsidP="00B9471B">
            <w:pPr>
              <w:spacing w:line="360" w:lineRule="auto"/>
              <w:rPr>
                <w:rFonts w:ascii="宋体" w:eastAsia="宋体" w:hAnsi="宋体" w:hint="eastAsia"/>
                <w:color w:val="000000" w:themeColor="text1"/>
                <w:sz w:val="24"/>
              </w:rPr>
            </w:pPr>
            <w:r>
              <w:rPr>
                <w:rFonts w:ascii="宋体" w:eastAsia="宋体" w:hAnsi="宋体" w:cs="仿宋" w:hint="eastAsia"/>
                <w:sz w:val="24"/>
              </w:rPr>
              <w:t>22.配备自动标记识别功能，可快速自动识别用户自定义标记对准。</w:t>
            </w:r>
          </w:p>
        </w:tc>
      </w:tr>
      <w:tr w:rsidR="004E1351" w14:paraId="2050DEB1" w14:textId="77777777" w:rsidTr="00B9471B">
        <w:tc>
          <w:tcPr>
            <w:tcW w:w="645" w:type="dxa"/>
          </w:tcPr>
          <w:p w14:paraId="566EF34A" w14:textId="77777777" w:rsidR="004E1351" w:rsidRDefault="004E1351" w:rsidP="004E1351">
            <w:pPr>
              <w:pStyle w:val="null3"/>
              <w:widowControl w:val="0"/>
              <w:numPr>
                <w:ilvl w:val="0"/>
                <w:numId w:val="2"/>
              </w:numPr>
              <w:spacing w:line="360" w:lineRule="auto"/>
              <w:rPr>
                <w:rFonts w:ascii="宋体" w:eastAsia="宋体" w:hAnsi="宋体" w:cs="仿宋_GB2312"/>
                <w:color w:val="000000" w:themeColor="text1"/>
                <w:sz w:val="24"/>
                <w:szCs w:val="24"/>
              </w:rPr>
            </w:pPr>
          </w:p>
        </w:tc>
        <w:tc>
          <w:tcPr>
            <w:tcW w:w="797" w:type="dxa"/>
          </w:tcPr>
          <w:p w14:paraId="79783E3D" w14:textId="77777777" w:rsidR="004E1351" w:rsidRDefault="004E1351" w:rsidP="00B9471B">
            <w:pPr>
              <w:spacing w:line="360" w:lineRule="auto"/>
              <w:rPr>
                <w:rFonts w:ascii="宋体" w:eastAsia="宋体" w:hAnsi="宋体" w:hint="eastAsia"/>
                <w:color w:val="000000" w:themeColor="text1"/>
                <w:sz w:val="24"/>
              </w:rPr>
            </w:pPr>
          </w:p>
        </w:tc>
        <w:tc>
          <w:tcPr>
            <w:tcW w:w="7630" w:type="dxa"/>
          </w:tcPr>
          <w:p w14:paraId="14F89AA1" w14:textId="77777777" w:rsidR="004E1351" w:rsidRDefault="004E1351" w:rsidP="00B9471B">
            <w:pPr>
              <w:spacing w:line="360" w:lineRule="auto"/>
              <w:rPr>
                <w:rFonts w:ascii="宋体" w:eastAsia="宋体" w:hAnsi="宋体" w:hint="eastAsia"/>
                <w:sz w:val="24"/>
              </w:rPr>
            </w:pPr>
            <w:r>
              <w:rPr>
                <w:rFonts w:ascii="宋体" w:eastAsia="宋体" w:hAnsi="宋体" w:cs="仿宋" w:hint="eastAsia"/>
                <w:sz w:val="24"/>
              </w:rPr>
              <w:t>23.设备外形尺寸＜1.3M（宽）×1M（深）×1.9M（高），设备占地面积＜2M×1.5M。</w:t>
            </w:r>
          </w:p>
        </w:tc>
      </w:tr>
      <w:bookmarkEnd w:id="1"/>
    </w:tbl>
    <w:p w14:paraId="66E77CD2" w14:textId="77777777" w:rsidR="004E1351" w:rsidRPr="004E1351" w:rsidRDefault="004E1351">
      <w:pPr>
        <w:rPr>
          <w:rFonts w:hint="eastAsia"/>
        </w:rPr>
      </w:pPr>
    </w:p>
    <w:sectPr w:rsidR="004E1351" w:rsidRPr="004E13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_GB2312">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B567C"/>
    <w:multiLevelType w:val="multilevel"/>
    <w:tmpl w:val="112B567C"/>
    <w:lvl w:ilvl="0">
      <w:start w:val="1"/>
      <w:numFmt w:val="decimal"/>
      <w:lvlText w:val="%1"/>
      <w:lvlJc w:val="left"/>
      <w:pPr>
        <w:ind w:left="440" w:hanging="440"/>
      </w:pPr>
      <w:rPr>
        <w:rFonts w:ascii="宋体" w:eastAsia="宋体" w:hAnsi="宋体" w:cs="宋体"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48632E8C"/>
    <w:multiLevelType w:val="singleLevel"/>
    <w:tmpl w:val="48632E8C"/>
    <w:lvl w:ilvl="0">
      <w:start w:val="1"/>
      <w:numFmt w:val="decimal"/>
      <w:lvlText w:val="%1."/>
      <w:lvlJc w:val="left"/>
      <w:pPr>
        <w:ind w:left="425" w:hanging="425"/>
      </w:pPr>
      <w:rPr>
        <w:rFonts w:hint="default"/>
      </w:rPr>
    </w:lvl>
  </w:abstractNum>
  <w:num w:numId="1" w16cid:durableId="839197948">
    <w:abstractNumId w:val="1"/>
  </w:num>
  <w:num w:numId="2" w16cid:durableId="767165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51"/>
    <w:rsid w:val="004D4EEB"/>
    <w:rsid w:val="004E1351"/>
    <w:rsid w:val="00595FC5"/>
    <w:rsid w:val="008A3C74"/>
    <w:rsid w:val="00D23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C63C"/>
  <w15:chartTrackingRefBased/>
  <w15:docId w15:val="{7957D939-40B8-4EF6-B003-6AF3ED8A1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1351"/>
    <w:pPr>
      <w:widowControl w:val="0"/>
      <w:jc w:val="both"/>
    </w:pPr>
    <w:rPr>
      <w:szCs w:val="24"/>
    </w:rPr>
  </w:style>
  <w:style w:type="paragraph" w:styleId="1">
    <w:name w:val="heading 1"/>
    <w:basedOn w:val="a"/>
    <w:next w:val="a"/>
    <w:link w:val="10"/>
    <w:uiPriority w:val="9"/>
    <w:qFormat/>
    <w:rsid w:val="004E135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E135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E135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E135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E135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4E135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E135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E135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E135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E135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E135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E135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E1351"/>
    <w:rPr>
      <w:rFonts w:cstheme="majorBidi"/>
      <w:color w:val="2F5496" w:themeColor="accent1" w:themeShade="BF"/>
      <w:sz w:val="28"/>
      <w:szCs w:val="28"/>
    </w:rPr>
  </w:style>
  <w:style w:type="character" w:customStyle="1" w:styleId="50">
    <w:name w:val="标题 5 字符"/>
    <w:basedOn w:val="a0"/>
    <w:link w:val="5"/>
    <w:uiPriority w:val="9"/>
    <w:semiHidden/>
    <w:rsid w:val="004E1351"/>
    <w:rPr>
      <w:rFonts w:cstheme="majorBidi"/>
      <w:color w:val="2F5496" w:themeColor="accent1" w:themeShade="BF"/>
      <w:sz w:val="24"/>
      <w:szCs w:val="24"/>
    </w:rPr>
  </w:style>
  <w:style w:type="character" w:customStyle="1" w:styleId="60">
    <w:name w:val="标题 6 字符"/>
    <w:basedOn w:val="a0"/>
    <w:link w:val="6"/>
    <w:uiPriority w:val="9"/>
    <w:semiHidden/>
    <w:rsid w:val="004E1351"/>
    <w:rPr>
      <w:rFonts w:cstheme="majorBidi"/>
      <w:b/>
      <w:bCs/>
      <w:color w:val="2F5496" w:themeColor="accent1" w:themeShade="BF"/>
    </w:rPr>
  </w:style>
  <w:style w:type="character" w:customStyle="1" w:styleId="70">
    <w:name w:val="标题 7 字符"/>
    <w:basedOn w:val="a0"/>
    <w:link w:val="7"/>
    <w:uiPriority w:val="9"/>
    <w:semiHidden/>
    <w:rsid w:val="004E1351"/>
    <w:rPr>
      <w:rFonts w:cstheme="majorBidi"/>
      <w:b/>
      <w:bCs/>
      <w:color w:val="595959" w:themeColor="text1" w:themeTint="A6"/>
    </w:rPr>
  </w:style>
  <w:style w:type="character" w:customStyle="1" w:styleId="80">
    <w:name w:val="标题 8 字符"/>
    <w:basedOn w:val="a0"/>
    <w:link w:val="8"/>
    <w:uiPriority w:val="9"/>
    <w:semiHidden/>
    <w:rsid w:val="004E1351"/>
    <w:rPr>
      <w:rFonts w:cstheme="majorBidi"/>
      <w:color w:val="595959" w:themeColor="text1" w:themeTint="A6"/>
    </w:rPr>
  </w:style>
  <w:style w:type="character" w:customStyle="1" w:styleId="90">
    <w:name w:val="标题 9 字符"/>
    <w:basedOn w:val="a0"/>
    <w:link w:val="9"/>
    <w:uiPriority w:val="9"/>
    <w:semiHidden/>
    <w:rsid w:val="004E1351"/>
    <w:rPr>
      <w:rFonts w:eastAsiaTheme="majorEastAsia" w:cstheme="majorBidi"/>
      <w:color w:val="595959" w:themeColor="text1" w:themeTint="A6"/>
    </w:rPr>
  </w:style>
  <w:style w:type="paragraph" w:styleId="a3">
    <w:name w:val="Title"/>
    <w:basedOn w:val="a"/>
    <w:next w:val="a"/>
    <w:link w:val="a4"/>
    <w:uiPriority w:val="10"/>
    <w:qFormat/>
    <w:rsid w:val="004E135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E13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E135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E13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E1351"/>
    <w:pPr>
      <w:spacing w:before="160" w:after="160"/>
      <w:jc w:val="center"/>
    </w:pPr>
    <w:rPr>
      <w:i/>
      <w:iCs/>
      <w:color w:val="404040" w:themeColor="text1" w:themeTint="BF"/>
    </w:rPr>
  </w:style>
  <w:style w:type="character" w:customStyle="1" w:styleId="a8">
    <w:name w:val="引用 字符"/>
    <w:basedOn w:val="a0"/>
    <w:link w:val="a7"/>
    <w:uiPriority w:val="29"/>
    <w:rsid w:val="004E1351"/>
    <w:rPr>
      <w:i/>
      <w:iCs/>
      <w:color w:val="404040" w:themeColor="text1" w:themeTint="BF"/>
    </w:rPr>
  </w:style>
  <w:style w:type="paragraph" w:styleId="a9">
    <w:name w:val="List Paragraph"/>
    <w:basedOn w:val="a"/>
    <w:uiPriority w:val="34"/>
    <w:qFormat/>
    <w:rsid w:val="004E1351"/>
    <w:pPr>
      <w:ind w:left="720"/>
      <w:contextualSpacing/>
    </w:pPr>
  </w:style>
  <w:style w:type="character" w:styleId="aa">
    <w:name w:val="Intense Emphasis"/>
    <w:basedOn w:val="a0"/>
    <w:uiPriority w:val="21"/>
    <w:qFormat/>
    <w:rsid w:val="004E1351"/>
    <w:rPr>
      <w:i/>
      <w:iCs/>
      <w:color w:val="2F5496" w:themeColor="accent1" w:themeShade="BF"/>
    </w:rPr>
  </w:style>
  <w:style w:type="paragraph" w:styleId="ab">
    <w:name w:val="Intense Quote"/>
    <w:basedOn w:val="a"/>
    <w:next w:val="a"/>
    <w:link w:val="ac"/>
    <w:uiPriority w:val="30"/>
    <w:qFormat/>
    <w:rsid w:val="004E13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E1351"/>
    <w:rPr>
      <w:i/>
      <w:iCs/>
      <w:color w:val="2F5496" w:themeColor="accent1" w:themeShade="BF"/>
    </w:rPr>
  </w:style>
  <w:style w:type="character" w:styleId="ad">
    <w:name w:val="Intense Reference"/>
    <w:basedOn w:val="a0"/>
    <w:uiPriority w:val="32"/>
    <w:qFormat/>
    <w:rsid w:val="004E1351"/>
    <w:rPr>
      <w:b/>
      <w:bCs/>
      <w:smallCaps/>
      <w:color w:val="2F5496" w:themeColor="accent1" w:themeShade="BF"/>
      <w:spacing w:val="5"/>
    </w:rPr>
  </w:style>
  <w:style w:type="paragraph" w:customStyle="1" w:styleId="null3">
    <w:name w:val="null3"/>
    <w:link w:val="null30"/>
    <w:qFormat/>
    <w:rsid w:val="004E1351"/>
    <w:rPr>
      <w:kern w:val="0"/>
      <w:sz w:val="20"/>
      <w:szCs w:val="20"/>
      <w:lang w:eastAsia="zh-Hans"/>
    </w:rPr>
  </w:style>
  <w:style w:type="character" w:customStyle="1" w:styleId="null30">
    <w:name w:val="null3 字符"/>
    <w:basedOn w:val="a0"/>
    <w:link w:val="null3"/>
    <w:qFormat/>
    <w:rsid w:val="004E1351"/>
    <w:rPr>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洋子 水肆</dc:creator>
  <cp:keywords/>
  <dc:description/>
  <cp:lastModifiedBy>洋子 水肆</cp:lastModifiedBy>
  <cp:revision>1</cp:revision>
  <dcterms:created xsi:type="dcterms:W3CDTF">2026-06-12T14:58:00Z</dcterms:created>
  <dcterms:modified xsi:type="dcterms:W3CDTF">2026-06-12T15:11:00Z</dcterms:modified>
</cp:coreProperties>
</file>