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版本号：SXMF-2026-06620260629002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校园安全设备购置、维修及更换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SXMF-2026-066</w:t>
      </w:r>
      <w:r>
        <w:br/>
      </w:r>
      <w:r>
        <w:br/>
      </w:r>
      <w:r>
        <w:br/>
      </w:r>
    </w:p>
    <w:p>
      <w:pPr>
        <w:pStyle w:val="null3"/>
        <w:jc w:val="center"/>
        <w:outlineLvl w:val="2"/>
      </w:pPr>
      <w:r>
        <w:rPr>
          <w:rFonts w:ascii="仿宋_GB2312" w:hAnsi="仿宋_GB2312" w:cs="仿宋_GB2312" w:eastAsia="仿宋_GB2312"/>
          <w:sz w:val="28"/>
          <w:b/>
        </w:rPr>
        <w:t>西安高级中学</w:t>
      </w:r>
    </w:p>
    <w:p>
      <w:pPr>
        <w:pStyle w:val="null3"/>
        <w:jc w:val="center"/>
        <w:outlineLvl w:val="2"/>
      </w:pPr>
      <w:r>
        <w:rPr>
          <w:rFonts w:ascii="仿宋_GB2312" w:hAnsi="仿宋_GB2312" w:cs="仿宋_GB2312" w:eastAsia="仿宋_GB2312"/>
          <w:sz w:val="28"/>
          <w:b/>
        </w:rPr>
        <w:t>陕西铭帆项目管理有限公司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陕西铭帆项目管理有限公司</w:t>
      </w:r>
      <w:r>
        <w:rPr>
          <w:rFonts w:ascii="仿宋_GB2312" w:hAnsi="仿宋_GB2312" w:cs="仿宋_GB2312" w:eastAsia="仿宋_GB2312"/>
        </w:rPr>
        <w:t>（以下简称“代理机构”）受</w:t>
      </w:r>
      <w:r>
        <w:rPr>
          <w:rFonts w:ascii="仿宋_GB2312" w:hAnsi="仿宋_GB2312" w:cs="仿宋_GB2312" w:eastAsia="仿宋_GB2312"/>
        </w:rPr>
        <w:t>西安高级中学</w:t>
      </w:r>
      <w:r>
        <w:rPr>
          <w:rFonts w:ascii="仿宋_GB2312" w:hAnsi="仿宋_GB2312" w:cs="仿宋_GB2312" w:eastAsia="仿宋_GB2312"/>
        </w:rPr>
        <w:t>委托，拟对</w:t>
      </w:r>
      <w:r>
        <w:rPr>
          <w:rFonts w:ascii="仿宋_GB2312" w:hAnsi="仿宋_GB2312" w:cs="仿宋_GB2312" w:eastAsia="仿宋_GB2312"/>
        </w:rPr>
        <w:t>校园安全设备购置、维修及更换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SXMF-2026-066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校园安全设备购置、维修及更换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校园内火灾自动报警系统、消防给水系统、消火栓系统、防排烟系统、应急照明及疏散指示系统、气体灭火系统等所有消防设施设备进行全面维修改造，包含设备更换、管线敷设、配件维修、系统调试及旧设备拆除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三种形式的资料提供任何一种即可）①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p>
      <w:pPr>
        <w:pStyle w:val="null3"/>
      </w:pPr>
      <w:r>
        <w:rPr>
          <w:rFonts w:ascii="仿宋_GB2312" w:hAnsi="仿宋_GB2312" w:cs="仿宋_GB2312" w:eastAsia="仿宋_GB2312"/>
        </w:rPr>
        <w:t>3、税收缴纳证明：提供响应文件递交截止时间前一年内任意一个月的纳税证明或完税证明，纳税证明或完税证明上应有代收机构或税务机关的公章，依法免税的单位应提供相关文件证明；</w:t>
      </w:r>
    </w:p>
    <w:p>
      <w:pPr>
        <w:pStyle w:val="null3"/>
      </w:pPr>
      <w:r>
        <w:rPr>
          <w:rFonts w:ascii="仿宋_GB2312" w:hAnsi="仿宋_GB2312" w:cs="仿宋_GB2312" w:eastAsia="仿宋_GB2312"/>
        </w:rPr>
        <w:t>4、社保资金缴纳证明：提供响应文件截止时间前一年内任意一个月的社会保障资金缴存单据或社保机构开具的社会保险参保缴费情况证明，依法不需要缴纳社会保障资金的单位应提供相关证明材料。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5、备案：在社会消防技术服务信息系统(https://shhxf.119.gov.cn/templet/index_7.jsp) 可查询，且服务类型须包含“消防设施维护保养检测”</w:t>
      </w:r>
    </w:p>
    <w:p>
      <w:pPr>
        <w:pStyle w:val="null3"/>
      </w:pPr>
      <w:r>
        <w:rPr>
          <w:rFonts w:ascii="仿宋_GB2312" w:hAnsi="仿宋_GB2312" w:cs="仿宋_GB2312" w:eastAsia="仿宋_GB2312"/>
        </w:rPr>
        <w:t>6、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7、控股管理关系：提供直接控股和管理关系清单。若与其他供应商存在单位负责人为同一人或者存在直接控股、管理关系的，则按无效响应文件处理；</w:t>
      </w:r>
    </w:p>
    <w:p>
      <w:pPr>
        <w:pStyle w:val="null3"/>
      </w:pPr>
      <w:r>
        <w:rPr>
          <w:rFonts w:ascii="仿宋_GB2312" w:hAnsi="仿宋_GB2312" w:cs="仿宋_GB2312" w:eastAsia="仿宋_GB2312"/>
        </w:rPr>
        <w:t>8、设备、技术能力书面声明：提供具有履行合同所必需的设备和专业技术能力书面声明函；</w:t>
      </w:r>
    </w:p>
    <w:p>
      <w:pPr>
        <w:pStyle w:val="null3"/>
      </w:pPr>
      <w:r>
        <w:rPr>
          <w:rFonts w:ascii="仿宋_GB2312" w:hAnsi="仿宋_GB2312" w:cs="仿宋_GB2312" w:eastAsia="仿宋_GB2312"/>
        </w:rPr>
        <w:t>9、非联合体声明：提供非联合体声明函。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西安市未央区渭滨路43号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029-81711025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陕西铭帆项目管理有限公司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西安市未央区明光路龙腾半导体产业园B座307室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张琼超、赵露茹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029-88010883、15398096437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采购包1：1,146,000.00元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关于印发&lt;招标代理服务收费管理暂行办法&gt;的通知》（计价格〔2002〕1980号）规定标准收取。2.成交供应商在领取成交通知书之前，向采购代理机构缴纳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踏勘时间：2026-07-04 09:30:00</w:t>
            </w:r>
          </w:p>
          <w:p>
            <w:pPr>
              <w:pStyle w:val="null3"/>
              <w:ind w:firstLine="975"/>
            </w:pPr>
            <w:r>
              <w:rPr>
                <w:rFonts w:ascii="仿宋_GB2312" w:hAnsi="仿宋_GB2312" w:cs="仿宋_GB2312" w:eastAsia="仿宋_GB2312"/>
              </w:rPr>
              <w:t>踏勘地点：西安高级中学</w:t>
            </w:r>
          </w:p>
          <w:p>
            <w:pPr>
              <w:pStyle w:val="null3"/>
              <w:ind w:firstLine="975"/>
            </w:pPr>
            <w:r>
              <w:rPr>
                <w:rFonts w:ascii="仿宋_GB2312" w:hAnsi="仿宋_GB2312" w:cs="仿宋_GB2312" w:eastAsia="仿宋_GB2312"/>
              </w:rPr>
              <w:t>联系人：侯老师</w:t>
            </w:r>
          </w:p>
          <w:p>
            <w:pPr>
              <w:pStyle w:val="null3"/>
              <w:ind w:firstLine="975"/>
            </w:pPr>
            <w:r>
              <w:rPr>
                <w:rFonts w:ascii="仿宋_GB2312" w:hAnsi="仿宋_GB2312" w:cs="仿宋_GB2312" w:eastAsia="仿宋_GB2312"/>
              </w:rPr>
              <w:t>联系电话号码：029-81711025</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西安高级中学</w:t>
      </w:r>
      <w:r>
        <w:rPr>
          <w:rFonts w:ascii="仿宋_GB2312" w:hAnsi="仿宋_GB2312" w:cs="仿宋_GB2312" w:eastAsia="仿宋_GB2312"/>
        </w:rPr>
        <w:t>和</w:t>
      </w:r>
      <w:r>
        <w:rPr>
          <w:rFonts w:ascii="仿宋_GB2312" w:hAnsi="仿宋_GB2312" w:cs="仿宋_GB2312" w:eastAsia="仿宋_GB2312"/>
        </w:rPr>
        <w:t>陕西铭帆项目管理有限公司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陕西铭帆项目管理有限公司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陕西铭帆项目管理有限公司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陕西铭帆项目管理有限公司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联系人：张琼超、赵露茹</w:t>
      </w:r>
    </w:p>
    <w:p>
      <w:pPr>
        <w:pStyle w:val="null3"/>
      </w:pPr>
      <w:r>
        <w:rPr>
          <w:rFonts w:ascii="仿宋_GB2312" w:hAnsi="仿宋_GB2312" w:cs="仿宋_GB2312" w:eastAsia="仿宋_GB2312"/>
        </w:rPr>
        <w:t>联系电话：029-88010883</w:t>
      </w:r>
    </w:p>
    <w:p>
      <w:pPr>
        <w:pStyle w:val="null3"/>
      </w:pPr>
      <w:r>
        <w:rPr>
          <w:rFonts w:ascii="仿宋_GB2312" w:hAnsi="仿宋_GB2312" w:cs="仿宋_GB2312" w:eastAsia="仿宋_GB2312"/>
        </w:rPr>
        <w:t>地址：西安市未央区明光路龙腾半导体产业园B座307室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校园内火灾自动报警系统、消防给水系统、消火栓系统、防排烟系统、应急照明及疏散指示系统、气体灭火系统等所有消防设施设备进行全面维修改造，包含设备更换、管线敷设、配件维修、系统调试及旧设备拆除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1,146,000.00</w:t>
      </w:r>
    </w:p>
    <w:p>
      <w:pPr>
        <w:pStyle w:val="null3"/>
      </w:pPr>
      <w:r>
        <w:rPr>
          <w:rFonts w:ascii="仿宋_GB2312" w:hAnsi="仿宋_GB2312" w:cs="仿宋_GB2312" w:eastAsia="仿宋_GB2312"/>
        </w:rPr>
        <w:t>采购包最高限价（元）: 1,146,000.00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对学校消防材料及设备进行维修更换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1,146,000.00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标的名称：对学校消防材料及设备进行维修更换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通风材料、设备维修更换采购清单</w:t>
                  </w:r>
                </w:p>
                <w:tbl>
                  <w:tblPr>
                    <w:tblBorders>
                      <w:top w:val="none" w:color="000000" w:sz="4"/>
                      <w:left w:val="none" w:color="000000" w:sz="4"/>
                      <w:bottom w:val="none" w:color="000000" w:sz="4"/>
                      <w:right w:val="none" w:color="000000" w:sz="4"/>
                      <w:insideH w:val="none"/>
                      <w:insideV w:val="none"/>
                    </w:tblBorders>
                  </w:tblPr>
                  <w:tblGrid>
                    <w:gridCol w:w="198"/>
                    <w:gridCol w:w="398"/>
                    <w:gridCol w:w="960"/>
                    <w:gridCol w:w="240"/>
                    <w:gridCol w:w="279"/>
                    <w:gridCol w:w="262"/>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材料、设备名称</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材料规格、型号</w:t>
                        </w:r>
                        <w:r>
                          <w:rPr>
                            <w:rFonts w:ascii="仿宋_GB2312" w:hAnsi="仿宋_GB2312" w:cs="仿宋_GB2312" w:eastAsia="仿宋_GB2312"/>
                            <w:sz w:val="18"/>
                          </w:rPr>
                          <w:t>/设备参数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33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报告厅</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增设排烟管道</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800×400管道，含吊顶或墙面拆除恢复</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增设排烟口</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400×400排烟口，含吊顶或墙面拆除恢复</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更换通风机</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排烟风机</w:t>
                        </w:r>
                        <w:r>
                          <w:rPr>
                            <w:rFonts w:ascii="仿宋_GB2312" w:hAnsi="仿宋_GB2312" w:cs="仿宋_GB2312" w:eastAsia="仿宋_GB2312"/>
                            <w:sz w:val="18"/>
                          </w:rPr>
                          <w:t>L=23000m³/h，H=452Pa，N=5.5KW，含安装，或涉及大型设备吊装</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消防电材料、设备维修更换采购清单</w:t>
                  </w:r>
                </w:p>
                <w:tbl>
                  <w:tblPr>
                    <w:tblBorders>
                      <w:top w:val="none" w:color="000000" w:sz="4"/>
                      <w:left w:val="none" w:color="000000" w:sz="4"/>
                      <w:bottom w:val="none" w:color="000000" w:sz="4"/>
                      <w:right w:val="none" w:color="000000" w:sz="4"/>
                      <w:insideH w:val="none"/>
                      <w:insideV w:val="none"/>
                    </w:tblBorders>
                  </w:tblPr>
                  <w:tblGrid>
                    <w:gridCol w:w="195"/>
                    <w:gridCol w:w="533"/>
                    <w:gridCol w:w="38"/>
                    <w:gridCol w:w="828"/>
                    <w:gridCol w:w="215"/>
                    <w:gridCol w:w="303"/>
                    <w:gridCol w:w="226"/>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材料、设备名称</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材料规格、型号</w:t>
                        </w:r>
                        <w:r>
                          <w:rPr>
                            <w:rFonts w:ascii="仿宋_GB2312" w:hAnsi="仿宋_GB2312" w:cs="仿宋_GB2312" w:eastAsia="仿宋_GB2312"/>
                            <w:sz w:val="18"/>
                          </w:rPr>
                          <w:t>/设备参数</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屋面水箱间</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新增电力电缆</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YJV-5×6 国标阻燃</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新增消火栓按钮</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3C消火栓启泵按钮</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新增安全出口指示灯</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国标消防疏散标识，</w:t>
                        </w:r>
                        <w:r>
                          <w:rPr>
                            <w:rFonts w:ascii="仿宋_GB2312" w:hAnsi="仿宋_GB2312" w:cs="仿宋_GB2312" w:eastAsia="仿宋_GB2312"/>
                            <w:sz w:val="18"/>
                            <w:color w:val="000000"/>
                          </w:rPr>
                          <w:t>220V 2W，应急30min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w:t>
                        </w:r>
                        <w:r>
                          <w:rPr>
                            <w:rFonts w:ascii="仿宋_GB2312" w:hAnsi="仿宋_GB2312" w:cs="仿宋_GB2312" w:eastAsia="仿宋_GB2312"/>
                            <w:sz w:val="18"/>
                            <w:color w:val="000000"/>
                          </w:rPr>
                          <w:t>JDG20线管</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JDGΦ20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w:t>
                        </w:r>
                        <w:r>
                          <w:rPr>
                            <w:rFonts w:ascii="仿宋_GB2312" w:hAnsi="仿宋_GB2312" w:cs="仿宋_GB2312" w:eastAsia="仿宋_GB2312"/>
                            <w:sz w:val="18"/>
                            <w:color w:val="000000"/>
                          </w:rPr>
                          <w:t>WDZAN-BYJ-2.5</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WDZAN-BYJ-2.5mm²</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消防水泵房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新增应急照明灯</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3C应急灯220V 25W，应急30min</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新增玻璃管就地液位计</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消防水池专用玻璃管液位计</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w:t>
                        </w:r>
                        <w:r>
                          <w:rPr>
                            <w:rFonts w:ascii="仿宋_GB2312" w:hAnsi="仿宋_GB2312" w:cs="仿宋_GB2312" w:eastAsia="仿宋_GB2312"/>
                            <w:sz w:val="18"/>
                            <w:color w:val="000000"/>
                          </w:rPr>
                          <w:t>JDG20线管</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JDGΦ20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w:t>
                        </w:r>
                        <w:r>
                          <w:rPr>
                            <w:rFonts w:ascii="仿宋_GB2312" w:hAnsi="仿宋_GB2312" w:cs="仿宋_GB2312" w:eastAsia="仿宋_GB2312"/>
                            <w:sz w:val="18"/>
                            <w:color w:val="000000"/>
                          </w:rPr>
                          <w:t>WDZAN-BYJ-2.5</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WDZAN-BYJ-2.5mm²</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餐厅</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新增安全出口指示灯</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国标消防疏散标识，</w:t>
                        </w:r>
                        <w:r>
                          <w:rPr>
                            <w:rFonts w:ascii="仿宋_GB2312" w:hAnsi="仿宋_GB2312" w:cs="仿宋_GB2312" w:eastAsia="仿宋_GB2312"/>
                            <w:sz w:val="18"/>
                            <w:color w:val="000000"/>
                          </w:rPr>
                          <w:t>220V 2W，应急30min</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新增疏散指示灯</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国标消防疏散标识，</w:t>
                        </w:r>
                        <w:r>
                          <w:rPr>
                            <w:rFonts w:ascii="仿宋_GB2312" w:hAnsi="仿宋_GB2312" w:cs="仿宋_GB2312" w:eastAsia="仿宋_GB2312"/>
                            <w:sz w:val="18"/>
                            <w:color w:val="000000"/>
                          </w:rPr>
                          <w:t>220V 2W，应急31min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w:t>
                        </w:r>
                        <w:r>
                          <w:rPr>
                            <w:rFonts w:ascii="仿宋_GB2312" w:hAnsi="仿宋_GB2312" w:cs="仿宋_GB2312" w:eastAsia="仿宋_GB2312"/>
                            <w:sz w:val="18"/>
                            <w:color w:val="000000"/>
                          </w:rPr>
                          <w:t>JDG20线管</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JDGΦ20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新增</w:t>
                        </w:r>
                        <w:r>
                          <w:rPr>
                            <w:rFonts w:ascii="仿宋_GB2312" w:hAnsi="仿宋_GB2312" w:cs="仿宋_GB2312" w:eastAsia="仿宋_GB2312"/>
                            <w:sz w:val="18"/>
                            <w:color w:val="000000"/>
                          </w:rPr>
                          <w:t>WDZAN-BYJ-2.5</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WDZAN-BYJ-2.5mm²</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低压配电室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w:t>
                        </w:r>
                        <w:r>
                          <w:rPr>
                            <w:rFonts w:ascii="仿宋_GB2312" w:hAnsi="仿宋_GB2312" w:cs="仿宋_GB2312" w:eastAsia="仿宋_GB2312"/>
                            <w:sz w:val="18"/>
                          </w:rPr>
                          <w:t>JDG20线管</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JDGΦ20</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w:t>
                        </w:r>
                        <w:r>
                          <w:rPr>
                            <w:rFonts w:ascii="仿宋_GB2312" w:hAnsi="仿宋_GB2312" w:cs="仿宋_GB2312" w:eastAsia="仿宋_GB2312"/>
                            <w:sz w:val="18"/>
                          </w:rPr>
                          <w:t>WDZAN-BYJ-2.5</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WDZAN-BYJ-2.5mm²</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更换风机控制模块</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消防排烟口电动执行机构</w:t>
                        </w:r>
                        <w:r>
                          <w:rPr>
                            <w:rFonts w:ascii="仿宋_GB2312" w:hAnsi="仿宋_GB2312" w:cs="仿宋_GB2312" w:eastAsia="仿宋_GB2312"/>
                            <w:sz w:val="18"/>
                          </w:rPr>
                          <w:t>24V</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新增安全出口指示灯</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国标消防疏散标识，</w:t>
                        </w:r>
                        <w:r>
                          <w:rPr>
                            <w:rFonts w:ascii="仿宋_GB2312" w:hAnsi="仿宋_GB2312" w:cs="仿宋_GB2312" w:eastAsia="仿宋_GB2312"/>
                            <w:sz w:val="18"/>
                          </w:rPr>
                          <w:t>220V 2W，应急30min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新增疏散指示灯</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国标消防疏散标识，</w:t>
                        </w:r>
                        <w:r>
                          <w:rPr>
                            <w:rFonts w:ascii="仿宋_GB2312" w:hAnsi="仿宋_GB2312" w:cs="仿宋_GB2312" w:eastAsia="仿宋_GB2312"/>
                            <w:sz w:val="18"/>
                          </w:rPr>
                          <w:t>220V 2W，应急30min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新增应急照明灯</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3C应急灯220V 25W，应急30min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更换风机执行机构</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消防风机专用执行机构</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新增防火封堵</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防火泥</w:t>
                        </w:r>
                        <w:r>
                          <w:rPr>
                            <w:rFonts w:ascii="仿宋_GB2312" w:hAnsi="仿宋_GB2312" w:cs="仿宋_GB2312" w:eastAsia="仿宋_GB2312"/>
                            <w:sz w:val="18"/>
                          </w:rPr>
                          <w:t>+防火板+阻火包</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发电机房</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新增安全出口指示灯</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国标消防疏散标识，</w:t>
                        </w:r>
                        <w:r>
                          <w:rPr>
                            <w:rFonts w:ascii="仿宋_GB2312" w:hAnsi="仿宋_GB2312" w:cs="仿宋_GB2312" w:eastAsia="仿宋_GB2312"/>
                            <w:sz w:val="18"/>
                          </w:rPr>
                          <w:t>220V 2W，应急30min</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新增疏散指示灯</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国标消防疏散标识，</w:t>
                        </w:r>
                        <w:r>
                          <w:rPr>
                            <w:rFonts w:ascii="仿宋_GB2312" w:hAnsi="仿宋_GB2312" w:cs="仿宋_GB2312" w:eastAsia="仿宋_GB2312"/>
                            <w:sz w:val="18"/>
                          </w:rPr>
                          <w:t>220V 2W，应急30min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新增应急照明灯</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3C应急灯220V 25W，应急30min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w:t>
                        </w:r>
                        <w:r>
                          <w:rPr>
                            <w:rFonts w:ascii="仿宋_GB2312" w:hAnsi="仿宋_GB2312" w:cs="仿宋_GB2312" w:eastAsia="仿宋_GB2312"/>
                            <w:sz w:val="18"/>
                          </w:rPr>
                          <w:t>JDG20线管</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JDGΦ20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w:t>
                        </w:r>
                        <w:r>
                          <w:rPr>
                            <w:rFonts w:ascii="仿宋_GB2312" w:hAnsi="仿宋_GB2312" w:cs="仿宋_GB2312" w:eastAsia="仿宋_GB2312"/>
                            <w:sz w:val="18"/>
                          </w:rPr>
                          <w:t>WDZAN-BYJ-2.5</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WDZAN-BYJ-2.5mm²</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消防控制室</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报警主机故障处理</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消防报警系统故障维修，</w:t>
                        </w:r>
                        <w:r>
                          <w:rPr>
                            <w:rFonts w:ascii="仿宋_GB2312" w:hAnsi="仿宋_GB2312" w:cs="仿宋_GB2312" w:eastAsia="仿宋_GB2312"/>
                            <w:sz w:val="18"/>
                            <w:color w:val="000000"/>
                          </w:rPr>
                          <w:t>233点位故障、2个火警</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235</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火灾报警控制器（联动型）换新</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消防联动型报警主机（兼容原系统）</w:t>
                        </w:r>
                        <w:r>
                          <w:rPr>
                            <w:rFonts w:ascii="仿宋_GB2312" w:hAnsi="仿宋_GB2312" w:cs="仿宋_GB2312" w:eastAsia="仿宋_GB2312"/>
                            <w:sz w:val="18"/>
                          </w:rPr>
                          <w:t>- 产品标准：GB 4717-2019、GB 50116-2013、GB 50166-2019</w:t>
                        </w:r>
                        <w:r>
                          <w:br/>
                        </w:r>
                        <w:r>
                          <w:rPr>
                            <w:rFonts w:ascii="仿宋_GB2312" w:hAnsi="仿宋_GB2312" w:cs="仿宋_GB2312" w:eastAsia="仿宋_GB2312"/>
                            <w:sz w:val="18"/>
                          </w:rPr>
                          <w:t>- 含电话系统；广播系统；多线控制盘。</w:t>
                        </w:r>
                        <w:r>
                          <w:br/>
                        </w:r>
                        <w:r>
                          <w:rPr>
                            <w:rFonts w:ascii="仿宋_GB2312" w:hAnsi="仿宋_GB2312" w:cs="仿宋_GB2312" w:eastAsia="仿宋_GB2312"/>
                            <w:sz w:val="18"/>
                          </w:rPr>
                          <w:t>- 设备类型：柜式火灾报警控制器（联动型）</w:t>
                        </w:r>
                        <w:r>
                          <w:br/>
                        </w:r>
                        <w:r>
                          <w:rPr>
                            <w:rFonts w:ascii="仿宋_GB2312" w:hAnsi="仿宋_GB2312" w:cs="仿宋_GB2312" w:eastAsia="仿宋_GB2312"/>
                            <w:sz w:val="18"/>
                          </w:rPr>
                          <w:t>- 认证要求：具备有效3C认证、型式检验报告</w:t>
                        </w:r>
                        <w:r>
                          <w:br/>
                        </w:r>
                        <w:r>
                          <w:rPr>
                            <w:rFonts w:ascii="仿宋_GB2312" w:hAnsi="仿宋_GB2312" w:cs="仿宋_GB2312" w:eastAsia="仿宋_GB2312"/>
                            <w:sz w:val="18"/>
                          </w:rPr>
                          <w:t>- 回路容量：≥16回路，单回路242点，支持回路扩展</w:t>
                        </w:r>
                        <w:r>
                          <w:br/>
                        </w:r>
                        <w:r>
                          <w:rPr>
                            <w:rFonts w:ascii="仿宋_GB2312" w:hAnsi="仿宋_GB2312" w:cs="仿宋_GB2312" w:eastAsia="仿宋_GB2312"/>
                            <w:sz w:val="18"/>
                          </w:rPr>
                          <w:t>- 兼容要求：兼容原系统点位、线路、探测器、模块，利旧正常使用</w:t>
                        </w:r>
                        <w:r>
                          <w:br/>
                        </w:r>
                        <w:r>
                          <w:rPr>
                            <w:rFonts w:ascii="仿宋_GB2312" w:hAnsi="仿宋_GB2312" w:cs="仿宋_GB2312" w:eastAsia="仿宋_GB2312"/>
                            <w:sz w:val="18"/>
                          </w:rPr>
                          <w:t>- 通讯接口：标配RS232/RS485、以太网、CAN总线，支持上传消防物联网</w:t>
                        </w:r>
                        <w:r>
                          <w:br/>
                        </w:r>
                        <w:r>
                          <w:rPr>
                            <w:rFonts w:ascii="仿宋_GB2312" w:hAnsi="仿宋_GB2312" w:cs="仿宋_GB2312" w:eastAsia="仿宋_GB2312"/>
                            <w:sz w:val="18"/>
                          </w:rPr>
                          <w:t>- 显示操作：10.1英寸及以上彩色触摸屏，中文图形化界面</w:t>
                        </w:r>
                        <w:r>
                          <w:br/>
                        </w:r>
                        <w:r>
                          <w:rPr>
                            <w:rFonts w:ascii="仿宋_GB2312" w:hAnsi="仿宋_GB2312" w:cs="仿宋_GB2312" w:eastAsia="仿宋_GB2312"/>
                            <w:sz w:val="18"/>
                          </w:rPr>
                          <w:t>- 电源：主电AC220V，备电免维护蓄电池，断电续航≥4h</w:t>
                        </w:r>
                        <w:r>
                          <w:br/>
                        </w:r>
                        <w:r>
                          <w:rPr>
                            <w:rFonts w:ascii="仿宋_GB2312" w:hAnsi="仿宋_GB2312" w:cs="仿宋_GB2312" w:eastAsia="仿宋_GB2312"/>
                            <w:sz w:val="18"/>
                          </w:rPr>
                          <w:t>二、功能要求</w:t>
                        </w:r>
                        <w:r>
                          <w:br/>
                        </w:r>
                        <w:r>
                          <w:rPr>
                            <w:rFonts w:ascii="仿宋_GB2312" w:hAnsi="仿宋_GB2312" w:cs="仿宋_GB2312" w:eastAsia="仿宋_GB2312"/>
                            <w:sz w:val="18"/>
                          </w:rPr>
                          <w:t>- 具备火警、故障、联动、监管、屏蔽五类信息独立显示</w:t>
                        </w:r>
                        <w:r>
                          <w:br/>
                        </w:r>
                        <w:r>
                          <w:rPr>
                            <w:rFonts w:ascii="仿宋_GB2312" w:hAnsi="仿宋_GB2312" w:cs="仿宋_GB2312" w:eastAsia="仿宋_GB2312"/>
                            <w:sz w:val="18"/>
                          </w:rPr>
                          <w:t>- 支持历史记录、操作记录、故障记录存储查询</w:t>
                        </w:r>
                        <w:r>
                          <w:br/>
                        </w:r>
                        <w:r>
                          <w:rPr>
                            <w:rFonts w:ascii="仿宋_GB2312" w:hAnsi="仿宋_GB2312" w:cs="仿宋_GB2312" w:eastAsia="仿宋_GB2312"/>
                            <w:sz w:val="18"/>
                          </w:rPr>
                          <w:t>- 具备回路短路保护、过流保护、防雷保护</w:t>
                        </w:r>
                        <w:r>
                          <w:br/>
                        </w:r>
                        <w:r>
                          <w:rPr>
                            <w:rFonts w:ascii="仿宋_GB2312" w:hAnsi="仿宋_GB2312" w:cs="仿宋_GB2312" w:eastAsia="仿宋_GB2312"/>
                            <w:sz w:val="18"/>
                          </w:rPr>
                          <w:t>- 支持手动/自动/单点/分区联动控制</w:t>
                        </w:r>
                        <w:r>
                          <w:br/>
                        </w:r>
                        <w:r>
                          <w:rPr>
                            <w:rFonts w:ascii="仿宋_GB2312" w:hAnsi="仿宋_GB2312" w:cs="仿宋_GB2312" w:eastAsia="仿宋_GB2312"/>
                            <w:sz w:val="18"/>
                          </w:rPr>
                          <w:t>- 支持消防电话、应急广播、应急照明系统联动</w:t>
                        </w:r>
                        <w:r>
                          <w:br/>
                        </w:r>
                        <w:r>
                          <w:rPr>
                            <w:rFonts w:ascii="仿宋_GB2312" w:hAnsi="仿宋_GB2312" w:cs="仿宋_GB2312" w:eastAsia="仿宋_GB2312"/>
                            <w:sz w:val="18"/>
                          </w:rPr>
                          <w:t>- 支持电梯迫降、非消防电源切断、门禁释放联动输出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教学楼</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新增安全出口指示灯</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国标消防疏散标识，</w:t>
                        </w:r>
                        <w:r>
                          <w:rPr>
                            <w:rFonts w:ascii="仿宋_GB2312" w:hAnsi="仿宋_GB2312" w:cs="仿宋_GB2312" w:eastAsia="仿宋_GB2312"/>
                            <w:sz w:val="18"/>
                          </w:rPr>
                          <w:t>220V 2W，应急30min</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w:t>
                        </w:r>
                        <w:r>
                          <w:rPr>
                            <w:rFonts w:ascii="仿宋_GB2312" w:hAnsi="仿宋_GB2312" w:cs="仿宋_GB2312" w:eastAsia="仿宋_GB2312"/>
                            <w:sz w:val="18"/>
                          </w:rPr>
                          <w:t>JDG32线管</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JDGΦ32</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新增控制线</w:t>
                        </w:r>
                        <w:r>
                          <w:rPr>
                            <w:rFonts w:ascii="仿宋_GB2312" w:hAnsi="仿宋_GB2312" w:cs="仿宋_GB2312" w:eastAsia="仿宋_GB2312"/>
                            <w:sz w:val="18"/>
                          </w:rPr>
                          <w:t>KVV-4×1.5</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KVV-4×1.5mm²</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报告厅</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w:t>
                        </w:r>
                        <w:r>
                          <w:rPr>
                            <w:rFonts w:ascii="仿宋_GB2312" w:hAnsi="仿宋_GB2312" w:cs="仿宋_GB2312" w:eastAsia="仿宋_GB2312"/>
                            <w:sz w:val="18"/>
                          </w:rPr>
                          <w:t>JDG32线管</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JDGΦ32</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35.6</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新增控制线</w:t>
                        </w:r>
                        <w:r>
                          <w:rPr>
                            <w:rFonts w:ascii="仿宋_GB2312" w:hAnsi="仿宋_GB2312" w:cs="仿宋_GB2312" w:eastAsia="仿宋_GB2312"/>
                            <w:sz w:val="18"/>
                          </w:rPr>
                          <w:t>KVV-4×1.5</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KVV-4×1.5mm²</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15.6</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新增安全出口指示灯</w:t>
                        </w:r>
                      </w:p>
                    </w:tc>
                    <w:tc>
                      <w:tcPr>
                        <w:tcW w:type="dxa" w:w="86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国标消防疏散标识，</w:t>
                        </w:r>
                        <w:r>
                          <w:rPr>
                            <w:rFonts w:ascii="仿宋_GB2312" w:hAnsi="仿宋_GB2312" w:cs="仿宋_GB2312" w:eastAsia="仿宋_GB2312"/>
                            <w:sz w:val="18"/>
                          </w:rPr>
                          <w:t>220V 2W，应急30min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图书馆</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57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新增安全出口指示灯</w:t>
                        </w:r>
                      </w:p>
                    </w:tc>
                    <w:tc>
                      <w:tcPr>
                        <w:tcW w:type="dxa" w:w="8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国标消防疏散标识，</w:t>
                        </w:r>
                        <w:r>
                          <w:rPr>
                            <w:rFonts w:ascii="仿宋_GB2312" w:hAnsi="仿宋_GB2312" w:cs="仿宋_GB2312" w:eastAsia="仿宋_GB2312"/>
                            <w:sz w:val="18"/>
                          </w:rPr>
                          <w:t>220V 2W，应急30min</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新增疏散指示灯</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国标消防疏散标识，</w:t>
                        </w:r>
                        <w:r>
                          <w:rPr>
                            <w:rFonts w:ascii="仿宋_GB2312" w:hAnsi="仿宋_GB2312" w:cs="仿宋_GB2312" w:eastAsia="仿宋_GB2312"/>
                            <w:sz w:val="18"/>
                          </w:rPr>
                          <w:t>220V 2W，应急30min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新增应急照明灯</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3C应急灯220V 25W，应急30min</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套</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w:t>
                        </w:r>
                        <w:r>
                          <w:rPr>
                            <w:rFonts w:ascii="仿宋_GB2312" w:hAnsi="仿宋_GB2312" w:cs="仿宋_GB2312" w:eastAsia="仿宋_GB2312"/>
                            <w:sz w:val="18"/>
                          </w:rPr>
                          <w:t>JDG20线管</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JDGΦ20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w:t>
                        </w:r>
                        <w:r>
                          <w:rPr>
                            <w:rFonts w:ascii="仿宋_GB2312" w:hAnsi="仿宋_GB2312" w:cs="仿宋_GB2312" w:eastAsia="仿宋_GB2312"/>
                            <w:sz w:val="18"/>
                          </w:rPr>
                          <w:t>WDZAN-BYJ-2.5</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WDZAN-BYJ-2.5mm²</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新增感烟探测器</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3C光电感烟探测器</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新增配线</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WDZAN-RYJS-2×1.5mm²</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786.2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w:t>
                        </w:r>
                        <w:r>
                          <w:rPr>
                            <w:rFonts w:ascii="仿宋_GB2312" w:hAnsi="仿宋_GB2312" w:cs="仿宋_GB2312" w:eastAsia="仿宋_GB2312"/>
                            <w:sz w:val="18"/>
                          </w:rPr>
                          <w:t>JDG20线管</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JDGΦ20</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752.6</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电井桥架防火封堵</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防火封堵材料</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处</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新增消防电话</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消防专用电话分机</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部</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5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更换风机执行机构</w:t>
                        </w:r>
                      </w:p>
                    </w:tc>
                    <w:tc>
                      <w:tcPr>
                        <w:tcW w:type="dxa" w:w="8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消防风机执行机构</w:t>
                        </w:r>
                      </w:p>
                    </w:tc>
                    <w:tc>
                      <w:tcPr>
                        <w:tcW w:type="dxa" w:w="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公寓楼</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电井桥架防火封堵</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防火封堵材料</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120</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系统调试</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消防系统联动调试</w:t>
                        </w:r>
                      </w:p>
                    </w:tc>
                    <w:tc>
                      <w:tcPr>
                        <w:tcW w:type="dxa" w:w="86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整体消防系统联动调试，系统联动，包含所有消防电、通风防排烟、气体灭火、应急疏散、消防通讯系统的联合调试、逻辑编程、故障处理，所有更换新装设备确保符合</w:t>
                        </w:r>
                        <w:r>
                          <w:rPr>
                            <w:rFonts w:ascii="仿宋_GB2312" w:hAnsi="仿宋_GB2312" w:cs="仿宋_GB2312" w:eastAsia="仿宋_GB2312"/>
                            <w:sz w:val="18"/>
                            <w:color w:val="000000"/>
                          </w:rPr>
                          <w:t>GB 50166《火灾自动报警系统施工及验收标准》、原设计图纸、并附第三方检测合格报告及陕西消防验收要求。</w:t>
                        </w:r>
                      </w:p>
                    </w:tc>
                    <w:tc>
                      <w:tcPr>
                        <w:tcW w:type="dxa" w:w="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系统</w:t>
                        </w:r>
                      </w:p>
                    </w:tc>
                    <w:tc>
                      <w:tcPr>
                        <w:tcW w:type="dxa" w:w="3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消防水材料、设备维修更换采购清单</w:t>
                  </w:r>
                </w:p>
                <w:tbl>
                  <w:tblPr>
                    <w:tblBorders>
                      <w:top w:val="none" w:color="000000" w:sz="4"/>
                      <w:left w:val="none" w:color="000000" w:sz="4"/>
                      <w:bottom w:val="none" w:color="000000" w:sz="4"/>
                      <w:right w:val="none" w:color="000000" w:sz="4"/>
                      <w:insideH w:val="none"/>
                      <w:insideV w:val="none"/>
                    </w:tblBorders>
                  </w:tblPr>
                  <w:tblGrid>
                    <w:gridCol w:w="218"/>
                    <w:gridCol w:w="398"/>
                    <w:gridCol w:w="931"/>
                    <w:gridCol w:w="249"/>
                    <w:gridCol w:w="276"/>
                    <w:gridCol w:w="264"/>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材料、设备名称</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材料规格、型号</w:t>
                        </w:r>
                        <w:r>
                          <w:rPr>
                            <w:rFonts w:ascii="仿宋_GB2312" w:hAnsi="仿宋_GB2312" w:cs="仿宋_GB2312" w:eastAsia="仿宋_GB2312"/>
                            <w:sz w:val="18"/>
                          </w:rPr>
                          <w:t>/设备参数</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33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屋面水箱间</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新增电接点压力表</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消防稳压泵专用电接点压力表</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水箱及稳压设备维修</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稳压泵、气压罐、管路更换安装调试</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消防水泵房</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消防水池防水试验</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232m³水池防水</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消火栓泵拆除换新</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国标</w:t>
                        </w:r>
                        <w:r>
                          <w:rPr>
                            <w:rFonts w:ascii="仿宋_GB2312" w:hAnsi="仿宋_GB2312" w:cs="仿宋_GB2312" w:eastAsia="仿宋_GB2312"/>
                            <w:sz w:val="18"/>
                          </w:rPr>
                          <w:t>+3C认证 Q=0-30L/S，H=60m，N=37KW，达到使用运转要求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调整吸水管高度</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消防泵吸水管改造</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餐厅</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消火栓内配不全</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全国标</w:t>
                        </w:r>
                        <w:r>
                          <w:rPr>
                            <w:rFonts w:ascii="仿宋_GB2312" w:hAnsi="仿宋_GB2312" w:cs="仿宋_GB2312" w:eastAsia="仿宋_GB2312"/>
                            <w:sz w:val="18"/>
                            <w:color w:val="000000"/>
                          </w:rPr>
                          <w:t>+3C认证</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发电机房</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发电机房消防整改</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接地、阻火呼吸管</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室外</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增设永久性标识</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铝合金永久性标识</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全区域</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消火栓系统管网检测与外观检查</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对室内消火栓立管、支管、环管及室外消火栓管网进行全面进场检查，核对原设计图纸，与现场不符处进行标记形成检查报告；</w:t>
                        </w:r>
                        <w:r>
                          <w:br/>
                        </w:r>
                        <w:r>
                          <w:rPr>
                            <w:rFonts w:ascii="仿宋_GB2312" w:hAnsi="仿宋_GB2312" w:cs="仿宋_GB2312" w:eastAsia="仿宋_GB2312"/>
                            <w:sz w:val="18"/>
                            <w:color w:val="000000"/>
                          </w:rPr>
                          <w:t>2. 检查管道外观腐蚀、凹陷、破损、变形等影响使用的情况；</w:t>
                        </w:r>
                        <w:r>
                          <w:br/>
                        </w:r>
                        <w:r>
                          <w:rPr>
                            <w:rFonts w:ascii="仿宋_GB2312" w:hAnsi="仿宋_GB2312" w:cs="仿宋_GB2312" w:eastAsia="仿宋_GB2312"/>
                            <w:sz w:val="18"/>
                            <w:color w:val="000000"/>
                          </w:rPr>
                          <w:t>3. 检查支架、吊架、管卡完好性及锈蚀情况；</w:t>
                        </w:r>
                        <w:r>
                          <w:br/>
                        </w:r>
                        <w:r>
                          <w:rPr>
                            <w:rFonts w:ascii="仿宋_GB2312" w:hAnsi="仿宋_GB2312" w:cs="仿宋_GB2312" w:eastAsia="仿宋_GB2312"/>
                            <w:sz w:val="18"/>
                            <w:color w:val="000000"/>
                          </w:rPr>
                          <w:t>4. 检查管网阀门（闸阀、蝶阀、止回阀、泄水阀、排气阀）外观及启闭状态；</w:t>
                        </w:r>
                        <w:r>
                          <w:br/>
                        </w:r>
                        <w:r>
                          <w:rPr>
                            <w:rFonts w:ascii="仿宋_GB2312" w:hAnsi="仿宋_GB2312" w:cs="仿宋_GB2312" w:eastAsia="仿宋_GB2312"/>
                            <w:sz w:val="18"/>
                            <w:color w:val="000000"/>
                          </w:rPr>
                          <w:t>5. 检查消火栓箱、栓口、栓头、接口完好性；</w:t>
                        </w:r>
                        <w:r>
                          <w:br/>
                        </w:r>
                        <w:r>
                          <w:rPr>
                            <w:rFonts w:ascii="仿宋_GB2312" w:hAnsi="仿宋_GB2312" w:cs="仿宋_GB2312" w:eastAsia="仿宋_GB2312"/>
                            <w:sz w:val="18"/>
                            <w:color w:val="000000"/>
                          </w:rPr>
                          <w:t>6. 标注需更换/维修部位；</w:t>
                        </w:r>
                        <w:r>
                          <w:br/>
                        </w:r>
                        <w:r>
                          <w:rPr>
                            <w:rFonts w:ascii="仿宋_GB2312" w:hAnsi="仿宋_GB2312" w:cs="仿宋_GB2312" w:eastAsia="仿宋_GB2312"/>
                            <w:sz w:val="18"/>
                            <w:color w:val="000000"/>
                          </w:rPr>
                          <w:t>7. 符合适用的消防规范及原设计图纸要求</w:t>
                        </w:r>
                      </w:p>
                    </w:tc>
                    <w:tc>
                      <w:tcPr>
                        <w:tcW w:type="dxa" w:w="2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自动喷水灭火系统管网检测与外观检查</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对湿式报警阀后管网、喷头支管进行全面进场检查，核对原设计图纸，与现场不符处进行标记形成检查报告；；</w:t>
                        </w:r>
                        <w:r>
                          <w:br/>
                        </w:r>
                        <w:r>
                          <w:rPr>
                            <w:rFonts w:ascii="仿宋_GB2312" w:hAnsi="仿宋_GB2312" w:cs="仿宋_GB2312" w:eastAsia="仿宋_GB2312"/>
                            <w:sz w:val="18"/>
                            <w:color w:val="000000"/>
                          </w:rPr>
                          <w:t>2. 检查管道外观腐蚀、凹陷、破损、变形及堵塞情况；</w:t>
                        </w:r>
                        <w:r>
                          <w:br/>
                        </w:r>
                        <w:r>
                          <w:rPr>
                            <w:rFonts w:ascii="仿宋_GB2312" w:hAnsi="仿宋_GB2312" w:cs="仿宋_GB2312" w:eastAsia="仿宋_GB2312"/>
                            <w:sz w:val="18"/>
                            <w:color w:val="000000"/>
                          </w:rPr>
                          <w:t>3. 检查水流指示器、信号阀、末端试水装置外观及完好性；</w:t>
                        </w:r>
                        <w:r>
                          <w:br/>
                        </w:r>
                        <w:r>
                          <w:rPr>
                            <w:rFonts w:ascii="仿宋_GB2312" w:hAnsi="仿宋_GB2312" w:cs="仿宋_GB2312" w:eastAsia="仿宋_GB2312"/>
                            <w:sz w:val="18"/>
                            <w:color w:val="000000"/>
                          </w:rPr>
                          <w:t>4. 检查喷头外观、玻璃球完好性及安装牢固性；</w:t>
                        </w:r>
                        <w:r>
                          <w:br/>
                        </w:r>
                        <w:r>
                          <w:rPr>
                            <w:rFonts w:ascii="仿宋_GB2312" w:hAnsi="仿宋_GB2312" w:cs="仿宋_GB2312" w:eastAsia="仿宋_GB2312"/>
                            <w:sz w:val="18"/>
                            <w:color w:val="000000"/>
                          </w:rPr>
                          <w:t>5. 检查支架、吊架、防晃支架完好性；</w:t>
                        </w:r>
                        <w:r>
                          <w:br/>
                        </w:r>
                        <w:r>
                          <w:rPr>
                            <w:rFonts w:ascii="仿宋_GB2312" w:hAnsi="仿宋_GB2312" w:cs="仿宋_GB2312" w:eastAsia="仿宋_GB2312"/>
                            <w:sz w:val="18"/>
                            <w:color w:val="000000"/>
                          </w:rPr>
                          <w:t>6. 标注需更换/维修部位；</w:t>
                        </w:r>
                        <w:r>
                          <w:br/>
                        </w:r>
                        <w:r>
                          <w:rPr>
                            <w:rFonts w:ascii="仿宋_GB2312" w:hAnsi="仿宋_GB2312" w:cs="仿宋_GB2312" w:eastAsia="仿宋_GB2312"/>
                            <w:sz w:val="18"/>
                            <w:color w:val="000000"/>
                          </w:rPr>
                          <w:t>7. 符合适用的消防规范及原设计图纸要求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消防水泵及控制设备检测与外观检查</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对消火栓泵、喷淋泵、稳压泵进行进场检测，核对原设计图纸，与现场不符处进行标记形成检查报告；；</w:t>
                        </w:r>
                        <w:r>
                          <w:br/>
                        </w:r>
                        <w:r>
                          <w:rPr>
                            <w:rFonts w:ascii="仿宋_GB2312" w:hAnsi="仿宋_GB2312" w:cs="仿宋_GB2312" w:eastAsia="仿宋_GB2312"/>
                            <w:sz w:val="18"/>
                            <w:color w:val="000000"/>
                          </w:rPr>
                          <w:t>2. 检查泵体外观腐蚀、凹陷、破损，轴承、密封、叶轮完好性；</w:t>
                        </w:r>
                        <w:r>
                          <w:br/>
                        </w:r>
                        <w:r>
                          <w:rPr>
                            <w:rFonts w:ascii="仿宋_GB2312" w:hAnsi="仿宋_GB2312" w:cs="仿宋_GB2312" w:eastAsia="仿宋_GB2312"/>
                            <w:sz w:val="18"/>
                            <w:color w:val="000000"/>
                          </w:rPr>
                          <w:t>3. 检查水泵控制柜、双电源控制柜外观及元器件状态；</w:t>
                        </w:r>
                        <w:r>
                          <w:br/>
                        </w:r>
                        <w:r>
                          <w:rPr>
                            <w:rFonts w:ascii="仿宋_GB2312" w:hAnsi="仿宋_GB2312" w:cs="仿宋_GB2312" w:eastAsia="仿宋_GB2312"/>
                            <w:sz w:val="18"/>
                            <w:color w:val="000000"/>
                          </w:rPr>
                          <w:t>4. 检查电机绝缘、接线端子、接地系统；</w:t>
                        </w:r>
                        <w:r>
                          <w:br/>
                        </w:r>
                        <w:r>
                          <w:rPr>
                            <w:rFonts w:ascii="仿宋_GB2312" w:hAnsi="仿宋_GB2312" w:cs="仿宋_GB2312" w:eastAsia="仿宋_GB2312"/>
                            <w:sz w:val="18"/>
                            <w:color w:val="000000"/>
                          </w:rPr>
                          <w:t>5. 检查吸水管、出水管、阀门、压力表、真空表完好性；</w:t>
                        </w:r>
                        <w:r>
                          <w:br/>
                        </w:r>
                        <w:r>
                          <w:rPr>
                            <w:rFonts w:ascii="仿宋_GB2312" w:hAnsi="仿宋_GB2312" w:cs="仿宋_GB2312" w:eastAsia="仿宋_GB2312"/>
                            <w:sz w:val="18"/>
                            <w:color w:val="000000"/>
                          </w:rPr>
                          <w:t>6. 检查气压罐、稳压设备外观及压力状态；</w:t>
                        </w:r>
                        <w:r>
                          <w:br/>
                        </w:r>
                        <w:r>
                          <w:rPr>
                            <w:rFonts w:ascii="仿宋_GB2312" w:hAnsi="仿宋_GB2312" w:cs="仿宋_GB2312" w:eastAsia="仿宋_GB2312"/>
                            <w:sz w:val="18"/>
                            <w:color w:val="000000"/>
                          </w:rPr>
                          <w:t>7. 标注需更换/维修部位；</w:t>
                        </w:r>
                        <w:r>
                          <w:br/>
                        </w:r>
                        <w:r>
                          <w:rPr>
                            <w:rFonts w:ascii="仿宋_GB2312" w:hAnsi="仿宋_GB2312" w:cs="仿宋_GB2312" w:eastAsia="仿宋_GB2312"/>
                            <w:sz w:val="18"/>
                            <w:color w:val="000000"/>
                          </w:rPr>
                          <w:t>8. 符合适用的消防规范及原设计图纸要求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管网及阀门问题设备拆除与更换（含安装）</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依据原设计图纸及现场检查结果，对腐蚀、渗漏、损坏的管段进行拆除；</w:t>
                        </w:r>
                        <w:r>
                          <w:br/>
                        </w:r>
                        <w:r>
                          <w:rPr>
                            <w:rFonts w:ascii="仿宋_GB2312" w:hAnsi="仿宋_GB2312" w:cs="仿宋_GB2312" w:eastAsia="仿宋_GB2312"/>
                            <w:sz w:val="18"/>
                            <w:color w:val="000000"/>
                          </w:rPr>
                          <w:t>2. 更换损坏的管件、法兰、弯头、三通、变径等，材质规格符合原设计要求；</w:t>
                        </w:r>
                        <w:r>
                          <w:br/>
                        </w:r>
                        <w:r>
                          <w:rPr>
                            <w:rFonts w:ascii="仿宋_GB2312" w:hAnsi="仿宋_GB2312" w:cs="仿宋_GB2312" w:eastAsia="仿宋_GB2312"/>
                            <w:sz w:val="18"/>
                            <w:color w:val="000000"/>
                          </w:rPr>
                          <w:t>3. 更换损坏的阀门（闸阀、蝶阀、止回阀、泄水阀等），型号规格符合原设计；</w:t>
                        </w:r>
                        <w:r>
                          <w:br/>
                        </w:r>
                        <w:r>
                          <w:rPr>
                            <w:rFonts w:ascii="仿宋_GB2312" w:hAnsi="仿宋_GB2312" w:cs="仿宋_GB2312" w:eastAsia="仿宋_GB2312"/>
                            <w:sz w:val="18"/>
                            <w:color w:val="000000"/>
                          </w:rPr>
                          <w:t>4. 更换损坏的消火栓箱、栓口、栓头、接口等；</w:t>
                        </w:r>
                        <w:r>
                          <w:br/>
                        </w:r>
                        <w:r>
                          <w:rPr>
                            <w:rFonts w:ascii="仿宋_GB2312" w:hAnsi="仿宋_GB2312" w:cs="仿宋_GB2312" w:eastAsia="仿宋_GB2312"/>
                            <w:sz w:val="18"/>
                            <w:color w:val="000000"/>
                          </w:rPr>
                          <w:t>5. 新装管道及阀门防腐、保温处理（按原设计）；</w:t>
                        </w:r>
                        <w:r>
                          <w:br/>
                        </w:r>
                        <w:r>
                          <w:rPr>
                            <w:rFonts w:ascii="仿宋_GB2312" w:hAnsi="仿宋_GB2312" w:cs="仿宋_GB2312" w:eastAsia="仿宋_GB2312"/>
                            <w:sz w:val="18"/>
                            <w:color w:val="000000"/>
                          </w:rPr>
                          <w:t>6. 管道切割、套丝/沟槽/焊接、安装、固定；</w:t>
                        </w:r>
                        <w:r>
                          <w:br/>
                        </w:r>
                        <w:r>
                          <w:rPr>
                            <w:rFonts w:ascii="仿宋_GB2312" w:hAnsi="仿宋_GB2312" w:cs="仿宋_GB2312" w:eastAsia="仿宋_GB2312"/>
                            <w:sz w:val="18"/>
                            <w:color w:val="000000"/>
                          </w:rPr>
                          <w:t>7. 包含更换室外管道组配件更换土方开挖及回填恢复费用；</w:t>
                        </w:r>
                        <w:r>
                          <w:br/>
                        </w:r>
                        <w:r>
                          <w:rPr>
                            <w:rFonts w:ascii="仿宋_GB2312" w:hAnsi="仿宋_GB2312" w:cs="仿宋_GB2312" w:eastAsia="仿宋_GB2312"/>
                            <w:sz w:val="18"/>
                            <w:color w:val="000000"/>
                          </w:rPr>
                          <w:t>8. 包含拆除、新装、辅材、人工、机械费用；</w:t>
                        </w:r>
                        <w:r>
                          <w:br/>
                        </w:r>
                        <w:r>
                          <w:rPr>
                            <w:rFonts w:ascii="仿宋_GB2312" w:hAnsi="仿宋_GB2312" w:cs="仿宋_GB2312" w:eastAsia="仿宋_GB2312"/>
                            <w:sz w:val="18"/>
                            <w:color w:val="000000"/>
                          </w:rPr>
                          <w:t>9. 符合适用的消防规范及原设计图纸要求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水泵及控制设备问题拆除与更换（含安装）</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1.依据原设计图纸及现场检查结果，对损坏的水泵、电机进行拆除更换；</w:t>
                        </w:r>
                        <w:r>
                          <w:br/>
                        </w:r>
                        <w:r>
                          <w:rPr>
                            <w:rFonts w:ascii="仿宋_GB2312" w:hAnsi="仿宋_GB2312" w:cs="仿宋_GB2312" w:eastAsia="仿宋_GB2312"/>
                            <w:sz w:val="18"/>
                            <w:color w:val="000000"/>
                          </w:rPr>
                          <w:t>2. 更换损坏的水泵控制柜、双电源控制柜内元器件或整柜更换；</w:t>
                        </w:r>
                        <w:r>
                          <w:br/>
                        </w:r>
                        <w:r>
                          <w:rPr>
                            <w:rFonts w:ascii="仿宋_GB2312" w:hAnsi="仿宋_GB2312" w:cs="仿宋_GB2312" w:eastAsia="仿宋_GB2312"/>
                            <w:sz w:val="18"/>
                            <w:color w:val="000000"/>
                          </w:rPr>
                          <w:t>3. 更换损坏的压力表、真空表、阀门、软接头、止回阀等附件；</w:t>
                        </w:r>
                        <w:r>
                          <w:br/>
                        </w:r>
                        <w:r>
                          <w:rPr>
                            <w:rFonts w:ascii="仿宋_GB2312" w:hAnsi="仿宋_GB2312" w:cs="仿宋_GB2312" w:eastAsia="仿宋_GB2312"/>
                            <w:sz w:val="18"/>
                            <w:color w:val="000000"/>
                          </w:rPr>
                          <w:t>4. 水泵基础检查、修复，重新安装、找平、找正；</w:t>
                        </w:r>
                        <w:r>
                          <w:br/>
                        </w:r>
                        <w:r>
                          <w:rPr>
                            <w:rFonts w:ascii="仿宋_GB2312" w:hAnsi="仿宋_GB2312" w:cs="仿宋_GB2312" w:eastAsia="仿宋_GB2312"/>
                            <w:sz w:val="18"/>
                            <w:color w:val="000000"/>
                          </w:rPr>
                          <w:t>5. 电机接线、控制线路整理、绝缘测试；</w:t>
                        </w:r>
                        <w:r>
                          <w:br/>
                        </w:r>
                        <w:r>
                          <w:rPr>
                            <w:rFonts w:ascii="仿宋_GB2312" w:hAnsi="仿宋_GB2312" w:cs="仿宋_GB2312" w:eastAsia="仿宋_GB2312"/>
                            <w:sz w:val="18"/>
                            <w:color w:val="000000"/>
                          </w:rPr>
                          <w:t>6. 包含拆除、新装、辅材、人工、机械费用；</w:t>
                        </w:r>
                        <w:r>
                          <w:br/>
                        </w:r>
                        <w:r>
                          <w:rPr>
                            <w:rFonts w:ascii="仿宋_GB2312" w:hAnsi="仿宋_GB2312" w:cs="仿宋_GB2312" w:eastAsia="仿宋_GB2312"/>
                            <w:sz w:val="18"/>
                            <w:color w:val="000000"/>
                          </w:rPr>
                          <w:t>7. 符合2013年适用的消防规范及原设计图纸要求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消防水系统通水试验</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管网及设备更换完成后，进行系统通水试验；</w:t>
                        </w:r>
                        <w:r>
                          <w:br/>
                        </w:r>
                        <w:r>
                          <w:rPr>
                            <w:rFonts w:ascii="仿宋_GB2312" w:hAnsi="仿宋_GB2312" w:cs="仿宋_GB2312" w:eastAsia="仿宋_GB2312"/>
                            <w:sz w:val="18"/>
                            <w:color w:val="000000"/>
                          </w:rPr>
                          <w:t>2. 检查各阀门启闭灵活性，管网通畅性；</w:t>
                        </w:r>
                        <w:r>
                          <w:br/>
                        </w:r>
                        <w:r>
                          <w:rPr>
                            <w:rFonts w:ascii="仿宋_GB2312" w:hAnsi="仿宋_GB2312" w:cs="仿宋_GB2312" w:eastAsia="仿宋_GB2312"/>
                            <w:sz w:val="18"/>
                            <w:color w:val="000000"/>
                          </w:rPr>
                          <w:t>3. 检查消火栓出水情况、压力情况；</w:t>
                        </w:r>
                        <w:r>
                          <w:br/>
                        </w:r>
                        <w:r>
                          <w:rPr>
                            <w:rFonts w:ascii="仿宋_GB2312" w:hAnsi="仿宋_GB2312" w:cs="仿宋_GB2312" w:eastAsia="仿宋_GB2312"/>
                            <w:sz w:val="18"/>
                            <w:color w:val="000000"/>
                          </w:rPr>
                          <w:t>4. 检查自动喷水系统末端试水装置出水情况；</w:t>
                        </w:r>
                        <w:r>
                          <w:br/>
                        </w:r>
                        <w:r>
                          <w:rPr>
                            <w:rFonts w:ascii="仿宋_GB2312" w:hAnsi="仿宋_GB2312" w:cs="仿宋_GB2312" w:eastAsia="仿宋_GB2312"/>
                            <w:sz w:val="18"/>
                            <w:color w:val="000000"/>
                          </w:rPr>
                          <w:t>5. 检查水泵吸水管路、出水管路通水情况；</w:t>
                        </w:r>
                        <w:r>
                          <w:br/>
                        </w:r>
                        <w:r>
                          <w:rPr>
                            <w:rFonts w:ascii="仿宋_GB2312" w:hAnsi="仿宋_GB2312" w:cs="仿宋_GB2312" w:eastAsia="仿宋_GB2312"/>
                            <w:sz w:val="18"/>
                            <w:color w:val="000000"/>
                          </w:rPr>
                          <w:t>6. 通水过程中发现漏水、堵塞等问题及时修复；</w:t>
                        </w:r>
                        <w:r>
                          <w:br/>
                        </w:r>
                        <w:r>
                          <w:rPr>
                            <w:rFonts w:ascii="仿宋_GB2312" w:hAnsi="仿宋_GB2312" w:cs="仿宋_GB2312" w:eastAsia="仿宋_GB2312"/>
                            <w:sz w:val="18"/>
                            <w:color w:val="000000"/>
                          </w:rPr>
                          <w:t>7. 编制通水试验记录；</w:t>
                        </w:r>
                        <w:r>
                          <w:br/>
                        </w:r>
                        <w:r>
                          <w:rPr>
                            <w:rFonts w:ascii="仿宋_GB2312" w:hAnsi="仿宋_GB2312" w:cs="仿宋_GB2312" w:eastAsia="仿宋_GB2312"/>
                            <w:sz w:val="18"/>
                            <w:color w:val="000000"/>
                          </w:rPr>
                          <w:t>8. 符合适用的消防规范及原设计图纸要求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管网强度及严密性试验（保压保水试验）</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对消火栓管网、喷淋管网分别进行强度试验；</w:t>
                        </w:r>
                        <w:r>
                          <w:br/>
                        </w:r>
                        <w:r>
                          <w:rPr>
                            <w:rFonts w:ascii="仿宋_GB2312" w:hAnsi="仿宋_GB2312" w:cs="仿宋_GB2312" w:eastAsia="仿宋_GB2312"/>
                            <w:sz w:val="18"/>
                            <w:color w:val="000000"/>
                          </w:rPr>
                          <w:t>2. 试验压力按适用规范及原设计要求执行；</w:t>
                        </w:r>
                        <w:r>
                          <w:br/>
                        </w:r>
                        <w:r>
                          <w:rPr>
                            <w:rFonts w:ascii="仿宋_GB2312" w:hAnsi="仿宋_GB2312" w:cs="仿宋_GB2312" w:eastAsia="仿宋_GB2312"/>
                            <w:sz w:val="18"/>
                            <w:color w:val="000000"/>
                          </w:rPr>
                          <w:t>3. 稳压30min，检查管网无变形、无泄漏，压降符合规范要求；</w:t>
                        </w:r>
                        <w:r>
                          <w:br/>
                        </w:r>
                        <w:r>
                          <w:rPr>
                            <w:rFonts w:ascii="仿宋_GB2312" w:hAnsi="仿宋_GB2312" w:cs="仿宋_GB2312" w:eastAsia="仿宋_GB2312"/>
                            <w:sz w:val="18"/>
                            <w:color w:val="000000"/>
                          </w:rPr>
                          <w:t>4. 强度试验合格后，进行严密性试验；</w:t>
                        </w:r>
                        <w:r>
                          <w:br/>
                        </w:r>
                        <w:r>
                          <w:rPr>
                            <w:rFonts w:ascii="仿宋_GB2312" w:hAnsi="仿宋_GB2312" w:cs="仿宋_GB2312" w:eastAsia="仿宋_GB2312"/>
                            <w:sz w:val="18"/>
                            <w:color w:val="000000"/>
                          </w:rPr>
                          <w:t>5. 试验压力下稳压24h，压降不超过规范允许值；</w:t>
                        </w:r>
                        <w:r>
                          <w:br/>
                        </w:r>
                        <w:r>
                          <w:rPr>
                            <w:rFonts w:ascii="仿宋_GB2312" w:hAnsi="仿宋_GB2312" w:cs="仿宋_GB2312" w:eastAsia="仿宋_GB2312"/>
                            <w:sz w:val="18"/>
                            <w:color w:val="000000"/>
                          </w:rPr>
                          <w:t>6. 试验过程中发现渗漏点进行修复后重新试验，直至合格；</w:t>
                        </w:r>
                        <w:r>
                          <w:br/>
                        </w:r>
                        <w:r>
                          <w:rPr>
                            <w:rFonts w:ascii="仿宋_GB2312" w:hAnsi="仿宋_GB2312" w:cs="仿宋_GB2312" w:eastAsia="仿宋_GB2312"/>
                            <w:sz w:val="18"/>
                            <w:color w:val="000000"/>
                          </w:rPr>
                          <w:t>7. 编制试压试验记录；</w:t>
                        </w:r>
                        <w:r>
                          <w:br/>
                        </w:r>
                        <w:r>
                          <w:rPr>
                            <w:rFonts w:ascii="仿宋_GB2312" w:hAnsi="仿宋_GB2312" w:cs="仿宋_GB2312" w:eastAsia="仿宋_GB2312"/>
                            <w:sz w:val="18"/>
                            <w:color w:val="000000"/>
                          </w:rPr>
                          <w:t>8. 符合适用的消防规范及原设计图纸要求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消防水泵单机调试</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消火栓泵、喷淋泵、稳压泵分别进行单机调试；</w:t>
                        </w:r>
                        <w:r>
                          <w:br/>
                        </w:r>
                        <w:r>
                          <w:rPr>
                            <w:rFonts w:ascii="仿宋_GB2312" w:hAnsi="仿宋_GB2312" w:cs="仿宋_GB2312" w:eastAsia="仿宋_GB2312"/>
                            <w:sz w:val="18"/>
                            <w:color w:val="000000"/>
                          </w:rPr>
                          <w:t>2. 检查电机转向、电流、电压、温升；</w:t>
                        </w:r>
                        <w:r>
                          <w:br/>
                        </w:r>
                        <w:r>
                          <w:rPr>
                            <w:rFonts w:ascii="仿宋_GB2312" w:hAnsi="仿宋_GB2312" w:cs="仿宋_GB2312" w:eastAsia="仿宋_GB2312"/>
                            <w:sz w:val="18"/>
                            <w:color w:val="000000"/>
                          </w:rPr>
                          <w:t>3. 检查水泵轴承温升、振动、噪声；</w:t>
                        </w:r>
                        <w:r>
                          <w:br/>
                        </w:r>
                        <w:r>
                          <w:rPr>
                            <w:rFonts w:ascii="仿宋_GB2312" w:hAnsi="仿宋_GB2312" w:cs="仿宋_GB2312" w:eastAsia="仿宋_GB2312"/>
                            <w:sz w:val="18"/>
                            <w:color w:val="000000"/>
                          </w:rPr>
                          <w:t>4. 检查水泵出水压力、流量是否达到设计参数；</w:t>
                        </w:r>
                        <w:r>
                          <w:br/>
                        </w:r>
                        <w:r>
                          <w:rPr>
                            <w:rFonts w:ascii="仿宋_GB2312" w:hAnsi="仿宋_GB2312" w:cs="仿宋_GB2312" w:eastAsia="仿宋_GB2312"/>
                            <w:sz w:val="18"/>
                            <w:color w:val="000000"/>
                          </w:rPr>
                          <w:t>5. 检查水泵启动、运行、停止控制功能；</w:t>
                        </w:r>
                        <w:r>
                          <w:br/>
                        </w:r>
                        <w:r>
                          <w:rPr>
                            <w:rFonts w:ascii="仿宋_GB2312" w:hAnsi="仿宋_GB2312" w:cs="仿宋_GB2312" w:eastAsia="仿宋_GB2312"/>
                            <w:sz w:val="18"/>
                            <w:color w:val="000000"/>
                          </w:rPr>
                          <w:t>6. 主备泵自动切换功能测试；</w:t>
                        </w:r>
                        <w:r>
                          <w:br/>
                        </w:r>
                        <w:r>
                          <w:rPr>
                            <w:rFonts w:ascii="仿宋_GB2312" w:hAnsi="仿宋_GB2312" w:cs="仿宋_GB2312" w:eastAsia="仿宋_GB2312"/>
                            <w:sz w:val="18"/>
                            <w:color w:val="000000"/>
                          </w:rPr>
                          <w:t>7. 编制单机调试记录；</w:t>
                        </w:r>
                        <w:r>
                          <w:br/>
                        </w:r>
                        <w:r>
                          <w:rPr>
                            <w:rFonts w:ascii="仿宋_GB2312" w:hAnsi="仿宋_GB2312" w:cs="仿宋_GB2312" w:eastAsia="仿宋_GB2312"/>
                            <w:sz w:val="18"/>
                            <w:color w:val="000000"/>
                          </w:rPr>
                          <w:t>8. 符合适用的消防规范及原设计图纸要求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消防水系统联动调试</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消火栓按钮启泵联动测试；</w:t>
                        </w:r>
                        <w:r>
                          <w:br/>
                        </w:r>
                        <w:r>
                          <w:rPr>
                            <w:rFonts w:ascii="仿宋_GB2312" w:hAnsi="仿宋_GB2312" w:cs="仿宋_GB2312" w:eastAsia="仿宋_GB2312"/>
                            <w:sz w:val="18"/>
                            <w:color w:val="000000"/>
                          </w:rPr>
                          <w:t>2. 湿式报警阀压力开关直接启泵测试；</w:t>
                        </w:r>
                        <w:r>
                          <w:br/>
                        </w:r>
                        <w:r>
                          <w:rPr>
                            <w:rFonts w:ascii="仿宋_GB2312" w:hAnsi="仿宋_GB2312" w:cs="仿宋_GB2312" w:eastAsia="仿宋_GB2312"/>
                            <w:sz w:val="18"/>
                            <w:color w:val="000000"/>
                          </w:rPr>
                          <w:t>3. 消防控制室远程启泵、停泵测试；</w:t>
                        </w:r>
                        <w:r>
                          <w:br/>
                        </w:r>
                        <w:r>
                          <w:rPr>
                            <w:rFonts w:ascii="仿宋_GB2312" w:hAnsi="仿宋_GB2312" w:cs="仿宋_GB2312" w:eastAsia="仿宋_GB2312"/>
                            <w:sz w:val="18"/>
                            <w:color w:val="000000"/>
                          </w:rPr>
                          <w:t>4. 水泵控制柜自动/手动切换测试；</w:t>
                        </w:r>
                        <w:r>
                          <w:br/>
                        </w:r>
                        <w:r>
                          <w:rPr>
                            <w:rFonts w:ascii="仿宋_GB2312" w:hAnsi="仿宋_GB2312" w:cs="仿宋_GB2312" w:eastAsia="仿宋_GB2312"/>
                            <w:sz w:val="18"/>
                            <w:color w:val="000000"/>
                          </w:rPr>
                          <w:t>5. 双电源自动切换测试（主电故障、备电投入）；</w:t>
                        </w:r>
                        <w:r>
                          <w:br/>
                        </w:r>
                        <w:r>
                          <w:rPr>
                            <w:rFonts w:ascii="仿宋_GB2312" w:hAnsi="仿宋_GB2312" w:cs="仿宋_GB2312" w:eastAsia="仿宋_GB2312"/>
                            <w:sz w:val="18"/>
                            <w:color w:val="000000"/>
                          </w:rPr>
                          <w:t>6. 消防水池、水箱水位监测及低水位报警测试；</w:t>
                        </w:r>
                        <w:r>
                          <w:br/>
                        </w:r>
                        <w:r>
                          <w:rPr>
                            <w:rFonts w:ascii="仿宋_GB2312" w:hAnsi="仿宋_GB2312" w:cs="仿宋_GB2312" w:eastAsia="仿宋_GB2312"/>
                            <w:sz w:val="18"/>
                            <w:color w:val="000000"/>
                          </w:rPr>
                          <w:t>7. 编制联动调试记录；</w:t>
                        </w:r>
                        <w:r>
                          <w:br/>
                        </w:r>
                        <w:r>
                          <w:rPr>
                            <w:rFonts w:ascii="仿宋_GB2312" w:hAnsi="仿宋_GB2312" w:cs="仿宋_GB2312" w:eastAsia="仿宋_GB2312"/>
                            <w:sz w:val="18"/>
                            <w:color w:val="000000"/>
                          </w:rPr>
                          <w:t>8. 符合适用的消防规范及原设计图纸要求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消火栓系统射水试验</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选取最有利点、最不利点消火栓进行射水试验；</w:t>
                        </w:r>
                        <w:r>
                          <w:br/>
                        </w:r>
                        <w:r>
                          <w:rPr>
                            <w:rFonts w:ascii="仿宋_GB2312" w:hAnsi="仿宋_GB2312" w:cs="仿宋_GB2312" w:eastAsia="仿宋_GB2312"/>
                            <w:sz w:val="18"/>
                            <w:color w:val="000000"/>
                          </w:rPr>
                          <w:t>2. 检查消火栓出水压力、充实水柱长度是否符合设计；</w:t>
                        </w:r>
                        <w:r>
                          <w:br/>
                        </w:r>
                        <w:r>
                          <w:rPr>
                            <w:rFonts w:ascii="仿宋_GB2312" w:hAnsi="仿宋_GB2312" w:cs="仿宋_GB2312" w:eastAsia="仿宋_GB2312"/>
                            <w:sz w:val="18"/>
                            <w:color w:val="000000"/>
                          </w:rPr>
                          <w:t>3. 检查水带铺设、接口连接、水枪操作灵活性；</w:t>
                        </w:r>
                        <w:r>
                          <w:br/>
                        </w:r>
                        <w:r>
                          <w:rPr>
                            <w:rFonts w:ascii="仿宋_GB2312" w:hAnsi="仿宋_GB2312" w:cs="仿宋_GB2312" w:eastAsia="仿宋_GB2312"/>
                            <w:sz w:val="18"/>
                            <w:color w:val="000000"/>
                          </w:rPr>
                          <w:t>4. 检查消火栓箱内配件齐全、完好；</w:t>
                        </w:r>
                        <w:r>
                          <w:br/>
                        </w:r>
                        <w:r>
                          <w:rPr>
                            <w:rFonts w:ascii="仿宋_GB2312" w:hAnsi="仿宋_GB2312" w:cs="仿宋_GB2312" w:eastAsia="仿宋_GB2312"/>
                            <w:sz w:val="18"/>
                            <w:color w:val="000000"/>
                          </w:rPr>
                          <w:t>5. 最不利点消火栓静压、动压测试；</w:t>
                        </w:r>
                        <w:r>
                          <w:br/>
                        </w:r>
                        <w:r>
                          <w:rPr>
                            <w:rFonts w:ascii="仿宋_GB2312" w:hAnsi="仿宋_GB2312" w:cs="仿宋_GB2312" w:eastAsia="仿宋_GB2312"/>
                            <w:sz w:val="18"/>
                            <w:color w:val="000000"/>
                          </w:rPr>
                          <w:t>6. 编制射水试验记录；</w:t>
                        </w:r>
                        <w:r>
                          <w:br/>
                        </w:r>
                        <w:r>
                          <w:rPr>
                            <w:rFonts w:ascii="仿宋_GB2312" w:hAnsi="仿宋_GB2312" w:cs="仿宋_GB2312" w:eastAsia="仿宋_GB2312"/>
                            <w:sz w:val="18"/>
                            <w:color w:val="000000"/>
                          </w:rPr>
                          <w:t>7. 符合适用的消防规范及原设计图纸要求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消防水系统整体功能检测与验收配合</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00"/>
                          </w:rPr>
                          <w:t>1. 系统整体功能综合检测，验证各子系统协调运行；</w:t>
                        </w:r>
                        <w:r>
                          <w:br/>
                        </w:r>
                        <w:r>
                          <w:rPr>
                            <w:rFonts w:ascii="仿宋_GB2312" w:hAnsi="仿宋_GB2312" w:cs="仿宋_GB2312" w:eastAsia="仿宋_GB2312"/>
                            <w:sz w:val="18"/>
                            <w:color w:val="000000"/>
                          </w:rPr>
                          <w:t>2. 消防水池、水箱有效容积核查；</w:t>
                        </w:r>
                        <w:r>
                          <w:br/>
                        </w:r>
                        <w:r>
                          <w:rPr>
                            <w:rFonts w:ascii="仿宋_GB2312" w:hAnsi="仿宋_GB2312" w:cs="仿宋_GB2312" w:eastAsia="仿宋_GB2312"/>
                            <w:sz w:val="18"/>
                            <w:color w:val="000000"/>
                          </w:rPr>
                          <w:t>3. 消防水泵接合器完好性及通水试验；</w:t>
                        </w:r>
                        <w:r>
                          <w:br/>
                        </w:r>
                        <w:r>
                          <w:rPr>
                            <w:rFonts w:ascii="仿宋_GB2312" w:hAnsi="仿宋_GB2312" w:cs="仿宋_GB2312" w:eastAsia="仿宋_GB2312"/>
                            <w:sz w:val="18"/>
                            <w:color w:val="000000"/>
                          </w:rPr>
                          <w:t>4.室外消火栓出水压力、流量测试；</w:t>
                        </w:r>
                        <w:r>
                          <w:br/>
                        </w:r>
                        <w:r>
                          <w:rPr>
                            <w:rFonts w:ascii="仿宋_GB2312" w:hAnsi="仿宋_GB2312" w:cs="仿宋_GB2312" w:eastAsia="仿宋_GB2312"/>
                            <w:sz w:val="18"/>
                            <w:color w:val="000000"/>
                          </w:rPr>
                          <w:t>5.系统标识、阀门状态标识检查完善；</w:t>
                        </w:r>
                        <w:r>
                          <w:br/>
                        </w:r>
                        <w:r>
                          <w:rPr>
                            <w:rFonts w:ascii="仿宋_GB2312" w:hAnsi="仿宋_GB2312" w:cs="仿宋_GB2312" w:eastAsia="仿宋_GB2312"/>
                            <w:sz w:val="18"/>
                            <w:color w:val="000000"/>
                          </w:rPr>
                          <w:t>6.整理全部检测、试验、调试记录，编制系统验收资料；</w:t>
                        </w:r>
                        <w:r>
                          <w:br/>
                        </w:r>
                        <w:r>
                          <w:rPr>
                            <w:rFonts w:ascii="仿宋_GB2312" w:hAnsi="仿宋_GB2312" w:cs="仿宋_GB2312" w:eastAsia="仿宋_GB2312"/>
                            <w:sz w:val="18"/>
                            <w:color w:val="000000"/>
                          </w:rPr>
                          <w:t>7.配合建设单位、监理单位、消防检测单位、消防部门验收；</w:t>
                        </w:r>
                        <w:r>
                          <w:br/>
                        </w:r>
                        <w:r>
                          <w:rPr>
                            <w:rFonts w:ascii="仿宋_GB2312" w:hAnsi="仿宋_GB2312" w:cs="仿宋_GB2312" w:eastAsia="仿宋_GB2312"/>
                            <w:sz w:val="18"/>
                            <w:color w:val="000000"/>
                          </w:rPr>
                          <w:t>8.对验收提出的问题及时整改；</w:t>
                        </w:r>
                        <w:r>
                          <w:br/>
                        </w:r>
                        <w:r>
                          <w:rPr>
                            <w:rFonts w:ascii="仿宋_GB2312" w:hAnsi="仿宋_GB2312" w:cs="仿宋_GB2312" w:eastAsia="仿宋_GB2312"/>
                            <w:sz w:val="18"/>
                            <w:color w:val="000000"/>
                          </w:rPr>
                          <w:t>9.符合适用的消防规范及原设计图纸要求</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消防气体灭火系统材料、设备维修更换采购清单</w:t>
                  </w:r>
                </w:p>
                <w:tbl>
                  <w:tblPr>
                    <w:tblBorders>
                      <w:top w:val="none" w:color="000000" w:sz="4"/>
                      <w:left w:val="none" w:color="000000" w:sz="4"/>
                      <w:bottom w:val="none" w:color="000000" w:sz="4"/>
                      <w:right w:val="none" w:color="000000" w:sz="4"/>
                      <w:insideH w:val="none"/>
                      <w:insideV w:val="none"/>
                    </w:tblBorders>
                  </w:tblPr>
                  <w:tblGrid>
                    <w:gridCol w:w="198"/>
                    <w:gridCol w:w="398"/>
                    <w:gridCol w:w="960"/>
                    <w:gridCol w:w="240"/>
                    <w:gridCol w:w="279"/>
                    <w:gridCol w:w="262"/>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材料、设备名称</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材料规格、型号</w:t>
                        </w:r>
                        <w:r>
                          <w:rPr>
                            <w:rFonts w:ascii="仿宋_GB2312" w:hAnsi="仿宋_GB2312" w:cs="仿宋_GB2312" w:eastAsia="仿宋_GB2312"/>
                            <w:sz w:val="18"/>
                          </w:rPr>
                          <w:t>/设备参数</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33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低压配电间</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增设无管网气体灭火</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GQQ150/2.5无管网装置，含泄压口，管路、线路敷设，整套安装单机调试</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发电机房</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增设无管网气体灭火</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GQQ150/2.5无管网装置，含泄压口，管路、线路敷设，整套安装单机调试</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3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全区域</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气体灭火系统装置调试</w:t>
                        </w:r>
                      </w:p>
                    </w:tc>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气体灭火控制回路，与主机联网调试。</w:t>
                        </w:r>
                      </w:p>
                    </w:tc>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控制设备</w:t>
                        </w:r>
                      </w:p>
                    </w:tc>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双区控制气体灭火控制器（主机）核心技术参数</w:t>
                        </w:r>
                        <w:r>
                          <w:br/>
                        </w:r>
                        <w:r>
                          <w:rPr>
                            <w:rFonts w:ascii="仿宋_GB2312" w:hAnsi="仿宋_GB2312" w:cs="仿宋_GB2312" w:eastAsia="仿宋_GB2312"/>
                            <w:sz w:val="18"/>
                          </w:rPr>
                          <w:t>一、通用电气参数</w:t>
                        </w:r>
                        <w:r>
                          <w:br/>
                        </w:r>
                        <w:r>
                          <w:rPr>
                            <w:rFonts w:ascii="仿宋_GB2312" w:hAnsi="仿宋_GB2312" w:cs="仿宋_GB2312" w:eastAsia="仿宋_GB2312"/>
                            <w:sz w:val="18"/>
                          </w:rPr>
                          <w:t>1.工作电源：AC220V±20%，50Hz；备用DC24V蓄电池</w:t>
                        </w:r>
                        <w:r>
                          <w:br/>
                        </w:r>
                        <w:r>
                          <w:rPr>
                            <w:rFonts w:ascii="仿宋_GB2312" w:hAnsi="仿宋_GB2312" w:cs="仿宋_GB2312" w:eastAsia="仿宋_GB2312"/>
                            <w:sz w:val="18"/>
                          </w:rPr>
                          <w:t>2.工作电流：监视电流≤200mA，报警/启动电流≤800mA</w:t>
                        </w:r>
                        <w:r>
                          <w:br/>
                        </w:r>
                        <w:r>
                          <w:rPr>
                            <w:rFonts w:ascii="仿宋_GB2312" w:hAnsi="仿宋_GB2312" w:cs="仿宋_GB2312" w:eastAsia="仿宋_GB2312"/>
                            <w:sz w:val="18"/>
                          </w:rPr>
                          <w:t>3.功耗：待机＜15W，动作＜40W</w:t>
                        </w:r>
                        <w:r>
                          <w:br/>
                        </w:r>
                        <w:r>
                          <w:rPr>
                            <w:rFonts w:ascii="仿宋_GB2312" w:hAnsi="仿宋_GB2312" w:cs="仿宋_GB2312" w:eastAsia="仿宋_GB2312"/>
                            <w:sz w:val="18"/>
                          </w:rPr>
                          <w:t>4.工作环境：温度0℃～+40℃，相对湿度≤95%（无凝露）</w:t>
                        </w:r>
                        <w:r>
                          <w:br/>
                        </w:r>
                        <w:r>
                          <w:rPr>
                            <w:rFonts w:ascii="仿宋_GB2312" w:hAnsi="仿宋_GB2312" w:cs="仿宋_GB2312" w:eastAsia="仿宋_GB2312"/>
                            <w:sz w:val="18"/>
                          </w:rPr>
                          <w:t xml:space="preserve"> </w:t>
                        </w:r>
                        <w:r>
                          <w:rPr>
                            <w:rFonts w:ascii="仿宋_GB2312" w:hAnsi="仿宋_GB2312" w:cs="仿宋_GB2312" w:eastAsia="仿宋_GB2312"/>
                            <w:sz w:val="18"/>
                          </w:rPr>
                          <w:t>二、回路与容量参数</w:t>
                        </w:r>
                        <w:r>
                          <w:br/>
                        </w:r>
                        <w:r>
                          <w:rPr>
                            <w:rFonts w:ascii="仿宋_GB2312" w:hAnsi="仿宋_GB2312" w:cs="仿宋_GB2312" w:eastAsia="仿宋_GB2312"/>
                            <w:sz w:val="18"/>
                          </w:rPr>
                          <w:t xml:space="preserve"> </w:t>
                        </w:r>
                        <w:r>
                          <w:rPr>
                            <w:rFonts w:ascii="仿宋_GB2312" w:hAnsi="仿宋_GB2312" w:cs="仿宋_GB2312" w:eastAsia="仿宋_GB2312"/>
                            <w:sz w:val="18"/>
                          </w:rPr>
                          <w:t>1.控制回路：2区（单区对应一个防护区）</w:t>
                        </w:r>
                        <w:r>
                          <w:br/>
                        </w:r>
                        <w:r>
                          <w:rPr>
                            <w:rFonts w:ascii="仿宋_GB2312" w:hAnsi="仿宋_GB2312" w:cs="仿宋_GB2312" w:eastAsia="仿宋_GB2312"/>
                            <w:sz w:val="18"/>
                          </w:rPr>
                          <w:t xml:space="preserve"> </w:t>
                        </w:r>
                        <w:r>
                          <w:rPr>
                            <w:rFonts w:ascii="仿宋_GB2312" w:hAnsi="仿宋_GB2312" w:cs="仿宋_GB2312" w:eastAsia="仿宋_GB2312"/>
                            <w:sz w:val="18"/>
                          </w:rPr>
                          <w:t>2.信号回路：火灾探测器回路：烟感、温感接入</w:t>
                        </w:r>
                        <w:r>
                          <w:br/>
                        </w:r>
                        <w:r>
                          <w:rPr>
                            <w:rFonts w:ascii="仿宋_GB2312" w:hAnsi="仿宋_GB2312" w:cs="仿宋_GB2312" w:eastAsia="仿宋_GB2312"/>
                            <w:sz w:val="18"/>
                          </w:rPr>
                          <w:t xml:space="preserve">   </w:t>
                        </w:r>
                        <w:r>
                          <w:rPr>
                            <w:rFonts w:ascii="仿宋_GB2312" w:hAnsi="仿宋_GB2312" w:cs="仿宋_GB2312" w:eastAsia="仿宋_GB2312"/>
                            <w:sz w:val="18"/>
                          </w:rPr>
                          <w:t>紧急启停、手自动转换、放气指示灯、声光警报器、压力开关、气瓶电磁阀启动回路</w:t>
                        </w:r>
                        <w:r>
                          <w:br/>
                        </w:r>
                        <w:r>
                          <w:rPr>
                            <w:rFonts w:ascii="仿宋_GB2312" w:hAnsi="仿宋_GB2312" w:cs="仿宋_GB2312" w:eastAsia="仿宋_GB2312"/>
                            <w:sz w:val="18"/>
                          </w:rPr>
                          <w:t>3.输出：DC24V有源输出，控制驱动气瓶电磁阀、声光、放气灯</w:t>
                        </w:r>
                        <w:r>
                          <w:br/>
                        </w:r>
                        <w:r>
                          <w:rPr>
                            <w:rFonts w:ascii="仿宋_GB2312" w:hAnsi="仿宋_GB2312" w:cs="仿宋_GB2312" w:eastAsia="仿宋_GB2312"/>
                            <w:sz w:val="18"/>
                          </w:rPr>
                          <w:t>4.输入：无源开关量信号（压力开关、手动启停）</w:t>
                        </w:r>
                        <w:r>
                          <w:br/>
                        </w:r>
                        <w:r>
                          <w:rPr>
                            <w:rFonts w:ascii="仿宋_GB2312" w:hAnsi="仿宋_GB2312" w:cs="仿宋_GB2312" w:eastAsia="仿宋_GB2312"/>
                            <w:sz w:val="18"/>
                          </w:rPr>
                          <w:t xml:space="preserve"> </w:t>
                        </w:r>
                        <w:r>
                          <w:rPr>
                            <w:rFonts w:ascii="仿宋_GB2312" w:hAnsi="仿宋_GB2312" w:cs="仿宋_GB2312" w:eastAsia="仿宋_GB2312"/>
                            <w:sz w:val="18"/>
                          </w:rPr>
                          <w:t>三、控制逻辑参数</w:t>
                        </w:r>
                        <w:r>
                          <w:br/>
                        </w:r>
                        <w:r>
                          <w:rPr>
                            <w:rFonts w:ascii="仿宋_GB2312" w:hAnsi="仿宋_GB2312" w:cs="仿宋_GB2312" w:eastAsia="仿宋_GB2312"/>
                            <w:sz w:val="18"/>
                          </w:rPr>
                          <w:t>1.延时启动：0～30s可调（国标常用30s）</w:t>
                        </w:r>
                        <w:r>
                          <w:br/>
                        </w:r>
                        <w:r>
                          <w:rPr>
                            <w:rFonts w:ascii="仿宋_GB2312" w:hAnsi="仿宋_GB2312" w:cs="仿宋_GB2312" w:eastAsia="仿宋_GB2312"/>
                            <w:sz w:val="18"/>
                          </w:rPr>
                          <w:t>2.控制模式：自动/手动/紧急停止</w:t>
                        </w:r>
                        <w:r>
                          <w:br/>
                        </w:r>
                        <w:r>
                          <w:rPr>
                            <w:rFonts w:ascii="仿宋_GB2312" w:hAnsi="仿宋_GB2312" w:cs="仿宋_GB2312" w:eastAsia="仿宋_GB2312"/>
                            <w:sz w:val="18"/>
                          </w:rPr>
                          <w:t>3.联动逻辑：双信号触发（烟感+温感）启动延时，延时结束启动钢瓶</w:t>
                        </w:r>
                        <w:r>
                          <w:br/>
                        </w:r>
                        <w:r>
                          <w:rPr>
                            <w:rFonts w:ascii="仿宋_GB2312" w:hAnsi="仿宋_GB2312" w:cs="仿宋_GB2312" w:eastAsia="仿宋_GB2312"/>
                            <w:sz w:val="18"/>
                          </w:rPr>
                          <w:t>4.反馈检测：压力开关动作反馈、钢瓶启动反馈、故障反馈</w:t>
                        </w:r>
                        <w:r>
                          <w:br/>
                        </w:r>
                        <w:r>
                          <w:rPr>
                            <w:rFonts w:ascii="仿宋_GB2312" w:hAnsi="仿宋_GB2312" w:cs="仿宋_GB2312" w:eastAsia="仿宋_GB2312"/>
                            <w:sz w:val="18"/>
                          </w:rPr>
                          <w:t xml:space="preserve"> </w:t>
                        </w:r>
                        <w:r>
                          <w:rPr>
                            <w:rFonts w:ascii="仿宋_GB2312" w:hAnsi="仿宋_GB2312" w:cs="仿宋_GB2312" w:eastAsia="仿宋_GB2312"/>
                            <w:sz w:val="18"/>
                          </w:rPr>
                          <w:t>四、显示与通讯</w:t>
                        </w:r>
                        <w:r>
                          <w:br/>
                        </w:r>
                        <w:r>
                          <w:rPr>
                            <w:rFonts w:ascii="仿宋_GB2312" w:hAnsi="仿宋_GB2312" w:cs="仿宋_GB2312" w:eastAsia="仿宋_GB2312"/>
                            <w:sz w:val="18"/>
                          </w:rPr>
                          <w:t>1.显示：液晶LCD，显示防护区、故障、火警、延时、放气状态</w:t>
                        </w:r>
                        <w:r>
                          <w:br/>
                        </w:r>
                        <w:r>
                          <w:rPr>
                            <w:rFonts w:ascii="仿宋_GB2312" w:hAnsi="仿宋_GB2312" w:cs="仿宋_GB2312" w:eastAsia="仿宋_GB2312"/>
                            <w:sz w:val="18"/>
                          </w:rPr>
                          <w:t>2.通讯：可接入火灾报警主机（RS485/二总线），上传火警、故障、放气信号</w:t>
                        </w:r>
                        <w:r>
                          <w:br/>
                        </w:r>
                        <w:r>
                          <w:rPr>
                            <w:rFonts w:ascii="仿宋_GB2312" w:hAnsi="仿宋_GB2312" w:cs="仿宋_GB2312" w:eastAsia="仿宋_GB2312"/>
                            <w:sz w:val="18"/>
                          </w:rPr>
                          <w:t>3.故障类型：主电故障、备电故障、回路故障、电磁阀故障、压力开关故障</w:t>
                        </w:r>
                        <w:r>
                          <w:br/>
                        </w:r>
                        <w:r>
                          <w:rPr>
                            <w:rFonts w:ascii="仿宋_GB2312" w:hAnsi="仿宋_GB2312" w:cs="仿宋_GB2312" w:eastAsia="仿宋_GB2312"/>
                            <w:sz w:val="18"/>
                          </w:rPr>
                          <w:t>五、消防规范参数（国标</w:t>
                        </w:r>
                        <w:r>
                          <w:rPr>
                            <w:rFonts w:ascii="仿宋_GB2312" w:hAnsi="仿宋_GB2312" w:cs="仿宋_GB2312" w:eastAsia="仿宋_GB2312"/>
                            <w:sz w:val="18"/>
                          </w:rPr>
                          <w:t>GB50370）</w:t>
                        </w:r>
                        <w:r>
                          <w:br/>
                        </w:r>
                        <w:r>
                          <w:rPr>
                            <w:rFonts w:ascii="仿宋_GB2312" w:hAnsi="仿宋_GB2312" w:cs="仿宋_GB2312" w:eastAsia="仿宋_GB2312"/>
                            <w:sz w:val="18"/>
                          </w:rPr>
                          <w:t xml:space="preserve"> </w:t>
                        </w:r>
                        <w:r>
                          <w:rPr>
                            <w:rFonts w:ascii="仿宋_GB2312" w:hAnsi="仿宋_GB2312" w:cs="仿宋_GB2312" w:eastAsia="仿宋_GB2312"/>
                            <w:sz w:val="18"/>
                          </w:rPr>
                          <w:t>启动电压：</w:t>
                        </w:r>
                        <w:r>
                          <w:rPr>
                            <w:rFonts w:ascii="仿宋_GB2312" w:hAnsi="仿宋_GB2312" w:cs="仿宋_GB2312" w:eastAsia="仿宋_GB2312"/>
                            <w:sz w:val="18"/>
                          </w:rPr>
                          <w:t>DC24V</w:t>
                        </w:r>
                        <w:r>
                          <w:br/>
                        </w:r>
                        <w:r>
                          <w:rPr>
                            <w:rFonts w:ascii="仿宋_GB2312" w:hAnsi="仿宋_GB2312" w:cs="仿宋_GB2312" w:eastAsia="仿宋_GB2312"/>
                            <w:sz w:val="18"/>
                          </w:rPr>
                          <w:t xml:space="preserve"> </w:t>
                        </w:r>
                        <w:r>
                          <w:rPr>
                            <w:rFonts w:ascii="仿宋_GB2312" w:hAnsi="仿宋_GB2312" w:cs="仿宋_GB2312" w:eastAsia="仿宋_GB2312"/>
                            <w:sz w:val="18"/>
                          </w:rPr>
                          <w:t>电磁阀启动电流：一般</w:t>
                        </w:r>
                        <w:r>
                          <w:rPr>
                            <w:rFonts w:ascii="仿宋_GB2312" w:hAnsi="仿宋_GB2312" w:cs="仿宋_GB2312" w:eastAsia="仿宋_GB2312"/>
                            <w:sz w:val="18"/>
                          </w:rPr>
                          <w:t>500–800mA</w:t>
                        </w:r>
                        <w:r>
                          <w:br/>
                        </w:r>
                        <w:r>
                          <w:rPr>
                            <w:rFonts w:ascii="仿宋_GB2312" w:hAnsi="仿宋_GB2312" w:cs="仿宋_GB2312" w:eastAsia="仿宋_GB2312"/>
                            <w:sz w:val="18"/>
                          </w:rPr>
                          <w:t xml:space="preserve"> </w:t>
                        </w:r>
                        <w:r>
                          <w:rPr>
                            <w:rFonts w:ascii="仿宋_GB2312" w:hAnsi="仿宋_GB2312" w:cs="仿宋_GB2312" w:eastAsia="仿宋_GB2312"/>
                            <w:sz w:val="18"/>
                          </w:rPr>
                          <w:t>放气指示灯额定：</w:t>
                        </w:r>
                        <w:r>
                          <w:rPr>
                            <w:rFonts w:ascii="仿宋_GB2312" w:hAnsi="仿宋_GB2312" w:cs="仿宋_GB2312" w:eastAsia="仿宋_GB2312"/>
                            <w:sz w:val="18"/>
                          </w:rPr>
                          <w:t>DC24V</w:t>
                        </w:r>
                        <w:r>
                          <w:br/>
                        </w:r>
                        <w:r>
                          <w:rPr>
                            <w:rFonts w:ascii="仿宋_GB2312" w:hAnsi="仿宋_GB2312" w:cs="仿宋_GB2312" w:eastAsia="仿宋_GB2312"/>
                            <w:sz w:val="18"/>
                          </w:rPr>
                          <w:t xml:space="preserve"> </w:t>
                        </w:r>
                        <w:r>
                          <w:rPr>
                            <w:rFonts w:ascii="仿宋_GB2312" w:hAnsi="仿宋_GB2312" w:cs="仿宋_GB2312" w:eastAsia="仿宋_GB2312"/>
                            <w:sz w:val="18"/>
                          </w:rPr>
                          <w:t>声光警报器：</w:t>
                        </w:r>
                        <w:r>
                          <w:rPr>
                            <w:rFonts w:ascii="仿宋_GB2312" w:hAnsi="仿宋_GB2312" w:cs="仿宋_GB2312" w:eastAsia="仿宋_GB2312"/>
                            <w:sz w:val="18"/>
                          </w:rPr>
                          <w:t>DC24V，85dB以上</w:t>
                        </w:r>
                      </w:p>
                    </w:tc>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供货要求</w:t>
                  </w:r>
                </w:p>
                <w:p>
                  <w:pPr>
                    <w:pStyle w:val="null3"/>
                    <w:jc w:val="both"/>
                  </w:pPr>
                  <w:r>
                    <w:rPr>
                      <w:rFonts w:ascii="仿宋_GB2312" w:hAnsi="仿宋_GB2312" w:cs="仿宋_GB2312" w:eastAsia="仿宋_GB2312"/>
                      <w:sz w:val="21"/>
                      <w:b/>
                    </w:rPr>
                    <w:t>一、核心产品</w:t>
                  </w:r>
                </w:p>
                <w:p>
                  <w:pPr>
                    <w:pStyle w:val="null3"/>
                    <w:ind w:firstLine="420"/>
                    <w:jc w:val="both"/>
                  </w:pPr>
                  <w:r>
                    <w:rPr>
                      <w:rFonts w:ascii="仿宋_GB2312" w:hAnsi="仿宋_GB2312" w:cs="仿宋_GB2312" w:eastAsia="仿宋_GB2312"/>
                      <w:sz w:val="21"/>
                    </w:rPr>
                    <w:t>本项目核心产品为：</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火灾报警控制器（联动型）</w:t>
                  </w:r>
                  <w:r>
                    <w:rPr>
                      <w:rFonts w:ascii="仿宋_GB2312" w:hAnsi="仿宋_GB2312" w:cs="仿宋_GB2312" w:eastAsia="仿宋_GB2312"/>
                      <w:sz w:val="21"/>
                      <w:u w:val="single"/>
                    </w:rPr>
                    <w:t xml:space="preserve">  </w:t>
                  </w:r>
                  <w:r>
                    <w:rPr>
                      <w:rFonts w:ascii="仿宋_GB2312" w:hAnsi="仿宋_GB2312" w:cs="仿宋_GB2312" w:eastAsia="仿宋_GB2312"/>
                      <w:sz w:val="21"/>
                    </w:rPr>
                    <w:t>，当供应商所投核心产品为同一品牌时，按照供应商须知前附表第</w:t>
                  </w:r>
                  <w:r>
                    <w:rPr>
                      <w:rFonts w:ascii="仿宋_GB2312" w:hAnsi="仿宋_GB2312" w:cs="仿宋_GB2312" w:eastAsia="仿宋_GB2312"/>
                      <w:sz w:val="21"/>
                    </w:rPr>
                    <w:t>7条充分、公平竞争保障措施执行。</w:t>
                  </w:r>
                </w:p>
                <w:p>
                  <w:pPr>
                    <w:pStyle w:val="null3"/>
                    <w:jc w:val="both"/>
                  </w:pPr>
                  <w:r>
                    <w:rPr>
                      <w:rFonts w:ascii="仿宋_GB2312" w:hAnsi="仿宋_GB2312" w:cs="仿宋_GB2312" w:eastAsia="仿宋_GB2312"/>
                      <w:sz w:val="21"/>
                      <w:b/>
                    </w:rPr>
                    <w:t>二、采购标的物需统一满足参数及要求</w:t>
                  </w:r>
                </w:p>
                <w:p>
                  <w:pPr>
                    <w:pStyle w:val="null3"/>
                    <w:ind w:firstLine="210"/>
                    <w:jc w:val="both"/>
                  </w:pPr>
                  <w:r>
                    <w:rPr>
                      <w:rFonts w:ascii="仿宋_GB2312" w:hAnsi="仿宋_GB2312" w:cs="仿宋_GB2312" w:eastAsia="仿宋_GB2312"/>
                      <w:sz w:val="21"/>
                    </w:rPr>
                    <w:t>1、本项目要求所投货物（产品）明确品牌、产地、型号和规格，且安装调试到位，正常使用，达到交钥匙工程。供应商不得转包，私自更换产品，提供产品必须与响应文件中产品相符。</w:t>
                  </w:r>
                </w:p>
                <w:p>
                  <w:pPr>
                    <w:pStyle w:val="null3"/>
                    <w:ind w:firstLine="210"/>
                    <w:jc w:val="both"/>
                  </w:pPr>
                  <w:r>
                    <w:rPr>
                      <w:rFonts w:ascii="仿宋_GB2312" w:hAnsi="仿宋_GB2312" w:cs="仿宋_GB2312" w:eastAsia="仿宋_GB2312"/>
                      <w:sz w:val="21"/>
                    </w:rPr>
                    <w:t>2、供应商提供的货物（产品）及材料必须保证质量可靠，为市场最新或主流产品，产品具有合格证（代销产品提供授权书（如有）），进货渠道正常，配置合理齐全。磋商文件未明确要求的内容，供应商必须按采购产品市场主流标准配置和采购人补充要求为准。所供产品所用原料和材料及工艺质量必须符合国家最新颁布的各项规范标准和制度要求，如发生质量问题由供应商承担全部责任。</w:t>
                  </w:r>
                </w:p>
                <w:p>
                  <w:pPr>
                    <w:pStyle w:val="null3"/>
                    <w:jc w:val="both"/>
                  </w:pPr>
                  <w:r>
                    <w:rPr>
                      <w:rFonts w:ascii="仿宋_GB2312" w:hAnsi="仿宋_GB2312" w:cs="仿宋_GB2312" w:eastAsia="仿宋_GB2312"/>
                      <w:sz w:val="21"/>
                      <w:b/>
                    </w:rPr>
                    <w:t>三、其它要求</w:t>
                  </w:r>
                </w:p>
                <w:p>
                  <w:pPr>
                    <w:pStyle w:val="null3"/>
                    <w:ind w:firstLine="211"/>
                    <w:jc w:val="both"/>
                  </w:pPr>
                  <w:r>
                    <w:rPr>
                      <w:rFonts w:ascii="仿宋_GB2312" w:hAnsi="仿宋_GB2312" w:cs="仿宋_GB2312" w:eastAsia="仿宋_GB2312"/>
                      <w:sz w:val="21"/>
                      <w:b/>
                    </w:rPr>
                    <w:t>1、产品的质量保证</w:t>
                  </w:r>
                </w:p>
                <w:p>
                  <w:pPr>
                    <w:pStyle w:val="null3"/>
                    <w:ind w:firstLine="420"/>
                    <w:jc w:val="both"/>
                  </w:pPr>
                  <w:r>
                    <w:rPr>
                      <w:rFonts w:ascii="仿宋_GB2312" w:hAnsi="仿宋_GB2312" w:cs="仿宋_GB2312" w:eastAsia="仿宋_GB2312"/>
                      <w:sz w:val="21"/>
                    </w:rPr>
                    <w:t>1.1 成交供应商承诺的质保期超过磋商文件要求的，按其承诺时间质保。质保期起始时间为终验合格之日。</w:t>
                  </w:r>
                </w:p>
                <w:p>
                  <w:pPr>
                    <w:pStyle w:val="null3"/>
                    <w:ind w:firstLine="420"/>
                    <w:jc w:val="both"/>
                  </w:pPr>
                  <w:r>
                    <w:rPr>
                      <w:rFonts w:ascii="仿宋_GB2312" w:hAnsi="仿宋_GB2312" w:cs="仿宋_GB2312" w:eastAsia="仿宋_GB2312"/>
                      <w:sz w:val="21"/>
                    </w:rPr>
                    <w:t>1.2 所有产品质量必须符合国家有关规范和相关政策。所有设备及辅材必须是未使用过的新产品，质量优良、渠道正当，配置合理。</w:t>
                  </w:r>
                </w:p>
                <w:p>
                  <w:pPr>
                    <w:pStyle w:val="null3"/>
                    <w:ind w:firstLine="420"/>
                    <w:jc w:val="both"/>
                  </w:pPr>
                  <w:r>
                    <w:rPr>
                      <w:rFonts w:ascii="仿宋_GB2312" w:hAnsi="仿宋_GB2312" w:cs="仿宋_GB2312" w:eastAsia="仿宋_GB2312"/>
                      <w:sz w:val="21"/>
                    </w:rPr>
                    <w:t>1.3 在质保期内进行或指导安装单位进行保养维修工作，并定期派专人检查、调整、润滑、清洁相关设施，免费提供零配件，使设备正常运行。</w:t>
                  </w:r>
                </w:p>
                <w:p>
                  <w:pPr>
                    <w:pStyle w:val="null3"/>
                    <w:ind w:firstLine="420"/>
                    <w:jc w:val="both"/>
                  </w:pPr>
                  <w:r>
                    <w:rPr>
                      <w:rFonts w:ascii="仿宋_GB2312" w:hAnsi="仿宋_GB2312" w:cs="仿宋_GB2312" w:eastAsia="仿宋_GB2312"/>
                      <w:sz w:val="21"/>
                    </w:rPr>
                    <w:t>1.4 质保期出现的质量问题由成交供应商负责解决并承担所有费用。质保期后如需更换零部件，成交供应商应以优惠价提供。</w:t>
                  </w:r>
                </w:p>
                <w:p>
                  <w:pPr>
                    <w:pStyle w:val="null3"/>
                    <w:ind w:firstLine="420"/>
                    <w:jc w:val="both"/>
                  </w:pPr>
                  <w:r>
                    <w:rPr>
                      <w:rFonts w:ascii="仿宋_GB2312" w:hAnsi="仿宋_GB2312" w:cs="仿宋_GB2312" w:eastAsia="仿宋_GB2312"/>
                      <w:sz w:val="21"/>
                    </w:rPr>
                    <w:t>1.5 质保期内成交供应商如无法达到上述要求，采购人有权委托其它维修商完成此项工作，由此产生的一切费用均由成交供应商负责。</w:t>
                  </w:r>
                </w:p>
                <w:p>
                  <w:pPr>
                    <w:pStyle w:val="null3"/>
                    <w:ind w:firstLine="211"/>
                    <w:jc w:val="both"/>
                  </w:pPr>
                  <w:r>
                    <w:rPr>
                      <w:rFonts w:ascii="仿宋_GB2312" w:hAnsi="仿宋_GB2312" w:cs="仿宋_GB2312" w:eastAsia="仿宋_GB2312"/>
                      <w:sz w:val="21"/>
                      <w:b/>
                    </w:rPr>
                    <w:t>2、技术资料：</w:t>
                  </w:r>
                </w:p>
                <w:p>
                  <w:pPr>
                    <w:pStyle w:val="null3"/>
                    <w:ind w:firstLine="420"/>
                    <w:jc w:val="both"/>
                  </w:pPr>
                  <w:r>
                    <w:rPr>
                      <w:rFonts w:ascii="仿宋_GB2312" w:hAnsi="仿宋_GB2312" w:cs="仿宋_GB2312" w:eastAsia="仿宋_GB2312"/>
                      <w:sz w:val="21"/>
                    </w:rPr>
                    <w:t>2.1 产品检验报告；</w:t>
                  </w:r>
                </w:p>
                <w:p>
                  <w:pPr>
                    <w:pStyle w:val="null3"/>
                    <w:ind w:firstLine="420"/>
                    <w:jc w:val="both"/>
                  </w:pPr>
                  <w:r>
                    <w:rPr>
                      <w:rFonts w:ascii="仿宋_GB2312" w:hAnsi="仿宋_GB2312" w:cs="仿宋_GB2312" w:eastAsia="仿宋_GB2312"/>
                      <w:sz w:val="21"/>
                    </w:rPr>
                    <w:t>2.2 产品使用说明书；</w:t>
                  </w:r>
                </w:p>
                <w:p>
                  <w:pPr>
                    <w:pStyle w:val="null3"/>
                    <w:ind w:firstLine="420"/>
                    <w:jc w:val="both"/>
                  </w:pPr>
                  <w:r>
                    <w:rPr>
                      <w:rFonts w:ascii="仿宋_GB2312" w:hAnsi="仿宋_GB2312" w:cs="仿宋_GB2312" w:eastAsia="仿宋_GB2312"/>
                      <w:sz w:val="21"/>
                    </w:rPr>
                    <w:t>2.3 厂家对该产品的出厂配置清单；</w:t>
                  </w:r>
                </w:p>
                <w:p>
                  <w:pPr>
                    <w:pStyle w:val="null3"/>
                    <w:ind w:firstLine="420"/>
                    <w:jc w:val="both"/>
                  </w:pPr>
                  <w:r>
                    <w:rPr>
                      <w:rFonts w:ascii="仿宋_GB2312" w:hAnsi="仿宋_GB2312" w:cs="仿宋_GB2312" w:eastAsia="仿宋_GB2312"/>
                      <w:sz w:val="21"/>
                    </w:rPr>
                    <w:t>2.4 其它相关资料。</w:t>
                  </w:r>
                </w:p>
                <w:p>
                  <w:pPr>
                    <w:pStyle w:val="null3"/>
                    <w:ind w:firstLine="211"/>
                    <w:jc w:val="both"/>
                  </w:pPr>
                  <w:r>
                    <w:rPr>
                      <w:rFonts w:ascii="仿宋_GB2312" w:hAnsi="仿宋_GB2312" w:cs="仿宋_GB2312" w:eastAsia="仿宋_GB2312"/>
                      <w:sz w:val="21"/>
                      <w:b/>
                    </w:rPr>
                    <w:t>3、售后服务要求：</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.1 成交供应商须指派专人负责与使用单位联系售后服务事宜；</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.2 货物（产品）的现场安装、调试和启动监督；</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.3 就货物的安装、启动、运行及维护等对使用单位的相关人员进行免费培训。主要培训内容为货物的日常使用操作、保养与管理、常见故障的排除、紧急情况的处理等，如使用单位未使用过同类型货物，成交供应商还需就货物的功能对使用单位相关人员进行相应的技术培训，培训地点主要在货物安装现场或由使用单位安排；</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.4 质保期自采购人在货物质量验收单（终验）上签字之日起计算，质保费用计入总价；</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.5 质保期内，成交供应商负责对其提供的货物整机进行维修和系统维护，不再收取任何费用，但不可抗力（如火灾、雷击等）造成的故障除外；</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.6 成交供应商在接到采购人通知后须</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24 </w:t>
                  </w:r>
                  <w:r>
                    <w:rPr>
                      <w:rFonts w:ascii="仿宋_GB2312" w:hAnsi="仿宋_GB2312" w:cs="仿宋_GB2312" w:eastAsia="仿宋_GB2312"/>
                      <w:sz w:val="21"/>
                    </w:rPr>
                    <w:t>小时内完成维修或更换，并承担修理或更换的费用；若需将产品送回生产厂家，成交供应商应提供备用机、承担维修设备所需的往返费用。</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.7 如果成交供应商在收到通知后</w:t>
                  </w:r>
                  <w:r>
                    <w:rPr>
                      <w:rFonts w:ascii="仿宋_GB2312" w:hAnsi="仿宋_GB2312" w:cs="仿宋_GB2312" w:eastAsia="仿宋_GB2312"/>
                      <w:sz w:val="21"/>
                      <w:u w:val="single"/>
                    </w:rPr>
                    <w:t xml:space="preserve"> </w:t>
                  </w:r>
                  <w:r>
                    <w:rPr>
                      <w:rFonts w:ascii="仿宋_GB2312" w:hAnsi="仿宋_GB2312" w:cs="仿宋_GB2312" w:eastAsia="仿宋_GB2312"/>
                      <w:sz w:val="21"/>
                      <w:u w:val="single"/>
                    </w:rPr>
                    <w:t xml:space="preserve">3 </w:t>
                  </w:r>
                  <w:r>
                    <w:rPr>
                      <w:rFonts w:ascii="仿宋_GB2312" w:hAnsi="仿宋_GB2312" w:cs="仿宋_GB2312" w:eastAsia="仿宋_GB2312"/>
                      <w:sz w:val="21"/>
                    </w:rPr>
                    <w:t>天内没有弥补缺陷，使用单位可采取必要的补救措施，但其风险和费用将由成交供应商承担，使用单位根据合同规定对成交供应商行使的其它权力不受影响。使用单位亦可从合同价款中扣回索赔金额。</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.8 所有货物售后服务方式均为成交供应商上门服务，即由成交供应商派专员到货物使用现场维修，由此产生的一切费用均由成交供应商承担；</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.9 质保期结束后的货物维修、维护只收取其成本费用。</w:t>
                  </w:r>
                </w:p>
                <w:p>
                  <w:pPr>
                    <w:pStyle w:val="null3"/>
                    <w:ind w:firstLine="211"/>
                    <w:jc w:val="both"/>
                  </w:pPr>
                  <w:r>
                    <w:rPr>
                      <w:rFonts w:ascii="仿宋_GB2312" w:hAnsi="仿宋_GB2312" w:cs="仿宋_GB2312" w:eastAsia="仿宋_GB2312"/>
                      <w:sz w:val="21"/>
                      <w:b/>
                    </w:rPr>
                    <w:t>4</w:t>
                  </w:r>
                  <w:r>
                    <w:rPr>
                      <w:rFonts w:ascii="仿宋_GB2312" w:hAnsi="仿宋_GB2312" w:cs="仿宋_GB2312" w:eastAsia="仿宋_GB2312"/>
                      <w:sz w:val="21"/>
                      <w:b/>
                    </w:rPr>
                    <w:t>、</w:t>
                  </w:r>
                  <w:r>
                    <w:rPr>
                      <w:rFonts w:ascii="仿宋_GB2312" w:hAnsi="仿宋_GB2312" w:cs="仿宋_GB2312" w:eastAsia="仿宋_GB2312"/>
                      <w:sz w:val="21"/>
                    </w:rPr>
                    <w:t>其他未尽事宜由供需双方在采购合同中详细约定。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进度款，设备进场，达到付款条件起5个工作日内，支付合同总金额的30.0%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进度款，安装施工完成后，达到付款条件起5个工作日内，支付合同总金额的55.0%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进度款，出具系统检测报告后，达到付款条件起5个工作日内，支付合同总金额的15.0%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初验：货物到达交货地点后，由使用单位根据合同对货物（产品）的名称、品牌、规格、型号、产地、数量等进行检查。所有货物（产品）安装、调试完毕，正常使用30个日历天后，使用单位进行初验。 终验：初验合格后，由用户单位组织进行终验（最终验收），合格后签发《终验合格单》。 2、验收不合格的成交供应商，必须在接到通知后7个日历天内确保货物通过验收。若接到通知后7个日历天内验收仍不合格，采购人可提出索赔或取消其供货合同。将把成交资格授予评审排序下一名的供应商。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2、未按合同要求提供产品或货物质量不能满足技术要求，采购人有权终止合同，并对成交供应商违约行为进行追究，同时按《中华人民共和国政府采购法》的有关规定进行处罚。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3.5.1合格供应商少于3家的处理 3.5.1.1评审过程中，若出现合格供应商只有2家时，符合《政府采购竞争性磋商采购方式管理暂行办法》第3条第4项情形的，或者本项目为政府购买服务指导性目录中的，可以继续进行；只有1家时，采购人应依法重新组织采购活动。 3.5.1.2评审过程中，除符合第3.5.1.1条条款规定情形外，若出现合格供应商少于3家时，采购人应依法重新组织采购活动。 3.5.2本项目需要落实的政府采购政策：（1）财政部、工业和信息化部关于印发《政府采购促进中小企业发展管理办法》的通知-财库〔2020〕46号；（2）关于进一步加大政府采购支持中小企业力度的通知-财库〔2022〕19号；（3）财政部 司法部关于政府采购支持监狱企业发展有关问题的通知-财库〔2014〕68号；（4）财政部 民政部 中国残疾人联合会关于促进残疾人就业政府采购政策的通知-财库〔2017〕141号；（5）关于调整优化节能产品、环境标志产品政府采购执行机制的通知-财库〔2019〕9号；（6）财政部生态 环境部关于印发环境标志产品政府采购品目清单的通知-财库〔2019〕18号；（7）财政 部发展改革委关于印发节能产品政府采购品目清单的通知-财库〔2019〕19号；（8）财政部 农业农村部 国家乡村振兴局关于运用政府采购政策支持乡村产业振兴的通知-财库〔2021〕19 号；（9）财政部、农业农村部、国家乡村振兴局、中华全国供销合作总社关于印发《关于深入开展政府采购脱贫地区农副产品工作推进乡村产业振兴的实施意见》的通知-财库〔2021〕20号；（10）陕西省财政厅关于落实政府采购支持中小企业政策有关事项的通知-陕财办采函〔2022〕10 号；（11）陕西省财政厅关于进一步加强政府绿色采购有关问题的通知-陕财办采〔2021〕29号；（12）陕西省财政厅关于印发《陕西省中小企业政府采购信用融资办法》-陕财办采〔2018〕23号（13）陕西省财政厅关于加快推进我省中小企业政府采购信用融资工作的通知-陕财办采〔2020〕15号；（14）陕西省财政厅 中国人民银行西安分行关于深入推进政府采购信用融资业务的通知-陕财办采〔2023〕5号。（15）国务院办公厅关于在政府采购中实施本国产品标准及相关政策的通知国办发〔2025〕34号；（16）如有最新颁布的政府采购政策，按最新的文件执行。 3.5.3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叁套，纸质响应文件应通过专用制作软件直接打印，确保与项目电子化交易系统中的电子响应文件保持一致，不允许修改和补充。 3.5.4本项目非专门面向中小企业采购。3.5.5 本项目于2026年7月4日上午9:30，在西安市高级中学进行统一踏勘，所有供应商按时参加。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三种形式的资料提供任何一种即可）①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②提供基本存款账户信息及磋商日期前三个月内其基本存款账户开户银行出具的资信证明；③财政部门认可的政府采购专业担保机构出具的投标担保函；（依法不需要提供财务状况的供应商应提供相关证明）</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提供响应文件递交截止时间前一年内任意一个月的纳税证明或完税证明，纳税证明或完税证明上应有代收机构或税务机关的公章，依法免税的单位应提供相关文件证明；</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提供响应文件截止时间前一年内任意一个月的社会保障资金缴存单据或社保机构开具的社会保险参保缴费情况证明，依法不需要缴纳社会保障资金的单位应提供相关证明材料。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备案</w:t>
            </w:r>
          </w:p>
        </w:tc>
        <w:tc>
          <w:tcPr>
            <w:tcW w:type="dxa" w:w="3322"/>
          </w:tcPr>
          <w:p>
            <w:pPr>
              <w:pStyle w:val="null3"/>
            </w:pPr>
            <w:r>
              <w:rPr>
                <w:rFonts w:ascii="仿宋_GB2312" w:hAnsi="仿宋_GB2312" w:cs="仿宋_GB2312" w:eastAsia="仿宋_GB2312"/>
              </w:rPr>
              <w:t>在社会消防技术服务信息系统(https://shhxf.119.gov.cn/templet/index_7.jsp) 可查询，且服务类型须包含“消防设施维护保养检测”</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提供直接控股和管理关系清单。若与其他供应商存在单位负责人为同一人或者存在直接控股、管理关系的，则按无效响应文件处理；</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设备、技术能力书面声明</w:t>
            </w:r>
          </w:p>
        </w:tc>
        <w:tc>
          <w:tcPr>
            <w:tcW w:type="dxa" w:w="3322"/>
          </w:tcPr>
          <w:p>
            <w:pPr>
              <w:pStyle w:val="null3"/>
            </w:pPr>
            <w:r>
              <w:rPr>
                <w:rFonts w:ascii="仿宋_GB2312" w:hAnsi="仿宋_GB2312" w:cs="仿宋_GB2312" w:eastAsia="仿宋_GB2312"/>
              </w:rPr>
              <w:t>提供具有履行合同所必需的设备和专业技术能力书面声明函；</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提供非联合体声明函。</w:t>
            </w:r>
          </w:p>
        </w:tc>
        <w:tc>
          <w:tcPr>
            <w:tcW w:type="dxa" w:w="1661"/>
          </w:tcPr>
          <w:p>
            <w:pPr>
              <w:pStyle w:val="null3"/>
            </w:pPr>
            <w:r>
              <w:rPr>
                <w:rFonts w:ascii="仿宋_GB2312" w:hAnsi="仿宋_GB2312" w:cs="仿宋_GB2312" w:eastAsia="仿宋_GB2312"/>
              </w:rPr>
              <w:t>格式文本最终.docx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法定代表人身份证明书/授权委托书</w:t>
            </w:r>
          </w:p>
        </w:tc>
        <w:tc>
          <w:tcPr>
            <w:tcW w:type="dxa" w:w="3322"/>
          </w:tcPr>
          <w:p>
            <w:pPr>
              <w:pStyle w:val="null3"/>
            </w:pPr>
            <w:r>
              <w:rPr>
                <w:rFonts w:ascii="仿宋_GB2312" w:hAnsi="仿宋_GB2312" w:cs="仿宋_GB2312" w:eastAsia="仿宋_GB2312"/>
              </w:rPr>
              <w:t>法定代表人（负责人）参加磋商的，须出具法定代表人（负责人）身份证明书及身份证正反两面扫描件或护照资料页扫描件；法定代表人（负责人）授权委托代理人参加磋商的，须出具法定代表人（负责人）授权委托书及委托代理人身份证正反两面扫描件或护照资料页扫描件。</w:t>
            </w:r>
          </w:p>
        </w:tc>
        <w:tc>
          <w:tcPr>
            <w:tcW w:type="dxa" w:w="1661"/>
          </w:tcPr>
          <w:p>
            <w:pPr>
              <w:pStyle w:val="null3"/>
            </w:pPr>
            <w:r>
              <w:rPr>
                <w:rFonts w:ascii="仿宋_GB2312" w:hAnsi="仿宋_GB2312" w:cs="仿宋_GB2312" w:eastAsia="仿宋_GB2312"/>
              </w:rPr>
              <w:t>响应文件封面 格式文本最终.docx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 （1）响应文件封面 （2）响应函 （3）法定代表人（负责人）委托授权书</w:t>
            </w:r>
          </w:p>
        </w:tc>
        <w:tc>
          <w:tcPr>
            <w:tcW w:type="dxa" w:w="1661"/>
          </w:tcPr>
          <w:p>
            <w:pPr>
              <w:pStyle w:val="null3"/>
            </w:pPr>
            <w:r>
              <w:rPr>
                <w:rFonts w:ascii="仿宋_GB2312" w:hAnsi="仿宋_GB2312" w:cs="仿宋_GB2312" w:eastAsia="仿宋_GB2312"/>
              </w:rPr>
              <w:t>响应文件封面 格式文本最终.docx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响应文件完整且编排有序，响应内容基本完整，无重大错漏；</w:t>
            </w:r>
          </w:p>
        </w:tc>
        <w:tc>
          <w:tcPr>
            <w:tcW w:type="dxa" w:w="1661"/>
          </w:tcPr>
          <w:p>
            <w:pPr>
              <w:pStyle w:val="null3"/>
            </w:pPr>
            <w:r>
              <w:rPr>
                <w:rFonts w:ascii="仿宋_GB2312" w:hAnsi="仿宋_GB2312" w:cs="仿宋_GB2312" w:eastAsia="仿宋_GB2312"/>
              </w:rPr>
              <w:t>响应文件封面 格式文本最终.docx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（1）货币单位符合磋商文件要求（2）未超出采购预算或最高限价</w:t>
            </w:r>
          </w:p>
        </w:tc>
        <w:tc>
          <w:tcPr>
            <w:tcW w:type="dxa" w:w="1661"/>
          </w:tcPr>
          <w:p>
            <w:pPr>
              <w:pStyle w:val="null3"/>
            </w:pPr>
            <w:r>
              <w:rPr>
                <w:rFonts w:ascii="仿宋_GB2312" w:hAnsi="仿宋_GB2312" w:cs="仿宋_GB2312" w:eastAsia="仿宋_GB2312"/>
              </w:rPr>
              <w:t>响应文件封面 格式文本最终.docx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磋商有效期满足磋商文件的要求</w:t>
            </w:r>
          </w:p>
        </w:tc>
        <w:tc>
          <w:tcPr>
            <w:tcW w:type="dxa" w:w="1661"/>
          </w:tcPr>
          <w:p>
            <w:pPr>
              <w:pStyle w:val="null3"/>
            </w:pPr>
            <w:r>
              <w:rPr>
                <w:rFonts w:ascii="仿宋_GB2312" w:hAnsi="仿宋_GB2312" w:cs="仿宋_GB2312" w:eastAsia="仿宋_GB2312"/>
              </w:rPr>
              <w:t>响应文件封面 格式文本最终.docx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合同及其它条款</w:t>
            </w:r>
          </w:p>
        </w:tc>
        <w:tc>
          <w:tcPr>
            <w:tcW w:type="dxa" w:w="3322"/>
          </w:tcPr>
          <w:p>
            <w:pPr>
              <w:pStyle w:val="null3"/>
            </w:pPr>
            <w:r>
              <w:rPr>
                <w:rFonts w:ascii="仿宋_GB2312" w:hAnsi="仿宋_GB2312" w:cs="仿宋_GB2312" w:eastAsia="仿宋_GB2312"/>
              </w:rPr>
              <w:t>完全理解并响应磋商文件合同及其它条款的要求，且未含有采购人不能接受的附加条件的。 是否符合法律、法规和竞争性磋商文件中规定的其他实质性要求</w:t>
            </w:r>
          </w:p>
        </w:tc>
        <w:tc>
          <w:tcPr>
            <w:tcW w:type="dxa" w:w="1661"/>
          </w:tcPr>
          <w:p>
            <w:pPr>
              <w:pStyle w:val="null3"/>
            </w:pPr>
            <w:r>
              <w:rPr>
                <w:rFonts w:ascii="仿宋_GB2312" w:hAnsi="仿宋_GB2312" w:cs="仿宋_GB2312" w:eastAsia="仿宋_GB2312"/>
              </w:rPr>
              <w:t>响应文件封面 格式文本最终.docx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须针对采购技术参数及设备采购清单进行应答。供应商不满足一项扣0.5分，此部分最多扣25.0分。参数必须提供有效佐证材料（包括但不限于产品官网截图、用户使用说明书、产品使用说明书、技术规格书、产品彩页，如服务内容需针对需求提供承诺书）。各证明材料中的响应指标应保持一致，若不一致以最不利于技术参数响应的证明材料进行评审）。</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格式文本最终.docx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一、评审内容：根据供应商提供的实施方案进行评分，内容包含：①对本项目的理解和总体方案思路；②产品选型及质量保证措施；③安装调试及验收方案。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1、供应商制定的方案对项目要求理解准确，内容齐全、结构完整、表述准确、条理清晰得9.0分，评审内容每缺失一项，扣3.0分。 2、根据评审标准对供应商方案进行评审，每项评审内容有一处存在缺陷的扣1.0分。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格式文本最终.docx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根据供应商提供的实施方案进行评分，内容包含：①组织机构、人员职责分工、管理制度；②进度保证措施；③服务保证措施；④应急措施：⑤售后保障。 二、评审标准 完整性：方案须全面，对评审内容中的各项要求有详细描述及说明； 可实施性：切合本项目实际情况，实施步骤清晰、合理； 针对性：方案能够紧扣项目实际情况，内容科学合理。 三、赋分标准 1、供应商制定的方案对项目要求理解准确，内容齐全、结构完整、表述准确、条理清晰得10.0分，评审内容每缺失一项，扣2.0分。 2、根据评审标准对供应商方案进行评审，每项评审内容有一处存在缺陷的扣0.7分。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格式文本最终.docx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1.项目负责人：拟投入本项目的项目负责人，具备二级册消防工程师的得2.0，具备一级册消防工程师的得5.0；本项最多得5.0分； 2.项目团队每多增加一位注册消防工程师的，加2.0分，本项最多得4.0分； 3.服务人员：拟投入本项目的服务人员具有四级/中级技能资格证书的，得1.0分；本项最多得8.0分。 注：提供相关证书、社保缴纳证明或劳动合同复印件，加盖供应商公章。</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格式文本最终.docx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所投产品中每有一项为节能产品经国家认证的计0.5分，每有一项为环境标志产品经国家认证的计0.5分，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格式文本最终.docx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2023年1月1日起至今具有类似（消防维保、检测类等）项目业绩，每提供一份有效业绩得2.0分，最多得8.0分。 注：业绩证明资料（以合同或协议签订日期为准，响应文件中附加盖公章的合同或协议复印件，否则不作为评审依据。</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格式文本最终.docx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即满足磋商文件要求且最后报价最低的供应商的价格为磋商基准价，其价格分为满分。其他供应商的价格分统一按照下列公式计算：磋商报价得分=（磋商基准价/最后磋商报价）×30%×100。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详见附件：格式文本最终.docx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