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C90B4D">
      <w:pPr>
        <w:pStyle w:val="18"/>
        <w:ind w:left="0" w:leftChars="0"/>
        <w:rPr>
          <w:rFonts w:hint="eastAsia" w:ascii="宋体" w:hAnsi="宋体" w:eastAsia="宋体" w:cs="宋体"/>
          <w:b/>
          <w:bCs/>
          <w:color w:val="auto"/>
          <w:sz w:val="28"/>
          <w:szCs w:val="28"/>
        </w:rPr>
      </w:pPr>
      <w:r>
        <w:rPr>
          <w:rFonts w:hint="eastAsia" w:ascii="宋体" w:hAnsi="宋体" w:eastAsia="宋体" w:cs="宋体"/>
          <w:b/>
          <w:bCs/>
          <w:color w:val="auto"/>
          <w:sz w:val="28"/>
          <w:szCs w:val="28"/>
        </w:rPr>
        <w:t>项目编号：SXHT-(TP)20260901</w:t>
      </w:r>
    </w:p>
    <w:p w14:paraId="52F42404">
      <w:pPr>
        <w:jc w:val="center"/>
        <w:rPr>
          <w:rFonts w:hint="eastAsia" w:ascii="宋体" w:hAnsi="宋体" w:eastAsia="宋体" w:cs="宋体"/>
          <w:color w:val="auto"/>
          <w:sz w:val="48"/>
        </w:rPr>
      </w:pPr>
    </w:p>
    <w:p w14:paraId="18EA4F26">
      <w:pPr>
        <w:pStyle w:val="31"/>
        <w:ind w:firstLine="240"/>
        <w:rPr>
          <w:rFonts w:hint="eastAsia" w:ascii="宋体" w:hAnsi="宋体" w:eastAsia="宋体" w:cs="宋体"/>
          <w:color w:val="auto"/>
        </w:rPr>
      </w:pPr>
    </w:p>
    <w:p w14:paraId="11254F23">
      <w:pPr>
        <w:jc w:val="center"/>
        <w:rPr>
          <w:rFonts w:hint="eastAsia" w:ascii="宋体" w:hAnsi="宋体" w:eastAsia="宋体" w:cs="宋体"/>
          <w:color w:val="auto"/>
          <w:sz w:val="44"/>
        </w:rPr>
      </w:pPr>
    </w:p>
    <w:p w14:paraId="169B0355">
      <w:pPr>
        <w:spacing w:line="240" w:lineRule="auto"/>
        <w:jc w:val="center"/>
        <w:rPr>
          <w:rFonts w:hint="eastAsia" w:ascii="宋体" w:hAnsi="宋体" w:cs="宋体"/>
          <w:b/>
          <w:color w:val="auto"/>
          <w:sz w:val="44"/>
          <w:szCs w:val="44"/>
          <w:lang w:eastAsia="zh-CN"/>
        </w:rPr>
      </w:pPr>
      <w:r>
        <w:rPr>
          <w:rFonts w:hint="eastAsia" w:ascii="宋体" w:hAnsi="宋体" w:cs="宋体"/>
          <w:b/>
          <w:color w:val="auto"/>
          <w:sz w:val="44"/>
          <w:szCs w:val="44"/>
          <w:lang w:eastAsia="zh-CN"/>
        </w:rPr>
        <w:t>陕西省科学技术情报研究院交换机设备</w:t>
      </w:r>
    </w:p>
    <w:p w14:paraId="6FCAF26C">
      <w:pPr>
        <w:spacing w:line="240" w:lineRule="auto"/>
        <w:jc w:val="center"/>
        <w:rPr>
          <w:rFonts w:hint="eastAsia" w:ascii="宋体" w:hAnsi="宋体" w:eastAsia="宋体" w:cs="宋体"/>
          <w:b/>
          <w:color w:val="auto"/>
          <w:sz w:val="48"/>
          <w:szCs w:val="48"/>
          <w:lang w:eastAsia="zh-CN"/>
        </w:rPr>
      </w:pPr>
      <w:r>
        <w:rPr>
          <w:rFonts w:hint="eastAsia" w:ascii="宋体" w:hAnsi="宋体" w:cs="宋体"/>
          <w:b/>
          <w:color w:val="auto"/>
          <w:sz w:val="44"/>
          <w:szCs w:val="44"/>
          <w:lang w:eastAsia="zh-CN"/>
        </w:rPr>
        <w:t>采购项目</w:t>
      </w:r>
    </w:p>
    <w:p w14:paraId="45C5BAA9">
      <w:pPr>
        <w:pStyle w:val="15"/>
        <w:rPr>
          <w:rFonts w:hint="eastAsia" w:ascii="宋体" w:hAnsi="宋体" w:eastAsia="宋体" w:cs="宋体"/>
          <w:b/>
          <w:color w:val="auto"/>
          <w:sz w:val="52"/>
          <w:szCs w:val="52"/>
        </w:rPr>
      </w:pPr>
    </w:p>
    <w:p w14:paraId="1E217ACC">
      <w:pPr>
        <w:rPr>
          <w:rFonts w:hint="eastAsia" w:ascii="宋体" w:hAnsi="宋体" w:eastAsia="宋体" w:cs="宋体"/>
          <w:color w:val="auto"/>
        </w:rPr>
      </w:pPr>
    </w:p>
    <w:p w14:paraId="67DB0827">
      <w:pPr>
        <w:spacing w:line="360" w:lineRule="atLeast"/>
        <w:jc w:val="center"/>
        <w:rPr>
          <w:rFonts w:hint="eastAsia" w:ascii="宋体" w:hAnsi="宋体" w:eastAsia="宋体" w:cs="宋体"/>
          <w:b/>
          <w:color w:val="auto"/>
          <w:sz w:val="52"/>
          <w:szCs w:val="52"/>
        </w:rPr>
      </w:pPr>
    </w:p>
    <w:p w14:paraId="6F663AE9">
      <w:pPr>
        <w:spacing w:line="360" w:lineRule="atLeast"/>
        <w:jc w:val="center"/>
        <w:rPr>
          <w:rFonts w:hint="eastAsia" w:ascii="宋体" w:hAnsi="宋体" w:eastAsia="宋体" w:cs="宋体"/>
          <w:b/>
          <w:color w:val="auto"/>
          <w:sz w:val="52"/>
          <w:szCs w:val="52"/>
        </w:rPr>
      </w:pPr>
      <w:r>
        <w:rPr>
          <w:rFonts w:hint="eastAsia" w:ascii="宋体" w:hAnsi="宋体" w:eastAsia="宋体" w:cs="宋体"/>
          <w:b/>
          <w:color w:val="auto"/>
          <w:sz w:val="44"/>
          <w:szCs w:val="44"/>
        </w:rPr>
        <w:t>竞争性谈判文件</w:t>
      </w:r>
    </w:p>
    <w:p w14:paraId="0892C484">
      <w:pPr>
        <w:ind w:firstLine="420"/>
        <w:rPr>
          <w:rFonts w:hint="eastAsia" w:ascii="宋体" w:hAnsi="宋体" w:eastAsia="宋体" w:cs="宋体"/>
          <w:color w:val="auto"/>
        </w:rPr>
      </w:pPr>
    </w:p>
    <w:p w14:paraId="024A5659">
      <w:pPr>
        <w:ind w:firstLine="420"/>
        <w:rPr>
          <w:rFonts w:hint="eastAsia" w:ascii="宋体" w:hAnsi="宋体" w:eastAsia="宋体" w:cs="宋体"/>
          <w:color w:val="auto"/>
        </w:rPr>
      </w:pPr>
    </w:p>
    <w:p w14:paraId="2661200C">
      <w:pPr>
        <w:rPr>
          <w:rFonts w:hint="eastAsia" w:ascii="宋体" w:hAnsi="宋体" w:eastAsia="宋体" w:cs="宋体"/>
          <w:b/>
          <w:color w:val="auto"/>
          <w:sz w:val="30"/>
        </w:rPr>
      </w:pPr>
    </w:p>
    <w:p w14:paraId="20BF8F7F">
      <w:pPr>
        <w:rPr>
          <w:rFonts w:hint="eastAsia" w:ascii="宋体" w:hAnsi="宋体" w:eastAsia="宋体" w:cs="宋体"/>
          <w:b/>
          <w:color w:val="auto"/>
          <w:sz w:val="30"/>
        </w:rPr>
      </w:pPr>
    </w:p>
    <w:p w14:paraId="37C5BD05">
      <w:pPr>
        <w:rPr>
          <w:rFonts w:hint="eastAsia" w:ascii="宋体" w:hAnsi="宋体" w:eastAsia="宋体" w:cs="宋体"/>
          <w:b/>
          <w:color w:val="auto"/>
          <w:sz w:val="30"/>
        </w:rPr>
      </w:pPr>
    </w:p>
    <w:p w14:paraId="6F5355F7">
      <w:pPr>
        <w:jc w:val="center"/>
        <w:rPr>
          <w:rFonts w:hint="eastAsia" w:ascii="宋体" w:hAnsi="宋体" w:eastAsia="宋体" w:cs="宋体"/>
          <w:b/>
          <w:color w:val="auto"/>
          <w:sz w:val="30"/>
        </w:rPr>
      </w:pPr>
    </w:p>
    <w:p w14:paraId="497D5145">
      <w:pPr>
        <w:pStyle w:val="7"/>
        <w:rPr>
          <w:rFonts w:hint="eastAsia" w:ascii="宋体" w:hAnsi="宋体" w:eastAsia="宋体" w:cs="宋体"/>
          <w:color w:val="auto"/>
        </w:rPr>
      </w:pPr>
    </w:p>
    <w:p w14:paraId="40FC34CE">
      <w:pPr>
        <w:spacing w:line="360" w:lineRule="auto"/>
        <w:ind w:firstLine="1285" w:firstLineChars="400"/>
        <w:rPr>
          <w:rFonts w:hint="eastAsia" w:ascii="宋体" w:hAnsi="宋体" w:eastAsia="宋体" w:cs="宋体"/>
          <w:b/>
          <w:color w:val="auto"/>
          <w:sz w:val="32"/>
          <w:szCs w:val="72"/>
        </w:rPr>
      </w:pPr>
      <w:r>
        <w:rPr>
          <w:rFonts w:hint="eastAsia" w:ascii="宋体" w:hAnsi="宋体" w:eastAsia="宋体" w:cs="宋体"/>
          <w:b/>
          <w:color w:val="auto"/>
          <w:sz w:val="32"/>
          <w:szCs w:val="72"/>
        </w:rPr>
        <w:t>采   购   人：</w:t>
      </w:r>
      <w:r>
        <w:rPr>
          <w:rFonts w:hint="eastAsia" w:ascii="宋体" w:hAnsi="宋体" w:eastAsia="宋体" w:cs="宋体"/>
          <w:b/>
          <w:color w:val="auto"/>
          <w:sz w:val="32"/>
          <w:szCs w:val="32"/>
        </w:rPr>
        <w:t>陕西省科学技术情报研究院</w:t>
      </w:r>
    </w:p>
    <w:p w14:paraId="60F8427E">
      <w:pPr>
        <w:spacing w:line="360" w:lineRule="auto"/>
        <w:ind w:firstLine="1285" w:firstLineChars="400"/>
        <w:rPr>
          <w:rFonts w:hint="eastAsia" w:ascii="宋体" w:hAnsi="宋体" w:eastAsia="宋体" w:cs="宋体"/>
          <w:b/>
          <w:color w:val="auto"/>
          <w:sz w:val="32"/>
          <w:szCs w:val="72"/>
        </w:rPr>
      </w:pPr>
      <w:r>
        <w:rPr>
          <w:rFonts w:hint="eastAsia" w:ascii="宋体" w:hAnsi="宋体" w:eastAsia="宋体" w:cs="宋体"/>
          <w:b/>
          <w:color w:val="auto"/>
          <w:sz w:val="32"/>
          <w:szCs w:val="72"/>
        </w:rPr>
        <w:t>采购代理机构：陕西海堂项目管理咨询有限公司</w:t>
      </w:r>
    </w:p>
    <w:p w14:paraId="6F67C3CC">
      <w:pPr>
        <w:spacing w:line="360" w:lineRule="auto"/>
        <w:ind w:firstLine="1285" w:firstLineChars="400"/>
        <w:rPr>
          <w:rFonts w:hint="eastAsia" w:ascii="宋体" w:hAnsi="宋体" w:eastAsia="宋体" w:cs="宋体"/>
          <w:b/>
          <w:color w:val="auto"/>
          <w:sz w:val="36"/>
          <w:szCs w:val="36"/>
        </w:rPr>
      </w:pPr>
      <w:r>
        <w:rPr>
          <w:rFonts w:hint="eastAsia" w:ascii="宋体" w:hAnsi="宋体" w:eastAsia="宋体" w:cs="宋体"/>
          <w:b/>
          <w:color w:val="auto"/>
          <w:sz w:val="32"/>
          <w:szCs w:val="72"/>
        </w:rPr>
        <w:t>日        期：二〇二六年</w:t>
      </w:r>
      <w:r>
        <w:rPr>
          <w:rFonts w:hint="eastAsia" w:ascii="宋体" w:hAnsi="宋体" w:cs="宋体"/>
          <w:b/>
          <w:color w:val="auto"/>
          <w:sz w:val="32"/>
          <w:szCs w:val="72"/>
          <w:lang w:val="en-US" w:eastAsia="zh-CN"/>
        </w:rPr>
        <w:t>十</w:t>
      </w:r>
      <w:r>
        <w:rPr>
          <w:rFonts w:hint="eastAsia" w:ascii="宋体" w:hAnsi="宋体" w:eastAsia="宋体" w:cs="宋体"/>
          <w:b/>
          <w:color w:val="auto"/>
          <w:sz w:val="32"/>
          <w:szCs w:val="72"/>
        </w:rPr>
        <w:t>月</w:t>
      </w:r>
    </w:p>
    <w:p w14:paraId="408C74CB">
      <w:pPr>
        <w:spacing w:line="360" w:lineRule="auto"/>
        <w:ind w:firstLine="139" w:firstLineChars="46"/>
        <w:jc w:val="center"/>
        <w:rPr>
          <w:rFonts w:hint="eastAsia" w:ascii="宋体" w:hAnsi="宋体" w:eastAsia="宋体" w:cs="宋体"/>
          <w:bCs/>
          <w:color w:val="auto"/>
          <w:sz w:val="44"/>
          <w:szCs w:val="44"/>
          <w:lang w:val="zh-CN"/>
        </w:rPr>
      </w:pPr>
      <w:r>
        <w:rPr>
          <w:rFonts w:hint="eastAsia" w:ascii="宋体" w:hAnsi="宋体" w:eastAsia="宋体" w:cs="宋体"/>
          <w:b/>
          <w:color w:val="auto"/>
          <w:sz w:val="30"/>
          <w:szCs w:val="30"/>
        </w:rPr>
        <w:br w:type="page"/>
      </w:r>
      <w:r>
        <w:rPr>
          <w:rFonts w:hint="eastAsia" w:ascii="宋体" w:hAnsi="宋体" w:eastAsia="宋体" w:cs="宋体"/>
          <w:bCs/>
          <w:color w:val="auto"/>
          <w:sz w:val="44"/>
          <w:szCs w:val="44"/>
          <w:lang w:val="zh-CN"/>
        </w:rPr>
        <w:t>温馨提示</w:t>
      </w:r>
    </w:p>
    <w:p w14:paraId="42600288">
      <w:pPr>
        <w:spacing w:line="360" w:lineRule="auto"/>
        <w:ind w:firstLine="623" w:firstLineChars="194"/>
        <w:rPr>
          <w:rFonts w:hint="eastAsia" w:ascii="宋体" w:hAnsi="宋体" w:eastAsia="宋体" w:cs="宋体"/>
          <w:b/>
          <w:bCs/>
          <w:color w:val="auto"/>
          <w:sz w:val="32"/>
          <w:szCs w:val="32"/>
          <w:lang w:val="zh-CN"/>
        </w:rPr>
      </w:pPr>
    </w:p>
    <w:p w14:paraId="79F029F6">
      <w:pPr>
        <w:spacing w:line="360" w:lineRule="auto"/>
        <w:ind w:firstLine="582" w:firstLineChars="194"/>
        <w:rPr>
          <w:rFonts w:hint="eastAsia" w:ascii="宋体" w:hAnsi="宋体" w:eastAsia="宋体" w:cs="宋体"/>
          <w:bCs/>
          <w:color w:val="auto"/>
          <w:sz w:val="30"/>
          <w:szCs w:val="30"/>
          <w:lang w:val="zh-CN"/>
        </w:rPr>
      </w:pPr>
      <w:r>
        <w:rPr>
          <w:rFonts w:hint="eastAsia" w:ascii="宋体" w:hAnsi="宋体" w:eastAsia="宋体" w:cs="宋体"/>
          <w:bCs/>
          <w:color w:val="auto"/>
          <w:sz w:val="30"/>
          <w:szCs w:val="30"/>
          <w:lang w:val="zh-CN"/>
        </w:rPr>
        <w:t>供应商在获取竞争性谈判文件后，请仔细阅读，如有疑问，</w:t>
      </w:r>
      <w:r>
        <w:rPr>
          <w:rFonts w:hint="eastAsia" w:ascii="宋体" w:hAnsi="宋体" w:eastAsia="宋体" w:cs="宋体"/>
          <w:bCs/>
          <w:color w:val="auto"/>
          <w:sz w:val="30"/>
          <w:szCs w:val="30"/>
        </w:rPr>
        <w:t xml:space="preserve">      </w:t>
      </w:r>
      <w:r>
        <w:rPr>
          <w:rFonts w:hint="eastAsia" w:ascii="宋体" w:hAnsi="宋体" w:eastAsia="宋体" w:cs="宋体"/>
          <w:bCs/>
          <w:color w:val="auto"/>
          <w:sz w:val="30"/>
          <w:szCs w:val="30"/>
          <w:lang w:val="zh-CN"/>
        </w:rPr>
        <w:t>请尽快来电咨询。</w:t>
      </w:r>
    </w:p>
    <w:p w14:paraId="6167F401">
      <w:pPr>
        <w:spacing w:line="360" w:lineRule="auto"/>
        <w:ind w:firstLine="582" w:firstLineChars="194"/>
        <w:rPr>
          <w:rFonts w:hint="eastAsia" w:ascii="宋体" w:hAnsi="宋体" w:eastAsia="宋体" w:cs="宋体"/>
          <w:bCs/>
          <w:color w:val="auto"/>
          <w:sz w:val="30"/>
          <w:szCs w:val="30"/>
          <w:lang w:val="zh-CN"/>
        </w:rPr>
      </w:pPr>
    </w:p>
    <w:p w14:paraId="4B929D6B">
      <w:pPr>
        <w:spacing w:line="360" w:lineRule="auto"/>
        <w:ind w:firstLine="584" w:firstLineChars="194"/>
        <w:rPr>
          <w:rFonts w:hint="eastAsia" w:ascii="宋体" w:hAnsi="宋体" w:eastAsia="宋体" w:cs="宋体"/>
          <w:b/>
          <w:color w:val="auto"/>
          <w:sz w:val="30"/>
          <w:szCs w:val="30"/>
        </w:rPr>
      </w:pPr>
      <w:r>
        <w:rPr>
          <w:rFonts w:hint="eastAsia" w:ascii="宋体" w:hAnsi="宋体" w:eastAsia="宋体" w:cs="宋体"/>
          <w:b/>
          <w:color w:val="auto"/>
          <w:sz w:val="30"/>
          <w:szCs w:val="30"/>
          <w:lang w:val="zh-CN"/>
        </w:rPr>
        <w:t>招标部电话：029-</w:t>
      </w:r>
      <w:r>
        <w:rPr>
          <w:rFonts w:hint="eastAsia" w:ascii="宋体" w:hAnsi="宋体" w:eastAsia="宋体" w:cs="宋体"/>
          <w:b/>
          <w:color w:val="auto"/>
          <w:sz w:val="30"/>
          <w:szCs w:val="30"/>
        </w:rPr>
        <w:t>85266606转8004或8005</w:t>
      </w:r>
    </w:p>
    <w:p w14:paraId="15E32F79">
      <w:pPr>
        <w:spacing w:line="360" w:lineRule="auto"/>
        <w:ind w:firstLine="584" w:firstLineChars="194"/>
        <w:rPr>
          <w:rFonts w:hint="eastAsia" w:ascii="宋体" w:hAnsi="宋体" w:eastAsia="宋体" w:cs="宋体"/>
          <w:b/>
          <w:color w:val="auto"/>
          <w:sz w:val="30"/>
          <w:szCs w:val="30"/>
        </w:rPr>
      </w:pPr>
      <w:r>
        <w:rPr>
          <w:rFonts w:hint="eastAsia" w:ascii="宋体" w:hAnsi="宋体" w:eastAsia="宋体" w:cs="宋体"/>
          <w:b/>
          <w:color w:val="auto"/>
          <w:sz w:val="30"/>
          <w:szCs w:val="30"/>
        </w:rPr>
        <w:t>财务部电话：029-85266606转8009</w:t>
      </w:r>
    </w:p>
    <w:p w14:paraId="7347D359">
      <w:pPr>
        <w:spacing w:line="360" w:lineRule="auto"/>
        <w:ind w:firstLine="620" w:firstLineChars="194"/>
        <w:rPr>
          <w:rFonts w:hint="eastAsia" w:ascii="宋体" w:hAnsi="宋体" w:eastAsia="宋体" w:cs="宋体"/>
          <w:bCs/>
          <w:color w:val="auto"/>
          <w:sz w:val="32"/>
          <w:szCs w:val="32"/>
          <w:lang w:val="zh-CN"/>
        </w:rPr>
      </w:pPr>
    </w:p>
    <w:p w14:paraId="48587A1B">
      <w:pPr>
        <w:spacing w:line="360" w:lineRule="auto"/>
        <w:ind w:firstLine="620" w:firstLineChars="194"/>
        <w:rPr>
          <w:rFonts w:hint="eastAsia" w:ascii="宋体" w:hAnsi="宋体" w:eastAsia="宋体" w:cs="宋体"/>
          <w:bCs/>
          <w:color w:val="auto"/>
          <w:sz w:val="32"/>
          <w:szCs w:val="32"/>
          <w:lang w:val="zh-CN"/>
        </w:rPr>
      </w:pPr>
    </w:p>
    <w:p w14:paraId="34C12BF8">
      <w:pPr>
        <w:spacing w:line="360" w:lineRule="auto"/>
        <w:ind w:firstLine="900" w:firstLineChars="300"/>
        <w:rPr>
          <w:rFonts w:hint="eastAsia" w:ascii="宋体" w:hAnsi="宋体" w:eastAsia="宋体" w:cs="宋体"/>
          <w:bCs/>
          <w:color w:val="auto"/>
          <w:sz w:val="30"/>
          <w:szCs w:val="30"/>
          <w:lang w:val="zh-CN"/>
        </w:rPr>
      </w:pPr>
      <w:r>
        <w:rPr>
          <w:rFonts w:hint="eastAsia" w:ascii="宋体" w:hAnsi="宋体" w:eastAsia="宋体" w:cs="宋体"/>
          <w:bCs/>
          <w:color w:val="auto"/>
          <w:sz w:val="30"/>
          <w:szCs w:val="30"/>
          <w:lang w:val="zh-CN"/>
        </w:rPr>
        <w:t>请将谈判保证金汇至下列指定账户：</w:t>
      </w:r>
    </w:p>
    <w:p w14:paraId="407513FA">
      <w:pPr>
        <w:spacing w:line="36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rPr>
        <w:t>收款单位：</w:t>
      </w:r>
      <w:r>
        <w:rPr>
          <w:rFonts w:hint="eastAsia" w:ascii="宋体" w:hAnsi="宋体" w:eastAsia="宋体" w:cs="宋体"/>
          <w:b/>
          <w:color w:val="auto"/>
          <w:sz w:val="28"/>
          <w:szCs w:val="28"/>
          <w:lang w:val="zh-CN"/>
        </w:rPr>
        <w:t>陕西海堂项目管理咨询有限公司</w:t>
      </w:r>
    </w:p>
    <w:p w14:paraId="2604ECEF">
      <w:pPr>
        <w:pStyle w:val="19"/>
        <w:ind w:firstLine="843" w:firstLineChars="300"/>
        <w:jc w:val="left"/>
        <w:rPr>
          <w:rFonts w:hint="eastAsia" w:ascii="宋体" w:hAnsi="宋体" w:eastAsia="宋体" w:cs="宋体"/>
          <w:b/>
          <w:color w:val="auto"/>
          <w:sz w:val="28"/>
          <w:szCs w:val="28"/>
          <w:lang w:val="zh-CN"/>
        </w:rPr>
      </w:pPr>
      <w:r>
        <w:rPr>
          <w:rFonts w:hint="eastAsia" w:ascii="宋体" w:hAnsi="宋体" w:eastAsia="宋体" w:cs="宋体"/>
          <w:b/>
          <w:color w:val="auto"/>
          <w:sz w:val="28"/>
          <w:szCs w:val="28"/>
        </w:rPr>
        <w:t>开户银行：</w:t>
      </w:r>
      <w:r>
        <w:rPr>
          <w:rFonts w:hint="eastAsia" w:ascii="宋体" w:hAnsi="宋体" w:eastAsia="宋体" w:cs="宋体"/>
          <w:b/>
          <w:color w:val="auto"/>
          <w:sz w:val="28"/>
          <w:szCs w:val="28"/>
          <w:lang w:val="zh-CN"/>
        </w:rPr>
        <w:t>中国建设银行股份有限公司西安文艺北路支行</w:t>
      </w:r>
    </w:p>
    <w:p w14:paraId="20CAA335">
      <w:pPr>
        <w:pStyle w:val="19"/>
        <w:ind w:firstLine="843" w:firstLineChars="300"/>
        <w:jc w:val="left"/>
        <w:rPr>
          <w:rFonts w:hint="eastAsia" w:ascii="宋体" w:hAnsi="宋体" w:eastAsia="宋体" w:cs="宋体"/>
          <w:b/>
          <w:color w:val="auto"/>
          <w:sz w:val="28"/>
          <w:szCs w:val="28"/>
          <w:lang w:val="zh-CN"/>
        </w:rPr>
      </w:pPr>
      <w:r>
        <w:rPr>
          <w:rFonts w:hint="eastAsia" w:ascii="宋体" w:hAnsi="宋体" w:eastAsia="宋体" w:cs="宋体"/>
          <w:b/>
          <w:color w:val="auto"/>
          <w:sz w:val="28"/>
          <w:szCs w:val="28"/>
        </w:rPr>
        <w:t>银行账号：</w:t>
      </w:r>
      <w:r>
        <w:rPr>
          <w:rFonts w:hint="eastAsia" w:ascii="宋体" w:hAnsi="宋体" w:eastAsia="宋体" w:cs="宋体"/>
          <w:b/>
          <w:color w:val="auto"/>
          <w:sz w:val="28"/>
          <w:szCs w:val="28"/>
          <w:lang w:val="zh-CN"/>
        </w:rPr>
        <w:t>61050172400000000275</w:t>
      </w:r>
    </w:p>
    <w:p w14:paraId="6E98711C">
      <w:pPr>
        <w:widowControl/>
        <w:spacing w:line="540" w:lineRule="exact"/>
        <w:ind w:right="-197" w:rightChars="-94" w:firstLine="555"/>
        <w:jc w:val="left"/>
        <w:rPr>
          <w:rFonts w:hint="eastAsia" w:ascii="宋体" w:hAnsi="宋体" w:eastAsia="宋体" w:cs="宋体"/>
          <w:color w:val="auto"/>
          <w:sz w:val="28"/>
          <w:szCs w:val="28"/>
          <w:shd w:val="clear" w:color="auto" w:fill="FCFCFC"/>
        </w:rPr>
      </w:pPr>
    </w:p>
    <w:p w14:paraId="650797EB">
      <w:pPr>
        <w:widowControl/>
        <w:spacing w:line="540" w:lineRule="exact"/>
        <w:ind w:right="-197" w:rightChars="-94" w:firstLine="555"/>
        <w:jc w:val="left"/>
        <w:rPr>
          <w:rFonts w:hint="eastAsia" w:ascii="宋体" w:hAnsi="宋体" w:eastAsia="宋体" w:cs="宋体"/>
          <w:color w:val="auto"/>
          <w:sz w:val="28"/>
          <w:szCs w:val="28"/>
          <w:shd w:val="clear" w:color="auto" w:fill="FCFCFC"/>
        </w:rPr>
      </w:pPr>
    </w:p>
    <w:p w14:paraId="2FBF2CAD">
      <w:pPr>
        <w:spacing w:line="360" w:lineRule="auto"/>
        <w:ind w:firstLine="900" w:firstLineChars="300"/>
        <w:rPr>
          <w:rFonts w:hint="eastAsia" w:ascii="宋体" w:hAnsi="宋体" w:eastAsia="宋体" w:cs="宋体"/>
          <w:bCs/>
          <w:color w:val="auto"/>
          <w:sz w:val="30"/>
          <w:szCs w:val="30"/>
          <w:lang w:val="zh-CN"/>
        </w:rPr>
      </w:pPr>
      <w:r>
        <w:rPr>
          <w:rFonts w:hint="eastAsia" w:ascii="宋体" w:hAnsi="宋体" w:eastAsia="宋体" w:cs="宋体"/>
          <w:bCs/>
          <w:color w:val="auto"/>
          <w:sz w:val="30"/>
          <w:szCs w:val="30"/>
          <w:lang w:val="zh-CN"/>
        </w:rPr>
        <w:t>请将采购代理服务费汇至下列指定账户：</w:t>
      </w:r>
    </w:p>
    <w:p w14:paraId="7F36A533">
      <w:pPr>
        <w:spacing w:line="360" w:lineRule="auto"/>
        <w:ind w:firstLine="843" w:firstLineChars="300"/>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zh-CN"/>
        </w:rPr>
        <w:t>户    名：陕西海堂项目管理咨询有限公司</w:t>
      </w:r>
    </w:p>
    <w:p w14:paraId="16192280">
      <w:pPr>
        <w:spacing w:line="360" w:lineRule="auto"/>
        <w:ind w:firstLine="843" w:firstLineChars="300"/>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zh-CN"/>
        </w:rPr>
        <w:t xml:space="preserve">开户银行：中国银行股份有限公司西安雁塔路支行 </w:t>
      </w:r>
    </w:p>
    <w:p w14:paraId="0F6EA472">
      <w:pPr>
        <w:spacing w:line="360" w:lineRule="auto"/>
        <w:ind w:firstLine="843" w:firstLineChars="300"/>
        <w:rPr>
          <w:rFonts w:hint="eastAsia" w:ascii="宋体" w:hAnsi="宋体" w:eastAsia="宋体" w:cs="宋体"/>
          <w:b/>
          <w:color w:val="auto"/>
          <w:sz w:val="28"/>
          <w:szCs w:val="28"/>
        </w:rPr>
      </w:pPr>
      <w:r>
        <w:rPr>
          <w:rFonts w:hint="eastAsia" w:ascii="宋体" w:hAnsi="宋体" w:eastAsia="宋体" w:cs="宋体"/>
          <w:b/>
          <w:color w:val="auto"/>
          <w:sz w:val="28"/>
          <w:szCs w:val="28"/>
          <w:lang w:val="zh-CN"/>
        </w:rPr>
        <w:t xml:space="preserve">账    号： </w:t>
      </w:r>
      <w:r>
        <w:rPr>
          <w:rFonts w:hint="eastAsia" w:ascii="宋体" w:hAnsi="宋体" w:eastAsia="宋体" w:cs="宋体"/>
          <w:b/>
          <w:color w:val="auto"/>
          <w:sz w:val="28"/>
          <w:szCs w:val="28"/>
        </w:rPr>
        <w:t>103675480567</w:t>
      </w:r>
    </w:p>
    <w:p w14:paraId="57848B04">
      <w:pPr>
        <w:jc w:val="center"/>
        <w:rPr>
          <w:rFonts w:hint="eastAsia" w:ascii="宋体" w:hAnsi="宋体" w:eastAsia="宋体" w:cs="宋体"/>
          <w:b/>
          <w:color w:val="auto"/>
          <w:kern w:val="0"/>
          <w:sz w:val="36"/>
          <w:szCs w:val="36"/>
        </w:rPr>
      </w:pPr>
    </w:p>
    <w:p w14:paraId="5F884E68">
      <w:pPr>
        <w:jc w:val="center"/>
        <w:rPr>
          <w:rFonts w:hint="eastAsia" w:ascii="宋体" w:hAnsi="宋体" w:eastAsia="宋体" w:cs="宋体"/>
          <w:b/>
          <w:color w:val="auto"/>
          <w:kern w:val="0"/>
          <w:sz w:val="36"/>
          <w:szCs w:val="36"/>
        </w:rPr>
      </w:pPr>
    </w:p>
    <w:p w14:paraId="266569CF">
      <w:pPr>
        <w:jc w:val="center"/>
        <w:rPr>
          <w:rFonts w:hint="eastAsia" w:ascii="宋体" w:hAnsi="宋体" w:eastAsia="宋体" w:cs="宋体"/>
          <w:b/>
          <w:color w:val="auto"/>
          <w:kern w:val="0"/>
          <w:sz w:val="36"/>
          <w:szCs w:val="36"/>
        </w:rPr>
      </w:pPr>
    </w:p>
    <w:p w14:paraId="4931244D">
      <w:pPr>
        <w:jc w:val="center"/>
        <w:rPr>
          <w:rFonts w:hint="eastAsia" w:ascii="宋体" w:hAnsi="宋体" w:eastAsia="宋体" w:cs="宋体"/>
          <w:b/>
          <w:color w:val="auto"/>
          <w:kern w:val="0"/>
          <w:sz w:val="36"/>
          <w:szCs w:val="36"/>
        </w:rPr>
      </w:pPr>
    </w:p>
    <w:p w14:paraId="6C4528DA">
      <w:pPr>
        <w:spacing w:line="360" w:lineRule="auto"/>
        <w:jc w:val="center"/>
        <w:rPr>
          <w:rFonts w:hint="eastAsia" w:ascii="宋体" w:hAnsi="宋体" w:eastAsia="宋体" w:cs="宋体"/>
          <w:b/>
          <w:color w:val="auto"/>
          <w:sz w:val="30"/>
          <w:szCs w:val="30"/>
        </w:rPr>
        <w:sectPr>
          <w:headerReference r:id="rId6" w:type="first"/>
          <w:footerReference r:id="rId8" w:type="first"/>
          <w:headerReference r:id="rId5" w:type="default"/>
          <w:footerReference r:id="rId7" w:type="default"/>
          <w:pgSz w:w="11906" w:h="16838"/>
          <w:pgMar w:top="1418" w:right="1418" w:bottom="1418" w:left="1418" w:header="851" w:footer="992" w:gutter="0"/>
          <w:pgNumType w:start="0"/>
          <w:cols w:space="720" w:num="1"/>
          <w:titlePg/>
          <w:docGrid w:linePitch="326" w:charSpace="0"/>
        </w:sectPr>
      </w:pPr>
    </w:p>
    <w:p w14:paraId="24A4AB5E">
      <w:pPr>
        <w:jc w:val="center"/>
        <w:rPr>
          <w:rFonts w:hint="eastAsia" w:ascii="宋体" w:hAnsi="宋体" w:eastAsia="宋体" w:cs="宋体"/>
          <w:b/>
          <w:bCs/>
          <w:color w:val="auto"/>
          <w:kern w:val="0"/>
          <w:sz w:val="36"/>
          <w:szCs w:val="36"/>
        </w:rPr>
      </w:pPr>
      <w:bookmarkStart w:id="0" w:name="_Toc328741912"/>
      <w:bookmarkStart w:id="1" w:name="_Toc524623214"/>
      <w:bookmarkStart w:id="2" w:name="_Toc46912292"/>
      <w:bookmarkStart w:id="3" w:name="_Toc46911846"/>
      <w:bookmarkStart w:id="4" w:name="_Toc20554"/>
    </w:p>
    <w:p w14:paraId="22AE94A0">
      <w:pPr>
        <w:jc w:val="center"/>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rPr>
        <w:t>目  录</w:t>
      </w:r>
      <w:bookmarkEnd w:id="0"/>
      <w:bookmarkEnd w:id="1"/>
      <w:bookmarkEnd w:id="2"/>
      <w:bookmarkEnd w:id="3"/>
      <w:bookmarkEnd w:id="4"/>
    </w:p>
    <w:p w14:paraId="1ADF1EEA">
      <w:pPr>
        <w:pStyle w:val="25"/>
        <w:tabs>
          <w:tab w:val="right" w:leader="dot" w:pos="9070"/>
        </w:tabs>
        <w:spacing w:line="480" w:lineRule="auto"/>
        <w:rPr>
          <w:rFonts w:hint="eastAsia" w:ascii="宋体" w:hAnsi="宋体" w:eastAsia="宋体" w:cs="宋体"/>
          <w:b/>
          <w:color w:val="auto"/>
          <w:sz w:val="24"/>
        </w:rPr>
      </w:pPr>
      <w:r>
        <w:rPr>
          <w:rFonts w:hint="eastAsia" w:ascii="宋体" w:hAnsi="宋体" w:eastAsia="宋体" w:cs="宋体"/>
          <w:b/>
          <w:color w:val="auto"/>
          <w:sz w:val="24"/>
        </w:rPr>
        <w:fldChar w:fldCharType="begin"/>
      </w:r>
      <w:r>
        <w:rPr>
          <w:rFonts w:hint="eastAsia" w:ascii="宋体" w:hAnsi="宋体" w:eastAsia="宋体" w:cs="宋体"/>
          <w:b/>
          <w:color w:val="auto"/>
          <w:sz w:val="24"/>
        </w:rPr>
        <w:instrText xml:space="preserve"> TOC \o "1-1" \h \z \u </w:instrText>
      </w:r>
      <w:r>
        <w:rPr>
          <w:rFonts w:hint="eastAsia" w:ascii="宋体" w:hAnsi="宋体" w:eastAsia="宋体" w:cs="宋体"/>
          <w:b/>
          <w:color w:val="auto"/>
          <w:sz w:val="24"/>
        </w:rPr>
        <w:fldChar w:fldCharType="separate"/>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"_Toc2281" </w:instrText>
      </w:r>
      <w:r>
        <w:rPr>
          <w:rFonts w:hint="eastAsia" w:ascii="宋体" w:hAnsi="宋体" w:eastAsia="宋体" w:cs="宋体"/>
          <w:color w:val="auto"/>
        </w:rPr>
        <w:fldChar w:fldCharType="separate"/>
      </w:r>
      <w:r>
        <w:rPr>
          <w:rFonts w:hint="eastAsia" w:ascii="宋体" w:hAnsi="宋体" w:eastAsia="宋体" w:cs="宋体"/>
          <w:b/>
          <w:color w:val="auto"/>
          <w:kern w:val="44"/>
          <w:sz w:val="24"/>
        </w:rPr>
        <w:t>第一部分</w:t>
      </w:r>
      <w:r>
        <w:rPr>
          <w:rFonts w:hint="eastAsia" w:ascii="宋体" w:hAnsi="宋体" w:eastAsia="宋体" w:cs="宋体"/>
          <w:b/>
          <w:color w:val="auto"/>
          <w:sz w:val="24"/>
        </w:rPr>
        <w:t xml:space="preserve">   竞争性谈判公告</w:t>
      </w:r>
      <w:r>
        <w:rPr>
          <w:rFonts w:hint="eastAsia" w:ascii="宋体" w:hAnsi="宋体" w:eastAsia="宋体" w:cs="宋体"/>
          <w:b/>
          <w:color w:val="auto"/>
          <w:sz w:val="24"/>
        </w:rPr>
        <w:tab/>
      </w:r>
      <w:r>
        <w:rPr>
          <w:rFonts w:hint="eastAsia" w:ascii="宋体" w:hAnsi="宋体" w:eastAsia="宋体" w:cs="宋体"/>
          <w:b/>
          <w:color w:val="auto"/>
          <w:sz w:val="24"/>
        </w:rPr>
        <w:fldChar w:fldCharType="begin"/>
      </w:r>
      <w:r>
        <w:rPr>
          <w:rFonts w:hint="eastAsia" w:ascii="宋体" w:hAnsi="宋体" w:eastAsia="宋体" w:cs="宋体"/>
          <w:b/>
          <w:color w:val="auto"/>
          <w:sz w:val="24"/>
        </w:rPr>
        <w:instrText xml:space="preserve"> PAGEREF _Toc2281 \h </w:instrText>
      </w:r>
      <w:r>
        <w:rPr>
          <w:rFonts w:hint="eastAsia" w:ascii="宋体" w:hAnsi="宋体" w:eastAsia="宋体" w:cs="宋体"/>
          <w:b/>
          <w:color w:val="auto"/>
          <w:sz w:val="24"/>
        </w:rPr>
        <w:fldChar w:fldCharType="separate"/>
      </w:r>
      <w:r>
        <w:rPr>
          <w:rFonts w:hint="eastAsia" w:ascii="宋体" w:hAnsi="宋体" w:eastAsia="宋体" w:cs="宋体"/>
          <w:b/>
          <w:color w:val="auto"/>
          <w:sz w:val="24"/>
        </w:rPr>
        <w:t>1</w:t>
      </w:r>
      <w:r>
        <w:rPr>
          <w:rFonts w:hint="eastAsia" w:ascii="宋体" w:hAnsi="宋体" w:eastAsia="宋体" w:cs="宋体"/>
          <w:b/>
          <w:color w:val="auto"/>
          <w:sz w:val="24"/>
        </w:rPr>
        <w:fldChar w:fldCharType="end"/>
      </w:r>
      <w:r>
        <w:rPr>
          <w:rFonts w:hint="eastAsia" w:ascii="宋体" w:hAnsi="宋体" w:eastAsia="宋体" w:cs="宋体"/>
          <w:b/>
          <w:color w:val="auto"/>
          <w:sz w:val="24"/>
        </w:rPr>
        <w:fldChar w:fldCharType="end"/>
      </w:r>
    </w:p>
    <w:p w14:paraId="2A9721A1">
      <w:pPr>
        <w:pStyle w:val="25"/>
        <w:tabs>
          <w:tab w:val="right" w:leader="dot" w:pos="9070"/>
        </w:tabs>
        <w:spacing w:line="480" w:lineRule="auto"/>
        <w:rPr>
          <w:rFonts w:hint="eastAsia" w:ascii="宋体" w:hAnsi="宋体" w:eastAsia="宋体" w:cs="宋体"/>
          <w:b/>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"_Toc6051" </w:instrText>
      </w:r>
      <w:r>
        <w:rPr>
          <w:rFonts w:hint="eastAsia" w:ascii="宋体" w:hAnsi="宋体" w:eastAsia="宋体" w:cs="宋体"/>
          <w:color w:val="auto"/>
        </w:rPr>
        <w:fldChar w:fldCharType="separate"/>
      </w:r>
      <w:r>
        <w:rPr>
          <w:rFonts w:hint="eastAsia" w:ascii="宋体" w:hAnsi="宋体" w:eastAsia="宋体" w:cs="宋体"/>
          <w:b/>
          <w:color w:val="auto"/>
          <w:sz w:val="24"/>
        </w:rPr>
        <w:t>第二部分   供应商须知</w:t>
      </w:r>
      <w:r>
        <w:rPr>
          <w:rFonts w:hint="eastAsia" w:ascii="宋体" w:hAnsi="宋体" w:eastAsia="宋体" w:cs="宋体"/>
          <w:b/>
          <w:color w:val="auto"/>
          <w:sz w:val="24"/>
        </w:rPr>
        <w:tab/>
      </w:r>
      <w:r>
        <w:rPr>
          <w:rFonts w:hint="eastAsia" w:ascii="宋体" w:hAnsi="宋体" w:eastAsia="宋体" w:cs="宋体"/>
          <w:b/>
          <w:color w:val="auto"/>
          <w:sz w:val="24"/>
        </w:rPr>
        <w:fldChar w:fldCharType="begin"/>
      </w:r>
      <w:r>
        <w:rPr>
          <w:rFonts w:hint="eastAsia" w:ascii="宋体" w:hAnsi="宋体" w:eastAsia="宋体" w:cs="宋体"/>
          <w:b/>
          <w:color w:val="auto"/>
          <w:sz w:val="24"/>
        </w:rPr>
        <w:instrText xml:space="preserve"> PAGEREF _Toc6051 \h </w:instrText>
      </w:r>
      <w:r>
        <w:rPr>
          <w:rFonts w:hint="eastAsia" w:ascii="宋体" w:hAnsi="宋体" w:eastAsia="宋体" w:cs="宋体"/>
          <w:b/>
          <w:color w:val="auto"/>
          <w:sz w:val="24"/>
        </w:rPr>
        <w:fldChar w:fldCharType="separate"/>
      </w:r>
      <w:r>
        <w:rPr>
          <w:rFonts w:hint="eastAsia" w:ascii="宋体" w:hAnsi="宋体" w:eastAsia="宋体" w:cs="宋体"/>
          <w:b/>
          <w:color w:val="auto"/>
          <w:sz w:val="24"/>
        </w:rPr>
        <w:t>5</w:t>
      </w:r>
      <w:r>
        <w:rPr>
          <w:rFonts w:hint="eastAsia" w:ascii="宋体" w:hAnsi="宋体" w:eastAsia="宋体" w:cs="宋体"/>
          <w:b/>
          <w:color w:val="auto"/>
          <w:sz w:val="24"/>
        </w:rPr>
        <w:fldChar w:fldCharType="end"/>
      </w:r>
      <w:r>
        <w:rPr>
          <w:rFonts w:hint="eastAsia" w:ascii="宋体" w:hAnsi="宋体" w:eastAsia="宋体" w:cs="宋体"/>
          <w:b/>
          <w:color w:val="auto"/>
          <w:sz w:val="24"/>
        </w:rPr>
        <w:fldChar w:fldCharType="end"/>
      </w:r>
    </w:p>
    <w:p w14:paraId="36BF3069">
      <w:pPr>
        <w:pStyle w:val="25"/>
        <w:tabs>
          <w:tab w:val="right" w:leader="dot" w:pos="9070"/>
        </w:tabs>
        <w:spacing w:line="480" w:lineRule="auto"/>
        <w:rPr>
          <w:rFonts w:hint="eastAsia" w:ascii="宋体" w:hAnsi="宋体" w:eastAsia="宋体" w:cs="宋体"/>
          <w:b/>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"_Toc26546" </w:instrText>
      </w:r>
      <w:r>
        <w:rPr>
          <w:rFonts w:hint="eastAsia" w:ascii="宋体" w:hAnsi="宋体" w:eastAsia="宋体" w:cs="宋体"/>
          <w:color w:val="auto"/>
        </w:rPr>
        <w:fldChar w:fldCharType="separate"/>
      </w:r>
      <w:r>
        <w:rPr>
          <w:rFonts w:hint="eastAsia" w:ascii="宋体" w:hAnsi="宋体" w:eastAsia="宋体" w:cs="宋体"/>
          <w:b/>
          <w:color w:val="auto"/>
          <w:sz w:val="24"/>
        </w:rPr>
        <w:t>第三部分   采购需求</w:t>
      </w:r>
      <w:r>
        <w:rPr>
          <w:rFonts w:hint="eastAsia" w:ascii="宋体" w:hAnsi="宋体" w:eastAsia="宋体" w:cs="宋体"/>
          <w:b/>
          <w:color w:val="auto"/>
          <w:sz w:val="24"/>
        </w:rPr>
        <w:tab/>
      </w:r>
      <w:r>
        <w:rPr>
          <w:rFonts w:hint="eastAsia" w:ascii="宋体" w:hAnsi="宋体" w:eastAsia="宋体" w:cs="宋体"/>
          <w:b/>
          <w:color w:val="auto"/>
          <w:sz w:val="24"/>
        </w:rPr>
        <w:fldChar w:fldCharType="begin"/>
      </w:r>
      <w:r>
        <w:rPr>
          <w:rFonts w:hint="eastAsia" w:ascii="宋体" w:hAnsi="宋体" w:eastAsia="宋体" w:cs="宋体"/>
          <w:b/>
          <w:color w:val="auto"/>
          <w:sz w:val="24"/>
        </w:rPr>
        <w:instrText xml:space="preserve"> PAGEREF _Toc26546 \h </w:instrText>
      </w:r>
      <w:r>
        <w:rPr>
          <w:rFonts w:hint="eastAsia" w:ascii="宋体" w:hAnsi="宋体" w:eastAsia="宋体" w:cs="宋体"/>
          <w:b/>
          <w:color w:val="auto"/>
          <w:sz w:val="24"/>
        </w:rPr>
        <w:fldChar w:fldCharType="separate"/>
      </w:r>
      <w:r>
        <w:rPr>
          <w:rFonts w:hint="eastAsia" w:ascii="宋体" w:hAnsi="宋体" w:eastAsia="宋体" w:cs="宋体"/>
          <w:b/>
          <w:color w:val="auto"/>
          <w:sz w:val="24"/>
        </w:rPr>
        <w:t>27</w:t>
      </w:r>
      <w:r>
        <w:rPr>
          <w:rFonts w:hint="eastAsia" w:ascii="宋体" w:hAnsi="宋体" w:eastAsia="宋体" w:cs="宋体"/>
          <w:b/>
          <w:color w:val="auto"/>
          <w:sz w:val="24"/>
        </w:rPr>
        <w:fldChar w:fldCharType="end"/>
      </w:r>
      <w:r>
        <w:rPr>
          <w:rFonts w:hint="eastAsia" w:ascii="宋体" w:hAnsi="宋体" w:eastAsia="宋体" w:cs="宋体"/>
          <w:b/>
          <w:color w:val="auto"/>
          <w:sz w:val="24"/>
        </w:rPr>
        <w:fldChar w:fldCharType="end"/>
      </w:r>
    </w:p>
    <w:p w14:paraId="36CD5FE4">
      <w:pPr>
        <w:pStyle w:val="25"/>
        <w:tabs>
          <w:tab w:val="right" w:leader="dot" w:pos="9070"/>
        </w:tabs>
        <w:spacing w:line="480" w:lineRule="auto"/>
        <w:rPr>
          <w:rFonts w:hint="eastAsia" w:ascii="宋体" w:hAnsi="宋体" w:eastAsia="宋体" w:cs="宋体"/>
          <w:b/>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"_Toc4672" </w:instrText>
      </w:r>
      <w:r>
        <w:rPr>
          <w:rFonts w:hint="eastAsia" w:ascii="宋体" w:hAnsi="宋体" w:eastAsia="宋体" w:cs="宋体"/>
          <w:color w:val="auto"/>
        </w:rPr>
        <w:fldChar w:fldCharType="separate"/>
      </w:r>
      <w:r>
        <w:rPr>
          <w:rFonts w:hint="eastAsia" w:ascii="宋体" w:hAnsi="宋体" w:eastAsia="宋体" w:cs="宋体"/>
          <w:b/>
          <w:color w:val="auto"/>
          <w:sz w:val="24"/>
        </w:rPr>
        <w:t>第四部分   商务及合同主要条款</w:t>
      </w:r>
      <w:r>
        <w:rPr>
          <w:rFonts w:hint="eastAsia" w:ascii="宋体" w:hAnsi="宋体" w:eastAsia="宋体" w:cs="宋体"/>
          <w:b/>
          <w:color w:val="auto"/>
          <w:sz w:val="24"/>
        </w:rPr>
        <w:tab/>
      </w:r>
      <w:r>
        <w:rPr>
          <w:rFonts w:hint="eastAsia" w:ascii="宋体" w:hAnsi="宋体" w:eastAsia="宋体" w:cs="宋体"/>
          <w:b/>
          <w:color w:val="auto"/>
          <w:sz w:val="24"/>
        </w:rPr>
        <w:fldChar w:fldCharType="begin"/>
      </w:r>
      <w:r>
        <w:rPr>
          <w:rFonts w:hint="eastAsia" w:ascii="宋体" w:hAnsi="宋体" w:eastAsia="宋体" w:cs="宋体"/>
          <w:b/>
          <w:color w:val="auto"/>
          <w:sz w:val="24"/>
        </w:rPr>
        <w:instrText xml:space="preserve"> PAGEREF _Toc4672 \h </w:instrText>
      </w:r>
      <w:r>
        <w:rPr>
          <w:rFonts w:hint="eastAsia" w:ascii="宋体" w:hAnsi="宋体" w:eastAsia="宋体" w:cs="宋体"/>
          <w:b/>
          <w:color w:val="auto"/>
          <w:sz w:val="24"/>
        </w:rPr>
        <w:fldChar w:fldCharType="separate"/>
      </w:r>
      <w:r>
        <w:rPr>
          <w:rFonts w:hint="eastAsia" w:ascii="宋体" w:hAnsi="宋体" w:eastAsia="宋体" w:cs="宋体"/>
          <w:b/>
          <w:color w:val="auto"/>
          <w:sz w:val="24"/>
        </w:rPr>
        <w:t>28</w:t>
      </w:r>
      <w:r>
        <w:rPr>
          <w:rFonts w:hint="eastAsia" w:ascii="宋体" w:hAnsi="宋体" w:eastAsia="宋体" w:cs="宋体"/>
          <w:b/>
          <w:color w:val="auto"/>
          <w:sz w:val="24"/>
        </w:rPr>
        <w:fldChar w:fldCharType="end"/>
      </w:r>
      <w:r>
        <w:rPr>
          <w:rFonts w:hint="eastAsia" w:ascii="宋体" w:hAnsi="宋体" w:eastAsia="宋体" w:cs="宋体"/>
          <w:b/>
          <w:color w:val="auto"/>
          <w:sz w:val="24"/>
        </w:rPr>
        <w:fldChar w:fldCharType="end"/>
      </w:r>
    </w:p>
    <w:p w14:paraId="44615ED3">
      <w:pPr>
        <w:pStyle w:val="25"/>
        <w:tabs>
          <w:tab w:val="right" w:leader="dot" w:pos="9070"/>
        </w:tabs>
        <w:spacing w:line="480" w:lineRule="auto"/>
        <w:rPr>
          <w:rFonts w:hint="eastAsia" w:ascii="宋体" w:hAnsi="宋体" w:eastAsia="宋体" w:cs="宋体"/>
          <w:b/>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"_Toc21531" </w:instrText>
      </w:r>
      <w:r>
        <w:rPr>
          <w:rFonts w:hint="eastAsia" w:ascii="宋体" w:hAnsi="宋体" w:eastAsia="宋体" w:cs="宋体"/>
          <w:color w:val="auto"/>
        </w:rPr>
        <w:fldChar w:fldCharType="separate"/>
      </w:r>
      <w:r>
        <w:rPr>
          <w:rFonts w:hint="eastAsia" w:ascii="宋体" w:hAnsi="宋体" w:eastAsia="宋体" w:cs="宋体"/>
          <w:b/>
          <w:color w:val="auto"/>
          <w:sz w:val="24"/>
        </w:rPr>
        <w:t>第五部分   谈判响应文件格式</w:t>
      </w:r>
      <w:r>
        <w:rPr>
          <w:rFonts w:hint="eastAsia" w:ascii="宋体" w:hAnsi="宋体" w:eastAsia="宋体" w:cs="宋体"/>
          <w:b/>
          <w:color w:val="auto"/>
          <w:sz w:val="24"/>
        </w:rPr>
        <w:tab/>
      </w:r>
      <w:r>
        <w:rPr>
          <w:rFonts w:hint="eastAsia" w:ascii="宋体" w:hAnsi="宋体" w:eastAsia="宋体" w:cs="宋体"/>
          <w:b/>
          <w:color w:val="auto"/>
          <w:sz w:val="24"/>
        </w:rPr>
        <w:fldChar w:fldCharType="begin"/>
      </w:r>
      <w:r>
        <w:rPr>
          <w:rFonts w:hint="eastAsia" w:ascii="宋体" w:hAnsi="宋体" w:eastAsia="宋体" w:cs="宋体"/>
          <w:b/>
          <w:color w:val="auto"/>
          <w:sz w:val="24"/>
        </w:rPr>
        <w:instrText xml:space="preserve"> PAGEREF _Toc21531 \h </w:instrText>
      </w:r>
      <w:r>
        <w:rPr>
          <w:rFonts w:hint="eastAsia" w:ascii="宋体" w:hAnsi="宋体" w:eastAsia="宋体" w:cs="宋体"/>
          <w:b/>
          <w:color w:val="auto"/>
          <w:sz w:val="24"/>
        </w:rPr>
        <w:fldChar w:fldCharType="separate"/>
      </w:r>
      <w:r>
        <w:rPr>
          <w:rFonts w:hint="eastAsia" w:ascii="宋体" w:hAnsi="宋体" w:eastAsia="宋体" w:cs="宋体"/>
          <w:b/>
          <w:color w:val="auto"/>
          <w:sz w:val="24"/>
        </w:rPr>
        <w:t>34</w:t>
      </w:r>
      <w:r>
        <w:rPr>
          <w:rFonts w:hint="eastAsia" w:ascii="宋体" w:hAnsi="宋体" w:eastAsia="宋体" w:cs="宋体"/>
          <w:b/>
          <w:color w:val="auto"/>
          <w:sz w:val="24"/>
        </w:rPr>
        <w:fldChar w:fldCharType="end"/>
      </w:r>
      <w:r>
        <w:rPr>
          <w:rFonts w:hint="eastAsia" w:ascii="宋体" w:hAnsi="宋体" w:eastAsia="宋体" w:cs="宋体"/>
          <w:b/>
          <w:color w:val="auto"/>
          <w:sz w:val="24"/>
        </w:rPr>
        <w:fldChar w:fldCharType="end"/>
      </w:r>
    </w:p>
    <w:p w14:paraId="697BD867">
      <w:pPr>
        <w:pStyle w:val="25"/>
        <w:tabs>
          <w:tab w:val="right" w:leader="dot" w:pos="9070"/>
        </w:tabs>
        <w:spacing w:line="480" w:lineRule="auto"/>
        <w:rPr>
          <w:rFonts w:hint="eastAsia" w:ascii="宋体" w:hAnsi="宋体" w:eastAsia="宋体" w:cs="宋体"/>
          <w:b/>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"_Toc21736" </w:instrText>
      </w:r>
      <w:r>
        <w:rPr>
          <w:rFonts w:hint="eastAsia" w:ascii="宋体" w:hAnsi="宋体" w:eastAsia="宋体" w:cs="宋体"/>
          <w:color w:val="auto"/>
        </w:rPr>
        <w:fldChar w:fldCharType="separate"/>
      </w:r>
      <w:r>
        <w:rPr>
          <w:rFonts w:hint="eastAsia" w:ascii="宋体" w:hAnsi="宋体" w:eastAsia="宋体" w:cs="宋体"/>
          <w:b/>
          <w:color w:val="auto"/>
          <w:sz w:val="24"/>
        </w:rPr>
        <w:t>第六部分   附件</w:t>
      </w:r>
      <w:r>
        <w:rPr>
          <w:rFonts w:hint="eastAsia" w:ascii="宋体" w:hAnsi="宋体" w:eastAsia="宋体" w:cs="宋体"/>
          <w:b/>
          <w:color w:val="auto"/>
          <w:sz w:val="24"/>
        </w:rPr>
        <w:tab/>
      </w:r>
      <w:r>
        <w:rPr>
          <w:rFonts w:hint="eastAsia" w:ascii="宋体" w:hAnsi="宋体" w:eastAsia="宋体" w:cs="宋体"/>
          <w:b/>
          <w:color w:val="auto"/>
          <w:sz w:val="24"/>
        </w:rPr>
        <w:fldChar w:fldCharType="begin"/>
      </w:r>
      <w:r>
        <w:rPr>
          <w:rFonts w:hint="eastAsia" w:ascii="宋体" w:hAnsi="宋体" w:eastAsia="宋体" w:cs="宋体"/>
          <w:b/>
          <w:color w:val="auto"/>
          <w:sz w:val="24"/>
        </w:rPr>
        <w:instrText xml:space="preserve"> PAGEREF _Toc21736 \h </w:instrText>
      </w:r>
      <w:r>
        <w:rPr>
          <w:rFonts w:hint="eastAsia" w:ascii="宋体" w:hAnsi="宋体" w:eastAsia="宋体" w:cs="宋体"/>
          <w:b/>
          <w:color w:val="auto"/>
          <w:sz w:val="24"/>
        </w:rPr>
        <w:fldChar w:fldCharType="separate"/>
      </w:r>
      <w:r>
        <w:rPr>
          <w:rFonts w:hint="eastAsia" w:ascii="宋体" w:hAnsi="宋体" w:eastAsia="宋体" w:cs="宋体"/>
          <w:b/>
          <w:color w:val="auto"/>
          <w:sz w:val="24"/>
        </w:rPr>
        <w:t>55</w:t>
      </w:r>
      <w:r>
        <w:rPr>
          <w:rFonts w:hint="eastAsia" w:ascii="宋体" w:hAnsi="宋体" w:eastAsia="宋体" w:cs="宋体"/>
          <w:b/>
          <w:color w:val="auto"/>
          <w:sz w:val="24"/>
        </w:rPr>
        <w:fldChar w:fldCharType="end"/>
      </w:r>
      <w:r>
        <w:rPr>
          <w:rFonts w:hint="eastAsia" w:ascii="宋体" w:hAnsi="宋体" w:eastAsia="宋体" w:cs="宋体"/>
          <w:b/>
          <w:color w:val="auto"/>
          <w:sz w:val="24"/>
        </w:rPr>
        <w:fldChar w:fldCharType="end"/>
      </w:r>
    </w:p>
    <w:p w14:paraId="4EADB5E8">
      <w:pPr>
        <w:pStyle w:val="25"/>
        <w:tabs>
          <w:tab w:val="right" w:leader="dot" w:pos="9070"/>
        </w:tabs>
        <w:spacing w:line="480" w:lineRule="auto"/>
        <w:rPr>
          <w:rFonts w:hint="eastAsia" w:ascii="宋体" w:hAnsi="宋体" w:eastAsia="宋体" w:cs="宋体"/>
          <w:b/>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"_Toc7831" </w:instrText>
      </w:r>
      <w:r>
        <w:rPr>
          <w:rFonts w:hint="eastAsia" w:ascii="宋体" w:hAnsi="宋体" w:eastAsia="宋体" w:cs="宋体"/>
          <w:color w:val="auto"/>
        </w:rPr>
        <w:fldChar w:fldCharType="separate"/>
      </w:r>
      <w:r>
        <w:rPr>
          <w:rFonts w:hint="eastAsia" w:ascii="宋体" w:hAnsi="宋体" w:eastAsia="宋体" w:cs="宋体"/>
          <w:b/>
          <w:color w:val="auto"/>
          <w:sz w:val="24"/>
        </w:rPr>
        <w:t>第八部分   封袋正面标识式样</w:t>
      </w:r>
      <w:r>
        <w:rPr>
          <w:rFonts w:hint="eastAsia" w:ascii="宋体" w:hAnsi="宋体" w:eastAsia="宋体" w:cs="宋体"/>
          <w:b/>
          <w:color w:val="auto"/>
          <w:sz w:val="24"/>
        </w:rPr>
        <w:tab/>
      </w:r>
      <w:r>
        <w:rPr>
          <w:rFonts w:hint="eastAsia" w:ascii="宋体" w:hAnsi="宋体" w:eastAsia="宋体" w:cs="宋体"/>
          <w:b/>
          <w:color w:val="auto"/>
          <w:sz w:val="24"/>
        </w:rPr>
        <w:fldChar w:fldCharType="begin"/>
      </w:r>
      <w:r>
        <w:rPr>
          <w:rFonts w:hint="eastAsia" w:ascii="宋体" w:hAnsi="宋体" w:eastAsia="宋体" w:cs="宋体"/>
          <w:b/>
          <w:color w:val="auto"/>
          <w:sz w:val="24"/>
        </w:rPr>
        <w:instrText xml:space="preserve"> PAGEREF _Toc7831 \h </w:instrText>
      </w:r>
      <w:r>
        <w:rPr>
          <w:rFonts w:hint="eastAsia" w:ascii="宋体" w:hAnsi="宋体" w:eastAsia="宋体" w:cs="宋体"/>
          <w:b/>
          <w:color w:val="auto"/>
          <w:sz w:val="24"/>
        </w:rPr>
        <w:fldChar w:fldCharType="separate"/>
      </w:r>
      <w:r>
        <w:rPr>
          <w:rFonts w:hint="eastAsia" w:ascii="宋体" w:hAnsi="宋体" w:eastAsia="宋体" w:cs="宋体"/>
          <w:b/>
          <w:color w:val="auto"/>
          <w:sz w:val="24"/>
        </w:rPr>
        <w:t>59</w:t>
      </w:r>
      <w:r>
        <w:rPr>
          <w:rFonts w:hint="eastAsia" w:ascii="宋体" w:hAnsi="宋体" w:eastAsia="宋体" w:cs="宋体"/>
          <w:b/>
          <w:color w:val="auto"/>
          <w:sz w:val="24"/>
        </w:rPr>
        <w:fldChar w:fldCharType="end"/>
      </w:r>
      <w:r>
        <w:rPr>
          <w:rFonts w:hint="eastAsia" w:ascii="宋体" w:hAnsi="宋体" w:eastAsia="宋体" w:cs="宋体"/>
          <w:b/>
          <w:color w:val="auto"/>
          <w:sz w:val="24"/>
        </w:rPr>
        <w:fldChar w:fldCharType="end"/>
      </w:r>
    </w:p>
    <w:p w14:paraId="50C03FB7">
      <w:pPr>
        <w:tabs>
          <w:tab w:val="right" w:leader="middleDot" w:pos="9000"/>
        </w:tabs>
        <w:spacing w:line="480" w:lineRule="auto"/>
        <w:ind w:left="315" w:leftChars="150" w:right="210" w:rightChars="100" w:firstLine="420"/>
        <w:rPr>
          <w:rFonts w:hint="eastAsia" w:ascii="宋体" w:hAnsi="宋体" w:eastAsia="宋体" w:cs="宋体"/>
          <w:b/>
          <w:bCs/>
          <w:color w:val="auto"/>
          <w:sz w:val="24"/>
        </w:rPr>
      </w:pPr>
      <w:r>
        <w:rPr>
          <w:rFonts w:hint="eastAsia" w:ascii="宋体" w:hAnsi="宋体" w:eastAsia="宋体" w:cs="宋体"/>
          <w:b/>
          <w:color w:val="auto"/>
          <w:sz w:val="24"/>
        </w:rPr>
        <w:fldChar w:fldCharType="end"/>
      </w:r>
    </w:p>
    <w:p w14:paraId="0A27A3BB">
      <w:pPr>
        <w:spacing w:line="360" w:lineRule="auto"/>
        <w:rPr>
          <w:rFonts w:hint="eastAsia" w:ascii="宋体" w:hAnsi="宋体" w:eastAsia="宋体" w:cs="宋体"/>
          <w:color w:val="auto"/>
          <w:sz w:val="28"/>
          <w:szCs w:val="28"/>
        </w:rPr>
        <w:sectPr>
          <w:footerReference r:id="rId10" w:type="first"/>
          <w:footerReference r:id="rId9" w:type="default"/>
          <w:pgSz w:w="11906" w:h="16838"/>
          <w:pgMar w:top="1418" w:right="1418" w:bottom="1418" w:left="1418" w:header="851" w:footer="992" w:gutter="0"/>
          <w:pgNumType w:start="0"/>
          <w:cols w:space="720" w:num="1"/>
          <w:titlePg/>
          <w:docGrid w:linePitch="326" w:charSpace="0"/>
        </w:sectPr>
      </w:pPr>
    </w:p>
    <w:p w14:paraId="6B6AF953">
      <w:pPr>
        <w:spacing w:line="480" w:lineRule="exact"/>
        <w:jc w:val="center"/>
        <w:outlineLvl w:val="0"/>
        <w:rPr>
          <w:rFonts w:hint="eastAsia" w:ascii="宋体" w:hAnsi="宋体" w:eastAsia="宋体" w:cs="宋体"/>
          <w:b/>
          <w:color w:val="auto"/>
          <w:sz w:val="32"/>
          <w:szCs w:val="32"/>
        </w:rPr>
      </w:pPr>
      <w:bookmarkStart w:id="5" w:name="_Toc2281"/>
      <w:r>
        <w:rPr>
          <w:rFonts w:hint="eastAsia" w:ascii="宋体" w:hAnsi="宋体" w:eastAsia="宋体" w:cs="宋体"/>
          <w:b/>
          <w:bCs/>
          <w:color w:val="auto"/>
          <w:kern w:val="44"/>
          <w:sz w:val="30"/>
          <w:szCs w:val="44"/>
        </w:rPr>
        <w:t>第一部分</w:t>
      </w:r>
      <w:r>
        <w:rPr>
          <w:rFonts w:hint="eastAsia" w:ascii="宋体" w:hAnsi="宋体" w:eastAsia="宋体" w:cs="宋体"/>
          <w:color w:val="auto"/>
        </w:rPr>
        <w:t xml:space="preserve">  </w:t>
      </w:r>
      <w:bookmarkStart w:id="6" w:name="_Toc14415"/>
      <w:bookmarkStart w:id="7" w:name="_Toc30187"/>
      <w:r>
        <w:rPr>
          <w:rFonts w:hint="eastAsia" w:ascii="宋体" w:hAnsi="宋体" w:eastAsia="宋体" w:cs="宋体"/>
          <w:color w:val="auto"/>
        </w:rPr>
        <w:t xml:space="preserve"> </w:t>
      </w:r>
      <w:r>
        <w:rPr>
          <w:rFonts w:hint="eastAsia" w:ascii="宋体" w:hAnsi="宋体" w:eastAsia="宋体" w:cs="宋体"/>
          <w:b/>
          <w:color w:val="auto"/>
          <w:sz w:val="32"/>
          <w:szCs w:val="32"/>
        </w:rPr>
        <w:t>竞争性</w:t>
      </w:r>
      <w:bookmarkEnd w:id="6"/>
      <w:r>
        <w:rPr>
          <w:rFonts w:hint="eastAsia" w:ascii="宋体" w:hAnsi="宋体" w:eastAsia="宋体" w:cs="宋体"/>
          <w:b/>
          <w:color w:val="auto"/>
          <w:sz w:val="32"/>
          <w:szCs w:val="32"/>
        </w:rPr>
        <w:t>谈判公告</w:t>
      </w:r>
      <w:bookmarkEnd w:id="5"/>
    </w:p>
    <w:p w14:paraId="524D126B">
      <w:pPr>
        <w:widowControl/>
        <w:wordWrap w:val="0"/>
        <w:spacing w:line="360" w:lineRule="auto"/>
        <w:jc w:val="left"/>
        <w:outlineLvl w:val="5"/>
        <w:rPr>
          <w:rFonts w:hint="eastAsia" w:ascii="宋体" w:hAnsi="宋体" w:eastAsia="宋体" w:cs="宋体"/>
          <w:color w:val="auto"/>
          <w:kern w:val="0"/>
          <w:sz w:val="24"/>
        </w:rPr>
      </w:pPr>
      <w:r>
        <w:rPr>
          <w:rFonts w:hint="eastAsia" w:ascii="宋体" w:hAnsi="宋体" w:eastAsia="宋体" w:cs="宋体"/>
          <w:b/>
          <w:color w:val="auto"/>
          <w:sz w:val="24"/>
          <w:shd w:val="clear" w:color="auto" w:fill="FFFFFF"/>
        </w:rPr>
        <w:t>项目概况</w:t>
      </w:r>
    </w:p>
    <w:tbl>
      <w:tblPr>
        <w:tblStyle w:val="34"/>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1"/>
      </w:tblGrid>
      <w:tr w14:paraId="0D1DA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21" w:type="dxa"/>
          </w:tcPr>
          <w:p w14:paraId="24AD1DD5">
            <w:pPr>
              <w:widowControl/>
              <w:wordWrap w:val="0"/>
              <w:spacing w:line="360" w:lineRule="auto"/>
              <w:ind w:firstLine="480" w:firstLineChars="200"/>
              <w:rPr>
                <w:rFonts w:hint="eastAsia" w:ascii="宋体" w:hAnsi="宋体" w:eastAsia="宋体" w:cs="宋体"/>
                <w:color w:val="auto"/>
                <w:kern w:val="0"/>
                <w:sz w:val="24"/>
                <w:shd w:val="clear" w:color="auto" w:fill="FFFFFF"/>
              </w:rPr>
            </w:pPr>
            <w:r>
              <w:rPr>
                <w:rFonts w:hint="eastAsia" w:ascii="宋体" w:hAnsi="宋体" w:cs="宋体"/>
                <w:color w:val="auto"/>
                <w:kern w:val="0"/>
                <w:sz w:val="24"/>
                <w:shd w:val="clear" w:color="auto" w:fill="FFFFFF"/>
                <w:lang w:eastAsia="zh-CN"/>
              </w:rPr>
              <w:t>陕西省科学技术情报研究院交换机设备采购项目</w:t>
            </w:r>
            <w:r>
              <w:rPr>
                <w:rFonts w:hint="eastAsia" w:ascii="宋体" w:hAnsi="宋体" w:eastAsia="宋体" w:cs="宋体"/>
                <w:color w:val="auto"/>
                <w:kern w:val="0"/>
                <w:sz w:val="24"/>
                <w:shd w:val="clear" w:color="auto" w:fill="FFFFFF"/>
              </w:rPr>
              <w:t>的潜在供应商应在西安市雁塔区电子二路青松公寓二楼西获取采购文件，并于2026年</w:t>
            </w:r>
            <w:r>
              <w:rPr>
                <w:rFonts w:hint="eastAsia" w:ascii="宋体" w:hAnsi="宋体" w:eastAsia="宋体" w:cs="宋体"/>
                <w:color w:val="auto"/>
                <w:kern w:val="0"/>
                <w:sz w:val="24"/>
                <w:shd w:val="clear" w:color="auto" w:fill="FFFFFF"/>
                <w:lang w:val="en-US" w:eastAsia="zh-CN"/>
              </w:rPr>
              <w:t>10</w:t>
            </w:r>
            <w:r>
              <w:rPr>
                <w:rFonts w:hint="eastAsia" w:ascii="宋体" w:hAnsi="宋体" w:eastAsia="宋体" w:cs="宋体"/>
                <w:color w:val="auto"/>
                <w:kern w:val="0"/>
                <w:sz w:val="24"/>
                <w:shd w:val="clear" w:color="auto" w:fill="FFFFFF"/>
              </w:rPr>
              <w:t>月</w:t>
            </w:r>
            <w:r>
              <w:rPr>
                <w:rFonts w:hint="eastAsia" w:ascii="宋体" w:hAnsi="宋体" w:eastAsia="宋体" w:cs="宋体"/>
                <w:color w:val="auto"/>
                <w:kern w:val="0"/>
                <w:sz w:val="24"/>
                <w:shd w:val="clear" w:color="auto" w:fill="FFFFFF"/>
                <w:lang w:val="en-US" w:eastAsia="zh-CN"/>
              </w:rPr>
              <w:t>14</w:t>
            </w:r>
            <w:r>
              <w:rPr>
                <w:rFonts w:hint="eastAsia" w:ascii="宋体" w:hAnsi="宋体" w:eastAsia="宋体" w:cs="宋体"/>
                <w:color w:val="auto"/>
                <w:kern w:val="0"/>
                <w:sz w:val="24"/>
                <w:shd w:val="clear" w:color="auto" w:fill="FFFFFF"/>
              </w:rPr>
              <w:t>日09时30分（北京时间）前提交响应文件。</w:t>
            </w:r>
          </w:p>
        </w:tc>
      </w:tr>
    </w:tbl>
    <w:p w14:paraId="0C29DBE8">
      <w:pPr>
        <w:widowControl/>
        <w:wordWrap w:val="0"/>
        <w:spacing w:line="360" w:lineRule="auto"/>
        <w:rPr>
          <w:rFonts w:hint="eastAsia" w:ascii="宋体" w:hAnsi="宋体" w:eastAsia="宋体" w:cs="宋体"/>
          <w:b/>
          <w:bCs/>
          <w:color w:val="auto"/>
          <w:kern w:val="0"/>
          <w:sz w:val="24"/>
          <w:shd w:val="clear" w:color="auto" w:fill="FFFFFF"/>
        </w:rPr>
      </w:pPr>
      <w:r>
        <w:rPr>
          <w:rFonts w:hint="eastAsia" w:ascii="宋体" w:hAnsi="宋体" w:eastAsia="宋体" w:cs="宋体"/>
          <w:b/>
          <w:bCs/>
          <w:color w:val="auto"/>
          <w:kern w:val="0"/>
          <w:sz w:val="24"/>
          <w:shd w:val="clear" w:color="auto" w:fill="FFFFFF"/>
        </w:rPr>
        <w:t>一、项目基本情况</w:t>
      </w:r>
    </w:p>
    <w:p w14:paraId="7ED8E052">
      <w:pPr>
        <w:widowControl/>
        <w:wordWrap w:val="0"/>
        <w:spacing w:line="360" w:lineRule="auto"/>
        <w:ind w:firstLine="480" w:firstLineChars="200"/>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项目编号：SXHT-(TP)20260901</w:t>
      </w:r>
    </w:p>
    <w:p w14:paraId="0B6E6266">
      <w:pPr>
        <w:widowControl/>
        <w:wordWrap w:val="0"/>
        <w:spacing w:line="360" w:lineRule="auto"/>
        <w:ind w:firstLine="480" w:firstLineChars="200"/>
        <w:rPr>
          <w:rFonts w:hint="eastAsia" w:ascii="宋体" w:hAnsi="宋体" w:eastAsia="宋体" w:cs="宋体"/>
          <w:color w:val="auto"/>
          <w:kern w:val="0"/>
          <w:sz w:val="24"/>
          <w:shd w:val="clear" w:color="auto" w:fill="FFFFFF"/>
          <w:lang w:eastAsia="zh-CN"/>
        </w:rPr>
      </w:pPr>
      <w:r>
        <w:rPr>
          <w:rFonts w:hint="eastAsia" w:ascii="宋体" w:hAnsi="宋体" w:eastAsia="宋体" w:cs="宋体"/>
          <w:color w:val="auto"/>
          <w:kern w:val="0"/>
          <w:sz w:val="24"/>
          <w:shd w:val="clear" w:color="auto" w:fill="FFFFFF"/>
        </w:rPr>
        <w:t>项目名称：</w:t>
      </w:r>
      <w:r>
        <w:rPr>
          <w:rFonts w:hint="eastAsia" w:ascii="宋体" w:hAnsi="宋体" w:cs="宋体"/>
          <w:color w:val="auto"/>
          <w:kern w:val="0"/>
          <w:sz w:val="24"/>
          <w:shd w:val="clear" w:color="auto" w:fill="FFFFFF"/>
          <w:lang w:eastAsia="zh-CN"/>
        </w:rPr>
        <w:t>陕西省科学技术情报研究院交换机设备采购项目</w:t>
      </w:r>
    </w:p>
    <w:p w14:paraId="08328F32">
      <w:pPr>
        <w:widowControl/>
        <w:wordWrap w:val="0"/>
        <w:spacing w:line="360" w:lineRule="auto"/>
        <w:ind w:firstLine="480" w:firstLineChars="200"/>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采购方式：竞争性谈判</w:t>
      </w:r>
    </w:p>
    <w:p w14:paraId="654A5919">
      <w:pPr>
        <w:widowControl/>
        <w:wordWrap w:val="0"/>
        <w:spacing w:line="360" w:lineRule="auto"/>
        <w:ind w:firstLine="480" w:firstLineChars="200"/>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预算金额：150,000.00元</w:t>
      </w:r>
    </w:p>
    <w:p w14:paraId="62B36188">
      <w:pPr>
        <w:widowControl/>
        <w:wordWrap w:val="0"/>
        <w:spacing w:line="360" w:lineRule="auto"/>
        <w:ind w:firstLine="480" w:firstLineChars="200"/>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采购需求：</w:t>
      </w:r>
    </w:p>
    <w:p w14:paraId="13632D36">
      <w:pPr>
        <w:widowControl/>
        <w:wordWrap w:val="0"/>
        <w:spacing w:line="360" w:lineRule="auto"/>
        <w:ind w:firstLine="480" w:firstLineChars="200"/>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合同包1(</w:t>
      </w:r>
      <w:r>
        <w:rPr>
          <w:rFonts w:hint="eastAsia" w:ascii="宋体" w:hAnsi="宋体" w:cs="宋体"/>
          <w:color w:val="auto"/>
          <w:kern w:val="0"/>
          <w:sz w:val="24"/>
          <w:shd w:val="clear" w:color="auto" w:fill="FFFFFF"/>
          <w:lang w:eastAsia="zh-CN"/>
        </w:rPr>
        <w:t>陕西省科学技术情报研究院交换机设备采购项目</w:t>
      </w:r>
      <w:r>
        <w:rPr>
          <w:rFonts w:hint="eastAsia" w:ascii="宋体" w:hAnsi="宋体" w:eastAsia="宋体" w:cs="宋体"/>
          <w:color w:val="auto"/>
          <w:kern w:val="0"/>
          <w:sz w:val="24"/>
          <w:shd w:val="clear" w:color="auto" w:fill="FFFFFF"/>
        </w:rPr>
        <w:t>):</w:t>
      </w:r>
    </w:p>
    <w:tbl>
      <w:tblPr>
        <w:tblStyle w:val="33"/>
        <w:tblW w:w="1011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20"/>
        <w:gridCol w:w="2257"/>
        <w:gridCol w:w="2130"/>
        <w:gridCol w:w="1763"/>
        <w:gridCol w:w="1773"/>
        <w:gridCol w:w="1474"/>
      </w:tblGrid>
      <w:tr w14:paraId="39D3D8A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21" w:hRule="atLeast"/>
          <w:tblHeader/>
          <w:jc w:val="center"/>
        </w:trPr>
        <w:tc>
          <w:tcPr>
            <w:tcW w:w="72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2A7BA42">
            <w:pPr>
              <w:widowControl/>
              <w:wordWrap w:val="0"/>
              <w:spacing w:before="150" w:after="150" w:line="360" w:lineRule="auto"/>
              <w:jc w:val="center"/>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品目号</w:t>
            </w:r>
          </w:p>
        </w:tc>
        <w:tc>
          <w:tcPr>
            <w:tcW w:w="225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0E167DA">
            <w:pPr>
              <w:widowControl/>
              <w:wordWrap w:val="0"/>
              <w:spacing w:before="150" w:after="150" w:line="360" w:lineRule="auto"/>
              <w:jc w:val="center"/>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品目名称</w:t>
            </w:r>
          </w:p>
        </w:tc>
        <w:tc>
          <w:tcPr>
            <w:tcW w:w="21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EAB6F73">
            <w:pPr>
              <w:widowControl/>
              <w:wordWrap w:val="0"/>
              <w:spacing w:before="150" w:after="150" w:line="360" w:lineRule="auto"/>
              <w:jc w:val="center"/>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采购标的</w:t>
            </w:r>
          </w:p>
        </w:tc>
        <w:tc>
          <w:tcPr>
            <w:tcW w:w="176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92F40D8">
            <w:pPr>
              <w:widowControl/>
              <w:wordWrap w:val="0"/>
              <w:spacing w:before="150" w:after="150" w:line="360" w:lineRule="auto"/>
              <w:jc w:val="center"/>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数量（单位）</w:t>
            </w:r>
          </w:p>
        </w:tc>
        <w:tc>
          <w:tcPr>
            <w:tcW w:w="177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FD1DF0D">
            <w:pPr>
              <w:widowControl/>
              <w:wordWrap w:val="0"/>
              <w:spacing w:before="150" w:after="150" w:line="360" w:lineRule="auto"/>
              <w:jc w:val="center"/>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技术规格、参数及要求</w:t>
            </w:r>
          </w:p>
        </w:tc>
        <w:tc>
          <w:tcPr>
            <w:tcW w:w="1474"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AD1380E">
            <w:pPr>
              <w:widowControl/>
              <w:wordWrap w:val="0"/>
              <w:spacing w:before="150" w:after="150" w:line="360" w:lineRule="auto"/>
              <w:jc w:val="center"/>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品目预算(元)</w:t>
            </w:r>
          </w:p>
        </w:tc>
      </w:tr>
      <w:tr w14:paraId="57D478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21" w:hRule="atLeast"/>
          <w:jc w:val="center"/>
        </w:trPr>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85BE652">
            <w:pPr>
              <w:widowControl/>
              <w:wordWrap w:val="0"/>
              <w:spacing w:before="150" w:after="150" w:line="360" w:lineRule="auto"/>
              <w:jc w:val="center"/>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1-1</w:t>
            </w:r>
          </w:p>
        </w:tc>
        <w:tc>
          <w:tcPr>
            <w:tcW w:w="2257"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0C3E340">
            <w:pPr>
              <w:widowControl/>
              <w:wordWrap w:val="0"/>
              <w:spacing w:before="150" w:after="150" w:line="360" w:lineRule="auto"/>
              <w:jc w:val="center"/>
              <w:outlineLvl w:val="5"/>
              <w:rPr>
                <w:rFonts w:hint="eastAsia" w:ascii="宋体" w:hAnsi="宋体" w:eastAsia="宋体" w:cs="宋体"/>
                <w:bCs/>
                <w:color w:val="auto"/>
                <w:sz w:val="24"/>
                <w:shd w:val="clear" w:color="auto" w:fill="FFFFFF"/>
              </w:rPr>
            </w:pPr>
            <w:r>
              <w:rPr>
                <w:rFonts w:hint="eastAsia" w:ascii="宋体" w:hAnsi="宋体" w:eastAsia="宋体" w:cs="宋体"/>
                <w:bCs/>
                <w:color w:val="auto"/>
                <w:sz w:val="24"/>
                <w:shd w:val="clear" w:color="auto" w:fill="FFFFFF"/>
              </w:rPr>
              <w:t>交换设备</w:t>
            </w:r>
          </w:p>
        </w:tc>
        <w:tc>
          <w:tcPr>
            <w:tcW w:w="21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5C207EE">
            <w:pPr>
              <w:widowControl/>
              <w:wordWrap w:val="0"/>
              <w:spacing w:before="150" w:after="150" w:line="360" w:lineRule="auto"/>
              <w:jc w:val="center"/>
              <w:outlineLvl w:val="5"/>
              <w:rPr>
                <w:rFonts w:hint="eastAsia" w:ascii="宋体" w:hAnsi="宋体" w:eastAsia="宋体" w:cs="宋体"/>
                <w:bCs/>
                <w:color w:val="auto"/>
                <w:sz w:val="24"/>
                <w:shd w:val="clear" w:color="auto" w:fill="FFFFFF"/>
              </w:rPr>
            </w:pPr>
            <w:r>
              <w:rPr>
                <w:rFonts w:hint="eastAsia" w:ascii="宋体" w:hAnsi="宋体" w:eastAsia="宋体" w:cs="宋体"/>
                <w:bCs/>
                <w:color w:val="auto"/>
                <w:sz w:val="24"/>
                <w:shd w:val="clear" w:color="auto" w:fill="FFFFFF"/>
              </w:rPr>
              <w:t>交换机设备</w:t>
            </w:r>
          </w:p>
        </w:tc>
        <w:tc>
          <w:tcPr>
            <w:tcW w:w="1763"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E7C2E80">
            <w:pPr>
              <w:widowControl/>
              <w:wordWrap w:val="0"/>
              <w:spacing w:before="150" w:after="150" w:line="360" w:lineRule="auto"/>
              <w:jc w:val="center"/>
              <w:outlineLvl w:val="5"/>
              <w:rPr>
                <w:rFonts w:hint="eastAsia" w:ascii="宋体" w:hAnsi="宋体" w:eastAsia="宋体" w:cs="宋体"/>
                <w:bCs/>
                <w:color w:val="auto"/>
                <w:sz w:val="24"/>
                <w:shd w:val="clear" w:color="auto" w:fill="FFFFFF"/>
              </w:rPr>
            </w:pPr>
            <w:r>
              <w:rPr>
                <w:rFonts w:hint="eastAsia" w:ascii="宋体" w:hAnsi="宋体" w:eastAsia="宋体" w:cs="宋体"/>
                <w:bCs/>
                <w:color w:val="auto"/>
                <w:sz w:val="24"/>
                <w:shd w:val="clear" w:color="auto" w:fill="FFFFFF"/>
              </w:rPr>
              <w:t>4(台)</w:t>
            </w:r>
          </w:p>
        </w:tc>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8820167">
            <w:pPr>
              <w:widowControl/>
              <w:wordWrap w:val="0"/>
              <w:spacing w:before="150" w:after="150" w:line="360" w:lineRule="auto"/>
              <w:jc w:val="center"/>
              <w:outlineLvl w:val="5"/>
              <w:rPr>
                <w:rFonts w:hint="eastAsia" w:ascii="宋体" w:hAnsi="宋体" w:eastAsia="宋体" w:cs="宋体"/>
                <w:bCs/>
                <w:color w:val="auto"/>
                <w:sz w:val="24"/>
                <w:shd w:val="clear" w:color="auto" w:fill="FFFFFF"/>
              </w:rPr>
            </w:pPr>
            <w:r>
              <w:rPr>
                <w:rFonts w:hint="eastAsia" w:ascii="宋体" w:hAnsi="宋体" w:eastAsia="宋体" w:cs="宋体"/>
                <w:bCs/>
                <w:color w:val="auto"/>
                <w:sz w:val="24"/>
                <w:shd w:val="clear" w:color="auto" w:fill="FFFFFF"/>
              </w:rPr>
              <w:t>详见采购文件</w:t>
            </w:r>
          </w:p>
        </w:tc>
        <w:tc>
          <w:tcPr>
            <w:tcW w:w="0" w:type="auto"/>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AD62496">
            <w:pPr>
              <w:widowControl/>
              <w:wordWrap w:val="0"/>
              <w:spacing w:before="150" w:after="150" w:line="360" w:lineRule="auto"/>
              <w:jc w:val="center"/>
              <w:outlineLvl w:val="5"/>
              <w:rPr>
                <w:rFonts w:hint="eastAsia" w:ascii="宋体" w:hAnsi="宋体" w:eastAsia="宋体" w:cs="宋体"/>
                <w:bCs/>
                <w:color w:val="auto"/>
                <w:sz w:val="24"/>
                <w:shd w:val="clear" w:color="auto" w:fill="FFFFFF"/>
              </w:rPr>
            </w:pPr>
            <w:r>
              <w:rPr>
                <w:rFonts w:hint="eastAsia" w:ascii="宋体" w:hAnsi="宋体" w:eastAsia="宋体" w:cs="宋体"/>
                <w:color w:val="auto"/>
                <w:kern w:val="0"/>
                <w:sz w:val="24"/>
                <w:shd w:val="clear" w:color="auto" w:fill="FFFFFF"/>
              </w:rPr>
              <w:t>150,000.00</w:t>
            </w:r>
          </w:p>
        </w:tc>
      </w:tr>
    </w:tbl>
    <w:p w14:paraId="6817C627">
      <w:pPr>
        <w:widowControl/>
        <w:wordWrap w:val="0"/>
        <w:spacing w:line="360" w:lineRule="auto"/>
        <w:ind w:firstLine="480" w:firstLineChars="200"/>
        <w:jc w:val="left"/>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本合同包不接受联合体谈判</w:t>
      </w:r>
    </w:p>
    <w:p w14:paraId="5CF49E4D">
      <w:pPr>
        <w:widowControl/>
        <w:wordWrap w:val="0"/>
        <w:spacing w:line="360" w:lineRule="auto"/>
        <w:ind w:firstLine="480" w:firstLineChars="200"/>
        <w:jc w:val="left"/>
        <w:outlineLvl w:val="5"/>
        <w:rPr>
          <w:rFonts w:hint="eastAsia" w:ascii="宋体" w:hAnsi="宋体" w:eastAsia="宋体" w:cs="宋体"/>
          <w:bCs/>
          <w:color w:val="auto"/>
          <w:sz w:val="24"/>
          <w:shd w:val="clear" w:color="auto" w:fill="FFFFFF"/>
        </w:rPr>
      </w:pPr>
      <w:r>
        <w:rPr>
          <w:rFonts w:hint="eastAsia" w:ascii="宋体" w:hAnsi="宋体" w:eastAsia="宋体" w:cs="宋体"/>
          <w:bCs/>
          <w:color w:val="auto"/>
          <w:sz w:val="24"/>
          <w:shd w:val="clear" w:color="auto" w:fill="FFFFFF"/>
        </w:rPr>
        <w:t>交货期：自合同签订后一个月。</w:t>
      </w:r>
    </w:p>
    <w:p w14:paraId="0176818D">
      <w:pPr>
        <w:widowControl/>
        <w:wordWrap w:val="0"/>
        <w:spacing w:line="360" w:lineRule="auto"/>
        <w:jc w:val="left"/>
        <w:rPr>
          <w:rFonts w:hint="eastAsia" w:ascii="宋体" w:hAnsi="宋体" w:eastAsia="宋体" w:cs="宋体"/>
          <w:b/>
          <w:bCs/>
          <w:color w:val="auto"/>
          <w:kern w:val="0"/>
          <w:sz w:val="24"/>
          <w:shd w:val="clear" w:color="auto" w:fill="FFFFFF"/>
        </w:rPr>
      </w:pPr>
      <w:r>
        <w:rPr>
          <w:rFonts w:hint="eastAsia" w:ascii="宋体" w:hAnsi="宋体" w:eastAsia="宋体" w:cs="宋体"/>
          <w:b/>
          <w:bCs/>
          <w:color w:val="auto"/>
          <w:kern w:val="0"/>
          <w:sz w:val="24"/>
          <w:shd w:val="clear" w:color="auto" w:fill="FFFFFF"/>
        </w:rPr>
        <w:t>二、申请人的资格要求：</w:t>
      </w:r>
    </w:p>
    <w:p w14:paraId="0308AFA2">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1.满足《中华人民共和国政府采购法》第二十二条规定;</w:t>
      </w:r>
    </w:p>
    <w:p w14:paraId="7114856C">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2.落实政府采购政策需满足的资格要求：</w:t>
      </w:r>
    </w:p>
    <w:p w14:paraId="76868F18">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合同包1落实政府采购政策需满足的资格要求如下:</w:t>
      </w:r>
    </w:p>
    <w:p w14:paraId="5639DEF9">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（1）《政府采购促进中小企业发展管理办法》（财库〔2020〕46号）；</w:t>
      </w:r>
    </w:p>
    <w:p w14:paraId="547466A0">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（2）《财政部司法部关于政府采购支持监狱企业发展有关问题的通知》（财库〔2014〕68号）；</w:t>
      </w:r>
    </w:p>
    <w:p w14:paraId="663EF113">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（3）《关于促进残疾人就业政府采购政策的通知》（财库〔2017〕141 号）。</w:t>
      </w:r>
    </w:p>
    <w:p w14:paraId="05FF801A">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（4）《国务院办公厅关于建立政府强制采购节能产品制度的通知》（国办发〔2007〕51号）；</w:t>
      </w:r>
    </w:p>
    <w:p w14:paraId="1473904C">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（5）财政部发展改革委生态环境部市场监管总局关于调整优化节能产品、环境标志产品政府采购执行机制的通知（财库[2019]9 号）；</w:t>
      </w:r>
    </w:p>
    <w:p w14:paraId="148B2868">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（6）《关于印发环境标志产品政府采购品目清单的通知》--（财库〔2019〕18号）；</w:t>
      </w:r>
    </w:p>
    <w:p w14:paraId="313A89FC">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（7）《关于印发节能产品政府采购品目清单的通知》--（财库〔2019〕19 号）；</w:t>
      </w:r>
    </w:p>
    <w:p w14:paraId="3D9BE3CE">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（8）《关于发布参与实施政府采购节能产品、环境标志产品认证机构名录的公告》—2019年第16号；</w:t>
      </w:r>
    </w:p>
    <w:p w14:paraId="49F7BCD9">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（9）《关于运用政府采购政策支持乡村产业振兴的通知》（财库〔2021〕19号）；</w:t>
      </w:r>
    </w:p>
    <w:p w14:paraId="5BEDF85C">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（10）陕西省财政厅关于印发《陕西省中小企业政府采购信用融资办法》（陕财办采〔2018〕23号），相关政策、业务流程、办理平台（详见http://www.ccgp-shaanxi.gov.cn/zcdservice/zcd/shanxi/）；</w:t>
      </w:r>
    </w:p>
    <w:p w14:paraId="36242956">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（11）《陕西省财政厅关于加快推进我省中小企业政府采购信用融资工作的通知》（陕财办采〔2020〕15号）；</w:t>
      </w:r>
    </w:p>
    <w:p w14:paraId="22F2DD20">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（12）《关于进一步加强政府绿色采购有关问题的通知》（陕财办采〔2021〕29号）；</w:t>
      </w:r>
    </w:p>
    <w:p w14:paraId="5BD3DD0C">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（13）《陕西省财政厅陕西省工业和信息化厅关于运用政府采购政策支持首台（套）及创新产品有关事项的通知》（陕财办采﹝2021﹞17号）；</w:t>
      </w:r>
    </w:p>
    <w:p w14:paraId="3F9320EB">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（14）《关于进一步加大政府采购支持中小企业力度的通知》（财库〔2022〕19号）、《关于落实政府采购支持中小企业政策有关事项的通知》（陕财办采函〔2022〕10号）；</w:t>
      </w:r>
    </w:p>
    <w:p w14:paraId="458B64F3">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（15）陕西省财政厅《关于进一步落实政府采购支持中小企业相关政策的通知》(陕财办采〔2023〕3号）；</w:t>
      </w:r>
    </w:p>
    <w:p w14:paraId="446C730D">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（16）陕西省财政厅《关于进一步优化政府采购营商环境有关事项的通知》（陕财办采〔2023〕4号）；</w:t>
      </w:r>
    </w:p>
    <w:p w14:paraId="6B11083C">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（17）其他需要落实的政府采购政策。若享受以上政策优惠的企业，提供相应声明函或品目范围内产品有效认证证书。</w:t>
      </w:r>
    </w:p>
    <w:p w14:paraId="48F999F6">
      <w:pPr>
        <w:widowControl/>
        <w:wordWrap w:val="0"/>
        <w:spacing w:line="360" w:lineRule="auto"/>
        <w:ind w:firstLine="482" w:firstLineChars="200"/>
        <w:jc w:val="left"/>
        <w:rPr>
          <w:rFonts w:hint="eastAsia" w:ascii="宋体" w:hAnsi="宋体" w:eastAsia="宋体" w:cs="宋体"/>
          <w:b/>
          <w:bCs/>
          <w:color w:val="auto"/>
          <w:kern w:val="0"/>
          <w:sz w:val="24"/>
          <w:shd w:val="clear" w:color="auto" w:fill="FFFFFF"/>
        </w:rPr>
      </w:pPr>
      <w:r>
        <w:rPr>
          <w:rFonts w:hint="eastAsia" w:ascii="宋体" w:hAnsi="宋体" w:eastAsia="宋体" w:cs="宋体"/>
          <w:b/>
          <w:bCs/>
          <w:color w:val="auto"/>
          <w:kern w:val="0"/>
          <w:sz w:val="24"/>
          <w:shd w:val="clear" w:color="auto" w:fill="FFFFFF"/>
        </w:rPr>
        <w:t>3.本项目的特定资格要求：</w:t>
      </w:r>
    </w:p>
    <w:p w14:paraId="5F459D78">
      <w:pPr>
        <w:widowControl/>
        <w:wordWrap w:val="0"/>
        <w:spacing w:line="360" w:lineRule="auto"/>
        <w:ind w:firstLine="480" w:firstLineChars="200"/>
        <w:jc w:val="left"/>
        <w:rPr>
          <w:rFonts w:hint="eastAsia" w:ascii="宋体" w:hAnsi="宋体" w:eastAsia="宋体" w:cs="宋体"/>
          <w:color w:val="auto"/>
          <w:kern w:val="0"/>
          <w:sz w:val="24"/>
          <w:shd w:val="clear" w:color="auto" w:fill="FFFFFF"/>
        </w:rPr>
      </w:pPr>
      <w:r>
        <w:rPr>
          <w:rFonts w:hint="eastAsia" w:ascii="宋体" w:hAnsi="宋体" w:eastAsia="宋体" w:cs="宋体"/>
          <w:color w:val="auto"/>
          <w:kern w:val="0"/>
          <w:sz w:val="24"/>
          <w:shd w:val="clear" w:color="auto" w:fill="FFFFFF"/>
        </w:rPr>
        <w:t>合同包1(</w:t>
      </w:r>
      <w:r>
        <w:rPr>
          <w:rFonts w:hint="eastAsia" w:ascii="宋体" w:hAnsi="宋体" w:cs="宋体"/>
          <w:bCs/>
          <w:color w:val="auto"/>
          <w:sz w:val="24"/>
          <w:shd w:val="clear" w:color="auto" w:fill="FFFFFF"/>
          <w:lang w:eastAsia="zh-CN"/>
        </w:rPr>
        <w:t>陕西省科学技术情报研究院交换机设备采购项目</w:t>
      </w:r>
      <w:r>
        <w:rPr>
          <w:rFonts w:hint="eastAsia" w:ascii="宋体" w:hAnsi="宋体" w:eastAsia="宋体" w:cs="宋体"/>
          <w:color w:val="auto"/>
          <w:kern w:val="0"/>
          <w:sz w:val="24"/>
          <w:shd w:val="clear" w:color="auto" w:fill="FFFFFF"/>
        </w:rPr>
        <w:t>)特定资格要求如下:</w:t>
      </w:r>
    </w:p>
    <w:p w14:paraId="347294BC">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（1）营业执照：具有独立承担民事责任能力的法人、其他组织或自然人，并出具合法有效的营业执照或事业单位法人证书等国家规定的相关证明，自然人参与的提供其身份证明；</w:t>
      </w:r>
    </w:p>
    <w:p w14:paraId="6545D9DE">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（2）授权委托书：法定代表人(负责人)参与投标时，提供法定代表人(负责人)身份证明及本人身份证复印件加盖公章；授权代表参与投标时，提供企业法人授权委托书及被授权人身份证复印件加盖公章；</w:t>
      </w:r>
    </w:p>
    <w:p w14:paraId="20B212D0">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财务状况报告：供应商提供2025年度经审计完整的财务审计报告（包括审计报告、资产负债表、利润表、现⾦流量表、所有者权益变动表及其附注，成⽴时间⾄提交响应⽂件截⽌时间不⾜⼀年的可提供成⽴后任意时段的资产负债表），或其谈判前三个⽉内银⾏出具的资信证明，或信⽤担保机构出具的投标担保函。（以上三种形式的资料提供任何⼀种即可，审计报告须具有注册会计师⾏业统⼀监管平台赋予的验证码）；</w:t>
      </w:r>
    </w:p>
    <w:p w14:paraId="4B0EBC2E">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社会保障资金缴纳证明：供应商提供2026年03月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6905BE01">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税收缴纳证明：供应商提供2026年03月至今任意一个月的纳税证明或完税证明，纳税证明或完税证明上应有代收机构或税务机关的公章；成立时间至提交响应文件截止时间不足3个月的供应商，可提供成立之日起至投标截止之日的税收缴纳凭证（或银行缴费凭证），若无应纳税款，须提供税务机关盖章的零申报说明或无欠税证明；依法免税的供应商应提供相关文件证明；</w:t>
      </w:r>
    </w:p>
    <w:p w14:paraId="1372D60F">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（6）重大违法记录：参加政府采购活动前3年内经营活动中没有重大违法记录声明函；</w:t>
      </w:r>
    </w:p>
    <w:p w14:paraId="244D9CE8">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（7）信用中国：通过“信用中国”网站（www.creditchina.gov.cn/）和“中国政府采购网”（http://www.ccgp.gov.cn/）查询投标主体未被列入失信被执行人、重大税收失信主体、政府采购严重违法失信行为记录名单；</w:t>
      </w:r>
    </w:p>
    <w:p w14:paraId="1CFE74A2">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（8）承诺函：提供具有履行服务合同所必需的产品和专业技术能力的承诺函；</w:t>
      </w:r>
    </w:p>
    <w:p w14:paraId="179D5F45">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（9）控股、管理关系：单位负责人为同一人或者存在控股、管理关系的不同供应商，不得同时参加本项目采购活动；</w:t>
      </w:r>
    </w:p>
    <w:p w14:paraId="2FAD0915">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备注：</w:t>
      </w:r>
      <w:r>
        <w:rPr>
          <w:rFonts w:hint="eastAsia" w:ascii="宋体" w:hAnsi="宋体" w:eastAsia="宋体" w:cs="宋体"/>
          <w:color w:val="auto"/>
          <w:shd w:val="clear" w:color="auto" w:fill="FFFFFF"/>
        </w:rPr>
        <w:t>本合同包不接受联合体谈判</w:t>
      </w:r>
      <w:r>
        <w:rPr>
          <w:rFonts w:hint="eastAsia" w:ascii="宋体" w:hAnsi="宋体" w:eastAsia="宋体" w:cs="宋体"/>
          <w:color w:val="auto"/>
        </w:rPr>
        <w:t>。</w:t>
      </w:r>
    </w:p>
    <w:p w14:paraId="6E7F39F5">
      <w:pPr>
        <w:widowControl/>
        <w:wordWrap w:val="0"/>
        <w:spacing w:line="360" w:lineRule="auto"/>
        <w:jc w:val="left"/>
        <w:outlineLvl w:val="5"/>
        <w:rPr>
          <w:rFonts w:hint="eastAsia" w:ascii="宋体" w:hAnsi="宋体" w:eastAsia="宋体" w:cs="宋体"/>
          <w:b/>
          <w:color w:val="auto"/>
          <w:kern w:val="0"/>
          <w:sz w:val="24"/>
          <w:shd w:val="clear" w:color="auto" w:fill="FFFFFF"/>
        </w:rPr>
      </w:pPr>
      <w:r>
        <w:rPr>
          <w:rFonts w:hint="eastAsia" w:ascii="宋体" w:hAnsi="宋体" w:eastAsia="宋体" w:cs="宋体"/>
          <w:b/>
          <w:color w:val="auto"/>
          <w:sz w:val="24"/>
          <w:shd w:val="clear" w:color="auto" w:fill="FFFFFF"/>
        </w:rPr>
        <w:t>三、获取采购文件</w:t>
      </w:r>
    </w:p>
    <w:p w14:paraId="79C57B51">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时间：2026年</w:t>
      </w:r>
      <w:r>
        <w:rPr>
          <w:rFonts w:hint="eastAsia" w:ascii="宋体" w:hAnsi="宋体" w:eastAsia="宋体" w:cs="宋体"/>
          <w:color w:val="auto"/>
          <w:sz w:val="24"/>
          <w:lang w:val="en-US" w:eastAsia="zh-CN"/>
        </w:rPr>
        <w:t>10</w:t>
      </w:r>
      <w:r>
        <w:rPr>
          <w:rFonts w:hint="eastAsia" w:ascii="宋体" w:hAnsi="宋体" w:eastAsia="宋体" w:cs="宋体"/>
          <w:color w:val="auto"/>
          <w:sz w:val="24"/>
        </w:rPr>
        <w:t>月</w:t>
      </w:r>
      <w:r>
        <w:rPr>
          <w:rFonts w:hint="eastAsia" w:ascii="宋体" w:hAnsi="宋体" w:eastAsia="宋体" w:cs="宋体"/>
          <w:color w:val="auto"/>
          <w:sz w:val="24"/>
          <w:lang w:val="en-US" w:eastAsia="zh-CN"/>
        </w:rPr>
        <w:t>08</w:t>
      </w:r>
      <w:r>
        <w:rPr>
          <w:rFonts w:hint="eastAsia" w:ascii="宋体" w:hAnsi="宋体" w:eastAsia="宋体" w:cs="宋体"/>
          <w:color w:val="auto"/>
          <w:sz w:val="24"/>
        </w:rPr>
        <w:t>日至2026年</w:t>
      </w:r>
      <w:r>
        <w:rPr>
          <w:rFonts w:hint="eastAsia" w:ascii="宋体" w:hAnsi="宋体" w:eastAsia="宋体" w:cs="宋体"/>
          <w:color w:val="auto"/>
          <w:sz w:val="24"/>
          <w:lang w:val="en-US" w:eastAsia="zh-CN"/>
        </w:rPr>
        <w:t>10</w:t>
      </w:r>
      <w:r>
        <w:rPr>
          <w:rFonts w:hint="eastAsia" w:ascii="宋体" w:hAnsi="宋体" w:eastAsia="宋体" w:cs="宋体"/>
          <w:color w:val="auto"/>
          <w:sz w:val="24"/>
        </w:rPr>
        <w:t>月</w:t>
      </w:r>
      <w:r>
        <w:rPr>
          <w:rFonts w:hint="eastAsia" w:ascii="宋体" w:hAnsi="宋体" w:eastAsia="宋体" w:cs="宋体"/>
          <w:color w:val="auto"/>
          <w:sz w:val="24"/>
          <w:lang w:val="en-US" w:eastAsia="zh-CN"/>
        </w:rPr>
        <w:t>12</w:t>
      </w:r>
      <w:r>
        <w:rPr>
          <w:rFonts w:hint="eastAsia" w:ascii="宋体" w:hAnsi="宋体" w:eastAsia="宋体" w:cs="宋体"/>
          <w:color w:val="auto"/>
          <w:sz w:val="24"/>
        </w:rPr>
        <w:t>日，每天上午09:00:00至12:00:00，下午13:30:00至17:30:00（北京时间）</w:t>
      </w:r>
    </w:p>
    <w:p w14:paraId="69DF185E">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途径：西安市雁塔区电子二路青松公寓二楼西</w:t>
      </w:r>
    </w:p>
    <w:p w14:paraId="11722CB6">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方式：现场获取</w:t>
      </w:r>
    </w:p>
    <w:p w14:paraId="11F1CE1E">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售价：500元/份</w:t>
      </w:r>
    </w:p>
    <w:p w14:paraId="0084B3D1">
      <w:pPr>
        <w:widowControl/>
        <w:wordWrap w:val="0"/>
        <w:spacing w:line="360" w:lineRule="auto"/>
        <w:jc w:val="left"/>
        <w:outlineLvl w:val="5"/>
        <w:rPr>
          <w:rFonts w:hint="eastAsia" w:ascii="宋体" w:hAnsi="宋体" w:eastAsia="宋体" w:cs="宋体"/>
          <w:b/>
          <w:color w:val="auto"/>
          <w:kern w:val="0"/>
          <w:sz w:val="24"/>
          <w:shd w:val="clear" w:color="auto" w:fill="FFFFFF"/>
        </w:rPr>
      </w:pPr>
      <w:r>
        <w:rPr>
          <w:rFonts w:hint="eastAsia" w:ascii="宋体" w:hAnsi="宋体" w:eastAsia="宋体" w:cs="宋体"/>
          <w:b/>
          <w:color w:val="auto"/>
          <w:sz w:val="24"/>
          <w:shd w:val="clear" w:color="auto" w:fill="FFFFFF"/>
        </w:rPr>
        <w:t>四、响应文件提交</w:t>
      </w:r>
    </w:p>
    <w:p w14:paraId="14C744A7">
      <w:pPr>
        <w:widowControl/>
        <w:wordWrap w:val="0"/>
        <w:spacing w:line="360" w:lineRule="auto"/>
        <w:ind w:firstLine="480" w:firstLineChars="200"/>
        <w:jc w:val="left"/>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截止时间：2026年</w:t>
      </w:r>
      <w:r>
        <w:rPr>
          <w:rFonts w:hint="eastAsia" w:ascii="宋体" w:hAnsi="宋体" w:eastAsia="宋体" w:cs="宋体"/>
          <w:bCs/>
          <w:color w:val="auto"/>
          <w:sz w:val="24"/>
          <w:shd w:val="clear" w:color="auto" w:fill="FFFFFF"/>
          <w:lang w:val="en-US" w:eastAsia="zh-CN"/>
        </w:rPr>
        <w:t>10</w:t>
      </w:r>
      <w:r>
        <w:rPr>
          <w:rFonts w:hint="eastAsia" w:ascii="宋体" w:hAnsi="宋体" w:eastAsia="宋体" w:cs="宋体"/>
          <w:bCs/>
          <w:color w:val="auto"/>
          <w:sz w:val="24"/>
          <w:shd w:val="clear" w:color="auto" w:fill="FFFFFF"/>
        </w:rPr>
        <w:t>月</w:t>
      </w:r>
      <w:r>
        <w:rPr>
          <w:rFonts w:hint="eastAsia" w:ascii="宋体" w:hAnsi="宋体" w:eastAsia="宋体" w:cs="宋体"/>
          <w:bCs/>
          <w:color w:val="auto"/>
          <w:sz w:val="24"/>
          <w:shd w:val="clear" w:color="auto" w:fill="FFFFFF"/>
          <w:lang w:val="en-US" w:eastAsia="zh-CN"/>
        </w:rPr>
        <w:t>14</w:t>
      </w:r>
      <w:r>
        <w:rPr>
          <w:rFonts w:hint="eastAsia" w:ascii="宋体" w:hAnsi="宋体" w:eastAsia="宋体" w:cs="宋体"/>
          <w:bCs/>
          <w:color w:val="auto"/>
          <w:sz w:val="24"/>
          <w:shd w:val="clear" w:color="auto" w:fill="FFFFFF"/>
        </w:rPr>
        <w:t>日09时30分00秒（北京时间）</w:t>
      </w:r>
    </w:p>
    <w:p w14:paraId="429CBB88">
      <w:pPr>
        <w:widowControl/>
        <w:wordWrap w:val="0"/>
        <w:spacing w:line="360" w:lineRule="auto"/>
        <w:ind w:firstLine="480" w:firstLineChars="200"/>
        <w:jc w:val="left"/>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地点：西安市雁塔区电子二路青松公寓二楼西第一会议室</w:t>
      </w:r>
    </w:p>
    <w:p w14:paraId="6B308E7B">
      <w:pPr>
        <w:widowControl/>
        <w:wordWrap w:val="0"/>
        <w:spacing w:line="360" w:lineRule="auto"/>
        <w:jc w:val="left"/>
        <w:outlineLvl w:val="5"/>
        <w:rPr>
          <w:rFonts w:hint="eastAsia" w:ascii="宋体" w:hAnsi="宋体" w:eastAsia="宋体" w:cs="宋体"/>
          <w:b/>
          <w:color w:val="auto"/>
          <w:kern w:val="0"/>
          <w:sz w:val="24"/>
          <w:shd w:val="clear" w:color="auto" w:fill="FFFFFF"/>
        </w:rPr>
      </w:pPr>
      <w:r>
        <w:rPr>
          <w:rFonts w:hint="eastAsia" w:ascii="宋体" w:hAnsi="宋体" w:eastAsia="宋体" w:cs="宋体"/>
          <w:b/>
          <w:color w:val="auto"/>
          <w:sz w:val="24"/>
          <w:shd w:val="clear" w:color="auto" w:fill="FFFFFF"/>
        </w:rPr>
        <w:t>五、开启</w:t>
      </w:r>
    </w:p>
    <w:p w14:paraId="3DA39496">
      <w:pPr>
        <w:widowControl/>
        <w:wordWrap w:val="0"/>
        <w:spacing w:line="360" w:lineRule="auto"/>
        <w:ind w:firstLine="480" w:firstLineChars="200"/>
        <w:jc w:val="left"/>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时间：2026年</w:t>
      </w:r>
      <w:r>
        <w:rPr>
          <w:rFonts w:hint="eastAsia" w:ascii="宋体" w:hAnsi="宋体" w:eastAsia="宋体" w:cs="宋体"/>
          <w:bCs/>
          <w:color w:val="auto"/>
          <w:sz w:val="24"/>
          <w:shd w:val="clear" w:color="auto" w:fill="FFFFFF"/>
          <w:lang w:val="en-US" w:eastAsia="zh-CN"/>
        </w:rPr>
        <w:t>10</w:t>
      </w:r>
      <w:r>
        <w:rPr>
          <w:rFonts w:hint="eastAsia" w:ascii="宋体" w:hAnsi="宋体" w:eastAsia="宋体" w:cs="宋体"/>
          <w:bCs/>
          <w:color w:val="auto"/>
          <w:sz w:val="24"/>
          <w:shd w:val="clear" w:color="auto" w:fill="FFFFFF"/>
        </w:rPr>
        <w:t>月</w:t>
      </w:r>
      <w:r>
        <w:rPr>
          <w:rFonts w:hint="eastAsia" w:ascii="宋体" w:hAnsi="宋体" w:eastAsia="宋体" w:cs="宋体"/>
          <w:bCs/>
          <w:color w:val="auto"/>
          <w:sz w:val="24"/>
          <w:shd w:val="clear" w:color="auto" w:fill="FFFFFF"/>
          <w:lang w:val="en-US" w:eastAsia="zh-CN"/>
        </w:rPr>
        <w:t>14</w:t>
      </w:r>
      <w:r>
        <w:rPr>
          <w:rFonts w:hint="eastAsia" w:ascii="宋体" w:hAnsi="宋体" w:eastAsia="宋体" w:cs="宋体"/>
          <w:bCs/>
          <w:color w:val="auto"/>
          <w:sz w:val="24"/>
          <w:shd w:val="clear" w:color="auto" w:fill="FFFFFF"/>
        </w:rPr>
        <w:t>日09时30分00秒（北京时间）</w:t>
      </w:r>
    </w:p>
    <w:p w14:paraId="11ADA01D">
      <w:pPr>
        <w:widowControl/>
        <w:wordWrap w:val="0"/>
        <w:spacing w:line="360" w:lineRule="auto"/>
        <w:ind w:firstLine="480" w:firstLineChars="200"/>
        <w:jc w:val="left"/>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地点：西安市雁塔区电子二路青松公寓二楼西第一会议室</w:t>
      </w:r>
    </w:p>
    <w:p w14:paraId="3CF6974E">
      <w:pPr>
        <w:widowControl/>
        <w:wordWrap w:val="0"/>
        <w:spacing w:line="360" w:lineRule="auto"/>
        <w:jc w:val="left"/>
        <w:outlineLvl w:val="5"/>
        <w:rPr>
          <w:rFonts w:hint="eastAsia" w:ascii="宋体" w:hAnsi="宋体" w:eastAsia="宋体" w:cs="宋体"/>
          <w:b/>
          <w:color w:val="auto"/>
          <w:kern w:val="0"/>
          <w:sz w:val="24"/>
          <w:shd w:val="clear" w:color="auto" w:fill="FFFFFF"/>
        </w:rPr>
      </w:pPr>
      <w:r>
        <w:rPr>
          <w:rFonts w:hint="eastAsia" w:ascii="宋体" w:hAnsi="宋体" w:eastAsia="宋体" w:cs="宋体"/>
          <w:b/>
          <w:color w:val="auto"/>
          <w:sz w:val="24"/>
          <w:shd w:val="clear" w:color="auto" w:fill="FFFFFF"/>
        </w:rPr>
        <w:t>六、公告期限</w:t>
      </w:r>
    </w:p>
    <w:p w14:paraId="2EA5900D">
      <w:pPr>
        <w:widowControl/>
        <w:wordWrap w:val="0"/>
        <w:spacing w:line="360" w:lineRule="auto"/>
        <w:ind w:firstLine="480" w:firstLineChars="200"/>
        <w:jc w:val="left"/>
        <w:outlineLvl w:val="5"/>
        <w:rPr>
          <w:rFonts w:hint="eastAsia" w:ascii="宋体" w:hAnsi="宋体" w:eastAsia="宋体" w:cs="宋体"/>
          <w:bCs/>
          <w:color w:val="auto"/>
          <w:kern w:val="0"/>
          <w:sz w:val="24"/>
          <w:shd w:val="clear" w:color="auto" w:fill="FFFFFF"/>
        </w:rPr>
      </w:pPr>
      <w:r>
        <w:rPr>
          <w:rFonts w:hint="eastAsia" w:ascii="宋体" w:hAnsi="宋体" w:eastAsia="宋体" w:cs="宋体"/>
          <w:bCs/>
          <w:color w:val="auto"/>
          <w:sz w:val="24"/>
          <w:shd w:val="clear" w:color="auto" w:fill="FFFFFF"/>
        </w:rPr>
        <w:t>自本公告发布之日起3个工作日。</w:t>
      </w:r>
    </w:p>
    <w:p w14:paraId="15311B97">
      <w:pPr>
        <w:widowControl/>
        <w:wordWrap w:val="0"/>
        <w:spacing w:line="360" w:lineRule="auto"/>
        <w:jc w:val="left"/>
        <w:outlineLvl w:val="5"/>
        <w:rPr>
          <w:rFonts w:hint="eastAsia" w:ascii="宋体" w:hAnsi="宋体" w:eastAsia="宋体" w:cs="宋体"/>
          <w:b/>
          <w:color w:val="auto"/>
          <w:kern w:val="0"/>
          <w:sz w:val="24"/>
          <w:shd w:val="clear" w:color="auto" w:fill="FFFFFF"/>
        </w:rPr>
      </w:pPr>
      <w:r>
        <w:rPr>
          <w:rFonts w:hint="eastAsia" w:ascii="宋体" w:hAnsi="宋体" w:eastAsia="宋体" w:cs="宋体"/>
          <w:b/>
          <w:color w:val="auto"/>
          <w:sz w:val="24"/>
          <w:shd w:val="clear" w:color="auto" w:fill="FFFFFF"/>
        </w:rPr>
        <w:t>七、其他补充事宜</w:t>
      </w:r>
    </w:p>
    <w:p w14:paraId="6621F1E6">
      <w:pPr>
        <w:widowControl/>
        <w:wordWrap w:val="0"/>
        <w:spacing w:line="360" w:lineRule="auto"/>
        <w:ind w:firstLine="480" w:firstLineChars="200"/>
        <w:jc w:val="left"/>
        <w:outlineLvl w:val="5"/>
        <w:rPr>
          <w:rFonts w:hint="eastAsia" w:ascii="宋体" w:hAnsi="宋体" w:eastAsia="宋体" w:cs="宋体"/>
          <w:color w:val="auto"/>
          <w:sz w:val="24"/>
        </w:rPr>
      </w:pPr>
      <w:r>
        <w:rPr>
          <w:rFonts w:hint="eastAsia" w:ascii="宋体" w:hAnsi="宋体" w:eastAsia="宋体" w:cs="宋体"/>
          <w:color w:val="auto"/>
          <w:sz w:val="24"/>
        </w:rPr>
        <w:t>获取谈判文件携带有效的单位介绍信、经办人身份证原件及加盖公章的复印件。（法定节假日除外）</w:t>
      </w:r>
    </w:p>
    <w:p w14:paraId="4E7315DC">
      <w:pPr>
        <w:widowControl/>
        <w:wordWrap w:val="0"/>
        <w:spacing w:line="360" w:lineRule="auto"/>
        <w:jc w:val="left"/>
        <w:outlineLvl w:val="5"/>
        <w:rPr>
          <w:rFonts w:hint="eastAsia" w:ascii="宋体" w:hAnsi="宋体" w:eastAsia="宋体" w:cs="宋体"/>
          <w:b/>
          <w:color w:val="auto"/>
          <w:kern w:val="0"/>
          <w:sz w:val="24"/>
          <w:shd w:val="clear" w:color="auto" w:fill="FFFFFF"/>
        </w:rPr>
      </w:pPr>
      <w:r>
        <w:rPr>
          <w:rFonts w:hint="eastAsia" w:ascii="宋体" w:hAnsi="宋体" w:eastAsia="宋体" w:cs="宋体"/>
          <w:b/>
          <w:color w:val="auto"/>
          <w:sz w:val="24"/>
          <w:shd w:val="clear" w:color="auto" w:fill="FFFFFF"/>
        </w:rPr>
        <w:t>八、对本次招标提出询问，请按以下方式联系。</w:t>
      </w:r>
    </w:p>
    <w:p w14:paraId="7846A0FB">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1.采购人信息</w:t>
      </w:r>
    </w:p>
    <w:p w14:paraId="7D384C73">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名称：陕西省科学技术情报研究院</w:t>
      </w:r>
    </w:p>
    <w:p w14:paraId="4F4A7E92">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地址：陕西省西安市雁塔路南段99号</w:t>
      </w:r>
    </w:p>
    <w:p w14:paraId="6624F0D3">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联系方式：029-85529982</w:t>
      </w:r>
    </w:p>
    <w:p w14:paraId="68D82D62">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2.采购代理机构信息</w:t>
      </w:r>
    </w:p>
    <w:p w14:paraId="20145FFB">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名称：陕西海堂项目管理咨询有限公司</w:t>
      </w:r>
    </w:p>
    <w:p w14:paraId="41C2B78C">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地址：西安市雁塔区电子二路青松公寓二楼西</w:t>
      </w:r>
    </w:p>
    <w:p w14:paraId="3D4045EC">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联系方式：029-85266606</w:t>
      </w:r>
    </w:p>
    <w:p w14:paraId="50727063">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3.项目联系方式</w:t>
      </w:r>
    </w:p>
    <w:p w14:paraId="421639ED">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项目联系人：李姣</w:t>
      </w:r>
    </w:p>
    <w:p w14:paraId="3B8E2D9B">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电话：029-85266606</w:t>
      </w:r>
    </w:p>
    <w:p w14:paraId="0D33A845">
      <w:pPr>
        <w:pStyle w:val="15"/>
        <w:ind w:firstLine="5040" w:firstLineChars="2100"/>
        <w:rPr>
          <w:rFonts w:hint="eastAsia" w:ascii="宋体" w:hAnsi="宋体" w:eastAsia="宋体" w:cs="宋体"/>
          <w:color w:val="auto"/>
        </w:rPr>
      </w:pPr>
      <w:r>
        <w:rPr>
          <w:rFonts w:hint="eastAsia" w:ascii="宋体" w:hAnsi="宋体" w:eastAsia="宋体" w:cs="宋体"/>
          <w:color w:val="auto"/>
        </w:rPr>
        <w:t>陕西海堂项目管理咨询有限公司</w:t>
      </w:r>
    </w:p>
    <w:p w14:paraId="1078D0F0">
      <w:pPr>
        <w:pStyle w:val="15"/>
        <w:ind w:firstLine="5760" w:firstLineChars="2400"/>
        <w:rPr>
          <w:rFonts w:hint="eastAsia" w:ascii="宋体" w:hAnsi="宋体" w:eastAsia="宋体" w:cs="宋体"/>
          <w:color w:val="auto"/>
        </w:rPr>
      </w:pPr>
      <w:r>
        <w:rPr>
          <w:rFonts w:hint="eastAsia" w:ascii="宋体" w:hAnsi="宋体" w:eastAsia="宋体" w:cs="宋体"/>
          <w:color w:val="auto"/>
        </w:rPr>
        <w:t>2026年</w:t>
      </w:r>
      <w:r>
        <w:rPr>
          <w:rFonts w:hint="eastAsia" w:ascii="宋体" w:hAnsi="宋体" w:eastAsia="宋体" w:cs="宋体"/>
          <w:color w:val="auto"/>
          <w:lang w:val="en-US" w:eastAsia="zh-CN"/>
        </w:rPr>
        <w:t>10</w:t>
      </w:r>
      <w:r>
        <w:rPr>
          <w:rFonts w:hint="eastAsia" w:ascii="宋体" w:hAnsi="宋体" w:eastAsia="宋体" w:cs="宋体"/>
          <w:color w:val="auto"/>
        </w:rPr>
        <w:t>月</w:t>
      </w:r>
      <w:r>
        <w:rPr>
          <w:rFonts w:hint="eastAsia" w:ascii="宋体" w:hAnsi="宋体" w:eastAsia="宋体" w:cs="宋体"/>
          <w:color w:val="auto"/>
          <w:lang w:val="en-US" w:eastAsia="zh-CN"/>
        </w:rPr>
        <w:t>08</w:t>
      </w:r>
      <w:r>
        <w:rPr>
          <w:rFonts w:hint="eastAsia" w:ascii="宋体" w:hAnsi="宋体" w:eastAsia="宋体" w:cs="宋体"/>
          <w:color w:val="auto"/>
        </w:rPr>
        <w:t>日</w:t>
      </w:r>
    </w:p>
    <w:p w14:paraId="2C000EEF">
      <w:pPr>
        <w:pStyle w:val="2"/>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8" w:name="_Toc6051"/>
      <w:r>
        <w:rPr>
          <w:rFonts w:hint="eastAsia" w:ascii="宋体" w:hAnsi="宋体" w:eastAsia="宋体" w:cs="宋体"/>
          <w:color w:val="auto"/>
          <w:sz w:val="32"/>
          <w:szCs w:val="32"/>
        </w:rPr>
        <w:t>第二部分   供应商须知</w:t>
      </w:r>
      <w:bookmarkEnd w:id="7"/>
      <w:bookmarkEnd w:id="8"/>
    </w:p>
    <w:p w14:paraId="688771A7">
      <w:pPr>
        <w:tabs>
          <w:tab w:val="left" w:pos="240"/>
        </w:tabs>
        <w:spacing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33"/>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47"/>
        <w:gridCol w:w="6999"/>
      </w:tblGrid>
      <w:tr w14:paraId="1987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19F36629">
            <w:pPr>
              <w:pStyle w:val="19"/>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47" w:type="dxa"/>
            <w:vAlign w:val="center"/>
          </w:tcPr>
          <w:p w14:paraId="3B6024D0">
            <w:pPr>
              <w:pStyle w:val="19"/>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名称</w:t>
            </w:r>
          </w:p>
        </w:tc>
        <w:tc>
          <w:tcPr>
            <w:tcW w:w="6999" w:type="dxa"/>
            <w:vAlign w:val="center"/>
          </w:tcPr>
          <w:p w14:paraId="78DE7AB3">
            <w:pPr>
              <w:pStyle w:val="19"/>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具体内容和要求</w:t>
            </w:r>
          </w:p>
        </w:tc>
      </w:tr>
      <w:tr w14:paraId="5CB76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Merge w:val="restart"/>
            <w:vAlign w:val="center"/>
          </w:tcPr>
          <w:p w14:paraId="5E9FE606">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947" w:type="dxa"/>
            <w:vAlign w:val="center"/>
          </w:tcPr>
          <w:p w14:paraId="61C909C6">
            <w:pPr>
              <w:pStyle w:val="19"/>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6999" w:type="dxa"/>
            <w:vAlign w:val="center"/>
          </w:tcPr>
          <w:p w14:paraId="108BE62C">
            <w:pPr>
              <w:pStyle w:val="19"/>
              <w:spacing w:line="240" w:lineRule="auto"/>
              <w:rPr>
                <w:rFonts w:hint="eastAsia" w:ascii="宋体" w:hAnsi="宋体" w:eastAsia="宋体" w:cs="宋体"/>
                <w:color w:val="auto"/>
                <w:sz w:val="24"/>
                <w:szCs w:val="24"/>
                <w:lang w:eastAsia="zh-CN"/>
              </w:rPr>
            </w:pPr>
            <w:r>
              <w:rPr>
                <w:rFonts w:hint="eastAsia" w:hAnsi="宋体" w:cs="宋体"/>
                <w:color w:val="auto"/>
                <w:sz w:val="24"/>
                <w:szCs w:val="24"/>
                <w:lang w:eastAsia="zh-CN"/>
              </w:rPr>
              <w:t>陕西省科学技术情报研究院交换机设备采购项目</w:t>
            </w:r>
          </w:p>
        </w:tc>
      </w:tr>
      <w:tr w14:paraId="12485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Merge w:val="continue"/>
            <w:vAlign w:val="center"/>
          </w:tcPr>
          <w:p w14:paraId="0C1356F9">
            <w:pPr>
              <w:pStyle w:val="19"/>
              <w:spacing w:line="360" w:lineRule="auto"/>
              <w:jc w:val="center"/>
              <w:rPr>
                <w:rFonts w:hint="eastAsia" w:ascii="宋体" w:hAnsi="宋体" w:eastAsia="宋体" w:cs="宋体"/>
                <w:color w:val="auto"/>
                <w:sz w:val="24"/>
                <w:szCs w:val="24"/>
              </w:rPr>
            </w:pPr>
          </w:p>
        </w:tc>
        <w:tc>
          <w:tcPr>
            <w:tcW w:w="1947" w:type="dxa"/>
            <w:vAlign w:val="center"/>
          </w:tcPr>
          <w:p w14:paraId="7490024C">
            <w:pPr>
              <w:pStyle w:val="19"/>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项目预算</w:t>
            </w:r>
          </w:p>
        </w:tc>
        <w:tc>
          <w:tcPr>
            <w:tcW w:w="6999" w:type="dxa"/>
            <w:vAlign w:val="center"/>
          </w:tcPr>
          <w:p w14:paraId="0E781404">
            <w:pPr>
              <w:pStyle w:val="19"/>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150,000.00</w:t>
            </w:r>
            <w:r>
              <w:rPr>
                <w:rFonts w:hint="eastAsia" w:ascii="宋体" w:hAnsi="宋体" w:eastAsia="宋体" w:cs="宋体"/>
                <w:color w:val="auto"/>
                <w:sz w:val="24"/>
                <w:szCs w:val="24"/>
              </w:rPr>
              <w:t>元</w:t>
            </w:r>
          </w:p>
        </w:tc>
      </w:tr>
      <w:tr w14:paraId="3D0D2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6B1A57D9">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947" w:type="dxa"/>
            <w:vAlign w:val="center"/>
          </w:tcPr>
          <w:p w14:paraId="1ED6B3B8">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999" w:type="dxa"/>
            <w:vAlign w:val="center"/>
          </w:tcPr>
          <w:p w14:paraId="1A721457">
            <w:pPr>
              <w:spacing w:line="360" w:lineRule="auto"/>
              <w:rPr>
                <w:rFonts w:hint="eastAsia" w:ascii="宋体" w:hAnsi="宋体" w:eastAsia="宋体" w:cs="宋体"/>
                <w:color w:val="auto"/>
                <w:sz w:val="24"/>
              </w:rPr>
            </w:pPr>
            <w:r>
              <w:rPr>
                <w:rFonts w:hint="eastAsia" w:ascii="宋体" w:hAnsi="宋体" w:eastAsia="宋体" w:cs="宋体"/>
                <w:color w:val="auto"/>
                <w:sz w:val="24"/>
              </w:rPr>
              <w:t>1、名称：陕西省科学技术情报研究院</w:t>
            </w:r>
          </w:p>
          <w:p w14:paraId="624AC095">
            <w:pPr>
              <w:spacing w:line="360" w:lineRule="auto"/>
              <w:rPr>
                <w:rFonts w:hint="eastAsia" w:ascii="宋体" w:hAnsi="宋体" w:eastAsia="宋体" w:cs="宋体"/>
                <w:color w:val="auto"/>
                <w:sz w:val="24"/>
              </w:rPr>
            </w:pPr>
            <w:r>
              <w:rPr>
                <w:rFonts w:hint="eastAsia" w:ascii="宋体" w:hAnsi="宋体" w:eastAsia="宋体" w:cs="宋体"/>
                <w:color w:val="auto"/>
                <w:sz w:val="24"/>
              </w:rPr>
              <w:t>2、地址：陕西省西安市雁塔路南段99号</w:t>
            </w:r>
          </w:p>
          <w:p w14:paraId="706A15C2">
            <w:pPr>
              <w:spacing w:line="360" w:lineRule="auto"/>
              <w:rPr>
                <w:rFonts w:hint="eastAsia" w:ascii="宋体" w:hAnsi="宋体" w:eastAsia="宋体" w:cs="宋体"/>
                <w:color w:val="auto"/>
                <w:sz w:val="24"/>
              </w:rPr>
            </w:pPr>
            <w:r>
              <w:rPr>
                <w:rFonts w:hint="eastAsia" w:ascii="宋体" w:hAnsi="宋体" w:eastAsia="宋体" w:cs="宋体"/>
                <w:color w:val="auto"/>
                <w:sz w:val="24"/>
              </w:rPr>
              <w:t>3、联系人：李老师</w:t>
            </w:r>
          </w:p>
          <w:p w14:paraId="3C2E6398">
            <w:pPr>
              <w:pStyle w:val="14"/>
              <w:topLinePunct/>
              <w:spacing w:after="0" w:line="360" w:lineRule="auto"/>
              <w:rPr>
                <w:rFonts w:hint="eastAsia" w:ascii="宋体" w:hAnsi="宋体" w:eastAsia="宋体" w:cs="宋体"/>
                <w:color w:val="auto"/>
                <w:sz w:val="24"/>
              </w:rPr>
            </w:pPr>
            <w:r>
              <w:rPr>
                <w:rFonts w:hint="eastAsia" w:ascii="宋体" w:hAnsi="宋体" w:eastAsia="宋体" w:cs="宋体"/>
                <w:color w:val="auto"/>
                <w:sz w:val="24"/>
              </w:rPr>
              <w:t>4、联系方式：029-85529982</w:t>
            </w:r>
          </w:p>
        </w:tc>
      </w:tr>
      <w:tr w14:paraId="3C3A2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2BFD2B1D">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947" w:type="dxa"/>
            <w:vAlign w:val="center"/>
          </w:tcPr>
          <w:p w14:paraId="0CA1D7C3">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999" w:type="dxa"/>
            <w:vAlign w:val="center"/>
          </w:tcPr>
          <w:p w14:paraId="4CA74B8C">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1、名称：</w:t>
            </w:r>
            <w:bookmarkStart w:id="9" w:name="OLE_LINK1"/>
            <w:r>
              <w:rPr>
                <w:rFonts w:hint="eastAsia" w:ascii="宋体" w:hAnsi="宋体" w:eastAsia="宋体" w:cs="宋体"/>
                <w:color w:val="auto"/>
                <w:sz w:val="24"/>
              </w:rPr>
              <w:t>陕西海堂项目管理咨询有限公司</w:t>
            </w:r>
            <w:bookmarkEnd w:id="9"/>
          </w:p>
          <w:p w14:paraId="3A32E740">
            <w:pPr>
              <w:spacing w:line="360" w:lineRule="auto"/>
              <w:jc w:val="left"/>
              <w:rPr>
                <w:rFonts w:hint="eastAsia" w:ascii="宋体" w:hAnsi="宋体" w:eastAsia="宋体" w:cs="宋体"/>
                <w:color w:val="auto"/>
                <w:kern w:val="0"/>
                <w:sz w:val="24"/>
              </w:rPr>
            </w:pPr>
            <w:r>
              <w:rPr>
                <w:rFonts w:hint="eastAsia" w:ascii="宋体" w:hAnsi="宋体" w:eastAsia="宋体" w:cs="宋体"/>
                <w:color w:val="auto"/>
                <w:sz w:val="24"/>
              </w:rPr>
              <w:t>2、地址：</w:t>
            </w:r>
            <w:r>
              <w:rPr>
                <w:rFonts w:hint="eastAsia" w:ascii="宋体" w:hAnsi="宋体" w:eastAsia="宋体" w:cs="宋体"/>
                <w:color w:val="auto"/>
                <w:kern w:val="0"/>
                <w:sz w:val="24"/>
              </w:rPr>
              <w:t>西安市雁塔区电子二路青松公寓二楼西</w:t>
            </w:r>
          </w:p>
          <w:p w14:paraId="24983E74">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3、联系人：李姣</w:t>
            </w:r>
          </w:p>
          <w:p w14:paraId="213A07A0">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rPr>
              <w:t>4、联系方式：029-85266606</w:t>
            </w:r>
          </w:p>
        </w:tc>
      </w:tr>
      <w:tr w14:paraId="3A02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03F42E82">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947" w:type="dxa"/>
            <w:vAlign w:val="center"/>
          </w:tcPr>
          <w:p w14:paraId="30EA6AE7">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6999" w:type="dxa"/>
            <w:vAlign w:val="center"/>
          </w:tcPr>
          <w:p w14:paraId="69B56353">
            <w:pPr>
              <w:spacing w:line="360" w:lineRule="auto"/>
              <w:rPr>
                <w:rFonts w:hint="eastAsia" w:ascii="宋体" w:hAnsi="宋体" w:eastAsia="宋体" w:cs="宋体"/>
                <w:color w:val="auto"/>
                <w:sz w:val="24"/>
              </w:rPr>
            </w:pPr>
            <w:r>
              <w:rPr>
                <w:rFonts w:hint="eastAsia" w:ascii="宋体" w:hAnsi="宋体" w:eastAsia="宋体" w:cs="宋体"/>
                <w:color w:val="auto"/>
                <w:sz w:val="24"/>
              </w:rPr>
              <w:t>符合《中华人民共和国政府采购法》第二十二条的规定；</w:t>
            </w:r>
          </w:p>
          <w:p w14:paraId="484B922B">
            <w:pPr>
              <w:wordWrap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（1）营业执照：具有独立承担民事责任能力的法人、其他组织或自然人，并出具合法有效的营业执照或事业单位法人证书等国家规定的相关证明，自然人参与的提供其身份证明；</w:t>
            </w:r>
          </w:p>
          <w:p w14:paraId="56BF7795">
            <w:pPr>
              <w:wordWrap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（2）授权委托书：法定代表人(负责人)参与投标时，提供法定代表人(负责人)身份证明及本人身份证复印件加盖公章；授权代表参与投标时，提供企业法人授权委托书及被授权人身份证复印件加盖公章；</w:t>
            </w:r>
          </w:p>
          <w:p w14:paraId="0B65C6F9">
            <w:pPr>
              <w:wordWrap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3）财务状况报告：供应商提供2025年度经审计完整的财务审计报告（包括审计报告、资产负债表、利润表或收入费用表、现⾦流量表、所有者权益变动表及其附注，成⽴时间⾄提交响应⽂件截⽌时间不⾜⼀年的可提供成⽴后任意时段的资产负债表），或其谈判前三个⽉内银⾏出具的资信证明，或信⽤担保机构出具的投标担保函。（以上三种形式的资料提供任何⼀种即可，审计报告须具有注册会计师⾏业统⼀监管平台赋予的验证码）；</w:t>
            </w:r>
          </w:p>
          <w:p w14:paraId="4270D6EC">
            <w:pPr>
              <w:wordWrap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4）社会保障资金缴纳证明：供应商提供2026年03月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3F418008">
            <w:pPr>
              <w:wordWrap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5）税收缴纳证明：供应商提供2026年03月至今任意一个月的纳税证明或完税证明，纳税证明或完税证明上应有代收机构或税务机关的公章；成立时间至提交响应文件截止时间不足3个月的供应商，可提供成立之日起至谈判截止之日的税收缴纳凭证（或银行缴费凭证），若无应纳税款，须提供税务机关盖章的零申报说明或无欠税证明；依法免税的供应商应提供相关文件证明；</w:t>
            </w:r>
          </w:p>
          <w:p w14:paraId="47163C51">
            <w:pPr>
              <w:wordWrap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（6）重大违法记录：参加政府采购活动前3年内经营活动中没有重大违法记录声明函；</w:t>
            </w:r>
          </w:p>
          <w:p w14:paraId="20C860D5">
            <w:pPr>
              <w:wordWrap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（7）信用中国：通过“信用中国”网站（www.creditchina.gov.cn/）和“中国政府采购网”（http://www.ccgp.gov.cn/）查询投标主体未被列入失信被执行人、重大税收失信主体、政府采购严重违法失信行为记录名单；</w:t>
            </w:r>
          </w:p>
          <w:p w14:paraId="500296B5">
            <w:pPr>
              <w:wordWrap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（8）承诺函：提供具有履行服务合同所必需的产品和专业技术能力的承诺函；</w:t>
            </w:r>
          </w:p>
          <w:p w14:paraId="3101DDD6">
            <w:pPr>
              <w:wordWrap w:val="0"/>
              <w:spacing w:line="360" w:lineRule="auto"/>
              <w:jc w:val="left"/>
              <w:rPr>
                <w:rFonts w:hint="eastAsia" w:ascii="宋体" w:hAnsi="宋体" w:eastAsia="宋体" w:cs="宋体"/>
                <w:color w:val="auto"/>
                <w:sz w:val="24"/>
              </w:rPr>
            </w:pPr>
            <w:r>
              <w:rPr>
                <w:rFonts w:hint="eastAsia" w:ascii="宋体" w:hAnsi="宋体" w:eastAsia="宋体" w:cs="宋体"/>
                <w:color w:val="auto"/>
                <w:sz w:val="24"/>
              </w:rPr>
              <w:t>（9）控股、管理关系：单位负责人为同一人或者存在控股、管理关系的不同供应商，不得同时参加本项目采购活动；</w:t>
            </w:r>
          </w:p>
          <w:p w14:paraId="778C10BB">
            <w:pPr>
              <w:pStyle w:val="29"/>
              <w:wordWrap w:val="0"/>
              <w:spacing w:before="0" w:beforeAutospacing="0" w:after="0" w:afterAutospacing="0" w:line="360" w:lineRule="auto"/>
              <w:jc w:val="both"/>
              <w:rPr>
                <w:rFonts w:hint="eastAsia" w:ascii="宋体" w:hAnsi="宋体" w:eastAsia="宋体" w:cs="宋体"/>
                <w:color w:val="auto"/>
              </w:rPr>
            </w:pPr>
            <w:r>
              <w:rPr>
                <w:rFonts w:hint="eastAsia" w:ascii="宋体" w:hAnsi="宋体" w:eastAsia="宋体" w:cs="宋体"/>
                <w:color w:val="auto"/>
              </w:rPr>
              <w:t>备注：</w:t>
            </w:r>
            <w:r>
              <w:rPr>
                <w:rFonts w:hint="eastAsia" w:ascii="宋体" w:hAnsi="宋体" w:eastAsia="宋体" w:cs="宋体"/>
                <w:color w:val="auto"/>
                <w:shd w:val="clear" w:color="auto" w:fill="FFFFFF"/>
              </w:rPr>
              <w:t>本项目不接受联合体谈判</w:t>
            </w:r>
            <w:r>
              <w:rPr>
                <w:rFonts w:hint="eastAsia" w:ascii="宋体" w:hAnsi="宋体" w:eastAsia="宋体" w:cs="宋体"/>
                <w:color w:val="auto"/>
              </w:rPr>
              <w:t>。</w:t>
            </w:r>
          </w:p>
        </w:tc>
      </w:tr>
      <w:tr w14:paraId="3541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682ACC32">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947" w:type="dxa"/>
            <w:vAlign w:val="center"/>
          </w:tcPr>
          <w:p w14:paraId="43006656">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本项目是否接受联合体谈判</w:t>
            </w:r>
          </w:p>
        </w:tc>
        <w:tc>
          <w:tcPr>
            <w:tcW w:w="6999" w:type="dxa"/>
            <w:vAlign w:val="center"/>
          </w:tcPr>
          <w:p w14:paraId="5058D490">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596B6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60BEB152">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947" w:type="dxa"/>
            <w:vAlign w:val="center"/>
          </w:tcPr>
          <w:p w14:paraId="096D6B81">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6999" w:type="dxa"/>
            <w:vAlign w:val="center"/>
          </w:tcPr>
          <w:p w14:paraId="0EAC41D8">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响应文件有效期为自谈判之日起算90个日历日</w:t>
            </w:r>
          </w:p>
        </w:tc>
      </w:tr>
      <w:tr w14:paraId="05C2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13107BC2">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947" w:type="dxa"/>
            <w:vAlign w:val="center"/>
          </w:tcPr>
          <w:p w14:paraId="3C8530BA">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6999" w:type="dxa"/>
            <w:vAlign w:val="center"/>
          </w:tcPr>
          <w:p w14:paraId="56BB08A1">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14:paraId="5AD58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5C220D85">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1947" w:type="dxa"/>
            <w:vAlign w:val="center"/>
          </w:tcPr>
          <w:p w14:paraId="069D1D69">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样品</w:t>
            </w:r>
          </w:p>
        </w:tc>
        <w:tc>
          <w:tcPr>
            <w:tcW w:w="6999" w:type="dxa"/>
            <w:vAlign w:val="center"/>
          </w:tcPr>
          <w:p w14:paraId="19BA98E1">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是否要求提供样品：□是/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position w:val="2"/>
                <w:sz w:val="16"/>
                <w:szCs w:val="24"/>
              </w:rPr>
              <w:instrText xml:space="preserve">√</w:instrText>
            </w:r>
            <w:r>
              <w:rPr>
                <w:rFonts w:hint="eastAsia" w:ascii="宋体" w:hAnsi="宋体" w:eastAsia="宋体" w:cs="宋体"/>
                <w:color w:val="auto"/>
                <w:sz w:val="24"/>
                <w:szCs w:val="24"/>
              </w:rPr>
              <w:instrText xml:space="preserve">)</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0BD3B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1E103F14">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1947" w:type="dxa"/>
            <w:vAlign w:val="center"/>
          </w:tcPr>
          <w:p w14:paraId="67BED8CD">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6999" w:type="dxa"/>
            <w:vAlign w:val="center"/>
          </w:tcPr>
          <w:p w14:paraId="25930B10">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本项目拒绝进口产品参加谈判</w:t>
            </w:r>
          </w:p>
        </w:tc>
      </w:tr>
      <w:tr w14:paraId="57B8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6A2BB057">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1947" w:type="dxa"/>
            <w:vAlign w:val="center"/>
          </w:tcPr>
          <w:p w14:paraId="73C3C6AF">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政府采购强制</w:t>
            </w:r>
          </w:p>
          <w:p w14:paraId="38E8D2E1">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采购：节能产品</w:t>
            </w:r>
          </w:p>
        </w:tc>
        <w:tc>
          <w:tcPr>
            <w:tcW w:w="6999" w:type="dxa"/>
            <w:vAlign w:val="center"/>
          </w:tcPr>
          <w:p w14:paraId="1D1BC3D3">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6CFB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03CF7896">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1947" w:type="dxa"/>
            <w:vAlign w:val="center"/>
          </w:tcPr>
          <w:p w14:paraId="0169C136">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政府采购强制</w:t>
            </w:r>
          </w:p>
          <w:p w14:paraId="696FD640">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采购：信息安全</w:t>
            </w:r>
          </w:p>
          <w:p w14:paraId="4118279D">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认证</w:t>
            </w:r>
          </w:p>
        </w:tc>
        <w:tc>
          <w:tcPr>
            <w:tcW w:w="6999" w:type="dxa"/>
            <w:vAlign w:val="center"/>
          </w:tcPr>
          <w:p w14:paraId="56AF91FD">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02AF9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09E85B00">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947" w:type="dxa"/>
            <w:vAlign w:val="center"/>
          </w:tcPr>
          <w:p w14:paraId="631023D1">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w:t>
            </w:r>
          </w:p>
          <w:p w14:paraId="36F40788">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（非强制类）</w:t>
            </w:r>
          </w:p>
        </w:tc>
        <w:tc>
          <w:tcPr>
            <w:tcW w:w="6999" w:type="dxa"/>
            <w:vAlign w:val="center"/>
          </w:tcPr>
          <w:p w14:paraId="6C59EC85">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6816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265DF5E3">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1947" w:type="dxa"/>
            <w:vAlign w:val="center"/>
          </w:tcPr>
          <w:p w14:paraId="1A359492">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政府采购优先采购：环境标志</w:t>
            </w:r>
          </w:p>
          <w:p w14:paraId="25D95BBF">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产品</w:t>
            </w:r>
          </w:p>
        </w:tc>
        <w:tc>
          <w:tcPr>
            <w:tcW w:w="6999" w:type="dxa"/>
            <w:vAlign w:val="center"/>
          </w:tcPr>
          <w:p w14:paraId="44475A0D">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1AAE8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0E341CE1">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1947" w:type="dxa"/>
            <w:vAlign w:val="center"/>
          </w:tcPr>
          <w:p w14:paraId="3FB73DF2">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tc>
        <w:tc>
          <w:tcPr>
            <w:tcW w:w="6999" w:type="dxa"/>
            <w:vAlign w:val="center"/>
          </w:tcPr>
          <w:p w14:paraId="2DAD3C58">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非专门面向中小企业采购</w:t>
            </w:r>
          </w:p>
          <w:p w14:paraId="5438D0FE">
            <w:pPr>
              <w:spacing w:line="360" w:lineRule="auto"/>
              <w:rPr>
                <w:rFonts w:hint="eastAsia" w:ascii="宋体" w:hAnsi="宋体" w:eastAsia="宋体" w:cs="宋体"/>
                <w:color w:val="auto"/>
                <w:sz w:val="24"/>
              </w:rPr>
            </w:pPr>
            <w:r>
              <w:rPr>
                <w:rFonts w:hint="eastAsia" w:ascii="宋体" w:hAnsi="宋体" w:eastAsia="宋体" w:cs="宋体"/>
                <w:color w:val="auto"/>
                <w:sz w:val="24"/>
              </w:rPr>
              <w:t>对符合《政府采购促进中小企业发展管理办法》(财库{2020}46号)规定的小微企业(监狱企业及残疾人福利性单位视同小型、微型企业)的报价给予</w:t>
            </w:r>
            <w:r>
              <w:rPr>
                <w:rFonts w:hint="eastAsia" w:ascii="宋体" w:hAnsi="宋体" w:eastAsia="宋体" w:cs="宋体"/>
                <w:color w:val="auto"/>
                <w:sz w:val="24"/>
                <w:u w:val="single"/>
              </w:rPr>
              <w:t xml:space="preserve"> 10</w:t>
            </w:r>
            <w:r>
              <w:rPr>
                <w:rFonts w:hint="eastAsia" w:ascii="宋体" w:hAnsi="宋体" w:eastAsia="宋体" w:cs="宋体"/>
                <w:color w:val="auto"/>
                <w:sz w:val="24"/>
              </w:rPr>
              <w:t>％的扣除,用扣除后的价格参加评审。</w:t>
            </w:r>
          </w:p>
          <w:p w14:paraId="67A61F3C">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根据《政府采购促进中小企业发展暂行办法》，供应商提供的《中小企业声明函》</w:t>
            </w:r>
            <w:r>
              <w:rPr>
                <w:rFonts w:hint="eastAsia" w:ascii="宋体" w:hAnsi="宋体" w:eastAsia="宋体" w:cs="宋体"/>
                <w:b/>
                <w:bCs/>
                <w:color w:val="auto"/>
                <w:sz w:val="24"/>
              </w:rPr>
              <w:t>（附件一）</w:t>
            </w:r>
            <w:r>
              <w:rPr>
                <w:rFonts w:hint="eastAsia" w:ascii="宋体" w:hAnsi="宋体" w:eastAsia="宋体" w:cs="宋体"/>
                <w:color w:val="auto"/>
                <w:sz w:val="24"/>
              </w:rPr>
              <w:t>。其划型标准严格按照国家工信部、国家统计局、国家发改委、财政部出台的《中小企业划型标准规定》（工信部联企业[2011]300号）执行。供应商提供的《中小企业声明函》资料必须真实，否则，按照有关规定予以处理。</w:t>
            </w:r>
          </w:p>
          <w:p w14:paraId="2CB265D1">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□专门面向中小企业采购</w:t>
            </w:r>
          </w:p>
          <w:p w14:paraId="798FE5B5">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仅允许中小企业或小型、微型企业参与谈判。</w:t>
            </w:r>
          </w:p>
        </w:tc>
      </w:tr>
      <w:tr w14:paraId="4532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3ACE58B2">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1947" w:type="dxa"/>
            <w:vAlign w:val="center"/>
          </w:tcPr>
          <w:p w14:paraId="2833BF9F">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采购标的对应的中小企业划分标准所属行业</w:t>
            </w:r>
          </w:p>
        </w:tc>
        <w:tc>
          <w:tcPr>
            <w:tcW w:w="6999" w:type="dxa"/>
            <w:vAlign w:val="center"/>
          </w:tcPr>
          <w:p w14:paraId="7B99A023">
            <w:pPr>
              <w:spacing w:line="360" w:lineRule="auto"/>
              <w:rPr>
                <w:rFonts w:hint="eastAsia" w:ascii="宋体" w:hAnsi="宋体" w:eastAsia="宋体" w:cs="宋体"/>
                <w:color w:val="auto"/>
                <w:sz w:val="24"/>
              </w:rPr>
            </w:pPr>
            <w:r>
              <w:rPr>
                <w:rFonts w:hint="eastAsia" w:ascii="宋体" w:hAnsi="宋体" w:eastAsia="宋体" w:cs="宋体"/>
                <w:color w:val="auto"/>
                <w:sz w:val="24"/>
              </w:rPr>
              <w:t>所属行业为：工业</w:t>
            </w:r>
          </w:p>
        </w:tc>
      </w:tr>
      <w:tr w14:paraId="64E0C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3CB62B6A">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1947" w:type="dxa"/>
            <w:vAlign w:val="center"/>
          </w:tcPr>
          <w:p w14:paraId="643DB78E">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6999" w:type="dxa"/>
            <w:vAlign w:val="center"/>
          </w:tcPr>
          <w:p w14:paraId="22CC489D">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1、时间：2026年</w:t>
            </w:r>
            <w:r>
              <w:rPr>
                <w:rFonts w:hint="eastAsia" w:ascii="宋体" w:hAnsi="宋体" w:eastAsia="宋体" w:cs="宋体"/>
                <w:color w:val="auto"/>
                <w:sz w:val="24"/>
                <w:lang w:val="en-US" w:eastAsia="zh-CN"/>
              </w:rPr>
              <w:t>10</w:t>
            </w:r>
            <w:r>
              <w:rPr>
                <w:rFonts w:hint="eastAsia" w:ascii="宋体" w:hAnsi="宋体" w:eastAsia="宋体" w:cs="宋体"/>
                <w:color w:val="auto"/>
                <w:sz w:val="24"/>
              </w:rPr>
              <w:t>月</w:t>
            </w:r>
            <w:r>
              <w:rPr>
                <w:rFonts w:hint="eastAsia" w:ascii="宋体" w:hAnsi="宋体" w:eastAsia="宋体" w:cs="宋体"/>
                <w:color w:val="auto"/>
                <w:sz w:val="24"/>
                <w:lang w:val="en-US" w:eastAsia="zh-CN"/>
              </w:rPr>
              <w:t>14</w:t>
            </w:r>
            <w:r>
              <w:rPr>
                <w:rFonts w:hint="eastAsia" w:ascii="宋体" w:hAnsi="宋体" w:eastAsia="宋体" w:cs="宋体"/>
                <w:color w:val="auto"/>
                <w:sz w:val="24"/>
              </w:rPr>
              <w:t>日09时30分(北京时间)</w:t>
            </w:r>
          </w:p>
          <w:p w14:paraId="50AD2B06">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rPr>
              <w:t>2、地点：西安市雁塔区电子二路青松公寓二楼西第一会议室</w:t>
            </w:r>
          </w:p>
        </w:tc>
      </w:tr>
      <w:tr w14:paraId="68A66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3981DF42">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17</w:t>
            </w:r>
          </w:p>
        </w:tc>
        <w:tc>
          <w:tcPr>
            <w:tcW w:w="1947" w:type="dxa"/>
            <w:vAlign w:val="center"/>
          </w:tcPr>
          <w:p w14:paraId="003F0063">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谈判时间和地点</w:t>
            </w:r>
          </w:p>
        </w:tc>
        <w:tc>
          <w:tcPr>
            <w:tcW w:w="6999" w:type="dxa"/>
            <w:vAlign w:val="center"/>
          </w:tcPr>
          <w:p w14:paraId="3DB72A1C">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1、时间：2026年</w:t>
            </w:r>
            <w:r>
              <w:rPr>
                <w:rFonts w:hint="eastAsia" w:ascii="宋体" w:hAnsi="宋体" w:eastAsia="宋体" w:cs="宋体"/>
                <w:color w:val="auto"/>
                <w:sz w:val="24"/>
                <w:lang w:val="en-US" w:eastAsia="zh-CN"/>
              </w:rPr>
              <w:t>10</w:t>
            </w:r>
            <w:r>
              <w:rPr>
                <w:rFonts w:hint="eastAsia" w:ascii="宋体" w:hAnsi="宋体" w:eastAsia="宋体" w:cs="宋体"/>
                <w:color w:val="auto"/>
                <w:sz w:val="24"/>
              </w:rPr>
              <w:t>月</w:t>
            </w:r>
            <w:r>
              <w:rPr>
                <w:rFonts w:hint="eastAsia" w:ascii="宋体" w:hAnsi="宋体" w:eastAsia="宋体" w:cs="宋体"/>
                <w:color w:val="auto"/>
                <w:sz w:val="24"/>
                <w:lang w:val="en-US" w:eastAsia="zh-CN"/>
              </w:rPr>
              <w:t>14</w:t>
            </w:r>
            <w:r>
              <w:rPr>
                <w:rFonts w:hint="eastAsia" w:ascii="宋体" w:hAnsi="宋体" w:eastAsia="宋体" w:cs="宋体"/>
                <w:color w:val="auto"/>
                <w:sz w:val="24"/>
              </w:rPr>
              <w:t>日09时30分(北京时间)</w:t>
            </w:r>
          </w:p>
          <w:p w14:paraId="6A23F57E">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rPr>
              <w:t>2、地点：西安市雁塔区电子二路青松公寓二楼西第一会议室</w:t>
            </w:r>
          </w:p>
        </w:tc>
      </w:tr>
      <w:tr w14:paraId="31702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013BACA5">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1947" w:type="dxa"/>
            <w:vAlign w:val="center"/>
          </w:tcPr>
          <w:p w14:paraId="7037EE65">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谈判保证金</w:t>
            </w:r>
          </w:p>
        </w:tc>
        <w:tc>
          <w:tcPr>
            <w:tcW w:w="6999" w:type="dxa"/>
            <w:vAlign w:val="center"/>
          </w:tcPr>
          <w:p w14:paraId="0DB8AD11">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p w14:paraId="647031D0">
            <w:pPr>
              <w:kinsoku w:val="0"/>
              <w:spacing w:line="360" w:lineRule="auto"/>
              <w:rPr>
                <w:rFonts w:hint="eastAsia" w:ascii="宋体" w:hAnsi="宋体" w:eastAsia="宋体" w:cs="宋体"/>
                <w:color w:val="auto"/>
                <w:sz w:val="24"/>
              </w:rPr>
            </w:pPr>
            <w:r>
              <w:rPr>
                <w:rFonts w:hint="eastAsia" w:ascii="宋体" w:hAnsi="宋体" w:eastAsia="宋体" w:cs="宋体"/>
                <w:color w:val="auto"/>
                <w:sz w:val="24"/>
              </w:rPr>
              <w:t>1、本次谈判活动须缴纳保证金为：壹仟元整（¥1000.00元）</w:t>
            </w:r>
          </w:p>
          <w:p w14:paraId="3150772B">
            <w:pPr>
              <w:kinsoku w:val="0"/>
              <w:spacing w:line="360" w:lineRule="auto"/>
              <w:rPr>
                <w:rFonts w:hint="eastAsia" w:ascii="宋体" w:hAnsi="宋体" w:eastAsia="宋体" w:cs="宋体"/>
                <w:color w:val="auto"/>
                <w:sz w:val="24"/>
              </w:rPr>
            </w:pPr>
            <w:r>
              <w:rPr>
                <w:rFonts w:hint="eastAsia" w:ascii="宋体" w:hAnsi="宋体" w:eastAsia="宋体" w:cs="宋体"/>
                <w:color w:val="auto"/>
                <w:sz w:val="24"/>
              </w:rPr>
              <w:t>2、谈判保证金应为人民币，可采用下列任何一种形式支付：支票、汇票、本票、保函等非现金形式交纳提交保证金。</w:t>
            </w:r>
          </w:p>
          <w:p w14:paraId="0ADB7240">
            <w:pPr>
              <w:spacing w:line="360" w:lineRule="auto"/>
              <w:rPr>
                <w:rFonts w:hint="eastAsia" w:ascii="宋体" w:hAnsi="宋体" w:eastAsia="宋体" w:cs="宋体"/>
                <w:color w:val="auto"/>
                <w:sz w:val="24"/>
              </w:rPr>
            </w:pPr>
            <w:r>
              <w:rPr>
                <w:rFonts w:hint="eastAsia" w:ascii="宋体" w:hAnsi="宋体" w:eastAsia="宋体" w:cs="宋体"/>
                <w:color w:val="auto"/>
                <w:sz w:val="24"/>
              </w:rPr>
              <w:t>3、保证金汇款账号：</w:t>
            </w:r>
          </w:p>
          <w:p w14:paraId="0DFB38C7">
            <w:pPr>
              <w:spacing w:line="360" w:lineRule="auto"/>
              <w:rPr>
                <w:rFonts w:hint="eastAsia" w:ascii="宋体" w:hAnsi="宋体" w:eastAsia="宋体" w:cs="宋体"/>
                <w:color w:val="auto"/>
                <w:sz w:val="24"/>
              </w:rPr>
            </w:pPr>
            <w:r>
              <w:rPr>
                <w:rFonts w:hint="eastAsia" w:ascii="宋体" w:hAnsi="宋体" w:eastAsia="宋体" w:cs="宋体"/>
                <w:color w:val="auto"/>
                <w:sz w:val="24"/>
              </w:rPr>
              <w:t>户    名：陕西海堂项目管理咨询有限公司</w:t>
            </w:r>
          </w:p>
          <w:p w14:paraId="38FEBB4C">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开户银行：中国建设银行股份有限公司西安文艺北路支行 </w:t>
            </w:r>
          </w:p>
          <w:p w14:paraId="1209892D">
            <w:pPr>
              <w:spacing w:line="360" w:lineRule="auto"/>
              <w:rPr>
                <w:rFonts w:hint="eastAsia" w:ascii="宋体" w:hAnsi="宋体" w:eastAsia="宋体" w:cs="宋体"/>
                <w:color w:val="auto"/>
                <w:sz w:val="24"/>
              </w:rPr>
            </w:pPr>
            <w:r>
              <w:rPr>
                <w:rFonts w:hint="eastAsia" w:ascii="宋体" w:hAnsi="宋体" w:eastAsia="宋体" w:cs="宋体"/>
                <w:color w:val="auto"/>
                <w:sz w:val="24"/>
              </w:rPr>
              <w:t>账    号： 61050172400000000275</w:t>
            </w:r>
          </w:p>
          <w:p w14:paraId="1D944D53">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4、谈判保证金到账（保函提交）截止时间与谈判截止时间一致。</w:t>
            </w:r>
          </w:p>
          <w:p w14:paraId="40EBC79B">
            <w:pPr>
              <w:spacing w:line="360" w:lineRule="auto"/>
              <w:jc w:val="left"/>
              <w:rPr>
                <w:rFonts w:hint="eastAsia" w:ascii="宋体" w:hAnsi="宋体" w:eastAsia="宋体" w:cs="宋体"/>
                <w:b/>
                <w:bCs/>
                <w:color w:val="auto"/>
                <w:sz w:val="24"/>
              </w:rPr>
            </w:pPr>
            <w:r>
              <w:rPr>
                <w:rFonts w:hint="eastAsia" w:ascii="宋体" w:hAnsi="宋体" w:eastAsia="宋体" w:cs="宋体"/>
                <w:b/>
                <w:bCs/>
                <w:color w:val="auto"/>
                <w:sz w:val="24"/>
              </w:rPr>
              <w:t>（温馨提示：由于转账当天不一定能够到账，为避免因保证金未到账或延迟到账而导致响应文件被拒绝，建议至少提前1个工作日到账；如提交保函，建议至少提前一个工作日将保函正本送至采购代理机构，保函须由财政部门认可的政府采购专业担保机构出具。）</w:t>
            </w:r>
          </w:p>
          <w:p w14:paraId="155A6980">
            <w:pPr>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备注：</w:t>
            </w:r>
          </w:p>
          <w:p w14:paraId="2A56B920">
            <w:pPr>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（1）谈判保证金以供应商名称汇款,如以个人汇款，视为无效。</w:t>
            </w:r>
          </w:p>
          <w:p w14:paraId="5314C6FC">
            <w:pPr>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（2）保证金交纳凭证/保函须标明项目编号。</w:t>
            </w:r>
          </w:p>
          <w:p w14:paraId="595DC814">
            <w:pPr>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（3）供应商未交纳、未足额交纳或未按规定时间交纳保证金（保函）的，将被视为自动放弃谈判权利。</w:t>
            </w:r>
          </w:p>
          <w:p w14:paraId="4E053C8B">
            <w:pPr>
              <w:pStyle w:val="19"/>
              <w:spacing w:line="360" w:lineRule="auto"/>
              <w:jc w:val="left"/>
              <w:rPr>
                <w:rFonts w:hint="eastAsia" w:ascii="宋体" w:hAnsi="宋体" w:eastAsia="宋体" w:cs="宋体"/>
                <w:b/>
                <w:color w:val="auto"/>
                <w:sz w:val="24"/>
              </w:rPr>
            </w:pPr>
            <w:r>
              <w:rPr>
                <w:rFonts w:hint="eastAsia" w:ascii="宋体" w:hAnsi="宋体" w:eastAsia="宋体" w:cs="宋体"/>
                <w:b/>
                <w:color w:val="auto"/>
                <w:sz w:val="24"/>
              </w:rPr>
              <w:t>（4）谈判保证金的交付单位和供应商的名称必须一致，否则将视为谈判无效。</w:t>
            </w:r>
          </w:p>
          <w:p w14:paraId="0496BF07">
            <w:pPr>
              <w:pStyle w:val="19"/>
              <w:spacing w:line="360" w:lineRule="auto"/>
              <w:jc w:val="left"/>
              <w:rPr>
                <w:rFonts w:hint="eastAsia" w:ascii="宋体" w:hAnsi="宋体" w:eastAsia="宋体" w:cs="宋体"/>
                <w:color w:val="auto"/>
                <w:sz w:val="24"/>
                <w:szCs w:val="24"/>
              </w:rPr>
            </w:pPr>
            <w:r>
              <w:rPr>
                <w:rFonts w:hint="eastAsia" w:ascii="宋体" w:hAnsi="宋体" w:eastAsia="宋体" w:cs="宋体"/>
                <w:b/>
                <w:color w:val="auto"/>
                <w:sz w:val="24"/>
                <w:szCs w:val="24"/>
              </w:rPr>
              <w:t>（5）若供应商提交谈判保函，请于开标前将谈判保函扫描件发送至采购代理机构邮箱（shanxihaitang2018@163.com）。</w:t>
            </w:r>
          </w:p>
        </w:tc>
      </w:tr>
      <w:tr w14:paraId="7837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6D2CCA26">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19</w:t>
            </w:r>
          </w:p>
        </w:tc>
        <w:tc>
          <w:tcPr>
            <w:tcW w:w="1947" w:type="dxa"/>
            <w:vAlign w:val="center"/>
          </w:tcPr>
          <w:p w14:paraId="30D15913">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响应文件份数</w:t>
            </w:r>
          </w:p>
        </w:tc>
        <w:tc>
          <w:tcPr>
            <w:tcW w:w="6999" w:type="dxa"/>
            <w:vAlign w:val="center"/>
          </w:tcPr>
          <w:p w14:paraId="2DA8E3E2">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本次谈判需提交响应文件：</w:t>
            </w:r>
            <w:r>
              <w:rPr>
                <w:rFonts w:hint="eastAsia" w:ascii="宋体" w:hAnsi="宋体" w:eastAsia="宋体" w:cs="宋体"/>
                <w:b/>
                <w:color w:val="auto"/>
                <w:sz w:val="24"/>
                <w:szCs w:val="24"/>
              </w:rPr>
              <w:t>其中正本壹份，副本贰份，电子版响应文件（U盘拷贝）递交贰份U盘，电子版响应文件提供word版本及PDF格式。</w:t>
            </w:r>
            <w:r>
              <w:rPr>
                <w:rFonts w:hint="eastAsia" w:ascii="宋体" w:hAnsi="宋体" w:eastAsia="宋体" w:cs="宋体"/>
                <w:color w:val="auto"/>
                <w:sz w:val="24"/>
                <w:szCs w:val="24"/>
              </w:rPr>
              <w:t>（PDF文件为完整签字、盖章的正本扫描件）。响应文件的正本和所有的副本均须打印或用不褪色的蓝（黑）墨水填写，注明“正本”“副本”字样。统一胶装、编码，在每一页的正下方清楚标明共几页、第几页等字样。</w:t>
            </w:r>
          </w:p>
        </w:tc>
      </w:tr>
      <w:tr w14:paraId="2DFF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0E9CF243">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c>
          <w:tcPr>
            <w:tcW w:w="1947" w:type="dxa"/>
            <w:vAlign w:val="center"/>
          </w:tcPr>
          <w:p w14:paraId="1B62C59B">
            <w:pPr>
              <w:pStyle w:val="19"/>
              <w:spacing w:line="360" w:lineRule="auto"/>
              <w:jc w:val="center"/>
              <w:rPr>
                <w:rFonts w:hint="eastAsia" w:ascii="宋体" w:hAnsi="宋体" w:eastAsia="宋体" w:cs="宋体"/>
                <w:color w:val="auto"/>
                <w:sz w:val="24"/>
              </w:rPr>
            </w:pPr>
            <w:r>
              <w:rPr>
                <w:rFonts w:hint="eastAsia" w:ascii="宋体" w:hAnsi="宋体" w:eastAsia="宋体" w:cs="宋体"/>
                <w:color w:val="auto"/>
                <w:sz w:val="24"/>
                <w:szCs w:val="24"/>
              </w:rPr>
              <w:t>交货地点、交货期、质保期限</w:t>
            </w:r>
          </w:p>
        </w:tc>
        <w:tc>
          <w:tcPr>
            <w:tcW w:w="6999" w:type="dxa"/>
            <w:vAlign w:val="center"/>
          </w:tcPr>
          <w:p w14:paraId="74D66FBC">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1、交货地点：采购人指定地点。</w:t>
            </w:r>
          </w:p>
          <w:p w14:paraId="315ECA9D">
            <w:pPr>
              <w:spacing w:line="360" w:lineRule="auto"/>
              <w:rPr>
                <w:rFonts w:hint="eastAsia" w:ascii="宋体" w:hAnsi="宋体" w:eastAsia="宋体" w:cs="宋体"/>
                <w:color w:val="auto"/>
              </w:rPr>
            </w:pPr>
            <w:r>
              <w:rPr>
                <w:rFonts w:hint="eastAsia" w:ascii="宋体" w:hAnsi="宋体" w:eastAsia="宋体" w:cs="宋体"/>
                <w:color w:val="auto"/>
                <w:sz w:val="24"/>
              </w:rPr>
              <w:t>2、交货期：自合同签订后一个月。</w:t>
            </w:r>
          </w:p>
          <w:p w14:paraId="299E8388">
            <w:pPr>
              <w:spacing w:line="360" w:lineRule="auto"/>
              <w:rPr>
                <w:rFonts w:hint="eastAsia" w:ascii="宋体" w:hAnsi="宋体" w:eastAsia="宋体" w:cs="宋体"/>
                <w:color w:val="auto"/>
                <w:sz w:val="24"/>
              </w:rPr>
            </w:pPr>
            <w:r>
              <w:rPr>
                <w:rFonts w:hint="eastAsia" w:ascii="宋体" w:hAnsi="宋体" w:eastAsia="宋体" w:cs="宋体"/>
                <w:color w:val="auto"/>
                <w:sz w:val="24"/>
              </w:rPr>
              <w:t>3、质保期：3年。</w:t>
            </w:r>
          </w:p>
        </w:tc>
      </w:tr>
      <w:tr w14:paraId="4177A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458ABAFF">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1947" w:type="dxa"/>
            <w:vAlign w:val="center"/>
          </w:tcPr>
          <w:p w14:paraId="3BB30D53">
            <w:pPr>
              <w:adjustRightInd w:val="0"/>
              <w:snapToGrid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质量标准</w:t>
            </w:r>
          </w:p>
        </w:tc>
        <w:tc>
          <w:tcPr>
            <w:tcW w:w="6999" w:type="dxa"/>
            <w:vAlign w:val="center"/>
          </w:tcPr>
          <w:p w14:paraId="6E804462">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符合国家及行业质量验收合格标准。</w:t>
            </w:r>
          </w:p>
        </w:tc>
      </w:tr>
      <w:tr w14:paraId="6727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28687542">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1947" w:type="dxa"/>
            <w:vAlign w:val="center"/>
          </w:tcPr>
          <w:p w14:paraId="412F5456">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6999" w:type="dxa"/>
            <w:vAlign w:val="center"/>
          </w:tcPr>
          <w:p w14:paraId="118EECC9">
            <w:pPr>
              <w:spacing w:line="360" w:lineRule="auto"/>
              <w:rPr>
                <w:rFonts w:hint="eastAsia" w:ascii="宋体" w:hAnsi="宋体" w:eastAsia="宋体" w:cs="宋体"/>
                <w:color w:val="auto"/>
                <w:sz w:val="24"/>
              </w:rPr>
            </w:pPr>
            <w:r>
              <w:rPr>
                <w:rFonts w:hint="eastAsia" w:ascii="宋体" w:hAnsi="宋体" w:eastAsia="宋体" w:cs="宋体"/>
                <w:color w:val="auto"/>
                <w:sz w:val="24"/>
              </w:rPr>
              <w:t>1、结算单位：采购人结算，在付款前，必须开具全额发票给采购人。</w:t>
            </w:r>
          </w:p>
          <w:p w14:paraId="34698749">
            <w:pPr>
              <w:pStyle w:val="15"/>
              <w:spacing w:line="360" w:lineRule="auto"/>
              <w:rPr>
                <w:rFonts w:hint="eastAsia" w:ascii="宋体" w:hAnsi="宋体" w:eastAsia="宋体" w:cs="宋体"/>
                <w:color w:val="auto"/>
              </w:rPr>
            </w:pPr>
            <w:r>
              <w:rPr>
                <w:rFonts w:hint="eastAsia" w:ascii="宋体" w:hAnsi="宋体" w:eastAsia="宋体" w:cs="宋体"/>
                <w:color w:val="auto"/>
              </w:rPr>
              <w:t>2、付款方式：</w:t>
            </w:r>
            <w:r>
              <w:rPr>
                <w:rFonts w:hint="eastAsia" w:ascii="宋体" w:hAnsi="宋体" w:eastAsia="宋体" w:cs="宋体"/>
                <w:color w:val="auto"/>
                <w:lang w:val="en-US" w:eastAsia="zh-CN"/>
              </w:rPr>
              <w:t>项目验收后，</w:t>
            </w:r>
            <w:r>
              <w:rPr>
                <w:rFonts w:hint="eastAsia" w:ascii="宋体" w:hAnsi="宋体" w:eastAsia="宋体" w:cs="宋体"/>
                <w:color w:val="auto"/>
              </w:rPr>
              <w:t>全额发票</w:t>
            </w:r>
            <w:r>
              <w:rPr>
                <w:rFonts w:hint="eastAsia" w:ascii="宋体" w:hAnsi="宋体" w:eastAsia="宋体" w:cs="宋体"/>
                <w:color w:val="auto"/>
                <w:lang w:val="en-US" w:eastAsia="zh-CN"/>
              </w:rPr>
              <w:t>开具</w:t>
            </w:r>
            <w:r>
              <w:rPr>
                <w:rFonts w:hint="eastAsia" w:ascii="宋体" w:hAnsi="宋体" w:eastAsia="宋体" w:cs="宋体"/>
                <w:color w:val="auto"/>
              </w:rPr>
              <w:t>后10个工作日内支付合同总金额百分之</w:t>
            </w:r>
            <w:r>
              <w:rPr>
                <w:rFonts w:hint="eastAsia" w:ascii="宋体" w:hAnsi="宋体" w:eastAsia="宋体" w:cs="宋体"/>
                <w:color w:val="auto"/>
                <w:lang w:val="en-US" w:eastAsia="zh-CN"/>
              </w:rPr>
              <w:t>百</w:t>
            </w:r>
            <w:r>
              <w:rPr>
                <w:rFonts w:hint="eastAsia" w:ascii="宋体" w:hAnsi="宋体" w:eastAsia="宋体" w:cs="宋体"/>
                <w:color w:val="auto"/>
              </w:rPr>
              <w:t>（</w:t>
            </w:r>
            <w:r>
              <w:rPr>
                <w:rFonts w:hint="eastAsia" w:ascii="宋体" w:hAnsi="宋体" w:eastAsia="宋体" w:cs="宋体"/>
                <w:color w:val="auto"/>
                <w:lang w:val="en-US" w:eastAsia="zh-CN"/>
              </w:rPr>
              <w:t>100</w:t>
            </w:r>
            <w:r>
              <w:rPr>
                <w:rFonts w:hint="eastAsia" w:ascii="宋体" w:hAnsi="宋体" w:eastAsia="宋体" w:cs="宋体"/>
                <w:color w:val="auto"/>
              </w:rPr>
              <w:t>%）。</w:t>
            </w:r>
          </w:p>
        </w:tc>
      </w:tr>
      <w:tr w14:paraId="2B0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10C1D4D8">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1947" w:type="dxa"/>
            <w:vAlign w:val="center"/>
          </w:tcPr>
          <w:p w14:paraId="27DC27AF">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999" w:type="dxa"/>
            <w:vAlign w:val="center"/>
          </w:tcPr>
          <w:p w14:paraId="759D8E87">
            <w:pPr>
              <w:pStyle w:val="19"/>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225F4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3C702F44">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24</w:t>
            </w:r>
          </w:p>
        </w:tc>
        <w:tc>
          <w:tcPr>
            <w:tcW w:w="1947" w:type="dxa"/>
            <w:vAlign w:val="center"/>
          </w:tcPr>
          <w:p w14:paraId="30D91D10">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6999" w:type="dxa"/>
            <w:vAlign w:val="center"/>
          </w:tcPr>
          <w:p w14:paraId="563B3E6D">
            <w:pPr>
              <w:spacing w:line="360" w:lineRule="auto"/>
              <w:rPr>
                <w:rFonts w:hint="eastAsia" w:ascii="宋体" w:hAnsi="宋体" w:eastAsia="宋体" w:cs="宋体"/>
                <w:color w:val="auto"/>
                <w:sz w:val="24"/>
              </w:rPr>
            </w:pPr>
            <w:r>
              <w:rPr>
                <w:rFonts w:hint="eastAsia" w:ascii="宋体" w:hAnsi="宋体" w:eastAsia="宋体" w:cs="宋体"/>
                <w:color w:val="auto"/>
                <w:sz w:val="24"/>
              </w:rPr>
              <w:t>成交服务费按约定由成交供应商支付。</w:t>
            </w:r>
          </w:p>
        </w:tc>
      </w:tr>
      <w:tr w14:paraId="13914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34" w:type="dxa"/>
            <w:vAlign w:val="center"/>
          </w:tcPr>
          <w:p w14:paraId="4B92AF9F">
            <w:pPr>
              <w:pStyle w:val="19"/>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25</w:t>
            </w:r>
          </w:p>
        </w:tc>
        <w:tc>
          <w:tcPr>
            <w:tcW w:w="1947" w:type="dxa"/>
            <w:vAlign w:val="center"/>
          </w:tcPr>
          <w:p w14:paraId="72781E5C">
            <w:pPr>
              <w:pStyle w:val="19"/>
              <w:spacing w:line="360" w:lineRule="auto"/>
              <w:jc w:val="center"/>
              <w:rPr>
                <w:rFonts w:hint="eastAsia" w:ascii="宋体" w:hAnsi="宋体" w:eastAsia="宋体" w:cs="宋体"/>
                <w:color w:val="auto"/>
                <w:sz w:val="24"/>
              </w:rPr>
            </w:pPr>
            <w:r>
              <w:rPr>
                <w:rFonts w:hint="eastAsia" w:ascii="宋体" w:hAnsi="宋体" w:eastAsia="宋体" w:cs="宋体"/>
                <w:color w:val="auto"/>
                <w:sz w:val="24"/>
                <w:szCs w:val="24"/>
              </w:rPr>
              <w:t>其他</w:t>
            </w:r>
          </w:p>
        </w:tc>
        <w:tc>
          <w:tcPr>
            <w:tcW w:w="6999" w:type="dxa"/>
            <w:vAlign w:val="center"/>
          </w:tcPr>
          <w:p w14:paraId="323B4543">
            <w:pPr>
              <w:pStyle w:val="19"/>
              <w:spacing w:line="360" w:lineRule="auto"/>
              <w:jc w:val="left"/>
              <w:rPr>
                <w:rFonts w:hint="eastAsia" w:ascii="宋体" w:hAnsi="宋体" w:eastAsia="宋体" w:cs="宋体"/>
                <w:color w:val="auto"/>
                <w:sz w:val="24"/>
              </w:rPr>
            </w:pPr>
            <w:r>
              <w:rPr>
                <w:rFonts w:hint="eastAsia" w:ascii="宋体" w:hAnsi="宋体" w:eastAsia="宋体" w:cs="宋体"/>
                <w:color w:val="auto"/>
                <w:sz w:val="24"/>
                <w:szCs w:val="24"/>
              </w:rPr>
              <w:t>正文与前附表表述不一致时，以供应商须知前附表为准。</w:t>
            </w:r>
          </w:p>
        </w:tc>
      </w:tr>
    </w:tbl>
    <w:p w14:paraId="07630A90">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r>
        <w:rPr>
          <w:rFonts w:hint="eastAsia" w:ascii="宋体" w:hAnsi="宋体" w:eastAsia="宋体" w:cs="宋体"/>
          <w:b/>
          <w:color w:val="auto"/>
          <w:sz w:val="30"/>
          <w:szCs w:val="30"/>
        </w:rPr>
        <w:t>供应商须知正文</w:t>
      </w:r>
    </w:p>
    <w:p w14:paraId="1CD7B7C0">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一．名词解释</w:t>
      </w:r>
    </w:p>
    <w:p w14:paraId="3CFBA158">
      <w:pPr>
        <w:numPr>
          <w:ilvl w:val="0"/>
          <w:numId w:val="1"/>
        </w:numPr>
        <w:spacing w:line="360" w:lineRule="auto"/>
        <w:ind w:left="-356" w:firstLine="566"/>
        <w:rPr>
          <w:rFonts w:hint="eastAsia" w:ascii="宋体" w:hAnsi="宋体" w:eastAsia="宋体" w:cs="宋体"/>
          <w:color w:val="auto"/>
          <w:sz w:val="24"/>
        </w:rPr>
      </w:pPr>
      <w:r>
        <w:rPr>
          <w:rFonts w:hint="eastAsia" w:ascii="宋体" w:hAnsi="宋体" w:eastAsia="宋体" w:cs="宋体"/>
          <w:color w:val="auto"/>
          <w:sz w:val="24"/>
        </w:rPr>
        <w:t>采 购 人：陕西省科学技术情报研究院</w:t>
      </w:r>
    </w:p>
    <w:p w14:paraId="480988BB">
      <w:pPr>
        <w:numPr>
          <w:ilvl w:val="0"/>
          <w:numId w:val="1"/>
        </w:numPr>
        <w:spacing w:line="360" w:lineRule="auto"/>
        <w:ind w:left="-356" w:firstLine="566"/>
        <w:rPr>
          <w:rFonts w:hint="eastAsia" w:ascii="宋体" w:hAnsi="宋体" w:eastAsia="宋体" w:cs="宋体"/>
          <w:color w:val="auto"/>
          <w:sz w:val="24"/>
        </w:rPr>
      </w:pPr>
      <w:r>
        <w:rPr>
          <w:rFonts w:hint="eastAsia" w:ascii="宋体" w:hAnsi="宋体" w:eastAsia="宋体" w:cs="宋体"/>
          <w:color w:val="auto"/>
          <w:sz w:val="24"/>
        </w:rPr>
        <w:t>监督机构：陕西省财政厅</w:t>
      </w:r>
    </w:p>
    <w:p w14:paraId="3082FB6A">
      <w:pPr>
        <w:numPr>
          <w:ilvl w:val="0"/>
          <w:numId w:val="1"/>
        </w:numPr>
        <w:spacing w:line="360" w:lineRule="auto"/>
        <w:ind w:left="-356" w:firstLine="566"/>
        <w:rPr>
          <w:rFonts w:hint="eastAsia" w:ascii="宋体" w:hAnsi="宋体" w:eastAsia="宋体" w:cs="宋体"/>
          <w:color w:val="auto"/>
          <w:sz w:val="24"/>
        </w:rPr>
      </w:pPr>
      <w:r>
        <w:rPr>
          <w:rFonts w:hint="eastAsia" w:ascii="宋体" w:hAnsi="宋体" w:eastAsia="宋体" w:cs="宋体"/>
          <w:color w:val="auto"/>
          <w:sz w:val="24"/>
        </w:rPr>
        <w:t>采购代理机构：</w:t>
      </w:r>
      <w:r>
        <w:rPr>
          <w:rFonts w:hint="eastAsia" w:ascii="宋体" w:hAnsi="宋体" w:eastAsia="宋体" w:cs="宋体"/>
          <w:color w:val="auto"/>
          <w:sz w:val="24"/>
          <w:lang w:val="zh-CN"/>
        </w:rPr>
        <w:t>陕西海堂项目管理咨询有限公司</w:t>
      </w:r>
    </w:p>
    <w:p w14:paraId="47C4C467">
      <w:pPr>
        <w:numPr>
          <w:ilvl w:val="0"/>
          <w:numId w:val="1"/>
        </w:numPr>
        <w:spacing w:line="360" w:lineRule="auto"/>
        <w:ind w:left="-356" w:firstLine="566"/>
        <w:rPr>
          <w:rFonts w:hint="eastAsia" w:ascii="宋体" w:hAnsi="宋体" w:eastAsia="宋体" w:cs="宋体"/>
          <w:color w:val="auto"/>
          <w:sz w:val="24"/>
        </w:rPr>
      </w:pPr>
      <w:r>
        <w:rPr>
          <w:rFonts w:hint="eastAsia" w:ascii="宋体" w:hAnsi="宋体" w:eastAsia="宋体" w:cs="宋体"/>
          <w:color w:val="auto"/>
          <w:sz w:val="24"/>
        </w:rPr>
        <w:t>供 应 商：满足本次谈判要求具有相应资格和完成项目能力的供应商</w:t>
      </w:r>
    </w:p>
    <w:p w14:paraId="3F0CE5A4">
      <w:pPr>
        <w:numPr>
          <w:ilvl w:val="0"/>
          <w:numId w:val="1"/>
        </w:numPr>
        <w:spacing w:line="360" w:lineRule="auto"/>
        <w:ind w:left="-356" w:firstLine="566"/>
        <w:rPr>
          <w:rFonts w:hint="eastAsia" w:ascii="宋体" w:hAnsi="宋体" w:eastAsia="宋体" w:cs="宋体"/>
          <w:color w:val="auto"/>
          <w:sz w:val="24"/>
        </w:rPr>
      </w:pPr>
      <w:r>
        <w:rPr>
          <w:rFonts w:hint="eastAsia" w:ascii="宋体" w:hAnsi="宋体" w:eastAsia="宋体" w:cs="宋体"/>
          <w:color w:val="auto"/>
          <w:sz w:val="24"/>
        </w:rPr>
        <w:t>谈判文件：谈判文件与谈判响应文件的统称</w:t>
      </w:r>
    </w:p>
    <w:p w14:paraId="3C63428A">
      <w:pPr>
        <w:numPr>
          <w:ilvl w:val="0"/>
          <w:numId w:val="1"/>
        </w:numPr>
        <w:spacing w:line="360" w:lineRule="auto"/>
        <w:ind w:left="-356" w:firstLine="566"/>
        <w:rPr>
          <w:rFonts w:hint="eastAsia" w:ascii="宋体" w:hAnsi="宋体" w:eastAsia="宋体" w:cs="宋体"/>
          <w:color w:val="auto"/>
          <w:sz w:val="24"/>
        </w:rPr>
      </w:pPr>
      <w:r>
        <w:rPr>
          <w:rFonts w:hint="eastAsia" w:ascii="宋体" w:hAnsi="宋体" w:eastAsia="宋体" w:cs="宋体"/>
          <w:color w:val="auto"/>
          <w:sz w:val="24"/>
        </w:rPr>
        <w:t>成交供应商：由谈判小组推荐经采购人确认的供应商</w:t>
      </w:r>
    </w:p>
    <w:p w14:paraId="46769985">
      <w:pPr>
        <w:jc w:val="center"/>
        <w:rPr>
          <w:rFonts w:hint="eastAsia" w:ascii="宋体" w:hAnsi="宋体" w:eastAsia="宋体" w:cs="宋体"/>
          <w:color w:val="auto"/>
          <w:sz w:val="30"/>
          <w:szCs w:val="30"/>
        </w:rPr>
      </w:pPr>
      <w:r>
        <w:rPr>
          <w:rFonts w:hint="eastAsia" w:ascii="宋体" w:hAnsi="宋体" w:eastAsia="宋体" w:cs="宋体"/>
          <w:b/>
          <w:color w:val="auto"/>
          <w:sz w:val="30"/>
          <w:szCs w:val="30"/>
        </w:rPr>
        <w:t>二．供应商</w:t>
      </w:r>
    </w:p>
    <w:p w14:paraId="3B99F27C">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1、合格供应商</w:t>
      </w:r>
    </w:p>
    <w:p w14:paraId="5070943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14:paraId="0CF8A894">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14:paraId="4E58536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（3）具有履行合同所必需的产品或服务及专业技术能力的承诺函。</w:t>
      </w:r>
    </w:p>
    <w:p w14:paraId="0B67FDA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148ADAE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68D1E50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（6）法律、行政法规规定的其他条件</w:t>
      </w:r>
    </w:p>
    <w:p w14:paraId="31021BE1">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2、供应商信用记录查询</w:t>
      </w:r>
    </w:p>
    <w:p w14:paraId="41D22EC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对列入“信用中国”网站（</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rPr>
        <w:t>www.creditchina.gov.cn</w:t>
      </w:r>
      <w:r>
        <w:rPr>
          <w:rFonts w:hint="eastAsia" w:ascii="宋体" w:hAnsi="宋体" w:eastAsia="宋体" w:cs="宋体"/>
          <w:color w:val="auto"/>
          <w:sz w:val="24"/>
        </w:rPr>
        <w:fldChar w:fldCharType="end"/>
      </w:r>
      <w:r>
        <w:rPr>
          <w:rFonts w:hint="eastAsia" w:ascii="宋体" w:hAnsi="宋体" w:eastAsia="宋体" w:cs="宋体"/>
          <w:color w:val="auto"/>
          <w:sz w:val="24"/>
        </w:rPr>
        <w:t>)“记录失信被执行人或重大税收违法案件当事人名单或政府采购严重违法失信行为”记录名单；中国政府采购网（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 </w:instrText>
      </w:r>
      <w:r>
        <w:rPr>
          <w:rFonts w:hint="eastAsia" w:ascii="宋体" w:hAnsi="宋体" w:eastAsia="宋体" w:cs="宋体"/>
          <w:color w:val="auto"/>
        </w:rPr>
        <w:fldChar w:fldCharType="separate"/>
      </w:r>
      <w:r>
        <w:rPr>
          <w:rFonts w:hint="eastAsia" w:ascii="宋体" w:hAnsi="宋体" w:eastAsia="宋体" w:cs="宋体"/>
          <w:color w:val="auto"/>
          <w:sz w:val="24"/>
        </w:rPr>
        <w:t>www.ccgp.gov.cn</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)“政府采购严重违法失信行为信息记录”的单位，应当拒绝参与政府采购活动，供应商须提供信用记录良好未失信的声明及相关证明材料，以采购人或采购代理机构查询结果为准。 </w:t>
      </w:r>
    </w:p>
    <w:p w14:paraId="54B7105B">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3、谈判费用</w:t>
      </w:r>
    </w:p>
    <w:p w14:paraId="68A73DE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无论谈判的结果如何，供应商自行承担参加谈判相关的全部费用。</w:t>
      </w:r>
    </w:p>
    <w:p w14:paraId="6B472386">
      <w:pPr>
        <w:jc w:val="center"/>
        <w:rPr>
          <w:rFonts w:hint="eastAsia" w:ascii="宋体" w:hAnsi="宋体" w:eastAsia="宋体" w:cs="宋体"/>
          <w:color w:val="auto"/>
          <w:sz w:val="30"/>
          <w:szCs w:val="30"/>
        </w:rPr>
      </w:pPr>
      <w:r>
        <w:rPr>
          <w:rFonts w:hint="eastAsia" w:ascii="宋体" w:hAnsi="宋体" w:eastAsia="宋体" w:cs="宋体"/>
          <w:b/>
          <w:color w:val="auto"/>
          <w:sz w:val="30"/>
          <w:szCs w:val="30"/>
        </w:rPr>
        <w:t>三．谈判文件</w:t>
      </w:r>
    </w:p>
    <w:p w14:paraId="27FF5C6C">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1、谈判文件</w:t>
      </w:r>
    </w:p>
    <w:p w14:paraId="159A651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（1）谈判文件由谈判文件总目录所列内容组成；供应商应详细阅读谈判文件中所有的事项、格式、条款和规范要求,在响应文件中对谈判文件的各方面都应做出实质性的响应，按照谈判文件的要求提交全部资料。</w:t>
      </w:r>
    </w:p>
    <w:p w14:paraId="12125DE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bookmarkStart w:id="10" w:name="_Toc3633"/>
      <w:r>
        <w:rPr>
          <w:rFonts w:hint="eastAsia" w:ascii="宋体" w:hAnsi="宋体" w:eastAsia="宋体" w:cs="宋体"/>
          <w:color w:val="auto"/>
          <w:sz w:val="24"/>
        </w:rPr>
        <w:t>适用范围</w:t>
      </w:r>
      <w:bookmarkEnd w:id="10"/>
    </w:p>
    <w:p w14:paraId="31EB7F8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本次谈判依据采购人的采购计划，仅适用于本谈判文件中所叙述的项目。</w:t>
      </w:r>
    </w:p>
    <w:p w14:paraId="61E3247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（3）谈判文件的获取：竞争性谈判邀请函发出后，供应商应从采购代理机构获取谈判文件，供应商自行转让或复制的谈判文件视为无效谈判文件；谈判文件一经售出，一律不退，仅作为本次谈判使用。 </w:t>
      </w:r>
    </w:p>
    <w:p w14:paraId="7293838C">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2、谈判文件的澄清及修改</w:t>
      </w:r>
    </w:p>
    <w:p w14:paraId="2D7BC9C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可对已发出的谈判文件进行必要的澄清或者修改，澄清或者修改的内容作为谈判文件的组成部分。澄清和修改的内容可能影响响应文件编制的，采购代理机构应当在提交首次响应文件截止时间三个工作日前，以书面形式通知所有接收谈判文件的供应商，并对供应商具有约束力。供应商在收到上述通知后，应当立即以书面形式向采购代理机构确认；不足三个工作日的，采购代理机构应当顺延提交首次响应文件截止之日。</w:t>
      </w:r>
    </w:p>
    <w:p w14:paraId="05C8CA5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3、质疑提出与答复 </w:t>
      </w:r>
    </w:p>
    <w:p w14:paraId="1393F67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供应商认为采购文件、采购过程、成交结果使自己的权益受到损害的，可以在知道或者应知其权益受到损害之日起七个工作日内，以书面形式向采购代理机构提出（质疑函接收联系人、联系电话和通讯地址等详见竞争性谈判邀请函）。 </w:t>
      </w:r>
    </w:p>
    <w:p w14:paraId="687A5FF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质疑供应商法定代表人（或负责人）提交质疑的，须出具法定代表人（或负责人）资格证明书；委托代理人提交质疑的，必须向其出具授权委托书，授权委托书应当载明代理人的姓名或者名称、代理事项、具体权限、期限和相关事项，由法定代表人（或负责人）签字或者盖章，并加盖单位公章。</w:t>
      </w:r>
    </w:p>
    <w:p w14:paraId="783ABDE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质疑函应当包括下列内容：</w:t>
      </w:r>
    </w:p>
    <w:p w14:paraId="08153A2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1）供应商的姓名或者名称、地址、邮编、联系人及联系电话；</w:t>
      </w:r>
    </w:p>
    <w:p w14:paraId="15723FB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2）质疑项目的名称、编号；</w:t>
      </w:r>
    </w:p>
    <w:p w14:paraId="0AC2775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3）具体、明确的质疑事项和与质疑事项相关的请求；</w:t>
      </w:r>
    </w:p>
    <w:p w14:paraId="3F72A53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4）事实依据；</w:t>
      </w:r>
    </w:p>
    <w:p w14:paraId="1AEBE38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5）必要的法律依据；</w:t>
      </w:r>
    </w:p>
    <w:p w14:paraId="38E2F05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6）提出质疑的日期。 </w:t>
      </w:r>
    </w:p>
    <w:p w14:paraId="4F2D9BB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备注：供应商须在法定质疑期内一次性提出针对同一采购程序环节的质疑。</w:t>
      </w:r>
    </w:p>
    <w:p w14:paraId="3136437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（3）质疑有以下情形之一的，采购代理机构不予受理：</w:t>
      </w:r>
    </w:p>
    <w:p w14:paraId="62E6746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1）未按规定程序和渠道提出质疑的；</w:t>
      </w:r>
    </w:p>
    <w:p w14:paraId="5E72267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2）超过法定质疑期限的； </w:t>
      </w:r>
    </w:p>
    <w:p w14:paraId="0869E8A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3）书面质疑的形式和内容不符合上述要求的；</w:t>
      </w:r>
    </w:p>
    <w:p w14:paraId="1BF3CE9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4）提出的质疑事项已经明确答复的； </w:t>
      </w:r>
    </w:p>
    <w:p w14:paraId="0A4B688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5）法律法规规定的其他不予受理的条件。</w:t>
      </w:r>
    </w:p>
    <w:p w14:paraId="0AA9E27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（4）采购代理机构应当在收到质疑函后七个工作日内做出书面答复。答复内容同时通知与处理结果有关的供应商，但答复内容不得涉及供应商的商业秘密。</w:t>
      </w:r>
    </w:p>
    <w:p w14:paraId="07B97C1C">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4、谈判的处理依据</w:t>
      </w:r>
    </w:p>
    <w:p w14:paraId="12F2CDE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谈判小组有权对在谈判过程中出现的一切问题，根据《中华人民共和国政府采购法》、《中华人民共和国政府采购法实施条例》和《政府采购非招标采购方式管理办法》等相关法律、法规的条款，本着公开、公平、公正的原则进行处理。</w:t>
      </w:r>
    </w:p>
    <w:p w14:paraId="6872823F">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5、解释权归属</w:t>
      </w:r>
    </w:p>
    <w:p w14:paraId="42EF68A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本次谈判文件的解释权归采购代理机构。</w:t>
      </w:r>
    </w:p>
    <w:p w14:paraId="289576F3">
      <w:pPr>
        <w:jc w:val="center"/>
        <w:rPr>
          <w:rFonts w:hint="eastAsia" w:ascii="宋体" w:hAnsi="宋体" w:eastAsia="宋体" w:cs="宋体"/>
          <w:color w:val="auto"/>
          <w:sz w:val="30"/>
          <w:szCs w:val="30"/>
        </w:rPr>
      </w:pPr>
      <w:r>
        <w:rPr>
          <w:rFonts w:hint="eastAsia" w:ascii="宋体" w:hAnsi="宋体" w:eastAsia="宋体" w:cs="宋体"/>
          <w:b/>
          <w:color w:val="auto"/>
          <w:sz w:val="30"/>
          <w:szCs w:val="30"/>
        </w:rPr>
        <w:t>四．谈判要求</w:t>
      </w:r>
    </w:p>
    <w:p w14:paraId="3B3C5EA4">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1、谈判内容</w:t>
      </w:r>
    </w:p>
    <w:p w14:paraId="6F0B59E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本次谈判为：</w:t>
      </w:r>
      <w:r>
        <w:rPr>
          <w:rFonts w:hint="eastAsia" w:ascii="宋体" w:hAnsi="宋体" w:cs="宋体"/>
          <w:color w:val="auto"/>
          <w:sz w:val="24"/>
          <w:lang w:eastAsia="zh-CN"/>
        </w:rPr>
        <w:t>陕西省科学技术情报研究院交换机设备采购项目</w:t>
      </w:r>
      <w:r>
        <w:rPr>
          <w:rFonts w:hint="eastAsia" w:ascii="宋体" w:hAnsi="宋体" w:eastAsia="宋体" w:cs="宋体"/>
          <w:color w:val="auto"/>
          <w:sz w:val="24"/>
        </w:rPr>
        <w:t>。供应商可根据自身的资格情况和经营范围对项目进行谈判，不得将其子目再行分解或只响应其中的一部分内容，否则谈判无效；谈判、澄清、成交、签订合同均以项目为单位进行。</w:t>
      </w:r>
    </w:p>
    <w:p w14:paraId="635B9FD9">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2、供应商资格条件：</w:t>
      </w:r>
    </w:p>
    <w:p w14:paraId="49B09BCE">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（1）营业执照：具有独立承担民事责任能力的法人、其他组织或自然人，并出具合法有效的营业执照或事业单位法人证书等国家规定的相关证明，自然人参与的提供其身份证明；</w:t>
      </w:r>
    </w:p>
    <w:p w14:paraId="2A4EA7D9">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（2）授权委托书：法定代表人(负责人)参与投标时，提供法定代表人(负责人)身份证明及本人身份证复印件加盖公章；授权代表参与投标时，提供企业法人授权委托书及被授权人身份证复印件加盖公章；</w:t>
      </w:r>
    </w:p>
    <w:p w14:paraId="75E18B31">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财务状况报告：供应商提供2025年度经审计完整的财务审计报告（包括审计报告、资产负债表、利润表或收入费用表、现⾦流量表、所有者权益变动表及其附注，成⽴时间⾄提交响应⽂件截⽌时间不⾜⼀年的可提供成⽴后任意时段的资产负债表），或其谈判前三个⽉内银⾏出具的资信证明，或信⽤担保机构出具的谈判担保函。（以上三种形式的资料提供任何⼀种即可，审计报告须具有注册会计师⾏业统⼀监管平台赋予的验证码）；</w:t>
      </w:r>
    </w:p>
    <w:p w14:paraId="5455F295">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4）社会保障资金缴纳证明：供应商提供2026年03月至今任意一个月的社会保障资金缴存单据或社保机构开具的社会保险参保缴费情况证明；成立时间至提交响应文件截止时间不足1个月的供应商，无法提供上述证明材料的，须提供《关于无法提供社保缴纳证明的情况说明》；依法不需要缴纳社会保障资金的供应商应提供相关文件证明；</w:t>
      </w:r>
    </w:p>
    <w:p w14:paraId="25AA0891">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5）税收缴纳证明：供应商提供2026年03月至今任意一个月的纳税证明或完税证明，纳税证明或完税证明上应有代收机构或税务机关的公章；成立时间至提交响应文件截止时间不足3个月的供应商，可提供成立之日起至谈判截止之日的税收缴纳凭证（或银行缴费凭证），若无应纳税款，须提供税务机关盖章的零申报说明或无欠税证明；依法免税的供应商应提供相关文件证明；</w:t>
      </w:r>
    </w:p>
    <w:p w14:paraId="28B019AC">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（6）重大违法记录：参加政府采购活动前3年内经营活动中没有重大违法记录声明函；</w:t>
      </w:r>
    </w:p>
    <w:p w14:paraId="07E311C7">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（7）信用中国：通过“信用中国”网站（www.creditchina.gov.cn/）和“中国政府采购网”（http://www.ccgp.gov.cn/）查询谈判主体未被列入失信被执行人、重大税收失信主体、政府采购严重违法失信行为记录名单；</w:t>
      </w:r>
    </w:p>
    <w:p w14:paraId="5067DECA">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（8）承诺函：提供具有履行服务合同所必需的产品和专业技术能力的承诺函；</w:t>
      </w:r>
    </w:p>
    <w:p w14:paraId="53E7D21C">
      <w:pPr>
        <w:wordWrap w:val="0"/>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（9）控股、管理关系：单位负责人为同一人或者存在控股、管理关系的不同供应商，不得同时参加本项目采购活动；</w:t>
      </w:r>
    </w:p>
    <w:p w14:paraId="089FC833">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3、谈判响应文件的编制</w:t>
      </w:r>
    </w:p>
    <w:p w14:paraId="086D5FA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谈判响应文件按照谈判文件提供的内容及格式编制，并对谈判文件做出实质性响应；具体内容包括：</w:t>
      </w:r>
    </w:p>
    <w:p w14:paraId="365769A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（1）按照格式要求填写的谈判响应函；</w:t>
      </w:r>
    </w:p>
    <w:p w14:paraId="761EBC8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（2）响应报价表、技术指标偏差表和商务条款响应说明；</w:t>
      </w:r>
    </w:p>
    <w:p w14:paraId="6DFD2C0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（3）按要求出具的资格条件证明文件；</w:t>
      </w:r>
    </w:p>
    <w:p w14:paraId="567A54A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（4）法定代表人（或负责人）证明书及法定代表人（或负责人）授权委托书；</w:t>
      </w:r>
    </w:p>
    <w:p w14:paraId="172FA524">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（5）供应商的谈判方案； </w:t>
      </w:r>
    </w:p>
    <w:p w14:paraId="701DE52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（6）供应商承诺书。</w:t>
      </w:r>
    </w:p>
    <w:p w14:paraId="0D59D1C3">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4、谈判报价</w:t>
      </w:r>
    </w:p>
    <w:p w14:paraId="00066A8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（1）谈判报价是指产品或服务达到正常使用条件下的所有费用，包括产品或服务的报价及所发生的售后服务费及国家按现行税收政策征收的一切税费等，以谈判文件的内容和要求作为谈判依据；</w:t>
      </w:r>
    </w:p>
    <w:p w14:paraId="7B32114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（2）供应商应在谈判响应文件中的响应报价表上，标明谈判响应报价；任何有选择的报价不予接受；</w:t>
      </w:r>
    </w:p>
    <w:p w14:paraId="6B4F0EB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（3）谈判货币：人民币；单位：元（最多保留到小数点后两位）；</w:t>
      </w:r>
    </w:p>
    <w:p w14:paraId="39031B7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（4）响应报价表应有供应商公章及法定代表人（或负责人）或被授权人的签字；</w:t>
      </w:r>
    </w:p>
    <w:p w14:paraId="5E7E065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（5）谈判文件中的响应报价表为一次报价，供应商谈判现场提交的二次报价为最终报价。</w:t>
      </w:r>
    </w:p>
    <w:p w14:paraId="3020A714">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（6）合同价格：经谈判小组确认的某一供应商的最终报价，在合同执行过程中是固定不变的，不受外汇汇率及市场价格变化的影响；</w:t>
      </w:r>
    </w:p>
    <w:p w14:paraId="37E8912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（7）凡因供应商对谈判文件阅读不深、理解不透、误解、疏漏、或因市场行情了解不清造成的后果和风险均由供应商自负；</w:t>
      </w:r>
    </w:p>
    <w:p w14:paraId="36F1513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供应商不得以低于成本的报价参加谈判。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14:paraId="272BE87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（9）供应商对服务成果只允许有一个报价，不接受超过谈判文件中规定的预算金额的报价、可变动性报价、赠送及“零”报价，否则视为无效响应。</w:t>
      </w:r>
    </w:p>
    <w:p w14:paraId="26B2A40B">
      <w:pPr>
        <w:spacing w:line="560" w:lineRule="exact"/>
        <w:rPr>
          <w:rFonts w:hint="eastAsia" w:ascii="宋体" w:hAnsi="宋体" w:eastAsia="宋体" w:cs="宋体"/>
          <w:b/>
          <w:color w:val="auto"/>
          <w:sz w:val="24"/>
        </w:rPr>
      </w:pPr>
      <w:r>
        <w:rPr>
          <w:rFonts w:hint="eastAsia" w:ascii="宋体" w:hAnsi="宋体" w:eastAsia="宋体" w:cs="宋体"/>
          <w:b/>
          <w:color w:val="auto"/>
          <w:sz w:val="24"/>
        </w:rPr>
        <w:t>5、谈判保证金：</w:t>
      </w:r>
      <w:r>
        <w:rPr>
          <w:rFonts w:hint="eastAsia" w:ascii="宋体" w:hAnsi="宋体" w:eastAsia="宋体" w:cs="宋体"/>
          <w:color w:val="auto"/>
          <w:sz w:val="24"/>
        </w:rPr>
        <w:t>谈判保证金的交纳详见供应商须知前附表中规定的要求。</w:t>
      </w:r>
    </w:p>
    <w:p w14:paraId="58C6D96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（1）谈判保证金退还：</w:t>
      </w:r>
    </w:p>
    <w:p w14:paraId="64BD434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A．未成交供应商：自成交通知书发出之日起5个工作日内退还未成交供应商的谈判保证金，无需亲自前来办理；  </w:t>
      </w:r>
    </w:p>
    <w:p w14:paraId="07EBD61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 成交供应商：成交公告发布后，成交供应商在采购代理机构领取成交通知书前须交纳足额的成交服务费。成交服务费到账后退还成交供应商谈判保证金。</w:t>
      </w:r>
    </w:p>
    <w:p w14:paraId="36EA98C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自采购合同签订之日后（须携带合同复印件（加盖单位鲜章）各一份，同时将合同扫描件发送至联系人邮箱）。</w:t>
      </w:r>
    </w:p>
    <w:p w14:paraId="5B21F5D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（2）服务费缴纳：领取成交通知书前，成交供应商须缴纳足额的成交服务费（支付方式：银行转账；银行转账服务费的，汇款账号同保证金缴纳账号一致）。</w:t>
      </w:r>
    </w:p>
    <w:p w14:paraId="537A862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（3）成交供应商有下列情况之一的，采购代理机构不予退还其交纳的谈判保证金；情节严重的，由财政部门将其列入不良行为记录名单，在一至三年内禁止参加政府采购活动，并予以通报； </w:t>
      </w:r>
    </w:p>
    <w:p w14:paraId="3A58BF4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A、谈判后在谈判文件规定的响应有效期间，供应商撤回其响应文件的；</w:t>
      </w:r>
    </w:p>
    <w:p w14:paraId="12DACABF">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B、成交供应商无正当理由不与采购人签订合同的；</w:t>
      </w:r>
    </w:p>
    <w:p w14:paraId="2C81B69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C、成交供应商将成交项目转让给他人，或者在响应文件中未说明，且未经采购人同意，将成交项目分包给他人的；</w:t>
      </w:r>
    </w:p>
    <w:p w14:paraId="53F2BA2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D、成交供应商拒绝履行合同义务的；</w:t>
      </w:r>
    </w:p>
    <w:p w14:paraId="58B0802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E、成交供应商未按时缴付成交</w:t>
      </w:r>
    </w:p>
    <w:p w14:paraId="37DD3CEF">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F、由于成交供应商的原因导致成交无效的。</w:t>
      </w:r>
    </w:p>
    <w:p w14:paraId="4EBDDC8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（4）政府采购信用担保及信用融资政策</w:t>
      </w:r>
    </w:p>
    <w:p w14:paraId="5F4BFF7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为支持和促进中小企业发展，进一步发挥政府采购政策功能作用，有效缓解中小企业融资难、融资贵问题，根据财政部财库【2011】124号文件的精神及陕西省财政厅关于印发《陕西省中小企业政府采购信用融资办法》陕财办采〔2018〕23号规定，有需要的供应商可自行决定是否参加，并按信用融资办法的相关程序申请办理。</w:t>
      </w:r>
    </w:p>
    <w:p w14:paraId="7508B284">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6、谈判响应文件的有效期</w:t>
      </w:r>
    </w:p>
    <w:p w14:paraId="29899284">
      <w:pPr>
        <w:pStyle w:val="52"/>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sz w:val="24"/>
          <w:szCs w:val="24"/>
        </w:rPr>
        <w:t>谈判响应文件有效期为</w:t>
      </w:r>
      <w:r>
        <w:rPr>
          <w:rFonts w:hint="eastAsia" w:ascii="宋体" w:hAnsi="宋体" w:eastAsia="宋体" w:cs="宋体"/>
          <w:color w:val="auto"/>
          <w:kern w:val="2"/>
          <w:sz w:val="24"/>
          <w:szCs w:val="24"/>
        </w:rPr>
        <w:t>自谈判之日起算90个日历日；响应文件</w:t>
      </w:r>
      <w:r>
        <w:rPr>
          <w:rFonts w:hint="eastAsia" w:ascii="宋体" w:hAnsi="宋体" w:eastAsia="宋体" w:cs="宋体"/>
          <w:color w:val="auto"/>
          <w:sz w:val="24"/>
        </w:rPr>
        <w:t>无谈判有效期或</w:t>
      </w:r>
      <w:r>
        <w:rPr>
          <w:rFonts w:hint="eastAsia" w:ascii="宋体" w:hAnsi="宋体" w:eastAsia="宋体" w:cs="宋体"/>
          <w:color w:val="auto"/>
          <w:kern w:val="2"/>
          <w:sz w:val="24"/>
          <w:szCs w:val="24"/>
        </w:rPr>
        <w:t>有效期短于规定的谈判有效期，按无效文件处理。成交供应商的谈判响应文件有效期延长至合同执行完毕。</w:t>
      </w:r>
    </w:p>
    <w:p w14:paraId="48D5A906">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7、谈判响应文件的签署及规定</w:t>
      </w:r>
    </w:p>
    <w:p w14:paraId="6EE78BF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（1）供应商须依据谈判文件内容和谈判响应文件格式的要求编制谈判响应文件；</w:t>
      </w:r>
    </w:p>
    <w:p w14:paraId="7D51F3D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（2）本次谈判需提交的响应文件详见供应商须知前附表中规定的要求；</w:t>
      </w:r>
    </w:p>
    <w:p w14:paraId="222CB1A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（3）供应商在谈判响应文件中指定的页面落款处，必须按谈判文件要求加盖公章或签字；</w:t>
      </w:r>
    </w:p>
    <w:p w14:paraId="5684F33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（4）供应商名称应填写全称，同时加盖公章；</w:t>
      </w:r>
    </w:p>
    <w:p w14:paraId="085805F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（5）谈判响应文件的任何行间插字、涂改和增删，必须由法定代表人（或负责人）或被授权人在改动处旁签字方为有效； </w:t>
      </w:r>
    </w:p>
    <w:p w14:paraId="401281D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（6）谈判响应文件因字迹潦草或表达不清所引起的后果由供应商负责。</w:t>
      </w:r>
    </w:p>
    <w:p w14:paraId="548DA754">
      <w:pPr>
        <w:spacing w:line="500" w:lineRule="exact"/>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（7）为响应国家环保号召，谈判响应文件建议采用双面打印。</w:t>
      </w:r>
    </w:p>
    <w:p w14:paraId="7596F954">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8、文字要求</w:t>
      </w:r>
    </w:p>
    <w:p w14:paraId="3A6221E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本次谈判只接受简体中文文字的谈判响应文件。</w:t>
      </w:r>
    </w:p>
    <w:p w14:paraId="2D16158B">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9、本项目不接受联合体谈判</w:t>
      </w:r>
    </w:p>
    <w:p w14:paraId="20FEF99B">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五．谈判响应文件封装、递交</w:t>
      </w:r>
    </w:p>
    <w:p w14:paraId="03C8DAA3">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1、谈判响应文件的封装及标记</w:t>
      </w:r>
    </w:p>
    <w:p w14:paraId="1D6DD0F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（1）谈判响应文件的封装：</w:t>
      </w:r>
    </w:p>
    <w:p w14:paraId="3B7B22A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A．供应商应将谈判响应文件的正本、副本、电子版谈判响应文件，用单独的封袋分装密封（封袋不得有破损），在封袋上标明“正本”、“副本”及“电子版谈判响应文件”字样，封袋正面要粘贴标识并加盖供应商公章。谈判响应文件正本中的法人授权书须为原件，其他资格条件证明文件为复印件加盖供应商公章； </w:t>
      </w:r>
    </w:p>
    <w:p w14:paraId="61BD671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B.封袋正面标识式样（参见格式）</w:t>
      </w:r>
    </w:p>
    <w:p w14:paraId="074C2D0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（2）如果供应商未按上述要求密封及加写标记的谈判响应文件、误投、过早启封的谈判响应文件，采购代理机构将拒绝接收，并退回供应商。采购代理机构对谈判响应文件的误投和提前启封概不负责。</w:t>
      </w:r>
    </w:p>
    <w:p w14:paraId="4EB51DA8">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2、谈判响应文件递交</w:t>
      </w:r>
    </w:p>
    <w:p w14:paraId="5EDA295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（1）供应商必须在谈判文件规定的时间和地点，将全部谈判响应文件递交至谈判现场；</w:t>
      </w:r>
    </w:p>
    <w:p w14:paraId="2420152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采购代理机构项目负责人在谈判文件规定的谈判响应文件递交截止时间前，只负责谈判响应文件的接收、清点、造册登记工作，并请法定代表人（或负责人）或被授权人签字确认，对其有效性不负任何责任；</w:t>
      </w:r>
    </w:p>
    <w:p w14:paraId="35411F6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（3）采购代理机构在宣布递交谈判响应文件截止时间之后，拒绝接收任何人送达、递交的谈判响应文件；</w:t>
      </w:r>
    </w:p>
    <w:p w14:paraId="36907B9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（4）无论供应商成交与否或者废标，其谈判响应文件恕不退还。</w:t>
      </w:r>
    </w:p>
    <w:p w14:paraId="5E667364">
      <w:pPr>
        <w:spacing w:line="360" w:lineRule="auto"/>
        <w:ind w:firstLine="482" w:firstLineChars="200"/>
        <w:rPr>
          <w:rFonts w:hint="eastAsia" w:ascii="宋体" w:hAnsi="宋体" w:eastAsia="宋体" w:cs="宋体"/>
          <w:b/>
          <w:color w:val="auto"/>
          <w:sz w:val="24"/>
        </w:rPr>
      </w:pPr>
      <w:r>
        <w:rPr>
          <w:rFonts w:hint="eastAsia" w:ascii="宋体" w:hAnsi="宋体" w:eastAsia="宋体" w:cs="宋体"/>
          <w:b/>
          <w:color w:val="auto"/>
          <w:sz w:val="24"/>
        </w:rPr>
        <w:t>3、谈判响应截止时间</w:t>
      </w:r>
    </w:p>
    <w:p w14:paraId="1500FFF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（1）供应商必须在谈判文件规定的递交截止时间之前递交谈判响应文件，采购代理机构在截止时间后拒绝接收任何谈判响应文件。</w:t>
      </w:r>
    </w:p>
    <w:p w14:paraId="2D6AB4D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（2）因采购人推迟谈判响应截止时间时，采购代理机构应以书面（或传真）的形式，通知所有供应商；在这种情况下，采购代理机构和供应商的权利和义务将受到新的截止期的约束。</w:t>
      </w:r>
    </w:p>
    <w:p w14:paraId="370F3D2C">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4、谈判响应文件的修改和撤回</w:t>
      </w:r>
    </w:p>
    <w:p w14:paraId="6A42C78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（1）谈判响应文件递交后，如果供应商提出书面修改和撤回谈判响应文件要求，在谈判截止时间前以书面形式送达采购代理机构；</w:t>
      </w:r>
    </w:p>
    <w:p w14:paraId="250D322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（2）供应商修改谈判响应文件的书面材料，须密封送达采购代理机构，修改或补充的内容应按谈判文件要求签署、盖章、密封、标记，并作为谈判响应文件的组成部分；</w:t>
      </w:r>
    </w:p>
    <w:p w14:paraId="62CAE15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撤回谈判响应文件应以书面（或传真）的形式通知采购代理机构。如采取传真形式撤回谈判响应文件，随后必须补充有法定代表人（或负责人）或被授权人签署的要求撤回谈判响应文件的正式文件；撤回谈判响应文件的时间以送达采购代理机构到达日期为准；</w:t>
      </w:r>
    </w:p>
    <w:p w14:paraId="7963A93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（4）在谈判截止时间后到谈判文件规定的谈判有效期满之间的这段时间内，供应商不得撤回其谈判响应文件；</w:t>
      </w:r>
    </w:p>
    <w:p w14:paraId="5C56752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（5）供应商在谈判响应文件递交截止时间后，不得对其谈判响应文件做任何修改。</w:t>
      </w:r>
    </w:p>
    <w:p w14:paraId="1DA9B7ED">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六．谈判、澄清、成交</w:t>
      </w:r>
    </w:p>
    <w:p w14:paraId="3F7050FD">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1、谈判</w:t>
      </w:r>
    </w:p>
    <w:p w14:paraId="524ED0D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（1）采购代理机构按谈判文件规定的时间、地点组织谈判会议。</w:t>
      </w:r>
    </w:p>
    <w:p w14:paraId="7D5A759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（2）谈判大会由采购代理机构主持，采购人参会人员、供应商代表及有关工作人员参加，参加谈判的人员应签名报到，以证明其出席。</w:t>
      </w:r>
    </w:p>
    <w:p w14:paraId="682E0BE4">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（3）由供应商或者其推选的代表检查谈判响应文件的密封情况。</w:t>
      </w:r>
    </w:p>
    <w:p w14:paraId="22904BD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（4）查验谈判响应文件密封情况，确认无误后拆封，由采购代理机构工作人员负责将供应商的名称、谈判价格和谈判文件中规定的其他内容进行记录，签字确认并存档备案。</w:t>
      </w:r>
    </w:p>
    <w:p w14:paraId="5B35E85C">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2、谈判小组组成与职责</w:t>
      </w:r>
    </w:p>
    <w:p w14:paraId="0395965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为确保谈判工作公开、公平、公正，依法成立谈判小组。谈判小组由采购人代表及评审专家组成，成员人数为3人以上单数，其中评审专家不少于谈判小组成员总数的三分之二，专家名单由有关人员在财政部门设立的政府采购评审专家库中随机抽取，谈判小组成员应当遵守并履行下列责任和义务：</w:t>
      </w:r>
    </w:p>
    <w:p w14:paraId="48833854">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34DBC7E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B、对所有谈判响应文件逐一进行资格性、符合性检查，并作出评价；</w:t>
      </w:r>
    </w:p>
    <w:p w14:paraId="220E0D6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C、按谈判文件规定的评审方法和标准，进行比较和评价； </w:t>
      </w:r>
    </w:p>
    <w:p w14:paraId="5A06241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D、要求供应商对谈判响应文件有关事项作出解释或澄清；</w:t>
      </w:r>
    </w:p>
    <w:p w14:paraId="35DE933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E、要依法独立评审，按照谈判文件的要求和评标标准进行评标，推荐成交候选供应商名单，对评审意见承担个人责任；</w:t>
      </w:r>
    </w:p>
    <w:p w14:paraId="675114C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F、对需要共同认定的事项存在争议的，按照少数服从多数的原则作出结论。持不同意见的谈判小组成员应当在评审报告上签署不同意见并说明理由，否则视为同意； </w:t>
      </w:r>
    </w:p>
    <w:p w14:paraId="23F59EA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12A560E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H、向采购人、采购代理机构或者有关部门报告评标中发现的违法行为；</w:t>
      </w:r>
    </w:p>
    <w:p w14:paraId="44D89BA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14:paraId="0FA957C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J、配合财政部门的投诉处理工作。</w:t>
      </w:r>
    </w:p>
    <w:p w14:paraId="3A35CE18">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3、谈判响应文件的初审</w:t>
      </w:r>
    </w:p>
    <w:p w14:paraId="4C38952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（1）初审分为资格性审查和符合性审查。</w:t>
      </w:r>
    </w:p>
    <w:p w14:paraId="2AF987B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（2）资格性审查：由采购人依据谈判文件的规定，对供应商的资格证明文件进行审查，以确定供应商是否具备谈判资格，资格性审查不通过的不进入下一轮评审；</w:t>
      </w:r>
    </w:p>
    <w:p w14:paraId="23AD7FE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（3）符合性审查：依据谈判文件规定，从谈判响应文件的有效性、完整性和对谈判文件的响应程度进行审查。下列情况有一项不满足者（但不限于），不进入下一轮评审：</w:t>
      </w:r>
    </w:p>
    <w:tbl>
      <w:tblPr>
        <w:tblStyle w:val="33"/>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621"/>
        <w:gridCol w:w="7871"/>
      </w:tblGrid>
      <w:tr w14:paraId="5FD7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947" w:type="dxa"/>
            <w:vMerge w:val="restart"/>
            <w:vAlign w:val="center"/>
          </w:tcPr>
          <w:p w14:paraId="36F4ACB8">
            <w:pPr>
              <w:spacing w:line="460" w:lineRule="exact"/>
              <w:jc w:val="center"/>
              <w:rPr>
                <w:rFonts w:hint="eastAsia" w:ascii="宋体" w:hAnsi="宋体" w:eastAsia="宋体" w:cs="宋体"/>
                <w:color w:val="auto"/>
                <w:sz w:val="24"/>
              </w:rPr>
            </w:pPr>
            <w:r>
              <w:rPr>
                <w:rFonts w:hint="eastAsia" w:ascii="宋体" w:hAnsi="宋体" w:eastAsia="宋体" w:cs="宋体"/>
                <w:color w:val="auto"/>
                <w:sz w:val="24"/>
              </w:rPr>
              <w:t>符合性审查</w:t>
            </w:r>
          </w:p>
        </w:tc>
        <w:tc>
          <w:tcPr>
            <w:tcW w:w="621" w:type="dxa"/>
          </w:tcPr>
          <w:p w14:paraId="6522C6AE">
            <w:pPr>
              <w:spacing w:line="460" w:lineRule="exact"/>
              <w:jc w:val="center"/>
              <w:rPr>
                <w:rFonts w:hint="eastAsia" w:ascii="宋体" w:hAnsi="宋体" w:eastAsia="宋体" w:cs="宋体"/>
                <w:color w:val="auto"/>
                <w:sz w:val="24"/>
              </w:rPr>
            </w:pPr>
            <w:r>
              <w:rPr>
                <w:rFonts w:hint="eastAsia" w:ascii="宋体" w:hAnsi="宋体" w:eastAsia="宋体" w:cs="宋体"/>
                <w:color w:val="auto"/>
                <w:sz w:val="24"/>
              </w:rPr>
              <w:t>1</w:t>
            </w:r>
          </w:p>
        </w:tc>
        <w:tc>
          <w:tcPr>
            <w:tcW w:w="7871" w:type="dxa"/>
          </w:tcPr>
          <w:p w14:paraId="648FED3B">
            <w:pPr>
              <w:spacing w:line="460" w:lineRule="exact"/>
              <w:rPr>
                <w:rFonts w:hint="eastAsia" w:ascii="宋体" w:hAnsi="宋体" w:eastAsia="宋体" w:cs="宋体"/>
                <w:color w:val="auto"/>
                <w:sz w:val="24"/>
              </w:rPr>
            </w:pPr>
            <w:r>
              <w:rPr>
                <w:rFonts w:hint="eastAsia" w:ascii="宋体" w:hAnsi="宋体" w:eastAsia="宋体" w:cs="宋体"/>
                <w:color w:val="auto"/>
                <w:sz w:val="24"/>
              </w:rPr>
              <w:t>供应商名称与营业执照、资质证书一致</w:t>
            </w:r>
          </w:p>
        </w:tc>
      </w:tr>
      <w:tr w14:paraId="55C13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947" w:type="dxa"/>
            <w:vMerge w:val="continue"/>
          </w:tcPr>
          <w:p w14:paraId="3735784C">
            <w:pPr>
              <w:spacing w:line="460" w:lineRule="exact"/>
              <w:jc w:val="center"/>
              <w:rPr>
                <w:rFonts w:hint="eastAsia" w:ascii="宋体" w:hAnsi="宋体" w:eastAsia="宋体" w:cs="宋体"/>
                <w:color w:val="auto"/>
                <w:sz w:val="24"/>
              </w:rPr>
            </w:pPr>
          </w:p>
        </w:tc>
        <w:tc>
          <w:tcPr>
            <w:tcW w:w="621" w:type="dxa"/>
          </w:tcPr>
          <w:p w14:paraId="5F66793C">
            <w:pPr>
              <w:spacing w:line="460" w:lineRule="exact"/>
              <w:jc w:val="center"/>
              <w:rPr>
                <w:rFonts w:hint="eastAsia" w:ascii="宋体" w:hAnsi="宋体" w:eastAsia="宋体" w:cs="宋体"/>
                <w:color w:val="auto"/>
                <w:sz w:val="24"/>
              </w:rPr>
            </w:pPr>
            <w:r>
              <w:rPr>
                <w:rFonts w:hint="eastAsia" w:ascii="宋体" w:hAnsi="宋体" w:eastAsia="宋体" w:cs="宋体"/>
                <w:color w:val="auto"/>
                <w:sz w:val="24"/>
              </w:rPr>
              <w:t>2</w:t>
            </w:r>
          </w:p>
        </w:tc>
        <w:tc>
          <w:tcPr>
            <w:tcW w:w="7871" w:type="dxa"/>
          </w:tcPr>
          <w:p w14:paraId="2A1615F5">
            <w:pPr>
              <w:spacing w:line="460" w:lineRule="exact"/>
              <w:jc w:val="left"/>
              <w:rPr>
                <w:rFonts w:hint="eastAsia" w:ascii="宋体" w:hAnsi="宋体" w:eastAsia="宋体" w:cs="宋体"/>
                <w:color w:val="auto"/>
                <w:sz w:val="24"/>
              </w:rPr>
            </w:pPr>
            <w:r>
              <w:rPr>
                <w:rFonts w:hint="eastAsia" w:ascii="宋体" w:hAnsi="宋体" w:eastAsia="宋体" w:cs="宋体"/>
                <w:color w:val="auto"/>
                <w:sz w:val="24"/>
              </w:rPr>
              <w:t>谈判响应文件按谈判文件要求的数量、计量单位、报价货币及签字盖章</w:t>
            </w:r>
          </w:p>
        </w:tc>
      </w:tr>
      <w:tr w14:paraId="5E64C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947" w:type="dxa"/>
            <w:vMerge w:val="continue"/>
          </w:tcPr>
          <w:p w14:paraId="428E6593">
            <w:pPr>
              <w:spacing w:line="460" w:lineRule="exact"/>
              <w:jc w:val="center"/>
              <w:rPr>
                <w:rFonts w:hint="eastAsia" w:ascii="宋体" w:hAnsi="宋体" w:eastAsia="宋体" w:cs="宋体"/>
                <w:color w:val="auto"/>
                <w:sz w:val="24"/>
              </w:rPr>
            </w:pPr>
          </w:p>
        </w:tc>
        <w:tc>
          <w:tcPr>
            <w:tcW w:w="621" w:type="dxa"/>
          </w:tcPr>
          <w:p w14:paraId="463241FB">
            <w:pPr>
              <w:spacing w:line="460" w:lineRule="exact"/>
              <w:jc w:val="center"/>
              <w:rPr>
                <w:rFonts w:hint="eastAsia" w:ascii="宋体" w:hAnsi="宋体" w:eastAsia="宋体" w:cs="宋体"/>
                <w:color w:val="auto"/>
                <w:sz w:val="24"/>
              </w:rPr>
            </w:pPr>
            <w:r>
              <w:rPr>
                <w:rFonts w:hint="eastAsia" w:ascii="宋体" w:hAnsi="宋体" w:eastAsia="宋体" w:cs="宋体"/>
                <w:color w:val="auto"/>
                <w:sz w:val="24"/>
              </w:rPr>
              <w:t>3</w:t>
            </w:r>
          </w:p>
        </w:tc>
        <w:tc>
          <w:tcPr>
            <w:tcW w:w="7871" w:type="dxa"/>
          </w:tcPr>
          <w:p w14:paraId="2DDBB9B8">
            <w:pPr>
              <w:spacing w:line="460" w:lineRule="exact"/>
              <w:rPr>
                <w:rFonts w:hint="eastAsia" w:ascii="宋体" w:hAnsi="宋体" w:eastAsia="宋体" w:cs="宋体"/>
                <w:color w:val="auto"/>
                <w:sz w:val="24"/>
              </w:rPr>
            </w:pPr>
            <w:r>
              <w:rPr>
                <w:rFonts w:hint="eastAsia" w:ascii="宋体" w:hAnsi="宋体" w:eastAsia="宋体" w:cs="宋体"/>
                <w:color w:val="auto"/>
                <w:sz w:val="24"/>
              </w:rPr>
              <w:t>谈判响应文件的有效期达到谈判文件要求</w:t>
            </w:r>
          </w:p>
        </w:tc>
      </w:tr>
      <w:tr w14:paraId="0461F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947" w:type="dxa"/>
            <w:vMerge w:val="continue"/>
          </w:tcPr>
          <w:p w14:paraId="3E0B7AF9">
            <w:pPr>
              <w:spacing w:line="460" w:lineRule="exact"/>
              <w:jc w:val="center"/>
              <w:rPr>
                <w:rFonts w:hint="eastAsia" w:ascii="宋体" w:hAnsi="宋体" w:eastAsia="宋体" w:cs="宋体"/>
                <w:color w:val="auto"/>
                <w:sz w:val="24"/>
              </w:rPr>
            </w:pPr>
          </w:p>
        </w:tc>
        <w:tc>
          <w:tcPr>
            <w:tcW w:w="621" w:type="dxa"/>
          </w:tcPr>
          <w:p w14:paraId="79886E88">
            <w:pPr>
              <w:spacing w:line="460" w:lineRule="exact"/>
              <w:jc w:val="center"/>
              <w:rPr>
                <w:rFonts w:hint="eastAsia" w:ascii="宋体" w:hAnsi="宋体" w:eastAsia="宋体" w:cs="宋体"/>
                <w:color w:val="auto"/>
                <w:sz w:val="24"/>
              </w:rPr>
            </w:pPr>
            <w:r>
              <w:rPr>
                <w:rFonts w:hint="eastAsia" w:ascii="宋体" w:hAnsi="宋体" w:eastAsia="宋体" w:cs="宋体"/>
                <w:color w:val="auto"/>
                <w:sz w:val="24"/>
              </w:rPr>
              <w:t>4</w:t>
            </w:r>
          </w:p>
        </w:tc>
        <w:tc>
          <w:tcPr>
            <w:tcW w:w="7871" w:type="dxa"/>
          </w:tcPr>
          <w:p w14:paraId="5CFBF75D">
            <w:pPr>
              <w:spacing w:line="460" w:lineRule="exact"/>
              <w:rPr>
                <w:rFonts w:hint="eastAsia" w:ascii="宋体" w:hAnsi="宋体" w:eastAsia="宋体" w:cs="宋体"/>
                <w:color w:val="auto"/>
                <w:sz w:val="24"/>
              </w:rPr>
            </w:pPr>
            <w:r>
              <w:rPr>
                <w:rFonts w:hint="eastAsia" w:ascii="宋体" w:hAnsi="宋体" w:eastAsia="宋体" w:cs="宋体"/>
                <w:bCs/>
                <w:color w:val="auto"/>
                <w:sz w:val="24"/>
              </w:rPr>
              <w:t>符合法律、法规和谈判文件中规定的其他实质性要求</w:t>
            </w:r>
          </w:p>
        </w:tc>
      </w:tr>
    </w:tbl>
    <w:p w14:paraId="340A63A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（4）谈判时，谈判响应文件中出现下列情况，修正原则为：</w:t>
      </w:r>
    </w:p>
    <w:p w14:paraId="54FEA99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A、谈判响应文件中响应报价表内容与谈判响应文件中相应内容不一致的，以响应报价表为准；</w:t>
      </w:r>
    </w:p>
    <w:p w14:paraId="7330F3C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B、大写金额和小写金额不一致的，以大写金额为准；</w:t>
      </w:r>
    </w:p>
    <w:p w14:paraId="2EC800FF">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C、单价金额小数点或者百分比有明显错位的，以响应报价表的总价为准，并修改单价；</w:t>
      </w:r>
    </w:p>
    <w:p w14:paraId="56CEF35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D、总价金额与按单价汇总金额不一致的，以单价金额计算结果为准；</w:t>
      </w:r>
    </w:p>
    <w:p w14:paraId="633E2AC4">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E、谈判响应文件正本与副本不一致的，以正本为准；</w:t>
      </w:r>
    </w:p>
    <w:p w14:paraId="3F0C22A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F、多处内容交叉不符的，以谈判小组评审结果为准；</w:t>
      </w:r>
    </w:p>
    <w:p w14:paraId="69DCB70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G、文字与图表不符的，以文字为准。</w:t>
      </w:r>
    </w:p>
    <w:p w14:paraId="73472F1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谈判响应文件的报价和内容，供应商同意后，调整后的报价和内容对供应商起约束作用。如果供应商不接受修正后的报价和内容，则其谈判响应文件无效。</w:t>
      </w:r>
    </w:p>
    <w:p w14:paraId="77C06E8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（5）谈判开始后，直到向成交供应商授予合同为止，凡审查、澄清、评价和比较谈判的有关资料及被授标意见等内容，谈判小组成员均不得向供应商及与谈判无关的其他人透露。 </w:t>
      </w:r>
    </w:p>
    <w:p w14:paraId="2F6A1B8E">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4、出现下列情况之一者（但不限于），按无效文件处理：</w:t>
      </w:r>
    </w:p>
    <w:p w14:paraId="0253D59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A、供应商的谈判报价超过采购预算或最高限价的；</w:t>
      </w:r>
    </w:p>
    <w:p w14:paraId="431011D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B、供应商未经过正常渠道获取谈判文件，或供应商名称与获取谈判文件时登记的供应商名称不符的；</w:t>
      </w:r>
    </w:p>
    <w:p w14:paraId="44FA46D4">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14:paraId="7D13EF8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D、谈判响应文件的有效性和符合性不符合要求的；</w:t>
      </w:r>
    </w:p>
    <w:p w14:paraId="779808B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14:paraId="4CD6814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F、谈判响应文件未按谈判文件要求的数量、计量单位、报价货币及签字盖章的；</w:t>
      </w:r>
    </w:p>
    <w:p w14:paraId="624EF5F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G、无谈判有效期或有效期达不到谈判文件要求的；</w:t>
      </w:r>
    </w:p>
    <w:p w14:paraId="4C8F5AA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H、供应商针对同一项目递交两份或多份内容不同的谈判响应文件，未书面声明哪一份是有效的或出现选择性报价的；</w:t>
      </w:r>
    </w:p>
    <w:p w14:paraId="07F5B07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I、供应商有串通谈判、弄虚作假（包括但不限于虚假资质、虚假证明、虚假应答等）、行贿等违法行为的；</w:t>
      </w:r>
    </w:p>
    <w:p w14:paraId="4831BE8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J、谈判响应文件附加了采购人难以接受的条件或条款的；</w:t>
      </w:r>
    </w:p>
    <w:p w14:paraId="0827FE0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14:paraId="3781CC1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L、谈判报价与市场价格偏离较大、低于成本、形成不正当竞争的；</w:t>
      </w:r>
    </w:p>
    <w:p w14:paraId="1211569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M、谈判报价子目出现漏项或报价数量与要求不符的；</w:t>
      </w:r>
    </w:p>
    <w:p w14:paraId="6DEF047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N、谈判响应产品的技术参数、性能指标与谈判文件要求出现重大负偏差的；</w:t>
      </w:r>
    </w:p>
    <w:p w14:paraId="36C1D48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O、谈判响应文件未实质性响应谈判文件要求的；</w:t>
      </w:r>
    </w:p>
    <w:p w14:paraId="534B6B1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P、提供虚假响应的。</w:t>
      </w:r>
    </w:p>
    <w:p w14:paraId="4C6211AF">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5、有下列情形之一的，视为供应商串通谈判，谈判小组应当认定其谈判响应文件无效：</w:t>
      </w:r>
    </w:p>
    <w:p w14:paraId="3293383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A、不同供应商的谈判响应文件由同一单位或者个人编制；</w:t>
      </w:r>
    </w:p>
    <w:p w14:paraId="0664D31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B、不同供应商委托同一单位或者个人办理谈判事宜； </w:t>
      </w:r>
    </w:p>
    <w:p w14:paraId="5E1DEA9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C、不同供应商的谈判响应文件载明的项目管理成员或者联系人员为同一人；</w:t>
      </w:r>
    </w:p>
    <w:p w14:paraId="4B2E4DF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D、不同供应商的谈判响应文件异常一致或者谈判报价呈规律性差异；</w:t>
      </w:r>
    </w:p>
    <w:p w14:paraId="3BD9D39F">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E、不同供应商的谈判响应文件相互混装。</w:t>
      </w:r>
    </w:p>
    <w:p w14:paraId="64E3953D">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 xml:space="preserve">6、澄清 </w:t>
      </w:r>
    </w:p>
    <w:p w14:paraId="0031C1D5">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谈判小组在对谈判响应文件的有效性、完整性和响应程度进行审查时，可以要求供应商对谈判响应文件中含义不明确、同类问题表述不一致或者有明显文字和计算错误的内容等作出必要的澄清、说明或者更正。供应商的澄清、说明或者更正不得超出谈判响应文件的范围或者改变谈判响应文件的实质性内容。如澄清、说明或者更正的内容与谈判响应文件内容有重大相悖或矛盾，将被认定为无效文件。 </w:t>
      </w:r>
    </w:p>
    <w:p w14:paraId="0E42248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（2）实质性内容包括但不限于：服务期、付款方式、质量标准、主要技术指标等。</w:t>
      </w:r>
    </w:p>
    <w:p w14:paraId="235364D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（3）谈判小组要求供应商澄清、说明或者更正谈判响应文件应当以书面形式作出，并由其法定代表人（或负责人）或被授权人签字。</w:t>
      </w:r>
    </w:p>
    <w:p w14:paraId="7AC830B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（4）在谈判过程中，谈判小组可以根据谈判文件和谈判情况实质性变动采购需求中的技术、服务要求以及合同草案条款，但不得变动谈判文件中的其他内容。实质性变动的内容，须经采购人代表确认。</w:t>
      </w:r>
    </w:p>
    <w:p w14:paraId="3018DF9A">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7、谈判方法</w:t>
      </w:r>
    </w:p>
    <w:p w14:paraId="557207F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谈判原则：按照财政部令《第74号》文件精神，谈判方式应采取“符合采购需求情况下，坚持低价优先原则。”谈判小组应当从质量和服务均能满足谈判文件实质性要求的供应商中，按照最后报价由低到高的顺序推荐成交候选供应商，经采购人确认，以供应商的最低报价作为成交价格。</w:t>
      </w:r>
    </w:p>
    <w:p w14:paraId="767C2E0C">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谈判程序：分步评审，每一步评审不符合者，不进入下一步评审。谈判开始前将由监标人当众检验谈判响应文件的密封情况，确认无误后方可进行拆封、谈判。由谈判小组成员集中与单一参加谈判的供应商分别进行谈判。</w:t>
      </w:r>
    </w:p>
    <w:p w14:paraId="75C64381">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8、谈判内容</w:t>
      </w:r>
    </w:p>
    <w:p w14:paraId="2DF9CD6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（1）谈判小组对实质上响应谈判文件要求的谈判响应文件进行评价和比较。成交原则：“符合采购需求情况下，坚持低价优先原则”。</w:t>
      </w:r>
    </w:p>
    <w:p w14:paraId="29AFC49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（2）谈判小组在评定时，将主要考虑下列因素：</w:t>
      </w:r>
    </w:p>
    <w:p w14:paraId="7491C47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A、供应商企业简介；</w:t>
      </w:r>
    </w:p>
    <w:p w14:paraId="78ED7340">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B、技术参数对比；</w:t>
      </w:r>
    </w:p>
    <w:p w14:paraId="72A3FA95">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C、供货方案；</w:t>
      </w:r>
    </w:p>
    <w:p w14:paraId="0CC8E31E">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D、</w:t>
      </w:r>
      <w:r>
        <w:rPr>
          <w:rFonts w:hint="eastAsia" w:ascii="宋体" w:hAnsi="宋体" w:eastAsia="宋体" w:cs="宋体"/>
          <w:color w:val="auto"/>
          <w:sz w:val="24"/>
          <w:lang w:val="zh-CN"/>
        </w:rPr>
        <w:t>安全性</w:t>
      </w:r>
      <w:r>
        <w:rPr>
          <w:rFonts w:hint="eastAsia" w:ascii="宋体" w:hAnsi="宋体" w:eastAsia="宋体" w:cs="宋体"/>
          <w:color w:val="auto"/>
          <w:sz w:val="24"/>
        </w:rPr>
        <w:t>保障措施；</w:t>
      </w:r>
    </w:p>
    <w:p w14:paraId="1919884A">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E、</w:t>
      </w:r>
      <w:r>
        <w:rPr>
          <w:rFonts w:hint="eastAsia" w:ascii="宋体" w:hAnsi="宋体" w:eastAsia="宋体" w:cs="宋体"/>
          <w:color w:val="auto"/>
          <w:sz w:val="24"/>
          <w:lang w:val="zh-CN"/>
        </w:rPr>
        <w:t>售后服务能力</w:t>
      </w:r>
      <w:r>
        <w:rPr>
          <w:rFonts w:hint="eastAsia" w:ascii="宋体" w:hAnsi="宋体" w:eastAsia="宋体" w:cs="宋体"/>
          <w:color w:val="auto"/>
          <w:sz w:val="24"/>
        </w:rPr>
        <w:t>；</w:t>
      </w:r>
    </w:p>
    <w:p w14:paraId="50E44780">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F、人员配置；</w:t>
      </w:r>
    </w:p>
    <w:p w14:paraId="0705AB83">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G、产品渠道来源；</w:t>
      </w:r>
    </w:p>
    <w:p w14:paraId="16BE35D0">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H、供应商认为有必要说明的问题。</w:t>
      </w:r>
    </w:p>
    <w:p w14:paraId="22A61EF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（3）竞争性谈判确定的最终价格及服务等仍不能满足采购人的要求，采购人及谈判小组将保留最终放弃本次谈判的权利。 </w:t>
      </w:r>
    </w:p>
    <w:p w14:paraId="230FA5A6">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9、其他事项说明：（落实的相关政策）</w:t>
      </w:r>
    </w:p>
    <w:p w14:paraId="5EB66256">
      <w:pPr>
        <w:pStyle w:val="29"/>
        <w:spacing w:before="0" w:beforeAutospacing="0" w:after="0" w:afterAutospacing="0" w:line="360" w:lineRule="auto"/>
        <w:ind w:firstLine="480" w:firstLineChars="200"/>
        <w:rPr>
          <w:rFonts w:hint="eastAsia" w:ascii="宋体" w:hAnsi="宋体" w:eastAsia="宋体" w:cs="宋体"/>
          <w:color w:val="auto"/>
          <w:kern w:val="2"/>
        </w:rPr>
      </w:pPr>
      <w:r>
        <w:rPr>
          <w:rFonts w:hint="eastAsia" w:ascii="宋体" w:hAnsi="宋体" w:eastAsia="宋体" w:cs="宋体"/>
          <w:color w:val="auto"/>
          <w:kern w:val="2"/>
        </w:rPr>
        <w:t xml:space="preserve">采购项目需要落实的政府采购政策：依据《中华人民共和国政府采购法》、《中华人民共和国政府采购法实施条例》和《政府采购货物和服务招标投标管理办法》的有关规定，落实政府采购政策。 </w:t>
      </w:r>
    </w:p>
    <w:p w14:paraId="43948947">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（1）财政部、国家发展和改革委员会关于印发《节能产品政府采购实施意见》的通知（财库[2004]185号）；</w:t>
      </w:r>
    </w:p>
    <w:p w14:paraId="74E63583">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（2）财政部、国家环保总局联合印发《关于环境标志产品政府采购实施的意见》(财库[2006]90号)；</w:t>
      </w:r>
    </w:p>
    <w:p w14:paraId="182A30CA">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（3）国务院办公厅关于建立政府强制采购节能产品制度的通知国办发〔2007〕51号，以财库〔2019〕9号为准；</w:t>
      </w:r>
    </w:p>
    <w:p w14:paraId="3BE1F0FE">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（4）《关于进一步加大政府采购支持中小企业力度的通知》（财库〔2022〕19号）；</w:t>
      </w:r>
    </w:p>
    <w:p w14:paraId="78615F98">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（5）财政部、工业和信息化部关于印发《政府采购促进中小企业发展管理办法》的通知(财库〔2020〕46号)；</w:t>
      </w:r>
    </w:p>
    <w:p w14:paraId="69D11BD1">
      <w:pPr>
        <w:widowControl/>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根据《政府采购促进中小企业发展管理办法》（财库〔2020〕46 号）和《中小企业划型标准规定》（工信部联企业〔2011〕300 号）的划分标准，供应商所提供全部货物的制造商都属于中小企业的，无论供应商本身是否属于中小企业，视同中小企业。</w:t>
      </w:r>
      <w:r>
        <w:rPr>
          <w:rFonts w:hint="eastAsia" w:ascii="宋体" w:hAnsi="宋体" w:eastAsia="宋体" w:cs="宋体"/>
          <w:color w:val="auto"/>
          <w:kern w:val="0"/>
          <w:sz w:val="24"/>
          <w:lang w:bidi="ar"/>
        </w:rPr>
        <w:t>符合中小企业政策条件的供应商参加政府采购活动时，应当提供《中小企业声明函》（见响应文件格式），不提供的不视为中小企业。</w:t>
      </w:r>
    </w:p>
    <w:p w14:paraId="3F5B1FD6">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 xml:space="preserve">供应商提供的货物既有小微企业制造货物，也有大中型企业制造货物的，不视为中小企业。 </w:t>
      </w:r>
    </w:p>
    <w:p w14:paraId="4BBBE87A">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属小型、微型企业的，供应商须提供《中小企业声明函》，并由供应商加盖公章，其划型标准严格按照工业和信息化部、国家统计局、国家发展和改革委员会、财政部出台的《关于印发中小企业划型标准规定的通知》（工信部联企业[2011]300号）执行。提供其他小微企业制造的产品时还需提供产品制造商的《中小企业声明函》。供应商提供的《中小企业声明函》必须真实有效，如果被举报经查实出具虚假声明函的，将被取消谈判资格，并按有关规定予以处理。</w:t>
      </w:r>
    </w:p>
    <w:p w14:paraId="3399B13F">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 xml:space="preserve">（6）财政部、司法部关于政府采购支持监狱企业发展有关问题的通知(财库〔2014〕68号)；监狱企业参加政府采购活动，视同小微企业。 </w:t>
      </w:r>
    </w:p>
    <w:p w14:paraId="06E678F5">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 xml:space="preserve">供应商作为监狱企业参加谈判时，且所投货物全部由监狱企业制造的，应当提供由省级以上监狱管理局、戒毒管理局出具的属于监狱企业的证明文件，未提供或出具证明文件的单位不符合相关要求的，不视为小微企业。 </w:t>
      </w:r>
    </w:p>
    <w:p w14:paraId="74FC14A0">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 xml:space="preserve">监狱企业属于小微企业的，不重复享受优惠政策。 </w:t>
      </w:r>
    </w:p>
    <w:p w14:paraId="1BB3D87C">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（7）财政部、民政部、中国残疾人联合会关于促进残疾人就业政府采购政策的通知（财库〔2017〕141号）；</w:t>
      </w:r>
    </w:p>
    <w:p w14:paraId="18E2FDF5">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p>
    <w:p w14:paraId="3A1D9E70">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残疾人福利性单位属于小微企业的，不重复享受优惠政策。</w:t>
      </w:r>
    </w:p>
    <w:p w14:paraId="29CF87B5">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8）《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p>
    <w:p w14:paraId="69C58444">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（9）《陕西省中小企业政府采购信用融资办法》（陕财办采〔2018〕23号）；</w:t>
      </w:r>
    </w:p>
    <w:p w14:paraId="45DF1DEC">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（10）《陕西省财政厅关于加快推进我省中小企业政府采购信用融资工作的通知》（陕财办采〔2020〕15号）；</w:t>
      </w:r>
    </w:p>
    <w:p w14:paraId="1F193236">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（11）《陕西省财政厅关于落实政府采购支持中小企业政策有关事项的通知》（陕财办采〔2022〕10号）；</w:t>
      </w:r>
    </w:p>
    <w:p w14:paraId="29E4FA90">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 xml:space="preserve">（12）政府采购监督检查、投诉处理及政府采购行政处罚中对中小企业的认定，由货物制造商注册登记所在地的县级以上人民政府中小企业主管部门负责。 </w:t>
      </w:r>
    </w:p>
    <w:p w14:paraId="0AC84811">
      <w:pPr>
        <w:pStyle w:val="29"/>
        <w:wordWrap w:val="0"/>
        <w:spacing w:before="0" w:beforeAutospacing="0" w:after="0" w:afterAutospacing="0" w:line="360" w:lineRule="auto"/>
        <w:ind w:firstLine="420" w:firstLineChars="175"/>
        <w:jc w:val="both"/>
        <w:rPr>
          <w:rFonts w:hint="eastAsia" w:ascii="宋体" w:hAnsi="宋体" w:eastAsia="宋体" w:cs="宋体"/>
          <w:color w:val="auto"/>
        </w:rPr>
      </w:pPr>
      <w:r>
        <w:rPr>
          <w:rFonts w:hint="eastAsia" w:ascii="宋体" w:hAnsi="宋体" w:eastAsia="宋体" w:cs="宋体"/>
          <w:color w:val="auto"/>
        </w:rPr>
        <w:t>（13）如有最新颁布的政府采购政策，按最新的文件执行。</w:t>
      </w:r>
    </w:p>
    <w:p w14:paraId="317C9B67">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10、成交</w:t>
      </w:r>
    </w:p>
    <w:p w14:paraId="5BE29FD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采购代理机构在谈判结束后二个工作日内将谈判结果报告送达采购人，采购人在收到谈判结果报告后五个工作日内，按照谈判结果报告中推荐的成交候选供应商顺序确定成交供应商，同时书面复函采购代理机构；</w:t>
      </w:r>
    </w:p>
    <w:p w14:paraId="3E1697F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（2）采购代理机构收到采购人“成交复函”后，在财政部门指定的政府采购信息媒体上发布公告，公示期满无异议，向成交供应商发出“成交通知书”。</w:t>
      </w:r>
    </w:p>
    <w:p w14:paraId="42ABB236">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七．签订合同</w:t>
      </w:r>
    </w:p>
    <w:p w14:paraId="748AB55B">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谈判文件、谈判文件的修改、补充文件,成交供应商的谈判响应文件、补充或修改的文件及澄清或承诺文件等，均为双方签订《合同》的组成部分,并与《合同》一并作为本谈判文件所列采购项目的互补性法律文件,与《合同》具有同等法律效力。</w:t>
      </w:r>
    </w:p>
    <w:p w14:paraId="079D1B8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25个日历日内,根据谈判文件确定的事项和成交供应商的谈判响应文件,参照本谈判文件《合同范本》订立书面合同。合同的标的、价款、质量、履行期限等主要条款应当与谈判文件和成交供应商的谈判响应文件内容一致。 采购人或成交供应商不得拒绝或拖延与另一方签订合同,采购人和成交供应商不得再行订立背离谈判文件、谈判响应文件实质性内容的其他协议或其他附加条件。</w:t>
      </w:r>
    </w:p>
    <w:p w14:paraId="030789F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14:paraId="16CDB73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4、成交供应商无正当理由拒签合同的,或接到成交通知书后在规定的时间内,借故拖延、拒签合同者,采购人取消其成交资格,其谈判保证金不予退还；给采购人造成的损失超过谈判保证金数额的, 成交供应商还应当对超过部分予以赔偿。同时报请政府采购监督机构通报全省,取消其进入政府采购市场的资格,并按规定予以处罚。</w:t>
      </w:r>
    </w:p>
    <w:p w14:paraId="31D4DE6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发出成交通知书后,采购人无正当理由拒签合同，给成交供应商造成损失的,应当赔偿损失。</w:t>
      </w:r>
    </w:p>
    <w:p w14:paraId="7E1C145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逾期未签订合同,按照有关法律规定承担相应的法律责任。</w:t>
      </w:r>
    </w:p>
    <w:p w14:paraId="71506FD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14:paraId="02213E91">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14:paraId="42ED41B3">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14:paraId="3CF7EA9B">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八．成交服务费</w:t>
      </w:r>
    </w:p>
    <w:p w14:paraId="256ED08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1、成交服务费按约定由成交供应商支付。 </w:t>
      </w:r>
    </w:p>
    <w:p w14:paraId="6153D48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成交供应商应依据成交金额向采购代理机构交纳成交服务费，交费金额参照国家计委颁布的《招标代理服务收费管理暂行办法》（计价格[2002]1980号）及发改办价格[2003]857号文件的规定标准收取，不足伍仟元按伍仟元收取。</w:t>
      </w:r>
    </w:p>
    <w:p w14:paraId="6FD34A1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3、本项目代理服务费按货物计取。</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8"/>
        <w:gridCol w:w="1831"/>
        <w:gridCol w:w="2090"/>
        <w:gridCol w:w="2090"/>
      </w:tblGrid>
      <w:tr w14:paraId="2D5F2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2348" w:type="dxa"/>
            <w:vAlign w:val="center"/>
          </w:tcPr>
          <w:p w14:paraId="630ADA99">
            <w:pPr>
              <w:pStyle w:val="29"/>
              <w:spacing w:before="0" w:beforeAutospacing="0" w:after="0" w:afterAutospacing="0" w:line="480" w:lineRule="exact"/>
              <w:jc w:val="center"/>
              <w:rPr>
                <w:rFonts w:hint="eastAsia" w:ascii="宋体" w:hAnsi="宋体" w:eastAsia="宋体" w:cs="宋体"/>
                <w:color w:val="auto"/>
              </w:rPr>
            </w:pPr>
            <w:r>
              <w:rPr>
                <w:rFonts w:hint="eastAsia" w:ascii="宋体" w:hAnsi="宋体" w:eastAsia="宋体" w:cs="宋体"/>
                <w:b/>
                <w:color w:val="auto"/>
              </w:rPr>
              <w:t>成交金额（万元）</w:t>
            </w:r>
          </w:p>
        </w:tc>
        <w:tc>
          <w:tcPr>
            <w:tcW w:w="1831" w:type="dxa"/>
            <w:vAlign w:val="center"/>
          </w:tcPr>
          <w:p w14:paraId="5FD5A96B">
            <w:pPr>
              <w:pStyle w:val="29"/>
              <w:spacing w:before="0" w:beforeAutospacing="0" w:after="0" w:afterAutospacing="0" w:line="480" w:lineRule="exact"/>
              <w:jc w:val="center"/>
              <w:rPr>
                <w:rFonts w:hint="eastAsia" w:ascii="宋体" w:hAnsi="宋体" w:eastAsia="宋体" w:cs="宋体"/>
                <w:color w:val="auto"/>
              </w:rPr>
            </w:pPr>
            <w:r>
              <w:rPr>
                <w:rFonts w:hint="eastAsia" w:ascii="宋体" w:hAnsi="宋体" w:eastAsia="宋体" w:cs="宋体"/>
                <w:b/>
                <w:color w:val="auto"/>
              </w:rPr>
              <w:t>货物类</w:t>
            </w:r>
          </w:p>
        </w:tc>
        <w:tc>
          <w:tcPr>
            <w:tcW w:w="2090" w:type="dxa"/>
            <w:vAlign w:val="center"/>
          </w:tcPr>
          <w:p w14:paraId="08CBA8B3">
            <w:pPr>
              <w:pStyle w:val="29"/>
              <w:spacing w:before="0" w:beforeAutospacing="0" w:after="0" w:afterAutospacing="0" w:line="480" w:lineRule="exact"/>
              <w:jc w:val="center"/>
              <w:rPr>
                <w:rFonts w:hint="eastAsia" w:ascii="宋体" w:hAnsi="宋体" w:eastAsia="宋体" w:cs="宋体"/>
                <w:color w:val="auto"/>
              </w:rPr>
            </w:pPr>
            <w:r>
              <w:rPr>
                <w:rFonts w:hint="eastAsia" w:ascii="宋体" w:hAnsi="宋体" w:eastAsia="宋体" w:cs="宋体"/>
                <w:b/>
                <w:color w:val="auto"/>
              </w:rPr>
              <w:t>服务类</w:t>
            </w:r>
          </w:p>
        </w:tc>
        <w:tc>
          <w:tcPr>
            <w:tcW w:w="2090" w:type="dxa"/>
            <w:vAlign w:val="center"/>
          </w:tcPr>
          <w:p w14:paraId="4D1ED1DB">
            <w:pPr>
              <w:pStyle w:val="29"/>
              <w:spacing w:before="0" w:beforeAutospacing="0" w:after="0" w:afterAutospacing="0" w:line="480" w:lineRule="exact"/>
              <w:jc w:val="center"/>
              <w:rPr>
                <w:rFonts w:hint="eastAsia" w:ascii="宋体" w:hAnsi="宋体" w:eastAsia="宋体" w:cs="宋体"/>
                <w:color w:val="auto"/>
              </w:rPr>
            </w:pPr>
            <w:r>
              <w:rPr>
                <w:rFonts w:hint="eastAsia" w:ascii="宋体" w:hAnsi="宋体" w:eastAsia="宋体" w:cs="宋体"/>
                <w:b/>
                <w:color w:val="auto"/>
              </w:rPr>
              <w:t>工程类</w:t>
            </w:r>
          </w:p>
        </w:tc>
      </w:tr>
      <w:tr w14:paraId="08D4E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2348" w:type="dxa"/>
            <w:vAlign w:val="center"/>
          </w:tcPr>
          <w:p w14:paraId="69FE0929">
            <w:pPr>
              <w:pStyle w:val="29"/>
              <w:spacing w:before="0" w:beforeAutospacing="0" w:after="0" w:afterAutospacing="0" w:line="480" w:lineRule="exact"/>
              <w:jc w:val="both"/>
              <w:rPr>
                <w:rFonts w:hint="eastAsia" w:ascii="宋体" w:hAnsi="宋体" w:eastAsia="宋体" w:cs="宋体"/>
                <w:color w:val="auto"/>
              </w:rPr>
            </w:pPr>
            <w:r>
              <w:rPr>
                <w:rFonts w:hint="eastAsia" w:ascii="宋体" w:hAnsi="宋体" w:eastAsia="宋体" w:cs="宋体"/>
                <w:color w:val="auto"/>
              </w:rPr>
              <w:t>100以下</w:t>
            </w:r>
          </w:p>
        </w:tc>
        <w:tc>
          <w:tcPr>
            <w:tcW w:w="1831" w:type="dxa"/>
            <w:vAlign w:val="center"/>
          </w:tcPr>
          <w:p w14:paraId="7272ED9D">
            <w:pPr>
              <w:pStyle w:val="29"/>
              <w:spacing w:before="0" w:beforeAutospacing="0" w:after="0" w:afterAutospacing="0" w:line="480" w:lineRule="exact"/>
              <w:jc w:val="center"/>
              <w:rPr>
                <w:rFonts w:hint="eastAsia" w:ascii="宋体" w:hAnsi="宋体" w:eastAsia="宋体" w:cs="宋体"/>
                <w:color w:val="auto"/>
              </w:rPr>
            </w:pPr>
            <w:r>
              <w:rPr>
                <w:rFonts w:hint="eastAsia" w:ascii="宋体" w:hAnsi="宋体" w:eastAsia="宋体" w:cs="宋体"/>
                <w:color w:val="auto"/>
              </w:rPr>
              <w:t>1.5%</w:t>
            </w:r>
          </w:p>
        </w:tc>
        <w:tc>
          <w:tcPr>
            <w:tcW w:w="2090" w:type="dxa"/>
            <w:vAlign w:val="center"/>
          </w:tcPr>
          <w:p w14:paraId="44A71B2C">
            <w:pPr>
              <w:pStyle w:val="29"/>
              <w:spacing w:before="0" w:beforeAutospacing="0" w:after="0" w:afterAutospacing="0" w:line="480" w:lineRule="exact"/>
              <w:jc w:val="center"/>
              <w:rPr>
                <w:rFonts w:hint="eastAsia" w:ascii="宋体" w:hAnsi="宋体" w:eastAsia="宋体" w:cs="宋体"/>
                <w:color w:val="auto"/>
              </w:rPr>
            </w:pPr>
            <w:r>
              <w:rPr>
                <w:rFonts w:hint="eastAsia" w:ascii="宋体" w:hAnsi="宋体" w:eastAsia="宋体" w:cs="宋体"/>
                <w:color w:val="auto"/>
              </w:rPr>
              <w:t>1.5%</w:t>
            </w:r>
          </w:p>
        </w:tc>
        <w:tc>
          <w:tcPr>
            <w:tcW w:w="2090" w:type="dxa"/>
            <w:vAlign w:val="center"/>
          </w:tcPr>
          <w:p w14:paraId="7E9A2B99">
            <w:pPr>
              <w:pStyle w:val="29"/>
              <w:spacing w:before="0" w:beforeAutospacing="0" w:after="0" w:afterAutospacing="0" w:line="480" w:lineRule="exact"/>
              <w:jc w:val="center"/>
              <w:rPr>
                <w:rFonts w:hint="eastAsia" w:ascii="宋体" w:hAnsi="宋体" w:eastAsia="宋体" w:cs="宋体"/>
                <w:color w:val="auto"/>
              </w:rPr>
            </w:pPr>
            <w:r>
              <w:rPr>
                <w:rFonts w:hint="eastAsia" w:ascii="宋体" w:hAnsi="宋体" w:eastAsia="宋体" w:cs="宋体"/>
                <w:color w:val="auto"/>
              </w:rPr>
              <w:t>1.0%</w:t>
            </w:r>
          </w:p>
        </w:tc>
      </w:tr>
      <w:tr w14:paraId="509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2348" w:type="dxa"/>
            <w:vAlign w:val="center"/>
          </w:tcPr>
          <w:p w14:paraId="575088BC">
            <w:pPr>
              <w:spacing w:line="480" w:lineRule="exact"/>
              <w:rPr>
                <w:rFonts w:hint="eastAsia" w:ascii="宋体" w:hAnsi="宋体" w:eastAsia="宋体" w:cs="宋体"/>
                <w:b/>
                <w:color w:val="auto"/>
                <w:sz w:val="24"/>
              </w:rPr>
            </w:pPr>
            <w:r>
              <w:rPr>
                <w:rFonts w:hint="eastAsia" w:ascii="宋体" w:hAnsi="宋体" w:eastAsia="宋体" w:cs="宋体"/>
                <w:color w:val="auto"/>
                <w:sz w:val="24"/>
              </w:rPr>
              <w:t>100-500</w:t>
            </w:r>
          </w:p>
        </w:tc>
        <w:tc>
          <w:tcPr>
            <w:tcW w:w="1831" w:type="dxa"/>
            <w:vAlign w:val="center"/>
          </w:tcPr>
          <w:p w14:paraId="08A4C889">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1.1%</w:t>
            </w:r>
          </w:p>
        </w:tc>
        <w:tc>
          <w:tcPr>
            <w:tcW w:w="2090" w:type="dxa"/>
            <w:vAlign w:val="center"/>
          </w:tcPr>
          <w:p w14:paraId="064E78F2">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0.8%</w:t>
            </w:r>
          </w:p>
        </w:tc>
        <w:tc>
          <w:tcPr>
            <w:tcW w:w="2090" w:type="dxa"/>
            <w:vAlign w:val="center"/>
          </w:tcPr>
          <w:p w14:paraId="4BF5E4C2">
            <w:pPr>
              <w:pStyle w:val="29"/>
              <w:spacing w:before="0" w:beforeAutospacing="0" w:after="0" w:afterAutospacing="0" w:line="480" w:lineRule="exact"/>
              <w:jc w:val="center"/>
              <w:rPr>
                <w:rFonts w:hint="eastAsia" w:ascii="宋体" w:hAnsi="宋体" w:eastAsia="宋体" w:cs="宋体"/>
                <w:color w:val="auto"/>
              </w:rPr>
            </w:pPr>
            <w:r>
              <w:rPr>
                <w:rFonts w:hint="eastAsia" w:ascii="宋体" w:hAnsi="宋体" w:eastAsia="宋体" w:cs="宋体"/>
                <w:color w:val="auto"/>
              </w:rPr>
              <w:t>0.7%</w:t>
            </w:r>
          </w:p>
        </w:tc>
      </w:tr>
      <w:tr w14:paraId="6D586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vAlign w:val="center"/>
          </w:tcPr>
          <w:p w14:paraId="59094977">
            <w:pPr>
              <w:spacing w:line="480" w:lineRule="exact"/>
              <w:rPr>
                <w:rFonts w:hint="eastAsia" w:ascii="宋体" w:hAnsi="宋体" w:eastAsia="宋体" w:cs="宋体"/>
                <w:b/>
                <w:color w:val="auto"/>
                <w:sz w:val="24"/>
              </w:rPr>
            </w:pPr>
            <w:r>
              <w:rPr>
                <w:rFonts w:hint="eastAsia" w:ascii="宋体" w:hAnsi="宋体" w:eastAsia="宋体" w:cs="宋体"/>
                <w:color w:val="auto"/>
                <w:sz w:val="24"/>
              </w:rPr>
              <w:t>500-1000</w:t>
            </w:r>
          </w:p>
        </w:tc>
        <w:tc>
          <w:tcPr>
            <w:tcW w:w="1831" w:type="dxa"/>
            <w:vAlign w:val="center"/>
          </w:tcPr>
          <w:p w14:paraId="67261D38">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0.8%</w:t>
            </w:r>
          </w:p>
        </w:tc>
        <w:tc>
          <w:tcPr>
            <w:tcW w:w="2090" w:type="dxa"/>
            <w:vAlign w:val="center"/>
          </w:tcPr>
          <w:p w14:paraId="68DAFEC3">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0.45%</w:t>
            </w:r>
          </w:p>
        </w:tc>
        <w:tc>
          <w:tcPr>
            <w:tcW w:w="2090" w:type="dxa"/>
            <w:vAlign w:val="center"/>
          </w:tcPr>
          <w:p w14:paraId="0F8F0D69">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0.55%</w:t>
            </w:r>
          </w:p>
        </w:tc>
      </w:tr>
      <w:tr w14:paraId="6E71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vAlign w:val="center"/>
          </w:tcPr>
          <w:p w14:paraId="089FDD76">
            <w:pPr>
              <w:spacing w:line="480" w:lineRule="exact"/>
              <w:rPr>
                <w:rFonts w:hint="eastAsia" w:ascii="宋体" w:hAnsi="宋体" w:eastAsia="宋体" w:cs="宋体"/>
                <w:b/>
                <w:color w:val="auto"/>
                <w:sz w:val="24"/>
              </w:rPr>
            </w:pPr>
            <w:r>
              <w:rPr>
                <w:rFonts w:hint="eastAsia" w:ascii="宋体" w:hAnsi="宋体" w:eastAsia="宋体" w:cs="宋体"/>
                <w:color w:val="auto"/>
                <w:sz w:val="24"/>
              </w:rPr>
              <w:t>1000-5000</w:t>
            </w:r>
          </w:p>
        </w:tc>
        <w:tc>
          <w:tcPr>
            <w:tcW w:w="1831" w:type="dxa"/>
            <w:vAlign w:val="center"/>
          </w:tcPr>
          <w:p w14:paraId="58E64B35">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0.5%</w:t>
            </w:r>
          </w:p>
        </w:tc>
        <w:tc>
          <w:tcPr>
            <w:tcW w:w="2090" w:type="dxa"/>
            <w:vAlign w:val="center"/>
          </w:tcPr>
          <w:p w14:paraId="1D11E249">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0.25%</w:t>
            </w:r>
          </w:p>
        </w:tc>
        <w:tc>
          <w:tcPr>
            <w:tcW w:w="2090" w:type="dxa"/>
            <w:vAlign w:val="center"/>
          </w:tcPr>
          <w:p w14:paraId="73A70A08">
            <w:pPr>
              <w:pStyle w:val="29"/>
              <w:spacing w:before="0" w:beforeAutospacing="0" w:after="0" w:afterAutospacing="0" w:line="480" w:lineRule="exact"/>
              <w:jc w:val="center"/>
              <w:rPr>
                <w:rFonts w:hint="eastAsia" w:ascii="宋体" w:hAnsi="宋体" w:eastAsia="宋体" w:cs="宋体"/>
                <w:color w:val="auto"/>
              </w:rPr>
            </w:pPr>
            <w:r>
              <w:rPr>
                <w:rFonts w:hint="eastAsia" w:ascii="宋体" w:hAnsi="宋体" w:eastAsia="宋体" w:cs="宋体"/>
                <w:color w:val="auto"/>
              </w:rPr>
              <w:t>0.35%</w:t>
            </w:r>
          </w:p>
        </w:tc>
      </w:tr>
      <w:tr w14:paraId="4988C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2348" w:type="dxa"/>
            <w:vAlign w:val="center"/>
          </w:tcPr>
          <w:p w14:paraId="4E381997">
            <w:pPr>
              <w:spacing w:line="480" w:lineRule="exact"/>
              <w:rPr>
                <w:rFonts w:hint="eastAsia" w:ascii="宋体" w:hAnsi="宋体" w:eastAsia="宋体" w:cs="宋体"/>
                <w:b/>
                <w:color w:val="auto"/>
                <w:sz w:val="24"/>
              </w:rPr>
            </w:pPr>
            <w:r>
              <w:rPr>
                <w:rFonts w:hint="eastAsia" w:ascii="宋体" w:hAnsi="宋体" w:eastAsia="宋体" w:cs="宋体"/>
                <w:color w:val="auto"/>
                <w:sz w:val="24"/>
              </w:rPr>
              <w:t>5000-10000</w:t>
            </w:r>
          </w:p>
        </w:tc>
        <w:tc>
          <w:tcPr>
            <w:tcW w:w="1831" w:type="dxa"/>
            <w:vAlign w:val="center"/>
          </w:tcPr>
          <w:p w14:paraId="7CEA821C">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0.25%</w:t>
            </w:r>
          </w:p>
        </w:tc>
        <w:tc>
          <w:tcPr>
            <w:tcW w:w="2090" w:type="dxa"/>
            <w:vAlign w:val="center"/>
          </w:tcPr>
          <w:p w14:paraId="44185CC5">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0.1%</w:t>
            </w:r>
          </w:p>
        </w:tc>
        <w:tc>
          <w:tcPr>
            <w:tcW w:w="2090" w:type="dxa"/>
            <w:vAlign w:val="center"/>
          </w:tcPr>
          <w:p w14:paraId="20AF1106">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0.2%</w:t>
            </w:r>
          </w:p>
        </w:tc>
      </w:tr>
      <w:tr w14:paraId="15749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348" w:type="dxa"/>
            <w:vAlign w:val="center"/>
          </w:tcPr>
          <w:p w14:paraId="55DE49D4">
            <w:pPr>
              <w:spacing w:line="480" w:lineRule="exact"/>
              <w:rPr>
                <w:rFonts w:hint="eastAsia" w:ascii="宋体" w:hAnsi="宋体" w:eastAsia="宋体" w:cs="宋体"/>
                <w:b/>
                <w:color w:val="auto"/>
                <w:sz w:val="24"/>
              </w:rPr>
            </w:pPr>
            <w:r>
              <w:rPr>
                <w:rFonts w:hint="eastAsia" w:ascii="宋体" w:hAnsi="宋体" w:eastAsia="宋体" w:cs="宋体"/>
                <w:color w:val="auto"/>
                <w:sz w:val="24"/>
              </w:rPr>
              <w:t>10000-100000</w:t>
            </w:r>
          </w:p>
        </w:tc>
        <w:tc>
          <w:tcPr>
            <w:tcW w:w="1831" w:type="dxa"/>
            <w:vAlign w:val="center"/>
          </w:tcPr>
          <w:p w14:paraId="60D39860">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0.05%</w:t>
            </w:r>
          </w:p>
        </w:tc>
        <w:tc>
          <w:tcPr>
            <w:tcW w:w="2090" w:type="dxa"/>
            <w:vAlign w:val="center"/>
          </w:tcPr>
          <w:p w14:paraId="7698851C">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0.05%</w:t>
            </w:r>
          </w:p>
        </w:tc>
        <w:tc>
          <w:tcPr>
            <w:tcW w:w="2090" w:type="dxa"/>
            <w:vAlign w:val="center"/>
          </w:tcPr>
          <w:p w14:paraId="485382C5">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0.05%</w:t>
            </w:r>
          </w:p>
        </w:tc>
      </w:tr>
      <w:tr w14:paraId="52127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2348" w:type="dxa"/>
            <w:vAlign w:val="center"/>
          </w:tcPr>
          <w:p w14:paraId="4C22CADA">
            <w:pPr>
              <w:spacing w:line="480" w:lineRule="exact"/>
              <w:rPr>
                <w:rFonts w:hint="eastAsia" w:ascii="宋体" w:hAnsi="宋体" w:eastAsia="宋体" w:cs="宋体"/>
                <w:b/>
                <w:color w:val="auto"/>
                <w:sz w:val="24"/>
              </w:rPr>
            </w:pPr>
            <w:r>
              <w:rPr>
                <w:rFonts w:hint="eastAsia" w:ascii="宋体" w:hAnsi="宋体" w:eastAsia="宋体" w:cs="宋体"/>
                <w:color w:val="auto"/>
                <w:sz w:val="24"/>
              </w:rPr>
              <w:t>100000以上</w:t>
            </w:r>
          </w:p>
        </w:tc>
        <w:tc>
          <w:tcPr>
            <w:tcW w:w="1831" w:type="dxa"/>
            <w:vAlign w:val="center"/>
          </w:tcPr>
          <w:p w14:paraId="73617CFA">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0.01%</w:t>
            </w:r>
          </w:p>
        </w:tc>
        <w:tc>
          <w:tcPr>
            <w:tcW w:w="2090" w:type="dxa"/>
            <w:vAlign w:val="center"/>
          </w:tcPr>
          <w:p w14:paraId="65B52F43">
            <w:pPr>
              <w:spacing w:line="480" w:lineRule="exact"/>
              <w:jc w:val="center"/>
              <w:rPr>
                <w:rFonts w:hint="eastAsia" w:ascii="宋体" w:hAnsi="宋体" w:eastAsia="宋体" w:cs="宋体"/>
                <w:b/>
                <w:color w:val="auto"/>
                <w:sz w:val="24"/>
              </w:rPr>
            </w:pPr>
            <w:r>
              <w:rPr>
                <w:rFonts w:hint="eastAsia" w:ascii="宋体" w:hAnsi="宋体" w:eastAsia="宋体" w:cs="宋体"/>
                <w:color w:val="auto"/>
                <w:sz w:val="24"/>
              </w:rPr>
              <w:t>0.01%</w:t>
            </w:r>
          </w:p>
        </w:tc>
        <w:tc>
          <w:tcPr>
            <w:tcW w:w="2090" w:type="dxa"/>
            <w:vAlign w:val="center"/>
          </w:tcPr>
          <w:p w14:paraId="65E34808">
            <w:pPr>
              <w:pStyle w:val="29"/>
              <w:spacing w:before="0" w:beforeAutospacing="0" w:after="0" w:afterAutospacing="0" w:line="480" w:lineRule="exact"/>
              <w:jc w:val="center"/>
              <w:rPr>
                <w:rFonts w:hint="eastAsia" w:ascii="宋体" w:hAnsi="宋体" w:eastAsia="宋体" w:cs="宋体"/>
                <w:color w:val="auto"/>
              </w:rPr>
            </w:pPr>
            <w:r>
              <w:rPr>
                <w:rFonts w:hint="eastAsia" w:ascii="宋体" w:hAnsi="宋体" w:eastAsia="宋体" w:cs="宋体"/>
                <w:color w:val="auto"/>
              </w:rPr>
              <w:t>0.015%</w:t>
            </w:r>
          </w:p>
        </w:tc>
      </w:tr>
    </w:tbl>
    <w:p w14:paraId="59D1CDA4">
      <w:pPr>
        <w:spacing w:line="360" w:lineRule="auto"/>
        <w:ind w:firstLine="360" w:firstLineChars="150"/>
        <w:rPr>
          <w:rFonts w:hint="eastAsia" w:ascii="宋体" w:hAnsi="宋体" w:eastAsia="宋体" w:cs="宋体"/>
          <w:color w:val="auto"/>
          <w:kern w:val="0"/>
          <w:sz w:val="24"/>
        </w:rPr>
      </w:pPr>
      <w:r>
        <w:rPr>
          <w:rFonts w:hint="eastAsia" w:ascii="宋体" w:hAnsi="宋体" w:eastAsia="宋体" w:cs="宋体"/>
          <w:color w:val="auto"/>
          <w:kern w:val="0"/>
          <w:sz w:val="24"/>
        </w:rPr>
        <w:t>注：成交服务收费按差额定率累进法计算。</w:t>
      </w:r>
    </w:p>
    <w:p w14:paraId="67F964F3">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九．其他事项</w:t>
      </w:r>
    </w:p>
    <w:p w14:paraId="1011F230">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竞争性谈判项目实行二次报价，第一次报价后，谈判小组可以根据谈判文件和谈判情况实质性变动采购需求中的技术、服务要求以及合同草案条款，但不得变动谈判文件中的其他内容，实质性变动的内容，须经采购人代表确认。二次报价为最终报价。如采购需求没有实质性变化，各供应商报价应逐次降低，本次报价超过上次报价为无效报价，出现相同报价的，可再次报价，直至产生唯一最低报价。</w:t>
      </w:r>
    </w:p>
    <w:p w14:paraId="21D87CC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成交供应商确定后，成交供应商无正当理由拖延或拒签合同的，采购人有权取消其成交资格，并按评审顺序重新确定成交供应商。同时报请监督机构予以通报，禁止其进入政府采购市场，并没收其保证金。给采购人造成损失超过谈判保证金额的，还应当对超过部分予以赔偿，并依法承担相应法律责任。</w:t>
      </w:r>
    </w:p>
    <w:p w14:paraId="11EB560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3、其他未尽事宜，按照《中华人民共和国政府采购法》、《中华人民共和国政府采购法实施条例》等法律法规的有关条款执行。</w:t>
      </w:r>
    </w:p>
    <w:p w14:paraId="0C0946A3">
      <w:pPr>
        <w:spacing w:line="360" w:lineRule="auto"/>
        <w:jc w:val="center"/>
        <w:rPr>
          <w:rFonts w:hint="eastAsia" w:ascii="宋体" w:hAnsi="宋体" w:eastAsia="宋体" w:cs="宋体"/>
          <w:color w:val="auto"/>
          <w:sz w:val="24"/>
        </w:rPr>
      </w:pPr>
      <w:r>
        <w:rPr>
          <w:rFonts w:hint="eastAsia" w:ascii="宋体" w:hAnsi="宋体" w:eastAsia="宋体" w:cs="宋体"/>
          <w:b/>
          <w:color w:val="auto"/>
          <w:sz w:val="30"/>
          <w:szCs w:val="30"/>
          <w:lang w:val="zh-CN"/>
        </w:rPr>
        <w:t>十</w:t>
      </w:r>
      <w:r>
        <w:rPr>
          <w:rFonts w:hint="eastAsia" w:ascii="宋体" w:hAnsi="宋体" w:eastAsia="宋体" w:cs="宋体"/>
          <w:b/>
          <w:color w:val="auto"/>
          <w:sz w:val="30"/>
          <w:szCs w:val="30"/>
        </w:rPr>
        <w:t>．</w:t>
      </w:r>
      <w:r>
        <w:rPr>
          <w:rFonts w:hint="eastAsia" w:ascii="宋体" w:hAnsi="宋体" w:eastAsia="宋体" w:cs="宋体"/>
          <w:b/>
          <w:color w:val="auto"/>
          <w:sz w:val="30"/>
          <w:szCs w:val="30"/>
          <w:lang w:val="zh-CN"/>
        </w:rPr>
        <w:t>政府采购异常低价审查</w:t>
      </w:r>
    </w:p>
    <w:p w14:paraId="050307D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(一)采购人应当在采购文件中明确，政府采购评审中出现下列情形之一的，评审委员会应当启动异常低价投标(响应)审查程序:</w:t>
      </w:r>
    </w:p>
    <w:p w14:paraId="00B99B2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1、投标(响应)报价低于全部通过符合性审查供应商投标(响应)报价平均值50%的，即投标(响应)报价&lt;全部通过符合性审查供应商投标(响应)报价平均值50%；</w:t>
      </w:r>
    </w:p>
    <w:p w14:paraId="75022A7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2、投标(响应)报价低于通过符合性审查的次低报价供应商投标(响应)报价50%的，即投标(响应)报价&lt;通过符合性审查的次低报价供应商投标(响应)报价50%；</w:t>
      </w:r>
    </w:p>
    <w:p w14:paraId="03471D9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3、投标(响应)报价低于采购项目最高限价45%的，即投标(响应)报价&lt;采购项目最高限价x45%；</w:t>
      </w:r>
    </w:p>
    <w:p w14:paraId="70D41C6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w:t>
      </w:r>
    </w:p>
    <w:p w14:paraId="47F5CE2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相关法律法规对供应商报价有规定的，从其规定。</w:t>
      </w:r>
    </w:p>
    <w:p w14:paraId="76C0E90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6E96C7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6EA3764">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50A1D1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3D5C80F9">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A10ED8F">
      <w:pPr>
        <w:spacing w:line="360" w:lineRule="auto"/>
        <w:jc w:val="center"/>
        <w:outlineLvl w:val="0"/>
        <w:rPr>
          <w:rFonts w:hint="eastAsia" w:ascii="宋体" w:hAnsi="宋体" w:eastAsia="宋体" w:cs="宋体"/>
          <w:b/>
          <w:color w:val="auto"/>
          <w:sz w:val="32"/>
          <w:szCs w:val="32"/>
        </w:rPr>
        <w:sectPr>
          <w:headerReference r:id="rId11" w:type="default"/>
          <w:footerReference r:id="rId12" w:type="default"/>
          <w:pgSz w:w="11906" w:h="16838"/>
          <w:pgMar w:top="1418" w:right="1418" w:bottom="1418" w:left="1418" w:header="851" w:footer="992" w:gutter="0"/>
          <w:pgNumType w:start="1"/>
          <w:cols w:space="720" w:num="1"/>
          <w:docGrid w:type="lines" w:linePitch="312" w:charSpace="0"/>
        </w:sectPr>
      </w:pPr>
    </w:p>
    <w:p w14:paraId="230412D0">
      <w:pPr>
        <w:spacing w:line="480" w:lineRule="auto"/>
        <w:jc w:val="center"/>
        <w:outlineLvl w:val="0"/>
        <w:rPr>
          <w:rFonts w:hint="eastAsia" w:ascii="宋体" w:hAnsi="宋体" w:eastAsia="宋体" w:cs="宋体"/>
          <w:b/>
          <w:color w:val="auto"/>
          <w:sz w:val="32"/>
          <w:szCs w:val="32"/>
        </w:rPr>
      </w:pPr>
      <w:bookmarkStart w:id="11" w:name="_Toc26546"/>
      <w:r>
        <w:rPr>
          <w:rFonts w:hint="eastAsia" w:ascii="宋体" w:hAnsi="宋体" w:eastAsia="宋体" w:cs="宋体"/>
          <w:b/>
          <w:color w:val="auto"/>
          <w:sz w:val="32"/>
          <w:szCs w:val="32"/>
        </w:rPr>
        <w:t>第三部分   采购需求</w:t>
      </w:r>
      <w:bookmarkEnd w:id="11"/>
    </w:p>
    <w:tbl>
      <w:tblPr>
        <w:tblStyle w:val="33"/>
        <w:tblW w:w="9066" w:type="dxa"/>
        <w:tblInd w:w="93" w:type="dxa"/>
        <w:tblLayout w:type="fixed"/>
        <w:tblCellMar>
          <w:top w:w="0" w:type="dxa"/>
          <w:left w:w="108" w:type="dxa"/>
          <w:bottom w:w="0" w:type="dxa"/>
          <w:right w:w="108" w:type="dxa"/>
        </w:tblCellMar>
      </w:tblPr>
      <w:tblGrid>
        <w:gridCol w:w="515"/>
        <w:gridCol w:w="839"/>
        <w:gridCol w:w="6454"/>
        <w:gridCol w:w="613"/>
        <w:gridCol w:w="645"/>
      </w:tblGrid>
      <w:tr w14:paraId="1BD3FDED">
        <w:tblPrEx>
          <w:tblCellMar>
            <w:top w:w="0" w:type="dxa"/>
            <w:left w:w="108" w:type="dxa"/>
            <w:bottom w:w="0" w:type="dxa"/>
            <w:right w:w="108" w:type="dxa"/>
          </w:tblCellMar>
        </w:tblPrEx>
        <w:trPr>
          <w:trHeight w:val="90" w:hRule="atLeast"/>
        </w:trPr>
        <w:tc>
          <w:tcPr>
            <w:tcW w:w="515" w:type="dxa"/>
            <w:tcBorders>
              <w:top w:val="single" w:color="000000" w:sz="4" w:space="0"/>
              <w:left w:val="single" w:color="000000" w:sz="4" w:space="0"/>
              <w:bottom w:val="single" w:color="000000" w:sz="4" w:space="0"/>
              <w:right w:val="single" w:color="000000" w:sz="4" w:space="0"/>
            </w:tcBorders>
            <w:noWrap/>
            <w:vAlign w:val="center"/>
          </w:tcPr>
          <w:p w14:paraId="5A11C70F">
            <w:pPr>
              <w:widowControl/>
              <w:jc w:val="center"/>
              <w:textAlignment w:val="center"/>
              <w:rPr>
                <w:rFonts w:hint="eastAsia" w:ascii="宋体" w:hAnsi="宋体" w:eastAsia="宋体" w:cs="宋体"/>
                <w:color w:val="auto"/>
                <w:kern w:val="0"/>
                <w:sz w:val="22"/>
                <w:szCs w:val="22"/>
                <w:lang w:bidi="ar"/>
              </w:rPr>
            </w:pPr>
            <w:bookmarkStart w:id="12" w:name="_Toc32039"/>
            <w:r>
              <w:rPr>
                <w:rFonts w:hint="eastAsia" w:ascii="宋体" w:hAnsi="宋体" w:eastAsia="宋体" w:cs="宋体"/>
                <w:b/>
                <w:bCs/>
                <w:color w:val="auto"/>
                <w:kern w:val="0"/>
                <w:sz w:val="22"/>
                <w:szCs w:val="22"/>
                <w:lang w:bidi="ar"/>
              </w:rPr>
              <w:t>序号</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199B7892">
            <w:pPr>
              <w:widowControl/>
              <w:jc w:val="center"/>
              <w:textAlignment w:val="center"/>
              <w:rPr>
                <w:rFonts w:hint="eastAsia" w:ascii="宋体" w:hAnsi="宋体" w:eastAsia="宋体" w:cs="宋体"/>
                <w:color w:val="auto"/>
                <w:kern w:val="0"/>
                <w:sz w:val="22"/>
                <w:szCs w:val="22"/>
                <w:lang w:bidi="ar"/>
              </w:rPr>
            </w:pPr>
            <w:r>
              <w:rPr>
                <w:rFonts w:hint="eastAsia" w:ascii="宋体" w:hAnsi="宋体" w:eastAsia="宋体" w:cs="宋体"/>
                <w:b/>
                <w:bCs/>
                <w:color w:val="auto"/>
                <w:kern w:val="0"/>
                <w:sz w:val="22"/>
                <w:szCs w:val="22"/>
                <w:lang w:bidi="ar"/>
              </w:rPr>
              <w:t>设备名称</w:t>
            </w:r>
          </w:p>
        </w:tc>
        <w:tc>
          <w:tcPr>
            <w:tcW w:w="6454" w:type="dxa"/>
            <w:tcBorders>
              <w:top w:val="single" w:color="000000" w:sz="4" w:space="0"/>
              <w:left w:val="single" w:color="000000" w:sz="4" w:space="0"/>
              <w:bottom w:val="single" w:color="000000" w:sz="4" w:space="0"/>
              <w:right w:val="single" w:color="000000" w:sz="4" w:space="0"/>
            </w:tcBorders>
            <w:vAlign w:val="center"/>
          </w:tcPr>
          <w:p w14:paraId="159D5773">
            <w:pPr>
              <w:widowControl/>
              <w:jc w:val="center"/>
              <w:textAlignment w:val="center"/>
              <w:rPr>
                <w:rFonts w:hint="eastAsia" w:ascii="宋体" w:hAnsi="宋体" w:eastAsia="宋体" w:cs="宋体"/>
                <w:color w:val="auto"/>
                <w:kern w:val="0"/>
                <w:sz w:val="22"/>
                <w:szCs w:val="22"/>
                <w:lang w:bidi="ar"/>
              </w:rPr>
            </w:pPr>
            <w:r>
              <w:rPr>
                <w:rFonts w:hint="eastAsia" w:ascii="宋体" w:hAnsi="宋体" w:eastAsia="宋体" w:cs="宋体"/>
                <w:b/>
                <w:bCs/>
                <w:color w:val="auto"/>
                <w:kern w:val="0"/>
                <w:sz w:val="22"/>
                <w:szCs w:val="22"/>
                <w:lang w:bidi="ar"/>
              </w:rPr>
              <w:t>技术参数</w:t>
            </w:r>
          </w:p>
        </w:tc>
        <w:tc>
          <w:tcPr>
            <w:tcW w:w="613" w:type="dxa"/>
            <w:tcBorders>
              <w:top w:val="single" w:color="000000" w:sz="4" w:space="0"/>
              <w:left w:val="single" w:color="000000" w:sz="4" w:space="0"/>
              <w:bottom w:val="single" w:color="000000" w:sz="4" w:space="0"/>
              <w:right w:val="single" w:color="000000" w:sz="4" w:space="0"/>
            </w:tcBorders>
            <w:vAlign w:val="center"/>
          </w:tcPr>
          <w:p w14:paraId="606F4602">
            <w:pPr>
              <w:widowControl/>
              <w:jc w:val="center"/>
              <w:textAlignment w:val="center"/>
              <w:rPr>
                <w:rFonts w:hint="eastAsia" w:ascii="宋体" w:hAnsi="宋体" w:eastAsia="宋体" w:cs="宋体"/>
                <w:color w:val="auto"/>
                <w:kern w:val="0"/>
                <w:sz w:val="22"/>
                <w:szCs w:val="22"/>
                <w:lang w:bidi="ar"/>
              </w:rPr>
            </w:pPr>
            <w:r>
              <w:rPr>
                <w:rFonts w:hint="eastAsia" w:ascii="宋体" w:hAnsi="宋体" w:eastAsia="宋体" w:cs="宋体"/>
                <w:b/>
                <w:bCs/>
                <w:color w:val="auto"/>
                <w:kern w:val="0"/>
                <w:sz w:val="22"/>
                <w:szCs w:val="22"/>
                <w:lang w:bidi="ar"/>
              </w:rPr>
              <w:t>单位</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3C071EDC">
            <w:pPr>
              <w:widowControl/>
              <w:jc w:val="center"/>
              <w:textAlignment w:val="center"/>
              <w:rPr>
                <w:rFonts w:hint="eastAsia" w:ascii="宋体" w:hAnsi="宋体" w:eastAsia="宋体" w:cs="宋体"/>
                <w:color w:val="auto"/>
                <w:kern w:val="0"/>
                <w:sz w:val="22"/>
                <w:szCs w:val="22"/>
                <w:lang w:bidi="ar"/>
              </w:rPr>
            </w:pPr>
            <w:r>
              <w:rPr>
                <w:rFonts w:hint="eastAsia" w:ascii="宋体" w:hAnsi="宋体" w:eastAsia="宋体" w:cs="宋体"/>
                <w:b/>
                <w:bCs/>
                <w:color w:val="auto"/>
                <w:kern w:val="0"/>
                <w:sz w:val="22"/>
                <w:szCs w:val="22"/>
                <w:lang w:bidi="ar"/>
              </w:rPr>
              <w:t>数量</w:t>
            </w:r>
          </w:p>
        </w:tc>
      </w:tr>
      <w:tr w14:paraId="00B69E05">
        <w:tblPrEx>
          <w:tblCellMar>
            <w:top w:w="0" w:type="dxa"/>
            <w:left w:w="108" w:type="dxa"/>
            <w:bottom w:w="0" w:type="dxa"/>
            <w:right w:w="108" w:type="dxa"/>
          </w:tblCellMar>
        </w:tblPrEx>
        <w:trPr>
          <w:trHeight w:val="3904" w:hRule="atLeast"/>
        </w:trPr>
        <w:tc>
          <w:tcPr>
            <w:tcW w:w="515" w:type="dxa"/>
            <w:tcBorders>
              <w:top w:val="single" w:color="000000" w:sz="4" w:space="0"/>
              <w:left w:val="single" w:color="000000" w:sz="4" w:space="0"/>
              <w:bottom w:val="single" w:color="000000" w:sz="4" w:space="0"/>
              <w:right w:val="single" w:color="000000" w:sz="4" w:space="0"/>
            </w:tcBorders>
            <w:noWrap/>
            <w:vAlign w:val="center"/>
          </w:tcPr>
          <w:p w14:paraId="0A4ACE98">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1</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73EF0F5E">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核心交换机</w:t>
            </w:r>
          </w:p>
        </w:tc>
        <w:tc>
          <w:tcPr>
            <w:tcW w:w="6454" w:type="dxa"/>
            <w:tcBorders>
              <w:top w:val="single" w:color="000000" w:sz="4" w:space="0"/>
              <w:left w:val="single" w:color="000000" w:sz="4" w:space="0"/>
              <w:bottom w:val="single" w:color="000000" w:sz="4" w:space="0"/>
              <w:right w:val="single" w:color="000000" w:sz="4" w:space="0"/>
            </w:tcBorders>
            <w:vAlign w:val="center"/>
          </w:tcPr>
          <w:p w14:paraId="2478CB2C">
            <w:pPr>
              <w:widowControl/>
              <w:jc w:val="left"/>
              <w:textAlignment w:val="center"/>
              <w:rPr>
                <w:rFonts w:hint="eastAsia" w:ascii="宋体" w:hAnsi="宋体" w:eastAsia="宋体" w:cs="宋体"/>
                <w:color w:val="auto"/>
                <w:kern w:val="0"/>
                <w:sz w:val="22"/>
                <w:szCs w:val="22"/>
                <w:lang w:bidi="ar"/>
              </w:rPr>
            </w:pPr>
            <w:r>
              <w:rPr>
                <w:rFonts w:hint="eastAsia" w:ascii="宋体" w:hAnsi="宋体" w:eastAsia="宋体" w:cs="宋体"/>
                <w:color w:val="auto"/>
                <w:kern w:val="0"/>
                <w:sz w:val="22"/>
                <w:szCs w:val="22"/>
                <w:lang w:bidi="ar"/>
              </w:rPr>
              <w:t>1．交换容量≥100Tbps，包转发率≥76000Mpps；</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2．主控板槽位≥2，业务板槽位数≥6，电源槽位数≥6；</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3．主控板≥2块，电源模块≥2块，万兆光口≥48个（满配万兆多模模块及光纤跳线），千兆电口≥48个；</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4．★采用国产化芯片（CPU），提供权威第三方测试报告；</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5．支持IEEE 802.1d(STP）、802.w(RSTP）、802.1s(MSTP）；</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6．支持BGP-EVPN协议实现VxLAN隧道动态建立；</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7．设备支持主控双活机制，运行时主控1:1热备，任意主控复位时不影响业务；</w:t>
            </w:r>
          </w:p>
          <w:p w14:paraId="344155DF">
            <w:pPr>
              <w:widowControl/>
              <w:jc w:val="left"/>
              <w:textAlignment w:val="center"/>
              <w:rPr>
                <w:rFonts w:hint="eastAsia" w:ascii="宋体" w:hAnsi="宋体" w:eastAsia="宋体" w:cs="宋体"/>
                <w:color w:val="auto"/>
                <w:kern w:val="0"/>
                <w:sz w:val="22"/>
                <w:szCs w:val="22"/>
                <w:lang w:bidi="ar"/>
              </w:rPr>
            </w:pPr>
            <w:r>
              <w:rPr>
                <w:rFonts w:hint="eastAsia" w:ascii="宋体" w:hAnsi="宋体" w:eastAsia="宋体" w:cs="宋体"/>
                <w:color w:val="auto"/>
                <w:kern w:val="0"/>
                <w:sz w:val="22"/>
                <w:szCs w:val="22"/>
                <w:lang w:bidi="ar"/>
              </w:rPr>
              <w:t>8．支持网管平台统一管理与现网设备集群部署。</w:t>
            </w:r>
          </w:p>
          <w:p w14:paraId="696E67AE">
            <w:pPr>
              <w:widowControl/>
              <w:jc w:val="left"/>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9．提供设备安装调试及整网调优服务；梳理现有网络，绘制/更新拓扑图；点位台账整理；端口台账整理；原厂硬件质保≥3年。</w:t>
            </w:r>
          </w:p>
        </w:tc>
        <w:tc>
          <w:tcPr>
            <w:tcW w:w="613" w:type="dxa"/>
            <w:tcBorders>
              <w:top w:val="single" w:color="000000" w:sz="4" w:space="0"/>
              <w:left w:val="single" w:color="000000" w:sz="4" w:space="0"/>
              <w:bottom w:val="single" w:color="000000" w:sz="4" w:space="0"/>
              <w:right w:val="single" w:color="000000" w:sz="4" w:space="0"/>
            </w:tcBorders>
            <w:vAlign w:val="center"/>
          </w:tcPr>
          <w:p w14:paraId="00900F56">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台</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650D3895">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1</w:t>
            </w:r>
          </w:p>
        </w:tc>
      </w:tr>
      <w:tr w14:paraId="67919475">
        <w:tblPrEx>
          <w:tblCellMar>
            <w:top w:w="0" w:type="dxa"/>
            <w:left w:w="108" w:type="dxa"/>
            <w:bottom w:w="0" w:type="dxa"/>
            <w:right w:w="108" w:type="dxa"/>
          </w:tblCellMar>
        </w:tblPrEx>
        <w:trPr>
          <w:trHeight w:val="3126" w:hRule="atLeast"/>
        </w:trPr>
        <w:tc>
          <w:tcPr>
            <w:tcW w:w="515" w:type="dxa"/>
            <w:tcBorders>
              <w:top w:val="single" w:color="000000" w:sz="4" w:space="0"/>
              <w:left w:val="single" w:color="000000" w:sz="4" w:space="0"/>
              <w:bottom w:val="single" w:color="000000" w:sz="4" w:space="0"/>
              <w:right w:val="single" w:color="000000" w:sz="4" w:space="0"/>
            </w:tcBorders>
            <w:noWrap/>
            <w:vAlign w:val="center"/>
          </w:tcPr>
          <w:p w14:paraId="1E87ACB7">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2</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3B652169">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数据中心交换机</w:t>
            </w:r>
          </w:p>
        </w:tc>
        <w:tc>
          <w:tcPr>
            <w:tcW w:w="6454" w:type="dxa"/>
            <w:tcBorders>
              <w:top w:val="single" w:color="000000" w:sz="4" w:space="0"/>
              <w:left w:val="single" w:color="000000" w:sz="4" w:space="0"/>
              <w:bottom w:val="single" w:color="000000" w:sz="4" w:space="0"/>
              <w:right w:val="single" w:color="000000" w:sz="4" w:space="0"/>
            </w:tcBorders>
            <w:vAlign w:val="center"/>
          </w:tcPr>
          <w:p w14:paraId="03464168">
            <w:pPr>
              <w:widowControl/>
              <w:jc w:val="left"/>
              <w:textAlignment w:val="center"/>
              <w:rPr>
                <w:rFonts w:hint="eastAsia" w:ascii="宋体" w:hAnsi="宋体" w:eastAsia="宋体" w:cs="宋体"/>
                <w:color w:val="auto"/>
                <w:kern w:val="0"/>
                <w:sz w:val="22"/>
                <w:szCs w:val="22"/>
                <w:lang w:bidi="ar"/>
              </w:rPr>
            </w:pPr>
            <w:r>
              <w:rPr>
                <w:rFonts w:hint="eastAsia" w:ascii="宋体" w:hAnsi="宋体" w:eastAsia="宋体" w:cs="宋体"/>
                <w:color w:val="auto"/>
                <w:kern w:val="0"/>
                <w:sz w:val="22"/>
                <w:szCs w:val="22"/>
                <w:lang w:bidi="ar"/>
              </w:rPr>
              <w:t>1．交换容量≥2.56Tbps，包转发率≥1080Mpps；</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2．万兆光口≥48个（满配万兆模块及光纤跳线），40GE/100GE光口≥6个；</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3．★采用国产关键芯片（CPU），提供权威第三方测试报告；</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4.支持 RIPng、OSPFv3、ISISv6、BGP4+等 IPv6 动态路由协议；</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5．支持跨设备链路聚合 M-LAG；</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6．支持硬件 BFD，最小 3.3ms 发包间隔；</w:t>
            </w:r>
          </w:p>
          <w:p w14:paraId="36199A42">
            <w:pPr>
              <w:widowControl/>
              <w:jc w:val="left"/>
              <w:textAlignment w:val="center"/>
              <w:rPr>
                <w:rFonts w:hint="eastAsia" w:ascii="宋体" w:hAnsi="宋体" w:eastAsia="宋体" w:cs="宋体"/>
                <w:color w:val="auto"/>
                <w:kern w:val="0"/>
                <w:sz w:val="22"/>
                <w:szCs w:val="22"/>
                <w:lang w:bidi="ar"/>
              </w:rPr>
            </w:pPr>
            <w:r>
              <w:rPr>
                <w:rFonts w:hint="eastAsia" w:ascii="宋体" w:hAnsi="宋体" w:eastAsia="宋体" w:cs="宋体"/>
                <w:color w:val="auto"/>
                <w:kern w:val="0"/>
                <w:sz w:val="22"/>
                <w:szCs w:val="22"/>
                <w:lang w:bidi="ar"/>
              </w:rPr>
              <w:t>7．支持网管平台统一管理与现设备堆叠部署。</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8.原厂硬件质保≥3 年。</w:t>
            </w:r>
          </w:p>
        </w:tc>
        <w:tc>
          <w:tcPr>
            <w:tcW w:w="613" w:type="dxa"/>
            <w:tcBorders>
              <w:top w:val="single" w:color="000000" w:sz="4" w:space="0"/>
              <w:left w:val="single" w:color="000000" w:sz="4" w:space="0"/>
              <w:bottom w:val="single" w:color="000000" w:sz="4" w:space="0"/>
              <w:right w:val="single" w:color="000000" w:sz="4" w:space="0"/>
            </w:tcBorders>
            <w:vAlign w:val="center"/>
          </w:tcPr>
          <w:p w14:paraId="1D1538A4">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台</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57C02FC8">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1</w:t>
            </w:r>
          </w:p>
        </w:tc>
      </w:tr>
      <w:tr w14:paraId="223D8529">
        <w:tblPrEx>
          <w:tblCellMar>
            <w:top w:w="0" w:type="dxa"/>
            <w:left w:w="108" w:type="dxa"/>
            <w:bottom w:w="0" w:type="dxa"/>
            <w:right w:w="108" w:type="dxa"/>
          </w:tblCellMar>
        </w:tblPrEx>
        <w:trPr>
          <w:trHeight w:val="354" w:hRule="atLeast"/>
        </w:trPr>
        <w:tc>
          <w:tcPr>
            <w:tcW w:w="515" w:type="dxa"/>
            <w:tcBorders>
              <w:top w:val="single" w:color="000000" w:sz="4" w:space="0"/>
              <w:left w:val="single" w:color="000000" w:sz="4" w:space="0"/>
              <w:bottom w:val="single" w:color="000000" w:sz="4" w:space="0"/>
              <w:right w:val="single" w:color="000000" w:sz="4" w:space="0"/>
            </w:tcBorders>
            <w:noWrap/>
            <w:vAlign w:val="center"/>
          </w:tcPr>
          <w:p w14:paraId="2DF627EF">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3</w:t>
            </w:r>
          </w:p>
        </w:tc>
        <w:tc>
          <w:tcPr>
            <w:tcW w:w="839" w:type="dxa"/>
            <w:tcBorders>
              <w:top w:val="single" w:color="000000" w:sz="4" w:space="0"/>
              <w:left w:val="single" w:color="000000" w:sz="4" w:space="0"/>
              <w:bottom w:val="single" w:color="000000" w:sz="4" w:space="0"/>
              <w:right w:val="single" w:color="000000" w:sz="4" w:space="0"/>
            </w:tcBorders>
            <w:noWrap/>
            <w:vAlign w:val="center"/>
          </w:tcPr>
          <w:p w14:paraId="1E611AA0">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接入交换机</w:t>
            </w:r>
          </w:p>
        </w:tc>
        <w:tc>
          <w:tcPr>
            <w:tcW w:w="6454" w:type="dxa"/>
            <w:tcBorders>
              <w:top w:val="single" w:color="000000" w:sz="4" w:space="0"/>
              <w:left w:val="single" w:color="000000" w:sz="4" w:space="0"/>
              <w:bottom w:val="single" w:color="000000" w:sz="4" w:space="0"/>
              <w:right w:val="single" w:color="000000" w:sz="4" w:space="0"/>
            </w:tcBorders>
            <w:vAlign w:val="center"/>
          </w:tcPr>
          <w:p w14:paraId="7F6CC5E4">
            <w:pPr>
              <w:widowControl/>
              <w:jc w:val="left"/>
              <w:textAlignment w:val="center"/>
              <w:rPr>
                <w:rFonts w:hint="eastAsia" w:ascii="宋体" w:hAnsi="宋体" w:eastAsia="宋体" w:cs="宋体"/>
                <w:color w:val="auto"/>
                <w:kern w:val="0"/>
                <w:sz w:val="22"/>
                <w:szCs w:val="22"/>
                <w:lang w:bidi="ar"/>
              </w:rPr>
            </w:pPr>
            <w:r>
              <w:rPr>
                <w:rFonts w:hint="eastAsia" w:ascii="宋体" w:hAnsi="宋体" w:eastAsia="宋体" w:cs="宋体"/>
                <w:color w:val="auto"/>
                <w:kern w:val="0"/>
                <w:sz w:val="22"/>
                <w:szCs w:val="22"/>
                <w:lang w:bidi="ar"/>
              </w:rPr>
              <w:t>1．交换容量≥670Gbps，包转发率≥170Mpps；</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2．千兆电口≥24个，万兆光口≥4个，万兆专用堆叠口≥2个；</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3．★采用国产关键芯片（CPU），提供权威第三方测试报告；</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4．支持G.8032（ERPS）标准以太环网协议，故障倒换收敛时间小于50ms；</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5．支持统一用户管理功能，支持802.1X/MAC/Portal等多种认证方式，支持1024认证用户同时在线；</w:t>
            </w:r>
          </w:p>
          <w:p w14:paraId="095AD24C">
            <w:pPr>
              <w:widowControl/>
              <w:jc w:val="left"/>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6．支持网管平台统一管理与现设备堆叠部署。</w:t>
            </w:r>
            <w:r>
              <w:rPr>
                <w:rFonts w:hint="eastAsia" w:ascii="宋体" w:hAnsi="宋体" w:eastAsia="宋体" w:cs="宋体"/>
                <w:color w:val="auto"/>
                <w:kern w:val="0"/>
                <w:sz w:val="22"/>
                <w:szCs w:val="22"/>
                <w:lang w:bidi="ar"/>
              </w:rPr>
              <w:br w:type="textWrapping"/>
            </w:r>
            <w:r>
              <w:rPr>
                <w:rFonts w:hint="eastAsia" w:ascii="宋体" w:hAnsi="宋体" w:eastAsia="宋体" w:cs="宋体"/>
                <w:color w:val="auto"/>
                <w:kern w:val="0"/>
                <w:sz w:val="22"/>
                <w:szCs w:val="22"/>
                <w:lang w:bidi="ar"/>
              </w:rPr>
              <w:t>7．原厂硬件质保≥3 年。</w:t>
            </w:r>
          </w:p>
        </w:tc>
        <w:tc>
          <w:tcPr>
            <w:tcW w:w="613" w:type="dxa"/>
            <w:tcBorders>
              <w:top w:val="single" w:color="000000" w:sz="4" w:space="0"/>
              <w:left w:val="single" w:color="000000" w:sz="4" w:space="0"/>
              <w:bottom w:val="single" w:color="000000" w:sz="4" w:space="0"/>
              <w:right w:val="single" w:color="000000" w:sz="4" w:space="0"/>
            </w:tcBorders>
            <w:vAlign w:val="center"/>
          </w:tcPr>
          <w:p w14:paraId="3AE64E2B">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台</w:t>
            </w:r>
          </w:p>
        </w:tc>
        <w:tc>
          <w:tcPr>
            <w:tcW w:w="645" w:type="dxa"/>
            <w:tcBorders>
              <w:top w:val="single" w:color="000000" w:sz="4" w:space="0"/>
              <w:left w:val="single" w:color="000000" w:sz="4" w:space="0"/>
              <w:bottom w:val="single" w:color="000000" w:sz="4" w:space="0"/>
              <w:right w:val="single" w:color="000000" w:sz="4" w:space="0"/>
            </w:tcBorders>
            <w:noWrap/>
            <w:vAlign w:val="center"/>
          </w:tcPr>
          <w:p w14:paraId="2A36663B">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kern w:val="0"/>
                <w:sz w:val="22"/>
                <w:szCs w:val="22"/>
                <w:lang w:bidi="ar"/>
              </w:rPr>
              <w:t>2</w:t>
            </w:r>
          </w:p>
        </w:tc>
      </w:tr>
    </w:tbl>
    <w:p w14:paraId="025AA942">
      <w:pPr>
        <w:spacing w:line="360" w:lineRule="auto"/>
        <w:ind w:firstLine="480" w:firstLineChars="200"/>
        <w:jc w:val="left"/>
        <w:rPr>
          <w:rFonts w:hint="eastAsia" w:ascii="宋体" w:hAnsi="宋体" w:eastAsia="宋体" w:cs="宋体"/>
          <w:color w:val="auto"/>
          <w:sz w:val="24"/>
        </w:rPr>
      </w:pPr>
    </w:p>
    <w:p w14:paraId="56364601">
      <w:pPr>
        <w:pStyle w:val="2"/>
        <w:keepNext w:val="0"/>
        <w:keepLines w:val="0"/>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3" w:name="_Toc4672"/>
      <w:r>
        <w:rPr>
          <w:rFonts w:hint="eastAsia" w:ascii="宋体" w:hAnsi="宋体" w:eastAsia="宋体" w:cs="宋体"/>
          <w:color w:val="auto"/>
          <w:sz w:val="32"/>
          <w:szCs w:val="32"/>
        </w:rPr>
        <w:t>第四部分   商务及合同主要条款</w:t>
      </w:r>
      <w:bookmarkEnd w:id="12"/>
      <w:bookmarkEnd w:id="13"/>
    </w:p>
    <w:p w14:paraId="7C477596">
      <w:pPr>
        <w:spacing w:line="360" w:lineRule="auto"/>
        <w:jc w:val="center"/>
        <w:rPr>
          <w:rFonts w:hint="eastAsia" w:ascii="宋体" w:hAnsi="宋体" w:eastAsia="宋体" w:cs="宋体"/>
          <w:b/>
          <w:bCs/>
          <w:color w:val="auto"/>
          <w:kern w:val="44"/>
          <w:sz w:val="24"/>
        </w:rPr>
      </w:pPr>
      <w:bookmarkStart w:id="14" w:name="_Toc328739380"/>
      <w:bookmarkStart w:id="15" w:name="_Toc22853"/>
      <w:r>
        <w:rPr>
          <w:rFonts w:hint="eastAsia" w:ascii="宋体" w:hAnsi="宋体" w:eastAsia="宋体" w:cs="宋体"/>
          <w:b/>
          <w:bCs/>
          <w:color w:val="auto"/>
          <w:kern w:val="44"/>
          <w:sz w:val="24"/>
        </w:rPr>
        <w:t>（本合同仅供参考，以实际签订合同为准）</w:t>
      </w:r>
    </w:p>
    <w:p w14:paraId="7F97BD35">
      <w:pPr>
        <w:spacing w:line="360" w:lineRule="auto"/>
        <w:jc w:val="right"/>
        <w:rPr>
          <w:rFonts w:hint="eastAsia" w:ascii="宋体" w:hAnsi="宋体" w:eastAsia="宋体" w:cs="宋体"/>
          <w:b/>
          <w:bCs/>
          <w:color w:val="auto"/>
          <w:kern w:val="44"/>
          <w:sz w:val="24"/>
        </w:rPr>
      </w:pPr>
    </w:p>
    <w:p w14:paraId="4A233295">
      <w:pPr>
        <w:spacing w:line="360" w:lineRule="auto"/>
        <w:jc w:val="center"/>
        <w:rPr>
          <w:rFonts w:hint="eastAsia" w:ascii="宋体" w:hAnsi="宋体" w:eastAsia="宋体" w:cs="宋体"/>
          <w:b/>
          <w:bCs/>
          <w:color w:val="auto"/>
          <w:kern w:val="44"/>
          <w:sz w:val="24"/>
        </w:rPr>
      </w:pPr>
    </w:p>
    <w:p w14:paraId="6626D324">
      <w:pPr>
        <w:spacing w:line="360" w:lineRule="auto"/>
        <w:jc w:val="center"/>
        <w:rPr>
          <w:rFonts w:hint="eastAsia" w:ascii="宋体" w:hAnsi="宋体" w:eastAsia="宋体" w:cs="宋体"/>
          <w:b/>
          <w:color w:val="auto"/>
          <w:kern w:val="0"/>
          <w:sz w:val="36"/>
          <w:szCs w:val="36"/>
          <w:lang w:eastAsia="zh-CN"/>
        </w:rPr>
      </w:pPr>
      <w:r>
        <w:rPr>
          <w:rFonts w:hint="eastAsia" w:ascii="宋体" w:hAnsi="宋体" w:cs="宋体"/>
          <w:b/>
          <w:color w:val="auto"/>
          <w:kern w:val="0"/>
          <w:sz w:val="36"/>
          <w:szCs w:val="36"/>
          <w:lang w:eastAsia="zh-CN"/>
        </w:rPr>
        <w:t>陕西省科学技术情报研究院交换机设备采购项目</w:t>
      </w:r>
    </w:p>
    <w:p w14:paraId="34A44DD2">
      <w:pPr>
        <w:spacing w:line="360" w:lineRule="auto"/>
        <w:ind w:firstLine="723" w:firstLineChars="300"/>
        <w:jc w:val="center"/>
        <w:rPr>
          <w:rFonts w:hint="eastAsia" w:ascii="宋体" w:hAnsi="宋体" w:eastAsia="宋体" w:cs="宋体"/>
          <w:b/>
          <w:color w:val="auto"/>
          <w:kern w:val="0"/>
          <w:sz w:val="24"/>
        </w:rPr>
      </w:pPr>
    </w:p>
    <w:p w14:paraId="57972BF6">
      <w:pPr>
        <w:spacing w:line="360" w:lineRule="auto"/>
        <w:ind w:firstLine="723" w:firstLineChars="300"/>
        <w:jc w:val="center"/>
        <w:rPr>
          <w:rFonts w:hint="eastAsia" w:ascii="宋体" w:hAnsi="宋体" w:eastAsia="宋体" w:cs="宋体"/>
          <w:b/>
          <w:color w:val="auto"/>
          <w:kern w:val="0"/>
          <w:sz w:val="24"/>
        </w:rPr>
      </w:pPr>
    </w:p>
    <w:p w14:paraId="3BDCF18B">
      <w:pPr>
        <w:ind w:left="1470" w:leftChars="700" w:right="1470" w:rightChars="700"/>
        <w:rPr>
          <w:rFonts w:hint="eastAsia" w:ascii="宋体" w:hAnsi="宋体" w:eastAsia="宋体" w:cs="宋体"/>
          <w:color w:val="auto"/>
          <w:sz w:val="24"/>
        </w:rPr>
      </w:pPr>
    </w:p>
    <w:p w14:paraId="79EF0C0A">
      <w:pPr>
        <w:spacing w:line="360" w:lineRule="auto"/>
        <w:jc w:val="center"/>
        <w:rPr>
          <w:rFonts w:hint="eastAsia" w:ascii="宋体" w:hAnsi="宋体" w:eastAsia="宋体" w:cs="宋体"/>
          <w:b/>
          <w:color w:val="auto"/>
          <w:kern w:val="0"/>
          <w:sz w:val="24"/>
        </w:rPr>
      </w:pPr>
      <w:r>
        <w:rPr>
          <w:rFonts w:hint="eastAsia" w:ascii="宋体" w:hAnsi="宋体" w:eastAsia="宋体" w:cs="宋体"/>
          <w:b/>
          <w:color w:val="auto"/>
          <w:kern w:val="0"/>
          <w:sz w:val="24"/>
        </w:rPr>
        <w:t>合同编号：__________________</w:t>
      </w:r>
    </w:p>
    <w:p w14:paraId="303EBD01">
      <w:pPr>
        <w:spacing w:line="360" w:lineRule="auto"/>
        <w:rPr>
          <w:rFonts w:hint="eastAsia" w:ascii="宋体" w:hAnsi="宋体" w:eastAsia="宋体" w:cs="宋体"/>
          <w:color w:val="auto"/>
          <w:kern w:val="0"/>
          <w:sz w:val="24"/>
        </w:rPr>
      </w:pPr>
    </w:p>
    <w:p w14:paraId="740421E5">
      <w:pPr>
        <w:spacing w:line="360" w:lineRule="auto"/>
        <w:jc w:val="center"/>
        <w:rPr>
          <w:rFonts w:hint="eastAsia" w:ascii="宋体" w:hAnsi="宋体" w:eastAsia="宋体" w:cs="宋体"/>
          <w:b/>
          <w:color w:val="auto"/>
          <w:kern w:val="0"/>
          <w:sz w:val="24"/>
        </w:rPr>
      </w:pPr>
    </w:p>
    <w:p w14:paraId="03EC2DB7">
      <w:pPr>
        <w:spacing w:line="240" w:lineRule="auto"/>
        <w:rPr>
          <w:rFonts w:hint="eastAsia" w:ascii="宋体" w:hAnsi="宋体" w:eastAsia="宋体" w:cs="宋体"/>
          <w:b/>
          <w:color w:val="auto"/>
          <w:kern w:val="0"/>
          <w:sz w:val="24"/>
        </w:rPr>
      </w:pPr>
    </w:p>
    <w:p w14:paraId="615FC2D8">
      <w:pPr>
        <w:rPr>
          <w:rFonts w:hint="eastAsia" w:ascii="宋体" w:hAnsi="宋体" w:eastAsia="宋体" w:cs="宋体"/>
          <w:color w:val="auto"/>
          <w:sz w:val="24"/>
        </w:rPr>
      </w:pPr>
    </w:p>
    <w:p w14:paraId="70477DB5">
      <w:pPr>
        <w:spacing w:line="240" w:lineRule="auto"/>
        <w:rPr>
          <w:rFonts w:hint="eastAsia" w:ascii="宋体" w:hAnsi="宋体" w:eastAsia="宋体" w:cs="宋体"/>
          <w:color w:val="auto"/>
          <w:kern w:val="0"/>
          <w:sz w:val="24"/>
        </w:rPr>
      </w:pPr>
    </w:p>
    <w:p w14:paraId="00DDD815">
      <w:pPr>
        <w:ind w:left="1470" w:leftChars="700" w:right="1470" w:rightChars="700"/>
        <w:rPr>
          <w:rFonts w:hint="eastAsia" w:ascii="宋体" w:hAnsi="宋体" w:eastAsia="宋体" w:cs="宋体"/>
          <w:color w:val="auto"/>
          <w:sz w:val="24"/>
        </w:rPr>
      </w:pPr>
    </w:p>
    <w:p w14:paraId="20E6870B">
      <w:pPr>
        <w:spacing w:line="360" w:lineRule="auto"/>
        <w:jc w:val="center"/>
        <w:rPr>
          <w:rFonts w:hint="eastAsia" w:ascii="宋体" w:hAnsi="宋体" w:eastAsia="宋体" w:cs="宋体"/>
          <w:b/>
          <w:color w:val="auto"/>
          <w:kern w:val="0"/>
          <w:sz w:val="40"/>
          <w:szCs w:val="40"/>
        </w:rPr>
      </w:pPr>
      <w:r>
        <w:rPr>
          <w:rFonts w:hint="eastAsia" w:ascii="宋体" w:hAnsi="宋体" w:eastAsia="宋体" w:cs="宋体"/>
          <w:b/>
          <w:color w:val="auto"/>
          <w:kern w:val="0"/>
          <w:sz w:val="40"/>
          <w:szCs w:val="40"/>
        </w:rPr>
        <w:t>合同书</w:t>
      </w:r>
    </w:p>
    <w:p w14:paraId="01876B8A">
      <w:pPr>
        <w:spacing w:line="360" w:lineRule="auto"/>
        <w:rPr>
          <w:rFonts w:hint="eastAsia" w:ascii="宋体" w:hAnsi="宋体" w:eastAsia="宋体" w:cs="宋体"/>
          <w:color w:val="auto"/>
          <w:kern w:val="0"/>
          <w:sz w:val="24"/>
        </w:rPr>
      </w:pPr>
    </w:p>
    <w:p w14:paraId="76E8DD11">
      <w:pPr>
        <w:spacing w:line="360" w:lineRule="auto"/>
        <w:rPr>
          <w:rFonts w:hint="eastAsia" w:ascii="宋体" w:hAnsi="宋体" w:eastAsia="宋体" w:cs="宋体"/>
          <w:color w:val="auto"/>
          <w:kern w:val="0"/>
          <w:sz w:val="24"/>
        </w:rPr>
      </w:pPr>
    </w:p>
    <w:p w14:paraId="269ECBF2">
      <w:pPr>
        <w:spacing w:line="360" w:lineRule="auto"/>
        <w:rPr>
          <w:rFonts w:hint="eastAsia" w:ascii="宋体" w:hAnsi="宋体" w:eastAsia="宋体" w:cs="宋体"/>
          <w:color w:val="auto"/>
          <w:kern w:val="0"/>
          <w:sz w:val="24"/>
        </w:rPr>
      </w:pPr>
    </w:p>
    <w:p w14:paraId="4BEC6A03">
      <w:pPr>
        <w:ind w:left="1470" w:leftChars="700" w:right="1470" w:rightChars="700"/>
        <w:rPr>
          <w:rFonts w:hint="eastAsia" w:ascii="宋体" w:hAnsi="宋体" w:eastAsia="宋体" w:cs="宋体"/>
          <w:color w:val="auto"/>
          <w:sz w:val="24"/>
        </w:rPr>
      </w:pPr>
    </w:p>
    <w:p w14:paraId="71326E83">
      <w:pPr>
        <w:ind w:left="1470" w:leftChars="700" w:right="1470" w:rightChars="700"/>
        <w:rPr>
          <w:rFonts w:hint="eastAsia" w:ascii="宋体" w:hAnsi="宋体" w:eastAsia="宋体" w:cs="宋体"/>
          <w:color w:val="auto"/>
          <w:sz w:val="24"/>
        </w:rPr>
      </w:pPr>
    </w:p>
    <w:p w14:paraId="36DFE7D6">
      <w:pPr>
        <w:ind w:left="1470" w:leftChars="700" w:right="1470" w:rightChars="700"/>
        <w:rPr>
          <w:rFonts w:hint="eastAsia" w:ascii="宋体" w:hAnsi="宋体" w:eastAsia="宋体" w:cs="宋体"/>
          <w:color w:val="auto"/>
          <w:sz w:val="24"/>
        </w:rPr>
      </w:pPr>
    </w:p>
    <w:p w14:paraId="7527C6B9">
      <w:pPr>
        <w:ind w:left="1470" w:leftChars="700" w:right="1470" w:rightChars="700"/>
        <w:rPr>
          <w:rFonts w:hint="eastAsia" w:ascii="宋体" w:hAnsi="宋体" w:eastAsia="宋体" w:cs="宋体"/>
          <w:color w:val="auto"/>
          <w:sz w:val="24"/>
        </w:rPr>
      </w:pPr>
    </w:p>
    <w:p w14:paraId="069CBCDB">
      <w:pPr>
        <w:ind w:left="1470" w:leftChars="700" w:right="1470" w:rightChars="700"/>
        <w:rPr>
          <w:rFonts w:hint="eastAsia" w:ascii="宋体" w:hAnsi="宋体" w:eastAsia="宋体" w:cs="宋体"/>
          <w:color w:val="auto"/>
          <w:sz w:val="24"/>
        </w:rPr>
      </w:pPr>
    </w:p>
    <w:p w14:paraId="30A7F0F8">
      <w:pPr>
        <w:ind w:left="1470" w:leftChars="700" w:right="1470" w:rightChars="700"/>
        <w:rPr>
          <w:rFonts w:hint="eastAsia" w:ascii="宋体" w:hAnsi="宋体" w:eastAsia="宋体" w:cs="宋体"/>
          <w:color w:val="auto"/>
          <w:sz w:val="24"/>
        </w:rPr>
      </w:pPr>
    </w:p>
    <w:p w14:paraId="5C47AD06">
      <w:pPr>
        <w:spacing w:line="360" w:lineRule="auto"/>
        <w:ind w:firstLine="2650" w:firstLineChars="1100"/>
        <w:rPr>
          <w:rFonts w:hint="eastAsia" w:ascii="宋体" w:hAnsi="宋体" w:eastAsia="宋体" w:cs="宋体"/>
          <w:color w:val="auto"/>
          <w:kern w:val="0"/>
          <w:sz w:val="24"/>
          <w:u w:val="single"/>
        </w:rPr>
      </w:pPr>
      <w:r>
        <w:rPr>
          <w:rFonts w:hint="eastAsia" w:ascii="宋体" w:hAnsi="宋体" w:eastAsia="宋体" w:cs="宋体"/>
          <w:b/>
          <w:bCs/>
          <w:color w:val="auto"/>
          <w:kern w:val="0"/>
          <w:sz w:val="24"/>
        </w:rPr>
        <w:t>采购人（甲方）：</w:t>
      </w:r>
      <w:r>
        <w:rPr>
          <w:rFonts w:hint="eastAsia" w:ascii="宋体" w:hAnsi="宋体" w:eastAsia="宋体" w:cs="宋体"/>
          <w:color w:val="auto"/>
          <w:kern w:val="0"/>
          <w:sz w:val="24"/>
          <w:u w:val="single"/>
        </w:rPr>
        <w:t xml:space="preserve">                </w:t>
      </w:r>
    </w:p>
    <w:p w14:paraId="50A06F8B">
      <w:pPr>
        <w:spacing w:line="360" w:lineRule="auto"/>
        <w:ind w:firstLine="2650" w:firstLineChars="1100"/>
        <w:rPr>
          <w:rFonts w:hint="eastAsia" w:ascii="宋体" w:hAnsi="宋体" w:eastAsia="宋体" w:cs="宋体"/>
          <w:b/>
          <w:bCs/>
          <w:color w:val="auto"/>
          <w:kern w:val="0"/>
          <w:sz w:val="24"/>
          <w:u w:val="single"/>
        </w:rPr>
      </w:pPr>
      <w:r>
        <w:rPr>
          <w:rFonts w:hint="eastAsia" w:ascii="宋体" w:hAnsi="宋体" w:eastAsia="宋体" w:cs="宋体"/>
          <w:b/>
          <w:bCs/>
          <w:color w:val="auto"/>
          <w:kern w:val="0"/>
          <w:sz w:val="24"/>
        </w:rPr>
        <w:t>成交单位（乙方）：</w:t>
      </w:r>
      <w:r>
        <w:rPr>
          <w:rFonts w:hint="eastAsia" w:ascii="宋体" w:hAnsi="宋体" w:eastAsia="宋体" w:cs="宋体"/>
          <w:color w:val="auto"/>
          <w:kern w:val="0"/>
          <w:sz w:val="24"/>
          <w:u w:val="single"/>
        </w:rPr>
        <w:t xml:space="preserve">              </w:t>
      </w:r>
    </w:p>
    <w:p w14:paraId="74BB7200">
      <w:pPr>
        <w:spacing w:line="360" w:lineRule="auto"/>
        <w:ind w:firstLine="2650" w:firstLineChars="1100"/>
        <w:rPr>
          <w:rFonts w:hint="eastAsia" w:ascii="宋体" w:hAnsi="宋体" w:eastAsia="宋体" w:cs="宋体"/>
          <w:b/>
          <w:bCs/>
          <w:color w:val="auto"/>
          <w:kern w:val="0"/>
          <w:sz w:val="24"/>
        </w:rPr>
      </w:pPr>
      <w:r>
        <w:rPr>
          <w:rFonts w:hint="eastAsia" w:ascii="宋体" w:hAnsi="宋体" w:eastAsia="宋体" w:cs="宋体"/>
          <w:b/>
          <w:bCs/>
          <w:color w:val="auto"/>
          <w:kern w:val="0"/>
          <w:sz w:val="24"/>
        </w:rPr>
        <w:t>签订日期：</w:t>
      </w:r>
      <w:r>
        <w:rPr>
          <w:rFonts w:hint="eastAsia" w:ascii="宋体" w:hAnsi="宋体" w:eastAsia="宋体" w:cs="宋体"/>
          <w:color w:val="auto"/>
          <w:kern w:val="0"/>
          <w:sz w:val="24"/>
          <w:u w:val="single"/>
        </w:rPr>
        <w:t xml:space="preserve">                      </w:t>
      </w:r>
    </w:p>
    <w:p w14:paraId="343B24F5">
      <w:pPr>
        <w:spacing w:line="360" w:lineRule="auto"/>
        <w:rPr>
          <w:rFonts w:hint="eastAsia" w:ascii="宋体" w:hAnsi="宋体" w:eastAsia="宋体" w:cs="宋体"/>
          <w:color w:val="auto"/>
          <w:kern w:val="0"/>
          <w:sz w:val="24"/>
          <w:u w:val="single"/>
        </w:rPr>
      </w:pPr>
      <w:r>
        <w:rPr>
          <w:rFonts w:hint="eastAsia" w:ascii="宋体" w:hAnsi="宋体" w:eastAsia="宋体" w:cs="宋体"/>
          <w:color w:val="auto"/>
          <w:sz w:val="24"/>
        </w:rPr>
        <w:br w:type="page"/>
      </w:r>
      <w:r>
        <w:rPr>
          <w:rFonts w:hint="eastAsia" w:ascii="宋体" w:hAnsi="宋体" w:eastAsia="宋体" w:cs="宋体"/>
          <w:color w:val="auto"/>
          <w:kern w:val="0"/>
          <w:sz w:val="24"/>
        </w:rPr>
        <w:t>甲  方：</w:t>
      </w:r>
      <w:r>
        <w:rPr>
          <w:rFonts w:hint="eastAsia" w:ascii="宋体" w:hAnsi="宋体" w:eastAsia="宋体" w:cs="宋体"/>
          <w:color w:val="auto"/>
          <w:kern w:val="0"/>
          <w:sz w:val="24"/>
          <w:u w:val="single"/>
        </w:rPr>
        <w:t>陕西省科学技术情报研究院</w:t>
      </w:r>
    </w:p>
    <w:p w14:paraId="61EA0D8E">
      <w:pPr>
        <w:widowControl/>
        <w:spacing w:line="360" w:lineRule="auto"/>
        <w:jc w:val="left"/>
        <w:textAlignment w:val="center"/>
        <w:rPr>
          <w:rFonts w:hint="eastAsia" w:ascii="宋体" w:hAnsi="宋体" w:eastAsia="宋体" w:cs="宋体"/>
          <w:color w:val="auto"/>
          <w:kern w:val="0"/>
          <w:sz w:val="24"/>
          <w:u w:val="single"/>
        </w:rPr>
      </w:pPr>
      <w:r>
        <w:rPr>
          <w:rFonts w:hint="eastAsia" w:ascii="宋体" w:hAnsi="宋体" w:eastAsia="宋体" w:cs="宋体"/>
          <w:color w:val="auto"/>
          <w:kern w:val="0"/>
          <w:sz w:val="24"/>
        </w:rPr>
        <w:t>乙  方：</w:t>
      </w:r>
      <w:r>
        <w:rPr>
          <w:rFonts w:hint="eastAsia" w:ascii="宋体" w:hAnsi="宋体" w:eastAsia="宋体" w:cs="宋体"/>
          <w:color w:val="auto"/>
          <w:kern w:val="0"/>
          <w:sz w:val="24"/>
          <w:u w:val="single"/>
        </w:rPr>
        <w:t xml:space="preserve">                      </w:t>
      </w:r>
    </w:p>
    <w:p w14:paraId="25522A67">
      <w:pPr>
        <w:widowControl/>
        <w:spacing w:line="360" w:lineRule="auto"/>
        <w:ind w:firstLine="480" w:firstLineChars="200"/>
        <w:jc w:val="left"/>
        <w:textAlignment w:val="center"/>
        <w:rPr>
          <w:rFonts w:hint="eastAsia" w:ascii="宋体" w:hAnsi="宋体" w:eastAsia="宋体" w:cs="宋体"/>
          <w:color w:val="auto"/>
          <w:kern w:val="0"/>
          <w:sz w:val="24"/>
        </w:rPr>
      </w:pPr>
      <w:r>
        <w:rPr>
          <w:rFonts w:hint="eastAsia" w:ascii="宋体" w:hAnsi="宋体" w:cs="宋体"/>
          <w:color w:val="auto"/>
          <w:kern w:val="0"/>
          <w:sz w:val="24"/>
          <w:lang w:eastAsia="zh-CN"/>
        </w:rPr>
        <w:t>陕西省科学技术情报研究院交换机设备采购项目</w:t>
      </w:r>
      <w:r>
        <w:rPr>
          <w:rFonts w:hint="eastAsia" w:ascii="宋体" w:hAnsi="宋体" w:eastAsia="宋体" w:cs="宋体"/>
          <w:color w:val="auto"/>
          <w:kern w:val="0"/>
          <w:sz w:val="24"/>
        </w:rPr>
        <w:t>，依据《中华人民共和国政府采购法》、《中华人民共和国政府采购实施条例》、《政府采购货物和服务招标投标管理办法》、《中华人民共和国民法典》以及本项目的谈判文件、成交通知书，经甲、乙双方协商，达成如下条款。</w:t>
      </w:r>
    </w:p>
    <w:p w14:paraId="51F6950D">
      <w:pPr>
        <w:widowControl/>
        <w:spacing w:line="360" w:lineRule="auto"/>
        <w:jc w:val="left"/>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一、合同标的物内容及数量、单价、金额</w:t>
      </w:r>
    </w:p>
    <w:tbl>
      <w:tblPr>
        <w:tblStyle w:val="33"/>
        <w:tblpPr w:leftFromText="180" w:rightFromText="180" w:vertAnchor="text" w:horzAnchor="page" w:tblpX="1181" w:tblpY="345"/>
        <w:tblOverlap w:val="never"/>
        <w:tblW w:w="9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635"/>
        <w:gridCol w:w="1176"/>
        <w:gridCol w:w="1380"/>
        <w:gridCol w:w="1110"/>
        <w:gridCol w:w="975"/>
        <w:gridCol w:w="1363"/>
        <w:gridCol w:w="1361"/>
      </w:tblGrid>
      <w:tr w14:paraId="18F7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5B7F7E0E">
            <w:pPr>
              <w:widowControl/>
              <w:spacing w:line="360" w:lineRule="auto"/>
              <w:jc w:val="center"/>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序号</w:t>
            </w:r>
          </w:p>
        </w:tc>
        <w:tc>
          <w:tcPr>
            <w:tcW w:w="1635" w:type="dxa"/>
            <w:tcBorders>
              <w:top w:val="single" w:color="auto" w:sz="4" w:space="0"/>
              <w:left w:val="single" w:color="auto" w:sz="4" w:space="0"/>
              <w:bottom w:val="single" w:color="auto" w:sz="4" w:space="0"/>
              <w:right w:val="single" w:color="auto" w:sz="4" w:space="0"/>
            </w:tcBorders>
            <w:noWrap/>
            <w:vAlign w:val="center"/>
          </w:tcPr>
          <w:p w14:paraId="7CF7A2F5">
            <w:pPr>
              <w:widowControl/>
              <w:spacing w:line="360" w:lineRule="auto"/>
              <w:jc w:val="center"/>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产品名称</w:t>
            </w:r>
          </w:p>
        </w:tc>
        <w:tc>
          <w:tcPr>
            <w:tcW w:w="1176" w:type="dxa"/>
            <w:tcBorders>
              <w:top w:val="single" w:color="auto" w:sz="4" w:space="0"/>
              <w:left w:val="single" w:color="auto" w:sz="4" w:space="0"/>
              <w:bottom w:val="single" w:color="auto" w:sz="4" w:space="0"/>
              <w:right w:val="single" w:color="auto" w:sz="4" w:space="0"/>
            </w:tcBorders>
            <w:noWrap/>
            <w:vAlign w:val="center"/>
          </w:tcPr>
          <w:p w14:paraId="35C64F91">
            <w:pPr>
              <w:widowControl/>
              <w:spacing w:line="360" w:lineRule="auto"/>
              <w:jc w:val="center"/>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品牌</w:t>
            </w:r>
          </w:p>
        </w:tc>
        <w:tc>
          <w:tcPr>
            <w:tcW w:w="1380" w:type="dxa"/>
            <w:tcBorders>
              <w:top w:val="single" w:color="auto" w:sz="4" w:space="0"/>
              <w:left w:val="single" w:color="auto" w:sz="4" w:space="0"/>
              <w:bottom w:val="single" w:color="auto" w:sz="4" w:space="0"/>
              <w:right w:val="single" w:color="auto" w:sz="4" w:space="0"/>
            </w:tcBorders>
            <w:noWrap/>
            <w:vAlign w:val="center"/>
          </w:tcPr>
          <w:p w14:paraId="3F7E84DA">
            <w:pPr>
              <w:widowControl/>
              <w:spacing w:line="360" w:lineRule="auto"/>
              <w:jc w:val="center"/>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规格型号</w:t>
            </w:r>
          </w:p>
        </w:tc>
        <w:tc>
          <w:tcPr>
            <w:tcW w:w="1110" w:type="dxa"/>
            <w:tcBorders>
              <w:top w:val="single" w:color="auto" w:sz="4" w:space="0"/>
              <w:left w:val="single" w:color="auto" w:sz="4" w:space="0"/>
              <w:bottom w:val="single" w:color="auto" w:sz="4" w:space="0"/>
              <w:right w:val="single" w:color="auto" w:sz="4" w:space="0"/>
            </w:tcBorders>
            <w:noWrap/>
            <w:vAlign w:val="center"/>
          </w:tcPr>
          <w:p w14:paraId="342B4315">
            <w:pPr>
              <w:widowControl/>
              <w:spacing w:line="360" w:lineRule="auto"/>
              <w:jc w:val="center"/>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产地</w:t>
            </w:r>
          </w:p>
        </w:tc>
        <w:tc>
          <w:tcPr>
            <w:tcW w:w="975" w:type="dxa"/>
            <w:tcBorders>
              <w:top w:val="single" w:color="auto" w:sz="4" w:space="0"/>
              <w:left w:val="single" w:color="auto" w:sz="4" w:space="0"/>
              <w:bottom w:val="single" w:color="auto" w:sz="4" w:space="0"/>
              <w:right w:val="single" w:color="auto" w:sz="4" w:space="0"/>
            </w:tcBorders>
            <w:noWrap/>
            <w:vAlign w:val="center"/>
          </w:tcPr>
          <w:p w14:paraId="477683EC">
            <w:pPr>
              <w:widowControl/>
              <w:spacing w:line="360" w:lineRule="auto"/>
              <w:jc w:val="center"/>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数量</w:t>
            </w:r>
          </w:p>
        </w:tc>
        <w:tc>
          <w:tcPr>
            <w:tcW w:w="1363" w:type="dxa"/>
            <w:tcBorders>
              <w:top w:val="single" w:color="auto" w:sz="4" w:space="0"/>
              <w:left w:val="single" w:color="auto" w:sz="4" w:space="0"/>
              <w:bottom w:val="single" w:color="auto" w:sz="4" w:space="0"/>
              <w:right w:val="single" w:color="auto" w:sz="4" w:space="0"/>
            </w:tcBorders>
            <w:noWrap/>
            <w:vAlign w:val="center"/>
          </w:tcPr>
          <w:p w14:paraId="69703D83">
            <w:pPr>
              <w:widowControl/>
              <w:spacing w:line="360" w:lineRule="auto"/>
              <w:jc w:val="center"/>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单价(元)</w:t>
            </w:r>
          </w:p>
        </w:tc>
        <w:tc>
          <w:tcPr>
            <w:tcW w:w="1361" w:type="dxa"/>
            <w:tcBorders>
              <w:top w:val="single" w:color="auto" w:sz="4" w:space="0"/>
              <w:left w:val="single" w:color="auto" w:sz="4" w:space="0"/>
              <w:bottom w:val="single" w:color="auto" w:sz="4" w:space="0"/>
              <w:right w:val="single" w:color="auto" w:sz="4" w:space="0"/>
            </w:tcBorders>
            <w:noWrap/>
            <w:vAlign w:val="center"/>
          </w:tcPr>
          <w:p w14:paraId="27E9723B">
            <w:pPr>
              <w:widowControl/>
              <w:spacing w:line="360" w:lineRule="auto"/>
              <w:jc w:val="center"/>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金额(元)</w:t>
            </w:r>
          </w:p>
        </w:tc>
      </w:tr>
      <w:tr w14:paraId="23E83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2D71E628">
            <w:pPr>
              <w:widowControl/>
              <w:spacing w:line="360" w:lineRule="auto"/>
              <w:jc w:val="center"/>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1</w:t>
            </w:r>
          </w:p>
        </w:tc>
        <w:tc>
          <w:tcPr>
            <w:tcW w:w="1635" w:type="dxa"/>
            <w:tcBorders>
              <w:top w:val="single" w:color="auto" w:sz="4" w:space="0"/>
              <w:left w:val="single" w:color="auto" w:sz="4" w:space="0"/>
              <w:bottom w:val="single" w:color="auto" w:sz="4" w:space="0"/>
              <w:right w:val="single" w:color="auto" w:sz="4" w:space="0"/>
            </w:tcBorders>
            <w:noWrap/>
            <w:vAlign w:val="bottom"/>
          </w:tcPr>
          <w:p w14:paraId="72CD7460">
            <w:pPr>
              <w:widowControl/>
              <w:spacing w:line="360" w:lineRule="auto"/>
              <w:jc w:val="left"/>
              <w:textAlignment w:val="center"/>
              <w:rPr>
                <w:rFonts w:hint="eastAsia" w:ascii="宋体" w:hAnsi="宋体" w:eastAsia="宋体" w:cs="宋体"/>
                <w:color w:val="auto"/>
                <w:kern w:val="0"/>
                <w:sz w:val="24"/>
              </w:rPr>
            </w:pPr>
          </w:p>
        </w:tc>
        <w:tc>
          <w:tcPr>
            <w:tcW w:w="1176" w:type="dxa"/>
            <w:tcBorders>
              <w:top w:val="single" w:color="auto" w:sz="4" w:space="0"/>
              <w:left w:val="single" w:color="auto" w:sz="4" w:space="0"/>
              <w:bottom w:val="single" w:color="auto" w:sz="4" w:space="0"/>
              <w:right w:val="single" w:color="auto" w:sz="4" w:space="0"/>
            </w:tcBorders>
            <w:noWrap/>
            <w:vAlign w:val="bottom"/>
          </w:tcPr>
          <w:p w14:paraId="78D6C8C9">
            <w:pPr>
              <w:widowControl/>
              <w:spacing w:line="360" w:lineRule="auto"/>
              <w:jc w:val="left"/>
              <w:textAlignment w:val="center"/>
              <w:rPr>
                <w:rFonts w:hint="eastAsia" w:ascii="宋体" w:hAnsi="宋体" w:eastAsia="宋体" w:cs="宋体"/>
                <w:color w:val="auto"/>
                <w:kern w:val="0"/>
                <w:sz w:val="24"/>
              </w:rPr>
            </w:pPr>
          </w:p>
        </w:tc>
        <w:tc>
          <w:tcPr>
            <w:tcW w:w="1380" w:type="dxa"/>
            <w:tcBorders>
              <w:top w:val="single" w:color="auto" w:sz="4" w:space="0"/>
              <w:left w:val="single" w:color="auto" w:sz="4" w:space="0"/>
              <w:bottom w:val="single" w:color="auto" w:sz="4" w:space="0"/>
              <w:right w:val="single" w:color="auto" w:sz="4" w:space="0"/>
            </w:tcBorders>
            <w:noWrap/>
            <w:vAlign w:val="bottom"/>
          </w:tcPr>
          <w:p w14:paraId="5BD896C7">
            <w:pPr>
              <w:widowControl/>
              <w:spacing w:line="360" w:lineRule="auto"/>
              <w:jc w:val="left"/>
              <w:textAlignment w:val="center"/>
              <w:rPr>
                <w:rFonts w:hint="eastAsia" w:ascii="宋体" w:hAnsi="宋体" w:eastAsia="宋体" w:cs="宋体"/>
                <w:color w:val="auto"/>
                <w:kern w:val="0"/>
                <w:sz w:val="24"/>
              </w:rPr>
            </w:pPr>
          </w:p>
        </w:tc>
        <w:tc>
          <w:tcPr>
            <w:tcW w:w="1110" w:type="dxa"/>
            <w:tcBorders>
              <w:top w:val="single" w:color="auto" w:sz="4" w:space="0"/>
              <w:left w:val="single" w:color="auto" w:sz="4" w:space="0"/>
              <w:bottom w:val="single" w:color="auto" w:sz="4" w:space="0"/>
              <w:right w:val="single" w:color="auto" w:sz="4" w:space="0"/>
            </w:tcBorders>
            <w:noWrap/>
            <w:vAlign w:val="bottom"/>
          </w:tcPr>
          <w:p w14:paraId="302A8455">
            <w:pPr>
              <w:widowControl/>
              <w:spacing w:line="360" w:lineRule="auto"/>
              <w:jc w:val="left"/>
              <w:textAlignment w:val="center"/>
              <w:rPr>
                <w:rFonts w:hint="eastAsia" w:ascii="宋体" w:hAnsi="宋体" w:eastAsia="宋体" w:cs="宋体"/>
                <w:color w:val="auto"/>
                <w:kern w:val="0"/>
                <w:sz w:val="24"/>
              </w:rPr>
            </w:pPr>
          </w:p>
        </w:tc>
        <w:tc>
          <w:tcPr>
            <w:tcW w:w="975" w:type="dxa"/>
            <w:tcBorders>
              <w:top w:val="single" w:color="auto" w:sz="4" w:space="0"/>
              <w:left w:val="single" w:color="auto" w:sz="4" w:space="0"/>
              <w:bottom w:val="single" w:color="auto" w:sz="4" w:space="0"/>
              <w:right w:val="single" w:color="auto" w:sz="4" w:space="0"/>
            </w:tcBorders>
            <w:noWrap/>
            <w:vAlign w:val="bottom"/>
          </w:tcPr>
          <w:p w14:paraId="5613382B">
            <w:pPr>
              <w:widowControl/>
              <w:spacing w:line="360" w:lineRule="auto"/>
              <w:jc w:val="left"/>
              <w:textAlignment w:val="center"/>
              <w:rPr>
                <w:rFonts w:hint="eastAsia" w:ascii="宋体" w:hAnsi="宋体" w:eastAsia="宋体" w:cs="宋体"/>
                <w:color w:val="auto"/>
                <w:kern w:val="0"/>
                <w:sz w:val="24"/>
              </w:rPr>
            </w:pPr>
          </w:p>
        </w:tc>
        <w:tc>
          <w:tcPr>
            <w:tcW w:w="1363" w:type="dxa"/>
            <w:tcBorders>
              <w:top w:val="single" w:color="auto" w:sz="4" w:space="0"/>
              <w:left w:val="single" w:color="auto" w:sz="4" w:space="0"/>
              <w:bottom w:val="single" w:color="auto" w:sz="4" w:space="0"/>
              <w:right w:val="single" w:color="auto" w:sz="4" w:space="0"/>
            </w:tcBorders>
            <w:noWrap/>
            <w:vAlign w:val="bottom"/>
          </w:tcPr>
          <w:p w14:paraId="5693958A">
            <w:pPr>
              <w:widowControl/>
              <w:spacing w:line="360" w:lineRule="auto"/>
              <w:jc w:val="left"/>
              <w:textAlignment w:val="center"/>
              <w:rPr>
                <w:rFonts w:hint="eastAsia" w:ascii="宋体" w:hAnsi="宋体" w:eastAsia="宋体" w:cs="宋体"/>
                <w:color w:val="auto"/>
                <w:kern w:val="0"/>
                <w:sz w:val="24"/>
              </w:rPr>
            </w:pPr>
          </w:p>
        </w:tc>
        <w:tc>
          <w:tcPr>
            <w:tcW w:w="1361" w:type="dxa"/>
            <w:tcBorders>
              <w:top w:val="single" w:color="auto" w:sz="4" w:space="0"/>
              <w:left w:val="single" w:color="auto" w:sz="4" w:space="0"/>
              <w:bottom w:val="single" w:color="auto" w:sz="4" w:space="0"/>
              <w:right w:val="single" w:color="auto" w:sz="4" w:space="0"/>
            </w:tcBorders>
            <w:noWrap/>
            <w:vAlign w:val="bottom"/>
          </w:tcPr>
          <w:p w14:paraId="341984D0">
            <w:pPr>
              <w:widowControl/>
              <w:spacing w:line="360" w:lineRule="auto"/>
              <w:jc w:val="left"/>
              <w:textAlignment w:val="center"/>
              <w:rPr>
                <w:rFonts w:hint="eastAsia" w:ascii="宋体" w:hAnsi="宋体" w:eastAsia="宋体" w:cs="宋体"/>
                <w:color w:val="auto"/>
                <w:kern w:val="0"/>
                <w:sz w:val="24"/>
              </w:rPr>
            </w:pPr>
          </w:p>
        </w:tc>
      </w:tr>
      <w:tr w14:paraId="4728B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7028352F">
            <w:pPr>
              <w:widowControl/>
              <w:spacing w:line="360" w:lineRule="auto"/>
              <w:jc w:val="center"/>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2</w:t>
            </w:r>
          </w:p>
        </w:tc>
        <w:tc>
          <w:tcPr>
            <w:tcW w:w="1635" w:type="dxa"/>
            <w:tcBorders>
              <w:top w:val="single" w:color="auto" w:sz="4" w:space="0"/>
              <w:left w:val="single" w:color="auto" w:sz="4" w:space="0"/>
              <w:bottom w:val="single" w:color="auto" w:sz="4" w:space="0"/>
              <w:right w:val="single" w:color="auto" w:sz="4" w:space="0"/>
            </w:tcBorders>
            <w:noWrap/>
            <w:vAlign w:val="bottom"/>
          </w:tcPr>
          <w:p w14:paraId="4F4E57E6">
            <w:pPr>
              <w:widowControl/>
              <w:spacing w:line="360" w:lineRule="auto"/>
              <w:jc w:val="left"/>
              <w:textAlignment w:val="center"/>
              <w:rPr>
                <w:rFonts w:hint="eastAsia" w:ascii="宋体" w:hAnsi="宋体" w:eastAsia="宋体" w:cs="宋体"/>
                <w:color w:val="auto"/>
                <w:kern w:val="0"/>
                <w:sz w:val="24"/>
              </w:rPr>
            </w:pPr>
          </w:p>
        </w:tc>
        <w:tc>
          <w:tcPr>
            <w:tcW w:w="1176" w:type="dxa"/>
            <w:tcBorders>
              <w:top w:val="single" w:color="auto" w:sz="4" w:space="0"/>
              <w:left w:val="single" w:color="auto" w:sz="4" w:space="0"/>
              <w:bottom w:val="single" w:color="auto" w:sz="4" w:space="0"/>
              <w:right w:val="single" w:color="auto" w:sz="4" w:space="0"/>
            </w:tcBorders>
            <w:noWrap/>
            <w:vAlign w:val="bottom"/>
          </w:tcPr>
          <w:p w14:paraId="43905EF9">
            <w:pPr>
              <w:widowControl/>
              <w:spacing w:line="360" w:lineRule="auto"/>
              <w:jc w:val="left"/>
              <w:textAlignment w:val="center"/>
              <w:rPr>
                <w:rFonts w:hint="eastAsia" w:ascii="宋体" w:hAnsi="宋体" w:eastAsia="宋体" w:cs="宋体"/>
                <w:color w:val="auto"/>
                <w:kern w:val="0"/>
                <w:sz w:val="24"/>
              </w:rPr>
            </w:pPr>
          </w:p>
        </w:tc>
        <w:tc>
          <w:tcPr>
            <w:tcW w:w="1380" w:type="dxa"/>
            <w:tcBorders>
              <w:top w:val="single" w:color="auto" w:sz="4" w:space="0"/>
              <w:left w:val="single" w:color="auto" w:sz="4" w:space="0"/>
              <w:bottom w:val="single" w:color="auto" w:sz="4" w:space="0"/>
              <w:right w:val="single" w:color="auto" w:sz="4" w:space="0"/>
            </w:tcBorders>
            <w:noWrap/>
            <w:vAlign w:val="bottom"/>
          </w:tcPr>
          <w:p w14:paraId="101ED022">
            <w:pPr>
              <w:widowControl/>
              <w:spacing w:line="360" w:lineRule="auto"/>
              <w:jc w:val="left"/>
              <w:textAlignment w:val="center"/>
              <w:rPr>
                <w:rFonts w:hint="eastAsia" w:ascii="宋体" w:hAnsi="宋体" w:eastAsia="宋体" w:cs="宋体"/>
                <w:color w:val="auto"/>
                <w:kern w:val="0"/>
                <w:sz w:val="24"/>
              </w:rPr>
            </w:pPr>
          </w:p>
        </w:tc>
        <w:tc>
          <w:tcPr>
            <w:tcW w:w="1110" w:type="dxa"/>
            <w:tcBorders>
              <w:top w:val="single" w:color="auto" w:sz="4" w:space="0"/>
              <w:left w:val="single" w:color="auto" w:sz="4" w:space="0"/>
              <w:bottom w:val="single" w:color="auto" w:sz="4" w:space="0"/>
              <w:right w:val="single" w:color="auto" w:sz="4" w:space="0"/>
            </w:tcBorders>
            <w:noWrap/>
            <w:vAlign w:val="bottom"/>
          </w:tcPr>
          <w:p w14:paraId="246F09EE">
            <w:pPr>
              <w:widowControl/>
              <w:spacing w:line="360" w:lineRule="auto"/>
              <w:jc w:val="left"/>
              <w:textAlignment w:val="center"/>
              <w:rPr>
                <w:rFonts w:hint="eastAsia" w:ascii="宋体" w:hAnsi="宋体" w:eastAsia="宋体" w:cs="宋体"/>
                <w:color w:val="auto"/>
                <w:kern w:val="0"/>
                <w:sz w:val="24"/>
              </w:rPr>
            </w:pPr>
          </w:p>
        </w:tc>
        <w:tc>
          <w:tcPr>
            <w:tcW w:w="975" w:type="dxa"/>
            <w:tcBorders>
              <w:top w:val="single" w:color="auto" w:sz="4" w:space="0"/>
              <w:left w:val="single" w:color="auto" w:sz="4" w:space="0"/>
              <w:bottom w:val="single" w:color="auto" w:sz="4" w:space="0"/>
              <w:right w:val="single" w:color="auto" w:sz="4" w:space="0"/>
            </w:tcBorders>
            <w:noWrap/>
            <w:vAlign w:val="bottom"/>
          </w:tcPr>
          <w:p w14:paraId="66ABDB93">
            <w:pPr>
              <w:widowControl/>
              <w:spacing w:line="360" w:lineRule="auto"/>
              <w:jc w:val="left"/>
              <w:textAlignment w:val="center"/>
              <w:rPr>
                <w:rFonts w:hint="eastAsia" w:ascii="宋体" w:hAnsi="宋体" w:eastAsia="宋体" w:cs="宋体"/>
                <w:color w:val="auto"/>
                <w:kern w:val="0"/>
                <w:sz w:val="24"/>
              </w:rPr>
            </w:pPr>
          </w:p>
        </w:tc>
        <w:tc>
          <w:tcPr>
            <w:tcW w:w="1363" w:type="dxa"/>
            <w:tcBorders>
              <w:top w:val="single" w:color="auto" w:sz="4" w:space="0"/>
              <w:left w:val="single" w:color="auto" w:sz="4" w:space="0"/>
              <w:bottom w:val="single" w:color="auto" w:sz="4" w:space="0"/>
              <w:right w:val="single" w:color="auto" w:sz="4" w:space="0"/>
            </w:tcBorders>
            <w:noWrap/>
            <w:vAlign w:val="bottom"/>
          </w:tcPr>
          <w:p w14:paraId="0F23BEF3">
            <w:pPr>
              <w:widowControl/>
              <w:spacing w:line="360" w:lineRule="auto"/>
              <w:jc w:val="left"/>
              <w:textAlignment w:val="center"/>
              <w:rPr>
                <w:rFonts w:hint="eastAsia" w:ascii="宋体" w:hAnsi="宋体" w:eastAsia="宋体" w:cs="宋体"/>
                <w:color w:val="auto"/>
                <w:kern w:val="0"/>
                <w:sz w:val="24"/>
              </w:rPr>
            </w:pPr>
          </w:p>
        </w:tc>
        <w:tc>
          <w:tcPr>
            <w:tcW w:w="1361" w:type="dxa"/>
            <w:tcBorders>
              <w:top w:val="single" w:color="auto" w:sz="4" w:space="0"/>
              <w:left w:val="single" w:color="auto" w:sz="4" w:space="0"/>
              <w:bottom w:val="single" w:color="auto" w:sz="4" w:space="0"/>
              <w:right w:val="single" w:color="auto" w:sz="4" w:space="0"/>
            </w:tcBorders>
            <w:noWrap/>
            <w:vAlign w:val="bottom"/>
          </w:tcPr>
          <w:p w14:paraId="44C2BEB5">
            <w:pPr>
              <w:widowControl/>
              <w:spacing w:line="360" w:lineRule="auto"/>
              <w:jc w:val="left"/>
              <w:textAlignment w:val="center"/>
              <w:rPr>
                <w:rFonts w:hint="eastAsia" w:ascii="宋体" w:hAnsi="宋体" w:eastAsia="宋体" w:cs="宋体"/>
                <w:color w:val="auto"/>
                <w:kern w:val="0"/>
                <w:sz w:val="24"/>
              </w:rPr>
            </w:pPr>
          </w:p>
        </w:tc>
      </w:tr>
      <w:tr w14:paraId="734AC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7FF59DED">
            <w:pPr>
              <w:widowControl/>
              <w:spacing w:line="360" w:lineRule="auto"/>
              <w:jc w:val="center"/>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3</w:t>
            </w:r>
          </w:p>
        </w:tc>
        <w:tc>
          <w:tcPr>
            <w:tcW w:w="1635" w:type="dxa"/>
            <w:tcBorders>
              <w:top w:val="single" w:color="auto" w:sz="4" w:space="0"/>
              <w:left w:val="single" w:color="auto" w:sz="4" w:space="0"/>
              <w:bottom w:val="single" w:color="auto" w:sz="4" w:space="0"/>
              <w:right w:val="single" w:color="auto" w:sz="4" w:space="0"/>
            </w:tcBorders>
            <w:noWrap/>
            <w:vAlign w:val="bottom"/>
          </w:tcPr>
          <w:p w14:paraId="5003EDA3">
            <w:pPr>
              <w:widowControl/>
              <w:spacing w:line="360" w:lineRule="auto"/>
              <w:jc w:val="left"/>
              <w:textAlignment w:val="center"/>
              <w:rPr>
                <w:rFonts w:hint="eastAsia" w:ascii="宋体" w:hAnsi="宋体" w:eastAsia="宋体" w:cs="宋体"/>
                <w:color w:val="auto"/>
                <w:kern w:val="0"/>
                <w:sz w:val="24"/>
              </w:rPr>
            </w:pPr>
          </w:p>
        </w:tc>
        <w:tc>
          <w:tcPr>
            <w:tcW w:w="1176" w:type="dxa"/>
            <w:tcBorders>
              <w:top w:val="single" w:color="auto" w:sz="4" w:space="0"/>
              <w:left w:val="single" w:color="auto" w:sz="4" w:space="0"/>
              <w:bottom w:val="single" w:color="auto" w:sz="4" w:space="0"/>
              <w:right w:val="single" w:color="auto" w:sz="4" w:space="0"/>
            </w:tcBorders>
            <w:noWrap/>
            <w:vAlign w:val="bottom"/>
          </w:tcPr>
          <w:p w14:paraId="3F9AB7E1">
            <w:pPr>
              <w:widowControl/>
              <w:spacing w:line="360" w:lineRule="auto"/>
              <w:jc w:val="left"/>
              <w:textAlignment w:val="center"/>
              <w:rPr>
                <w:rFonts w:hint="eastAsia" w:ascii="宋体" w:hAnsi="宋体" w:eastAsia="宋体" w:cs="宋体"/>
                <w:color w:val="auto"/>
                <w:kern w:val="0"/>
                <w:sz w:val="24"/>
              </w:rPr>
            </w:pPr>
          </w:p>
        </w:tc>
        <w:tc>
          <w:tcPr>
            <w:tcW w:w="1380" w:type="dxa"/>
            <w:tcBorders>
              <w:top w:val="single" w:color="auto" w:sz="4" w:space="0"/>
              <w:left w:val="single" w:color="auto" w:sz="4" w:space="0"/>
              <w:bottom w:val="single" w:color="auto" w:sz="4" w:space="0"/>
              <w:right w:val="single" w:color="auto" w:sz="4" w:space="0"/>
            </w:tcBorders>
            <w:noWrap/>
            <w:vAlign w:val="bottom"/>
          </w:tcPr>
          <w:p w14:paraId="2DDDE586">
            <w:pPr>
              <w:widowControl/>
              <w:spacing w:line="360" w:lineRule="auto"/>
              <w:jc w:val="left"/>
              <w:textAlignment w:val="center"/>
              <w:rPr>
                <w:rFonts w:hint="eastAsia" w:ascii="宋体" w:hAnsi="宋体" w:eastAsia="宋体" w:cs="宋体"/>
                <w:color w:val="auto"/>
                <w:kern w:val="0"/>
                <w:sz w:val="24"/>
              </w:rPr>
            </w:pPr>
          </w:p>
        </w:tc>
        <w:tc>
          <w:tcPr>
            <w:tcW w:w="1110" w:type="dxa"/>
            <w:tcBorders>
              <w:top w:val="single" w:color="auto" w:sz="4" w:space="0"/>
              <w:left w:val="single" w:color="auto" w:sz="4" w:space="0"/>
              <w:bottom w:val="single" w:color="auto" w:sz="4" w:space="0"/>
              <w:right w:val="single" w:color="auto" w:sz="4" w:space="0"/>
            </w:tcBorders>
            <w:noWrap/>
            <w:vAlign w:val="bottom"/>
          </w:tcPr>
          <w:p w14:paraId="438285E6">
            <w:pPr>
              <w:widowControl/>
              <w:spacing w:line="360" w:lineRule="auto"/>
              <w:jc w:val="left"/>
              <w:textAlignment w:val="center"/>
              <w:rPr>
                <w:rFonts w:hint="eastAsia" w:ascii="宋体" w:hAnsi="宋体" w:eastAsia="宋体" w:cs="宋体"/>
                <w:color w:val="auto"/>
                <w:kern w:val="0"/>
                <w:sz w:val="24"/>
              </w:rPr>
            </w:pPr>
          </w:p>
        </w:tc>
        <w:tc>
          <w:tcPr>
            <w:tcW w:w="975" w:type="dxa"/>
            <w:tcBorders>
              <w:top w:val="single" w:color="auto" w:sz="4" w:space="0"/>
              <w:left w:val="single" w:color="auto" w:sz="4" w:space="0"/>
              <w:bottom w:val="single" w:color="auto" w:sz="4" w:space="0"/>
              <w:right w:val="single" w:color="auto" w:sz="4" w:space="0"/>
            </w:tcBorders>
            <w:noWrap/>
            <w:vAlign w:val="bottom"/>
          </w:tcPr>
          <w:p w14:paraId="553F2540">
            <w:pPr>
              <w:widowControl/>
              <w:spacing w:line="360" w:lineRule="auto"/>
              <w:jc w:val="left"/>
              <w:textAlignment w:val="center"/>
              <w:rPr>
                <w:rFonts w:hint="eastAsia" w:ascii="宋体" w:hAnsi="宋体" w:eastAsia="宋体" w:cs="宋体"/>
                <w:color w:val="auto"/>
                <w:kern w:val="0"/>
                <w:sz w:val="24"/>
              </w:rPr>
            </w:pPr>
          </w:p>
        </w:tc>
        <w:tc>
          <w:tcPr>
            <w:tcW w:w="1363" w:type="dxa"/>
            <w:tcBorders>
              <w:top w:val="single" w:color="auto" w:sz="4" w:space="0"/>
              <w:left w:val="single" w:color="auto" w:sz="4" w:space="0"/>
              <w:bottom w:val="single" w:color="auto" w:sz="4" w:space="0"/>
              <w:right w:val="single" w:color="auto" w:sz="4" w:space="0"/>
            </w:tcBorders>
            <w:noWrap/>
            <w:vAlign w:val="bottom"/>
          </w:tcPr>
          <w:p w14:paraId="2F919637">
            <w:pPr>
              <w:widowControl/>
              <w:spacing w:line="360" w:lineRule="auto"/>
              <w:jc w:val="left"/>
              <w:textAlignment w:val="center"/>
              <w:rPr>
                <w:rFonts w:hint="eastAsia" w:ascii="宋体" w:hAnsi="宋体" w:eastAsia="宋体" w:cs="宋体"/>
                <w:color w:val="auto"/>
                <w:kern w:val="0"/>
                <w:sz w:val="24"/>
              </w:rPr>
            </w:pPr>
          </w:p>
        </w:tc>
        <w:tc>
          <w:tcPr>
            <w:tcW w:w="1361" w:type="dxa"/>
            <w:tcBorders>
              <w:top w:val="single" w:color="auto" w:sz="4" w:space="0"/>
              <w:left w:val="single" w:color="auto" w:sz="4" w:space="0"/>
              <w:bottom w:val="single" w:color="auto" w:sz="4" w:space="0"/>
              <w:right w:val="single" w:color="auto" w:sz="4" w:space="0"/>
            </w:tcBorders>
            <w:noWrap/>
            <w:vAlign w:val="bottom"/>
          </w:tcPr>
          <w:p w14:paraId="558BEB2B">
            <w:pPr>
              <w:widowControl/>
              <w:spacing w:line="360" w:lineRule="auto"/>
              <w:jc w:val="left"/>
              <w:textAlignment w:val="center"/>
              <w:rPr>
                <w:rFonts w:hint="eastAsia" w:ascii="宋体" w:hAnsi="宋体" w:eastAsia="宋体" w:cs="宋体"/>
                <w:color w:val="auto"/>
                <w:kern w:val="0"/>
                <w:sz w:val="24"/>
              </w:rPr>
            </w:pPr>
          </w:p>
        </w:tc>
      </w:tr>
      <w:tr w14:paraId="1D444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700BA0E6">
            <w:pPr>
              <w:widowControl/>
              <w:spacing w:line="360" w:lineRule="auto"/>
              <w:jc w:val="center"/>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4</w:t>
            </w:r>
          </w:p>
        </w:tc>
        <w:tc>
          <w:tcPr>
            <w:tcW w:w="1635" w:type="dxa"/>
            <w:tcBorders>
              <w:top w:val="single" w:color="auto" w:sz="4" w:space="0"/>
              <w:left w:val="single" w:color="auto" w:sz="4" w:space="0"/>
              <w:bottom w:val="single" w:color="auto" w:sz="4" w:space="0"/>
              <w:right w:val="single" w:color="auto" w:sz="4" w:space="0"/>
            </w:tcBorders>
            <w:noWrap/>
            <w:vAlign w:val="bottom"/>
          </w:tcPr>
          <w:p w14:paraId="5287EAED">
            <w:pPr>
              <w:widowControl/>
              <w:spacing w:line="360" w:lineRule="auto"/>
              <w:jc w:val="left"/>
              <w:textAlignment w:val="center"/>
              <w:rPr>
                <w:rFonts w:hint="eastAsia" w:ascii="宋体" w:hAnsi="宋体" w:eastAsia="宋体" w:cs="宋体"/>
                <w:color w:val="auto"/>
                <w:kern w:val="0"/>
                <w:sz w:val="24"/>
              </w:rPr>
            </w:pPr>
          </w:p>
        </w:tc>
        <w:tc>
          <w:tcPr>
            <w:tcW w:w="1176" w:type="dxa"/>
            <w:tcBorders>
              <w:top w:val="single" w:color="auto" w:sz="4" w:space="0"/>
              <w:left w:val="single" w:color="auto" w:sz="4" w:space="0"/>
              <w:bottom w:val="single" w:color="auto" w:sz="4" w:space="0"/>
              <w:right w:val="single" w:color="auto" w:sz="4" w:space="0"/>
            </w:tcBorders>
            <w:noWrap/>
            <w:vAlign w:val="bottom"/>
          </w:tcPr>
          <w:p w14:paraId="53B81C3D">
            <w:pPr>
              <w:widowControl/>
              <w:spacing w:line="360" w:lineRule="auto"/>
              <w:jc w:val="left"/>
              <w:textAlignment w:val="center"/>
              <w:rPr>
                <w:rFonts w:hint="eastAsia" w:ascii="宋体" w:hAnsi="宋体" w:eastAsia="宋体" w:cs="宋体"/>
                <w:color w:val="auto"/>
                <w:kern w:val="0"/>
                <w:sz w:val="24"/>
              </w:rPr>
            </w:pPr>
          </w:p>
        </w:tc>
        <w:tc>
          <w:tcPr>
            <w:tcW w:w="1380" w:type="dxa"/>
            <w:tcBorders>
              <w:top w:val="single" w:color="auto" w:sz="4" w:space="0"/>
              <w:left w:val="single" w:color="auto" w:sz="4" w:space="0"/>
              <w:bottom w:val="single" w:color="auto" w:sz="4" w:space="0"/>
              <w:right w:val="single" w:color="auto" w:sz="4" w:space="0"/>
            </w:tcBorders>
            <w:noWrap/>
            <w:vAlign w:val="bottom"/>
          </w:tcPr>
          <w:p w14:paraId="501E6C84">
            <w:pPr>
              <w:widowControl/>
              <w:spacing w:line="360" w:lineRule="auto"/>
              <w:jc w:val="left"/>
              <w:textAlignment w:val="center"/>
              <w:rPr>
                <w:rFonts w:hint="eastAsia" w:ascii="宋体" w:hAnsi="宋体" w:eastAsia="宋体" w:cs="宋体"/>
                <w:color w:val="auto"/>
                <w:kern w:val="0"/>
                <w:sz w:val="24"/>
              </w:rPr>
            </w:pPr>
          </w:p>
        </w:tc>
        <w:tc>
          <w:tcPr>
            <w:tcW w:w="1110" w:type="dxa"/>
            <w:tcBorders>
              <w:top w:val="single" w:color="auto" w:sz="4" w:space="0"/>
              <w:left w:val="single" w:color="auto" w:sz="4" w:space="0"/>
              <w:bottom w:val="single" w:color="auto" w:sz="4" w:space="0"/>
              <w:right w:val="single" w:color="auto" w:sz="4" w:space="0"/>
            </w:tcBorders>
            <w:noWrap/>
            <w:vAlign w:val="bottom"/>
          </w:tcPr>
          <w:p w14:paraId="6F8285A3">
            <w:pPr>
              <w:widowControl/>
              <w:spacing w:line="360" w:lineRule="auto"/>
              <w:jc w:val="left"/>
              <w:textAlignment w:val="center"/>
              <w:rPr>
                <w:rFonts w:hint="eastAsia" w:ascii="宋体" w:hAnsi="宋体" w:eastAsia="宋体" w:cs="宋体"/>
                <w:color w:val="auto"/>
                <w:kern w:val="0"/>
                <w:sz w:val="24"/>
              </w:rPr>
            </w:pPr>
          </w:p>
        </w:tc>
        <w:tc>
          <w:tcPr>
            <w:tcW w:w="975" w:type="dxa"/>
            <w:tcBorders>
              <w:top w:val="single" w:color="auto" w:sz="4" w:space="0"/>
              <w:left w:val="single" w:color="auto" w:sz="4" w:space="0"/>
              <w:bottom w:val="single" w:color="auto" w:sz="4" w:space="0"/>
              <w:right w:val="single" w:color="auto" w:sz="4" w:space="0"/>
            </w:tcBorders>
            <w:noWrap/>
            <w:vAlign w:val="bottom"/>
          </w:tcPr>
          <w:p w14:paraId="2E88824A">
            <w:pPr>
              <w:widowControl/>
              <w:spacing w:line="360" w:lineRule="auto"/>
              <w:jc w:val="left"/>
              <w:textAlignment w:val="center"/>
              <w:rPr>
                <w:rFonts w:hint="eastAsia" w:ascii="宋体" w:hAnsi="宋体" w:eastAsia="宋体" w:cs="宋体"/>
                <w:color w:val="auto"/>
                <w:kern w:val="0"/>
                <w:sz w:val="24"/>
              </w:rPr>
            </w:pPr>
          </w:p>
        </w:tc>
        <w:tc>
          <w:tcPr>
            <w:tcW w:w="1363" w:type="dxa"/>
            <w:tcBorders>
              <w:top w:val="single" w:color="auto" w:sz="4" w:space="0"/>
              <w:left w:val="single" w:color="auto" w:sz="4" w:space="0"/>
              <w:bottom w:val="single" w:color="auto" w:sz="4" w:space="0"/>
              <w:right w:val="single" w:color="auto" w:sz="4" w:space="0"/>
            </w:tcBorders>
            <w:noWrap/>
            <w:vAlign w:val="bottom"/>
          </w:tcPr>
          <w:p w14:paraId="56B25FFD">
            <w:pPr>
              <w:widowControl/>
              <w:spacing w:line="360" w:lineRule="auto"/>
              <w:jc w:val="left"/>
              <w:textAlignment w:val="center"/>
              <w:rPr>
                <w:rFonts w:hint="eastAsia" w:ascii="宋体" w:hAnsi="宋体" w:eastAsia="宋体" w:cs="宋体"/>
                <w:color w:val="auto"/>
                <w:kern w:val="0"/>
                <w:sz w:val="24"/>
              </w:rPr>
            </w:pPr>
          </w:p>
        </w:tc>
        <w:tc>
          <w:tcPr>
            <w:tcW w:w="1361" w:type="dxa"/>
            <w:tcBorders>
              <w:top w:val="single" w:color="auto" w:sz="4" w:space="0"/>
              <w:left w:val="single" w:color="auto" w:sz="4" w:space="0"/>
              <w:bottom w:val="single" w:color="auto" w:sz="4" w:space="0"/>
              <w:right w:val="single" w:color="auto" w:sz="4" w:space="0"/>
            </w:tcBorders>
            <w:noWrap/>
            <w:vAlign w:val="bottom"/>
          </w:tcPr>
          <w:p w14:paraId="714CABBD">
            <w:pPr>
              <w:widowControl/>
              <w:spacing w:line="360" w:lineRule="auto"/>
              <w:jc w:val="left"/>
              <w:textAlignment w:val="center"/>
              <w:rPr>
                <w:rFonts w:hint="eastAsia" w:ascii="宋体" w:hAnsi="宋体" w:eastAsia="宋体" w:cs="宋体"/>
                <w:color w:val="auto"/>
                <w:kern w:val="0"/>
                <w:sz w:val="24"/>
              </w:rPr>
            </w:pPr>
          </w:p>
        </w:tc>
      </w:tr>
      <w:tr w14:paraId="34A0B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2CAD29C2">
            <w:pPr>
              <w:widowControl/>
              <w:spacing w:line="360" w:lineRule="auto"/>
              <w:jc w:val="center"/>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5</w:t>
            </w:r>
          </w:p>
        </w:tc>
        <w:tc>
          <w:tcPr>
            <w:tcW w:w="1635" w:type="dxa"/>
            <w:tcBorders>
              <w:top w:val="single" w:color="auto" w:sz="4" w:space="0"/>
              <w:left w:val="single" w:color="auto" w:sz="4" w:space="0"/>
              <w:bottom w:val="single" w:color="auto" w:sz="4" w:space="0"/>
              <w:right w:val="single" w:color="auto" w:sz="4" w:space="0"/>
            </w:tcBorders>
            <w:noWrap/>
            <w:vAlign w:val="bottom"/>
          </w:tcPr>
          <w:p w14:paraId="4F5AF181">
            <w:pPr>
              <w:widowControl/>
              <w:spacing w:line="360" w:lineRule="auto"/>
              <w:jc w:val="left"/>
              <w:textAlignment w:val="center"/>
              <w:rPr>
                <w:rFonts w:hint="eastAsia" w:ascii="宋体" w:hAnsi="宋体" w:eastAsia="宋体" w:cs="宋体"/>
                <w:color w:val="auto"/>
                <w:kern w:val="0"/>
                <w:sz w:val="24"/>
              </w:rPr>
            </w:pPr>
          </w:p>
        </w:tc>
        <w:tc>
          <w:tcPr>
            <w:tcW w:w="1176" w:type="dxa"/>
            <w:tcBorders>
              <w:top w:val="single" w:color="auto" w:sz="4" w:space="0"/>
              <w:left w:val="single" w:color="auto" w:sz="4" w:space="0"/>
              <w:bottom w:val="single" w:color="auto" w:sz="4" w:space="0"/>
              <w:right w:val="single" w:color="auto" w:sz="4" w:space="0"/>
            </w:tcBorders>
            <w:noWrap/>
            <w:vAlign w:val="bottom"/>
          </w:tcPr>
          <w:p w14:paraId="6B947240">
            <w:pPr>
              <w:widowControl/>
              <w:spacing w:line="360" w:lineRule="auto"/>
              <w:jc w:val="left"/>
              <w:textAlignment w:val="center"/>
              <w:rPr>
                <w:rFonts w:hint="eastAsia" w:ascii="宋体" w:hAnsi="宋体" w:eastAsia="宋体" w:cs="宋体"/>
                <w:color w:val="auto"/>
                <w:kern w:val="0"/>
                <w:sz w:val="24"/>
              </w:rPr>
            </w:pPr>
          </w:p>
        </w:tc>
        <w:tc>
          <w:tcPr>
            <w:tcW w:w="1380" w:type="dxa"/>
            <w:tcBorders>
              <w:top w:val="single" w:color="auto" w:sz="4" w:space="0"/>
              <w:left w:val="single" w:color="auto" w:sz="4" w:space="0"/>
              <w:bottom w:val="single" w:color="auto" w:sz="4" w:space="0"/>
              <w:right w:val="single" w:color="auto" w:sz="4" w:space="0"/>
            </w:tcBorders>
            <w:noWrap/>
            <w:vAlign w:val="bottom"/>
          </w:tcPr>
          <w:p w14:paraId="05789EFE">
            <w:pPr>
              <w:widowControl/>
              <w:spacing w:line="360" w:lineRule="auto"/>
              <w:jc w:val="left"/>
              <w:textAlignment w:val="center"/>
              <w:rPr>
                <w:rFonts w:hint="eastAsia" w:ascii="宋体" w:hAnsi="宋体" w:eastAsia="宋体" w:cs="宋体"/>
                <w:color w:val="auto"/>
                <w:kern w:val="0"/>
                <w:sz w:val="24"/>
              </w:rPr>
            </w:pPr>
          </w:p>
        </w:tc>
        <w:tc>
          <w:tcPr>
            <w:tcW w:w="1110" w:type="dxa"/>
            <w:tcBorders>
              <w:top w:val="single" w:color="auto" w:sz="4" w:space="0"/>
              <w:left w:val="single" w:color="auto" w:sz="4" w:space="0"/>
              <w:bottom w:val="single" w:color="auto" w:sz="4" w:space="0"/>
              <w:right w:val="single" w:color="auto" w:sz="4" w:space="0"/>
            </w:tcBorders>
            <w:noWrap/>
            <w:vAlign w:val="bottom"/>
          </w:tcPr>
          <w:p w14:paraId="5456EB72">
            <w:pPr>
              <w:widowControl/>
              <w:spacing w:line="360" w:lineRule="auto"/>
              <w:jc w:val="left"/>
              <w:textAlignment w:val="center"/>
              <w:rPr>
                <w:rFonts w:hint="eastAsia" w:ascii="宋体" w:hAnsi="宋体" w:eastAsia="宋体" w:cs="宋体"/>
                <w:color w:val="auto"/>
                <w:kern w:val="0"/>
                <w:sz w:val="24"/>
              </w:rPr>
            </w:pPr>
          </w:p>
        </w:tc>
        <w:tc>
          <w:tcPr>
            <w:tcW w:w="975" w:type="dxa"/>
            <w:tcBorders>
              <w:top w:val="single" w:color="auto" w:sz="4" w:space="0"/>
              <w:left w:val="single" w:color="auto" w:sz="4" w:space="0"/>
              <w:bottom w:val="single" w:color="auto" w:sz="4" w:space="0"/>
              <w:right w:val="single" w:color="auto" w:sz="4" w:space="0"/>
            </w:tcBorders>
            <w:noWrap/>
            <w:vAlign w:val="bottom"/>
          </w:tcPr>
          <w:p w14:paraId="075408D3">
            <w:pPr>
              <w:widowControl/>
              <w:spacing w:line="360" w:lineRule="auto"/>
              <w:jc w:val="left"/>
              <w:textAlignment w:val="center"/>
              <w:rPr>
                <w:rFonts w:hint="eastAsia" w:ascii="宋体" w:hAnsi="宋体" w:eastAsia="宋体" w:cs="宋体"/>
                <w:color w:val="auto"/>
                <w:kern w:val="0"/>
                <w:sz w:val="24"/>
              </w:rPr>
            </w:pPr>
          </w:p>
        </w:tc>
        <w:tc>
          <w:tcPr>
            <w:tcW w:w="1363" w:type="dxa"/>
            <w:tcBorders>
              <w:top w:val="single" w:color="auto" w:sz="4" w:space="0"/>
              <w:left w:val="single" w:color="auto" w:sz="4" w:space="0"/>
              <w:bottom w:val="single" w:color="auto" w:sz="4" w:space="0"/>
              <w:right w:val="single" w:color="auto" w:sz="4" w:space="0"/>
            </w:tcBorders>
            <w:noWrap/>
            <w:vAlign w:val="bottom"/>
          </w:tcPr>
          <w:p w14:paraId="69189E70">
            <w:pPr>
              <w:widowControl/>
              <w:spacing w:line="360" w:lineRule="auto"/>
              <w:jc w:val="left"/>
              <w:textAlignment w:val="center"/>
              <w:rPr>
                <w:rFonts w:hint="eastAsia" w:ascii="宋体" w:hAnsi="宋体" w:eastAsia="宋体" w:cs="宋体"/>
                <w:color w:val="auto"/>
                <w:kern w:val="0"/>
                <w:sz w:val="24"/>
              </w:rPr>
            </w:pPr>
          </w:p>
        </w:tc>
        <w:tc>
          <w:tcPr>
            <w:tcW w:w="1361" w:type="dxa"/>
            <w:tcBorders>
              <w:top w:val="single" w:color="auto" w:sz="4" w:space="0"/>
              <w:left w:val="single" w:color="auto" w:sz="4" w:space="0"/>
              <w:bottom w:val="single" w:color="auto" w:sz="4" w:space="0"/>
              <w:right w:val="single" w:color="auto" w:sz="4" w:space="0"/>
            </w:tcBorders>
            <w:noWrap/>
            <w:vAlign w:val="bottom"/>
          </w:tcPr>
          <w:p w14:paraId="4E63FF8C">
            <w:pPr>
              <w:widowControl/>
              <w:spacing w:line="360" w:lineRule="auto"/>
              <w:jc w:val="left"/>
              <w:textAlignment w:val="center"/>
              <w:rPr>
                <w:rFonts w:hint="eastAsia" w:ascii="宋体" w:hAnsi="宋体" w:eastAsia="宋体" w:cs="宋体"/>
                <w:color w:val="auto"/>
                <w:kern w:val="0"/>
                <w:sz w:val="24"/>
              </w:rPr>
            </w:pPr>
          </w:p>
        </w:tc>
      </w:tr>
      <w:tr w14:paraId="5E482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340" w:type="dxa"/>
            <w:gridSpan w:val="2"/>
            <w:vMerge w:val="restart"/>
            <w:tcBorders>
              <w:top w:val="single" w:color="auto" w:sz="4" w:space="0"/>
              <w:left w:val="single" w:color="auto" w:sz="4" w:space="0"/>
              <w:right w:val="single" w:color="auto" w:sz="4" w:space="0"/>
            </w:tcBorders>
            <w:noWrap/>
            <w:vAlign w:val="center"/>
          </w:tcPr>
          <w:p w14:paraId="65A805FE">
            <w:pPr>
              <w:widowControl/>
              <w:spacing w:line="360" w:lineRule="auto"/>
              <w:jc w:val="center"/>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合   计</w:t>
            </w:r>
          </w:p>
        </w:tc>
        <w:tc>
          <w:tcPr>
            <w:tcW w:w="2556" w:type="dxa"/>
            <w:gridSpan w:val="2"/>
            <w:tcBorders>
              <w:top w:val="single" w:color="auto" w:sz="4" w:space="0"/>
              <w:left w:val="single" w:color="auto" w:sz="4" w:space="0"/>
              <w:right w:val="single" w:color="auto" w:sz="4" w:space="0"/>
            </w:tcBorders>
            <w:noWrap/>
            <w:vAlign w:val="bottom"/>
          </w:tcPr>
          <w:p w14:paraId="5F052C68">
            <w:pPr>
              <w:widowControl/>
              <w:spacing w:line="360" w:lineRule="auto"/>
              <w:jc w:val="center"/>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大写（人民币）</w:t>
            </w:r>
          </w:p>
        </w:tc>
        <w:tc>
          <w:tcPr>
            <w:tcW w:w="4809" w:type="dxa"/>
            <w:gridSpan w:val="4"/>
            <w:tcBorders>
              <w:top w:val="single" w:color="auto" w:sz="4" w:space="0"/>
              <w:left w:val="single" w:color="auto" w:sz="4" w:space="0"/>
              <w:bottom w:val="single" w:color="auto" w:sz="4" w:space="0"/>
              <w:right w:val="single" w:color="auto" w:sz="4" w:space="0"/>
            </w:tcBorders>
            <w:noWrap/>
            <w:vAlign w:val="center"/>
          </w:tcPr>
          <w:p w14:paraId="19BCA724">
            <w:pPr>
              <w:widowControl/>
              <w:spacing w:line="360" w:lineRule="auto"/>
              <w:jc w:val="left"/>
              <w:textAlignment w:val="center"/>
              <w:rPr>
                <w:rFonts w:hint="eastAsia" w:ascii="宋体" w:hAnsi="宋体" w:eastAsia="宋体" w:cs="宋体"/>
                <w:color w:val="auto"/>
                <w:kern w:val="0"/>
                <w:sz w:val="24"/>
              </w:rPr>
            </w:pPr>
          </w:p>
        </w:tc>
      </w:tr>
      <w:tr w14:paraId="77AF9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340" w:type="dxa"/>
            <w:gridSpan w:val="2"/>
            <w:vMerge w:val="continue"/>
            <w:tcBorders>
              <w:left w:val="single" w:color="auto" w:sz="4" w:space="0"/>
              <w:bottom w:val="single" w:color="auto" w:sz="4" w:space="0"/>
              <w:right w:val="single" w:color="auto" w:sz="4" w:space="0"/>
            </w:tcBorders>
            <w:noWrap/>
            <w:vAlign w:val="center"/>
          </w:tcPr>
          <w:p w14:paraId="3F10614E">
            <w:pPr>
              <w:widowControl/>
              <w:spacing w:line="360" w:lineRule="auto"/>
              <w:jc w:val="left"/>
              <w:textAlignment w:val="center"/>
              <w:rPr>
                <w:rFonts w:hint="eastAsia" w:ascii="宋体" w:hAnsi="宋体" w:eastAsia="宋体" w:cs="宋体"/>
                <w:color w:val="auto"/>
                <w:kern w:val="0"/>
                <w:sz w:val="24"/>
              </w:rPr>
            </w:pPr>
          </w:p>
        </w:tc>
        <w:tc>
          <w:tcPr>
            <w:tcW w:w="2556" w:type="dxa"/>
            <w:gridSpan w:val="2"/>
            <w:tcBorders>
              <w:left w:val="single" w:color="auto" w:sz="4" w:space="0"/>
              <w:bottom w:val="single" w:color="auto" w:sz="4" w:space="0"/>
              <w:right w:val="single" w:color="auto" w:sz="4" w:space="0"/>
            </w:tcBorders>
            <w:noWrap/>
            <w:vAlign w:val="bottom"/>
          </w:tcPr>
          <w:p w14:paraId="78E9C703">
            <w:pPr>
              <w:widowControl/>
              <w:spacing w:line="360" w:lineRule="auto"/>
              <w:jc w:val="center"/>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小写（人民币）</w:t>
            </w:r>
          </w:p>
        </w:tc>
        <w:tc>
          <w:tcPr>
            <w:tcW w:w="4809" w:type="dxa"/>
            <w:gridSpan w:val="4"/>
            <w:tcBorders>
              <w:top w:val="single" w:color="auto" w:sz="4" w:space="0"/>
              <w:left w:val="single" w:color="auto" w:sz="4" w:space="0"/>
              <w:bottom w:val="single" w:color="auto" w:sz="4" w:space="0"/>
              <w:right w:val="single" w:color="auto" w:sz="4" w:space="0"/>
            </w:tcBorders>
            <w:noWrap/>
            <w:vAlign w:val="center"/>
          </w:tcPr>
          <w:p w14:paraId="4BA03546">
            <w:pPr>
              <w:widowControl/>
              <w:spacing w:line="360" w:lineRule="auto"/>
              <w:jc w:val="left"/>
              <w:textAlignment w:val="center"/>
              <w:rPr>
                <w:rFonts w:hint="eastAsia" w:ascii="宋体" w:hAnsi="宋体" w:eastAsia="宋体" w:cs="宋体"/>
                <w:color w:val="auto"/>
                <w:kern w:val="0"/>
                <w:sz w:val="24"/>
              </w:rPr>
            </w:pPr>
          </w:p>
        </w:tc>
      </w:tr>
      <w:tr w14:paraId="3ED24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9705" w:type="dxa"/>
            <w:gridSpan w:val="8"/>
            <w:tcBorders>
              <w:top w:val="single" w:color="auto" w:sz="4" w:space="0"/>
              <w:left w:val="single" w:color="auto" w:sz="4" w:space="0"/>
              <w:bottom w:val="single" w:color="auto" w:sz="4" w:space="0"/>
              <w:right w:val="single" w:color="auto" w:sz="4" w:space="0"/>
            </w:tcBorders>
            <w:noWrap/>
            <w:vAlign w:val="bottom"/>
          </w:tcPr>
          <w:p w14:paraId="0FF042C3">
            <w:pPr>
              <w:widowControl/>
              <w:spacing w:line="360" w:lineRule="auto"/>
              <w:jc w:val="left"/>
              <w:textAlignment w:val="center"/>
              <w:rPr>
                <w:rFonts w:hint="eastAsia" w:ascii="宋体" w:hAnsi="宋体" w:eastAsia="宋体" w:cs="宋体"/>
                <w:color w:val="auto"/>
                <w:kern w:val="0"/>
                <w:sz w:val="24"/>
              </w:rPr>
            </w:pPr>
            <w:r>
              <w:rPr>
                <w:rFonts w:hint="eastAsia" w:ascii="宋体" w:hAnsi="宋体" w:eastAsia="宋体" w:cs="宋体"/>
                <w:b/>
                <w:bCs/>
                <w:color w:val="auto"/>
                <w:kern w:val="0"/>
                <w:sz w:val="24"/>
              </w:rPr>
              <w:t>说明：</w:t>
            </w:r>
            <w:r>
              <w:rPr>
                <w:rFonts w:hint="eastAsia" w:ascii="宋体" w:hAnsi="宋体" w:eastAsia="宋体" w:cs="宋体"/>
                <w:color w:val="auto"/>
                <w:kern w:val="0"/>
                <w:sz w:val="24"/>
              </w:rPr>
              <w:t>配置清单、技术指标、厂商服务承诺、厂商人员培训承诺见附件。</w:t>
            </w:r>
          </w:p>
        </w:tc>
      </w:tr>
    </w:tbl>
    <w:p w14:paraId="64452BC3">
      <w:pPr>
        <w:widowControl/>
        <w:spacing w:line="360" w:lineRule="auto"/>
        <w:jc w:val="left"/>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二、合同价款</w:t>
      </w:r>
    </w:p>
    <w:p w14:paraId="0D694BF7">
      <w:pPr>
        <w:widowControl/>
        <w:spacing w:line="360" w:lineRule="auto"/>
        <w:ind w:firstLine="480" w:firstLineChars="200"/>
        <w:jc w:val="left"/>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1、合同总价款为人民币（大写）：</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元）。</w:t>
      </w:r>
    </w:p>
    <w:p w14:paraId="41E3B4F4">
      <w:pPr>
        <w:widowControl/>
        <w:spacing w:line="360" w:lineRule="auto"/>
        <w:ind w:firstLine="480" w:firstLineChars="200"/>
        <w:jc w:val="left"/>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2、合同总价包括：</w:t>
      </w:r>
      <w:r>
        <w:rPr>
          <w:rFonts w:hint="eastAsia" w:ascii="宋体" w:hAnsi="宋体" w:eastAsia="宋体" w:cs="宋体"/>
          <w:color w:val="auto"/>
          <w:sz w:val="24"/>
        </w:rPr>
        <w:t>是指货物到达陕西省科学技术情报研究院指定地点、完成验收后的价格，其中已包括货物到达使用地点、能正常使用并达到交付条件的所有费用的完税价，包括所发生的人工费、设备费、技术服务费、安装费、调试费、购置税等所有相关费用。</w:t>
      </w:r>
    </w:p>
    <w:p w14:paraId="53DEFF36">
      <w:pPr>
        <w:widowControl/>
        <w:spacing w:line="360" w:lineRule="auto"/>
        <w:ind w:firstLine="480" w:firstLineChars="200"/>
        <w:jc w:val="left"/>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3、合同总价一次性包死，不受市场价格变化因素的影响。</w:t>
      </w:r>
    </w:p>
    <w:p w14:paraId="54A8EFF5">
      <w:pPr>
        <w:widowControl/>
        <w:spacing w:line="360" w:lineRule="auto"/>
        <w:jc w:val="left"/>
        <w:textAlignment w:val="center"/>
        <w:rPr>
          <w:rFonts w:hint="eastAsia" w:ascii="宋体" w:hAnsi="宋体" w:eastAsia="宋体" w:cs="宋体"/>
          <w:b/>
          <w:bCs/>
          <w:color w:val="auto"/>
          <w:kern w:val="0"/>
          <w:sz w:val="24"/>
        </w:rPr>
      </w:pPr>
      <w:r>
        <w:rPr>
          <w:rFonts w:hint="eastAsia" w:ascii="宋体" w:hAnsi="宋体" w:eastAsia="宋体" w:cs="宋体"/>
          <w:b/>
          <w:bCs/>
          <w:color w:val="auto"/>
          <w:kern w:val="0"/>
          <w:sz w:val="24"/>
        </w:rPr>
        <w:t>三、款项结算</w:t>
      </w:r>
    </w:p>
    <w:p w14:paraId="4CA7B2A6">
      <w:pPr>
        <w:widowControl/>
        <w:spacing w:line="360" w:lineRule="auto"/>
        <w:ind w:firstLine="480" w:firstLineChars="200"/>
        <w:jc w:val="left"/>
        <w:textAlignment w:val="center"/>
        <w:rPr>
          <w:rFonts w:hint="eastAsia" w:ascii="宋体" w:hAnsi="宋体" w:eastAsia="宋体" w:cs="宋体"/>
          <w:color w:val="auto"/>
          <w:kern w:val="0"/>
          <w:sz w:val="24"/>
        </w:rPr>
      </w:pPr>
      <w:r>
        <w:rPr>
          <w:rFonts w:hint="eastAsia" w:ascii="宋体" w:hAnsi="宋体" w:eastAsia="宋体" w:cs="宋体"/>
          <w:color w:val="auto"/>
          <w:kern w:val="0"/>
          <w:sz w:val="24"/>
        </w:rPr>
        <w:t>付款方式：</w:t>
      </w:r>
      <w:r>
        <w:rPr>
          <w:rFonts w:hint="eastAsia" w:ascii="宋体" w:hAnsi="宋体" w:eastAsia="宋体" w:cs="宋体"/>
          <w:color w:val="auto"/>
          <w:sz w:val="24"/>
        </w:rPr>
        <w:t>合同签订后，10个工作日内甲方向乙方支付合同总金额的百分之三十 (30%)作为预付款，供货完成并经甲方验收合格后，甲方收到乙方开具全额发票后10个工作日内支付剩余合同总金额百分之七十（70%）。</w:t>
      </w:r>
    </w:p>
    <w:p w14:paraId="674F7646">
      <w:pPr>
        <w:widowControl/>
        <w:spacing w:line="360" w:lineRule="auto"/>
        <w:jc w:val="left"/>
        <w:textAlignment w:val="center"/>
        <w:rPr>
          <w:rFonts w:hint="eastAsia" w:ascii="宋体" w:hAnsi="宋体" w:eastAsia="宋体" w:cs="宋体"/>
          <w:b/>
          <w:bCs/>
          <w:color w:val="auto"/>
          <w:sz w:val="24"/>
        </w:rPr>
      </w:pPr>
      <w:r>
        <w:rPr>
          <w:rFonts w:hint="eastAsia" w:ascii="宋体" w:hAnsi="宋体" w:eastAsia="宋体" w:cs="宋体"/>
          <w:b/>
          <w:bCs/>
          <w:color w:val="auto"/>
          <w:sz w:val="24"/>
        </w:rPr>
        <w:t>四、交货期</w:t>
      </w:r>
    </w:p>
    <w:p w14:paraId="14C95D96">
      <w:pPr>
        <w:widowControl/>
        <w:spacing w:line="360" w:lineRule="auto"/>
        <w:ind w:firstLine="480" w:firstLineChars="200"/>
        <w:jc w:val="left"/>
        <w:textAlignment w:val="center"/>
        <w:rPr>
          <w:rFonts w:hint="eastAsia" w:ascii="宋体" w:hAnsi="宋体" w:eastAsia="宋体" w:cs="宋体"/>
          <w:color w:val="auto"/>
          <w:sz w:val="24"/>
        </w:rPr>
      </w:pPr>
      <w:r>
        <w:rPr>
          <w:rFonts w:hint="eastAsia" w:ascii="宋体" w:hAnsi="宋体" w:eastAsia="宋体" w:cs="宋体"/>
          <w:color w:val="auto"/>
          <w:kern w:val="0"/>
          <w:sz w:val="24"/>
        </w:rPr>
        <w:t>合同签订之日起</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 xml:space="preserve">日历日内完成供货及安装，并交付甲方验收合格。    </w:t>
      </w:r>
    </w:p>
    <w:p w14:paraId="0D85F85D">
      <w:pPr>
        <w:widowControl/>
        <w:spacing w:line="360" w:lineRule="auto"/>
        <w:jc w:val="left"/>
        <w:textAlignment w:val="center"/>
        <w:rPr>
          <w:rFonts w:hint="eastAsia" w:ascii="宋体" w:hAnsi="宋体" w:eastAsia="宋体" w:cs="宋体"/>
          <w:b/>
          <w:bCs/>
          <w:color w:val="auto"/>
          <w:sz w:val="24"/>
        </w:rPr>
      </w:pPr>
      <w:r>
        <w:rPr>
          <w:rFonts w:hint="eastAsia" w:ascii="宋体" w:hAnsi="宋体" w:eastAsia="宋体" w:cs="宋体"/>
          <w:b/>
          <w:bCs/>
          <w:color w:val="auto"/>
          <w:sz w:val="24"/>
        </w:rPr>
        <w:t>五、质量保证</w:t>
      </w:r>
    </w:p>
    <w:p w14:paraId="484B230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1、中标单位提供服务必须完全符合合同规定的要求。</w:t>
      </w:r>
    </w:p>
    <w:p w14:paraId="2198936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2、在合同履行期内，如果发现产品的质量等存在与合同中任何一项不符，采购人应在最短时间内，以书面形式向中标单位提出索赔。同时通告采购代理机构。</w:t>
      </w:r>
    </w:p>
    <w:p w14:paraId="2EED3F0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3、中标单位应当明确服务公约，承诺免费服务条件。</w:t>
      </w:r>
    </w:p>
    <w:p w14:paraId="395365FE">
      <w:pPr>
        <w:spacing w:line="360" w:lineRule="auto"/>
        <w:rPr>
          <w:rFonts w:hint="eastAsia" w:ascii="宋体" w:hAnsi="宋体" w:eastAsia="宋体" w:cs="宋体"/>
          <w:color w:val="auto"/>
          <w:sz w:val="24"/>
        </w:rPr>
      </w:pPr>
      <w:r>
        <w:rPr>
          <w:rFonts w:hint="eastAsia" w:ascii="宋体" w:hAnsi="宋体" w:eastAsia="宋体" w:cs="宋体"/>
          <w:b/>
          <w:bCs/>
          <w:color w:val="auto"/>
          <w:sz w:val="24"/>
        </w:rPr>
        <w:t>六、</w:t>
      </w:r>
      <w:r>
        <w:rPr>
          <w:rFonts w:hint="eastAsia" w:ascii="宋体" w:hAnsi="宋体" w:eastAsia="宋体" w:cs="宋体"/>
          <w:color w:val="auto"/>
          <w:sz w:val="24"/>
        </w:rPr>
        <w:t xml:space="preserve">采购项目执行内容需要调整时，经采购人同意后，可以进行相应的调整，并协商确定价格差额计算方法和负担办法。                           </w:t>
      </w:r>
    </w:p>
    <w:p w14:paraId="46E41C6C">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七、双方的权利和义务</w:t>
      </w:r>
    </w:p>
    <w:p w14:paraId="15DB6564">
      <w:pPr>
        <w:spacing w:line="360" w:lineRule="auto"/>
        <w:rPr>
          <w:rFonts w:hint="eastAsia" w:ascii="宋体" w:hAnsi="宋体" w:eastAsia="宋体" w:cs="宋体"/>
          <w:color w:val="auto"/>
          <w:sz w:val="24"/>
        </w:rPr>
      </w:pPr>
      <w:r>
        <w:rPr>
          <w:rFonts w:hint="eastAsia" w:ascii="宋体" w:hAnsi="宋体" w:eastAsia="宋体" w:cs="宋体"/>
          <w:color w:val="auto"/>
          <w:sz w:val="24"/>
        </w:rPr>
        <w:t>（一）甲方的权利和义务</w:t>
      </w:r>
    </w:p>
    <w:p w14:paraId="19391325">
      <w:pPr>
        <w:spacing w:line="360" w:lineRule="auto"/>
        <w:ind w:firstLine="424"/>
        <w:rPr>
          <w:rFonts w:hint="eastAsia" w:ascii="宋体" w:hAnsi="宋体" w:eastAsia="宋体" w:cs="宋体"/>
          <w:color w:val="auto"/>
          <w:sz w:val="24"/>
        </w:rPr>
      </w:pPr>
      <w:r>
        <w:rPr>
          <w:rFonts w:hint="eastAsia" w:ascii="宋体" w:hAnsi="宋体" w:eastAsia="宋体" w:cs="宋体"/>
          <w:color w:val="auto"/>
          <w:sz w:val="24"/>
        </w:rPr>
        <w:t>1、甲方应积极配合乙方，并组织相关专家及技术人员进行</w:t>
      </w:r>
      <w:r>
        <w:rPr>
          <w:rFonts w:hint="eastAsia" w:ascii="宋体" w:hAnsi="宋体" w:cs="宋体"/>
          <w:color w:val="auto"/>
          <w:sz w:val="24"/>
          <w:lang w:eastAsia="zh-CN"/>
        </w:rPr>
        <w:t>陕西省科学技术情报研究院交换机设备采购项目</w:t>
      </w:r>
      <w:r>
        <w:rPr>
          <w:rFonts w:hint="eastAsia" w:ascii="宋体" w:hAnsi="宋体" w:eastAsia="宋体" w:cs="宋体"/>
          <w:color w:val="auto"/>
          <w:sz w:val="24"/>
        </w:rPr>
        <w:t>相关设备的验收工作。</w:t>
      </w:r>
    </w:p>
    <w:p w14:paraId="10A9502A">
      <w:pPr>
        <w:spacing w:line="360" w:lineRule="auto"/>
        <w:ind w:firstLine="424"/>
        <w:rPr>
          <w:rFonts w:hint="eastAsia" w:ascii="宋体" w:hAnsi="宋体" w:eastAsia="宋体" w:cs="宋体"/>
          <w:color w:val="auto"/>
          <w:sz w:val="24"/>
        </w:rPr>
      </w:pPr>
      <w:r>
        <w:rPr>
          <w:rFonts w:hint="eastAsia" w:ascii="宋体" w:hAnsi="宋体" w:eastAsia="宋体" w:cs="宋体"/>
          <w:color w:val="auto"/>
          <w:sz w:val="24"/>
        </w:rPr>
        <w:t>2、产品货物到达甲方后，甲方有义务通知乙方，乙方接到通知后应积极通知工程师到达甲方现场安装、调试。若发现产品与谈判文件不符，有权终止合同。</w:t>
      </w:r>
    </w:p>
    <w:p w14:paraId="28BFC9E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3、甲方在乙方安装、调试、试运行、检定完成后，并进行验收，验收合格后在规定的时间内及时办理验收手续。</w:t>
      </w:r>
    </w:p>
    <w:p w14:paraId="0FF514C9">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4、甲方在</w:t>
      </w:r>
      <w:r>
        <w:rPr>
          <w:rFonts w:hint="eastAsia" w:ascii="宋体" w:hAnsi="宋体" w:cs="宋体"/>
          <w:color w:val="auto"/>
          <w:sz w:val="24"/>
          <w:lang w:eastAsia="zh-CN"/>
        </w:rPr>
        <w:t>陕西省科学技术情报研究院交换机设备采购项目</w:t>
      </w:r>
      <w:r>
        <w:rPr>
          <w:rFonts w:hint="eastAsia" w:ascii="宋体" w:hAnsi="宋体" w:eastAsia="宋体" w:cs="宋体"/>
          <w:color w:val="auto"/>
          <w:sz w:val="24"/>
        </w:rPr>
        <w:t>相关设备安装、调试中若发现存在潜在的产品质量问题，有权终止对</w:t>
      </w:r>
      <w:r>
        <w:rPr>
          <w:rFonts w:hint="eastAsia" w:ascii="宋体" w:hAnsi="宋体" w:cs="宋体"/>
          <w:color w:val="auto"/>
          <w:sz w:val="24"/>
          <w:lang w:eastAsia="zh-CN"/>
        </w:rPr>
        <w:t>陕西省科学技术情报研究院交换机设备采购项目</w:t>
      </w:r>
      <w:r>
        <w:rPr>
          <w:rFonts w:hint="eastAsia" w:ascii="宋体" w:hAnsi="宋体" w:eastAsia="宋体" w:cs="宋体"/>
          <w:color w:val="auto"/>
          <w:sz w:val="24"/>
        </w:rPr>
        <w:t>相关设备进行验收，并以书面形式通知乙方和鉴证方。甲方有权要求乙方进行退货或换货处理。造成损失甲方有权要求乙方承担索赔、罚款。</w:t>
      </w:r>
    </w:p>
    <w:p w14:paraId="6E97556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5、甲方有义务积极配合、协助乙方，并按照乙方对安装、调试</w:t>
      </w:r>
      <w:r>
        <w:rPr>
          <w:rFonts w:hint="eastAsia" w:ascii="宋体" w:hAnsi="宋体" w:cs="宋体"/>
          <w:color w:val="auto"/>
          <w:sz w:val="24"/>
          <w:lang w:eastAsia="zh-CN"/>
        </w:rPr>
        <w:t>陕西省科学技术情报研究院交换机设备采购项目</w:t>
      </w:r>
      <w:r>
        <w:rPr>
          <w:rFonts w:hint="eastAsia" w:ascii="宋体" w:hAnsi="宋体" w:eastAsia="宋体" w:cs="宋体"/>
          <w:color w:val="auto"/>
          <w:sz w:val="24"/>
        </w:rPr>
        <w:t>相关设备所需的基本条件提供便利（费用由乙方承担：水、电、气等）。</w:t>
      </w:r>
    </w:p>
    <w:p w14:paraId="5ED61BD2">
      <w:pPr>
        <w:spacing w:line="360" w:lineRule="auto"/>
        <w:rPr>
          <w:rFonts w:hint="eastAsia" w:ascii="宋体" w:hAnsi="宋体" w:eastAsia="宋体" w:cs="宋体"/>
          <w:color w:val="auto"/>
          <w:sz w:val="24"/>
        </w:rPr>
      </w:pPr>
      <w:r>
        <w:rPr>
          <w:rFonts w:hint="eastAsia" w:ascii="宋体" w:hAnsi="宋体" w:eastAsia="宋体" w:cs="宋体"/>
          <w:color w:val="auto"/>
          <w:sz w:val="24"/>
        </w:rPr>
        <w:t>（二）乙方的权利和义务</w:t>
      </w:r>
    </w:p>
    <w:p w14:paraId="48EE011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1、乙方提供产品必须是满足合同配置的产品。必须符合国家有关质量标准。</w:t>
      </w:r>
    </w:p>
    <w:p w14:paraId="5D80E1F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2、乙方保证所供产品来源渠道合法，完全符合合同规定的质量、规格、技术指标等要求，在质保期内、外应对由于系统设计、软件开发等缺陷而产生的质量问题负责。</w:t>
      </w:r>
    </w:p>
    <w:p w14:paraId="335DA1C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技术保障：乙方必须随产品向甲方提供产品使用说明书和相关的资料（包括操作手册、使用说明书、维护手册、服务指南等资料）。乙方应向甲方随同产品提供相应的中文技术文件，如：所供说明书和资料是外文的，乙方应为甲方提供中文版或译成中文文件。确保现场安装、调试、试运行技术保障服务。</w:t>
      </w:r>
    </w:p>
    <w:p w14:paraId="70871B3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人员技术培训：提供免费培训、人数、地点按甲方单位要求约定。并向甲方提供系统培训（内容包括：理论、操作、应用、维护保养，安装、调试、一般故障排除等）、并提供系统的教学资料和视频教学光盘（中文版）。达到甲方的使用操作人员能够熟练应用。</w:t>
      </w:r>
    </w:p>
    <w:p w14:paraId="275E13A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5、乙方对安装、调试产品应保证质量，确保能够正常运行使用。</w:t>
      </w:r>
    </w:p>
    <w:p w14:paraId="71A1B29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6、乙方所供产品必须具有合法手续及相关文件。如：涉及知识产权，则必须是自己拥有或合法使用。</w:t>
      </w:r>
    </w:p>
    <w:p w14:paraId="5CC302EB">
      <w:pPr>
        <w:adjustRightInd w:val="0"/>
        <w:snapToGrid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八、验收</w:t>
      </w:r>
    </w:p>
    <w:p w14:paraId="18D66399">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1、由采购人实施验收。</w:t>
      </w:r>
    </w:p>
    <w:p w14:paraId="7E836443">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2、验收依据：验收须以合同、谈判文件、响应文件、澄清、以及国家相应的标准、规范等为依据。</w:t>
      </w:r>
    </w:p>
    <w:p w14:paraId="46DAC34F">
      <w:pPr>
        <w:adjustRightInd w:val="0"/>
        <w:snapToGrid w:val="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九、合同争议的解决</w:t>
      </w:r>
    </w:p>
    <w:p w14:paraId="5FC34A58">
      <w:pPr>
        <w:adjustRightInd w:val="0"/>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合同执行中发生争议的，当事人双方应协商解决，协商达不成一致时，可向人民法院提起诉讼。</w:t>
      </w:r>
    </w:p>
    <w:p w14:paraId="4BAF2688">
      <w:pPr>
        <w:adjustRightInd w:val="0"/>
        <w:snapToGrid w:val="0"/>
        <w:spacing w:line="360" w:lineRule="auto"/>
        <w:rPr>
          <w:rFonts w:hint="eastAsia" w:ascii="宋体" w:hAnsi="宋体" w:eastAsia="宋体" w:cs="宋体"/>
          <w:color w:val="auto"/>
          <w:sz w:val="24"/>
        </w:rPr>
      </w:pPr>
      <w:r>
        <w:rPr>
          <w:rFonts w:hint="eastAsia" w:ascii="宋体" w:hAnsi="宋体" w:eastAsia="宋体" w:cs="宋体"/>
          <w:b/>
          <w:bCs/>
          <w:color w:val="auto"/>
          <w:sz w:val="24"/>
        </w:rPr>
        <w:t>十、</w:t>
      </w:r>
      <w:r>
        <w:rPr>
          <w:rFonts w:hint="eastAsia" w:ascii="宋体" w:hAnsi="宋体" w:eastAsia="宋体" w:cs="宋体"/>
          <w:color w:val="auto"/>
          <w:sz w:val="24"/>
        </w:rPr>
        <w:t>在发生不可抗力情况下的应对措施和解决办法。</w:t>
      </w:r>
    </w:p>
    <w:p w14:paraId="0C485A31">
      <w:pPr>
        <w:spacing w:line="360" w:lineRule="auto"/>
        <w:rPr>
          <w:rFonts w:hint="eastAsia" w:ascii="宋体" w:hAnsi="宋体" w:eastAsia="宋体" w:cs="宋体"/>
          <w:color w:val="auto"/>
          <w:sz w:val="24"/>
        </w:rPr>
      </w:pPr>
      <w:r>
        <w:rPr>
          <w:rFonts w:hint="eastAsia" w:ascii="宋体" w:hAnsi="宋体" w:eastAsia="宋体" w:cs="宋体"/>
          <w:b/>
          <w:bCs/>
          <w:color w:val="auto"/>
          <w:sz w:val="24"/>
        </w:rPr>
        <w:t>十一、</w:t>
      </w:r>
      <w:r>
        <w:rPr>
          <w:rFonts w:hint="eastAsia" w:ascii="宋体" w:hAnsi="宋体" w:eastAsia="宋体" w:cs="宋体"/>
          <w:color w:val="auto"/>
          <w:sz w:val="24"/>
        </w:rPr>
        <w:t>合同一经签订，不得擅自变更、中止或者终止合同。对确需变更、调整或者中止、终止合同的，应按规定履行相应的手续。</w:t>
      </w:r>
    </w:p>
    <w:p w14:paraId="5FB4A38D">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十二、违约责任</w:t>
      </w:r>
    </w:p>
    <w:p w14:paraId="2332110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依据《中华人民共和国民法典》等相关条款和本合同约定，中标单位未全面履行合同义务或者发生违约，采购人会同采购代理机构有权终止合同，依法向中标单位进行经济索赔。采购人违约的，应当赔偿给中标单位造成的经济损失。</w:t>
      </w:r>
    </w:p>
    <w:p w14:paraId="5EB1422F">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十三、其它（在合同中具体明确）</w:t>
      </w:r>
    </w:p>
    <w:p w14:paraId="468BBA90">
      <w:pPr>
        <w:pStyle w:val="15"/>
        <w:spacing w:line="360" w:lineRule="auto"/>
        <w:rPr>
          <w:rFonts w:hint="eastAsia" w:ascii="宋体" w:hAnsi="宋体" w:eastAsia="宋体" w:cs="宋体"/>
          <w:color w:val="auto"/>
        </w:rPr>
      </w:pPr>
      <w:r>
        <w:rPr>
          <w:rFonts w:hint="eastAsia" w:ascii="宋体" w:hAnsi="宋体" w:eastAsia="宋体" w:cs="宋体"/>
          <w:color w:val="auto"/>
        </w:rPr>
        <w:br w:type="page"/>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9"/>
        <w:gridCol w:w="4470"/>
      </w:tblGrid>
      <w:tr w14:paraId="1BE7E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06F34224">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甲  方</w:t>
            </w:r>
          </w:p>
        </w:tc>
        <w:tc>
          <w:tcPr>
            <w:tcW w:w="4470" w:type="dxa"/>
            <w:tcBorders>
              <w:top w:val="single" w:color="auto" w:sz="4" w:space="0"/>
              <w:left w:val="single" w:color="auto" w:sz="4" w:space="0"/>
              <w:bottom w:val="single" w:color="auto" w:sz="4" w:space="0"/>
              <w:right w:val="single" w:color="auto" w:sz="4" w:space="0"/>
            </w:tcBorders>
            <w:noWrap/>
            <w:vAlign w:val="center"/>
          </w:tcPr>
          <w:p w14:paraId="7D46C63C">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乙  方</w:t>
            </w:r>
          </w:p>
        </w:tc>
      </w:tr>
      <w:tr w14:paraId="2F395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6379226E">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（盖章）</w:t>
            </w:r>
          </w:p>
        </w:tc>
        <w:tc>
          <w:tcPr>
            <w:tcW w:w="4470" w:type="dxa"/>
            <w:tcBorders>
              <w:top w:val="single" w:color="auto" w:sz="4" w:space="0"/>
              <w:left w:val="single" w:color="auto" w:sz="4" w:space="0"/>
              <w:bottom w:val="single" w:color="auto" w:sz="4" w:space="0"/>
              <w:right w:val="single" w:color="auto" w:sz="4" w:space="0"/>
            </w:tcBorders>
            <w:noWrap/>
            <w:vAlign w:val="center"/>
          </w:tcPr>
          <w:p w14:paraId="47201C59">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中标供应商全称</w:t>
            </w:r>
          </w:p>
          <w:p w14:paraId="295C4DDA">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（盖章）</w:t>
            </w:r>
          </w:p>
        </w:tc>
      </w:tr>
      <w:tr w14:paraId="2D9B2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586ECC99">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地址：</w:t>
            </w:r>
          </w:p>
        </w:tc>
        <w:tc>
          <w:tcPr>
            <w:tcW w:w="4470" w:type="dxa"/>
            <w:tcBorders>
              <w:top w:val="single" w:color="auto" w:sz="4" w:space="0"/>
              <w:left w:val="single" w:color="auto" w:sz="4" w:space="0"/>
              <w:bottom w:val="single" w:color="auto" w:sz="4" w:space="0"/>
              <w:right w:val="single" w:color="auto" w:sz="4" w:space="0"/>
            </w:tcBorders>
            <w:noWrap/>
            <w:vAlign w:val="center"/>
          </w:tcPr>
          <w:p w14:paraId="3D31DE49">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地址：</w:t>
            </w:r>
          </w:p>
        </w:tc>
      </w:tr>
      <w:tr w14:paraId="3A61C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78EE2EFD">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邮编：</w:t>
            </w:r>
          </w:p>
        </w:tc>
        <w:tc>
          <w:tcPr>
            <w:tcW w:w="4470" w:type="dxa"/>
            <w:tcBorders>
              <w:top w:val="single" w:color="auto" w:sz="4" w:space="0"/>
              <w:left w:val="single" w:color="auto" w:sz="4" w:space="0"/>
              <w:bottom w:val="single" w:color="auto" w:sz="4" w:space="0"/>
              <w:right w:val="single" w:color="auto" w:sz="4" w:space="0"/>
            </w:tcBorders>
            <w:noWrap/>
            <w:vAlign w:val="center"/>
          </w:tcPr>
          <w:p w14:paraId="6845853B">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邮编：</w:t>
            </w:r>
          </w:p>
        </w:tc>
      </w:tr>
      <w:tr w14:paraId="35E6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right w:val="single" w:color="auto" w:sz="4" w:space="0"/>
            </w:tcBorders>
            <w:noWrap/>
            <w:vAlign w:val="center"/>
          </w:tcPr>
          <w:p w14:paraId="6781C803">
            <w:pPr>
              <w:tabs>
                <w:tab w:val="center" w:pos="2126"/>
              </w:tabs>
              <w:spacing w:line="360" w:lineRule="auto"/>
              <w:jc w:val="left"/>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rPr>
              <w:tab/>
            </w:r>
          </w:p>
        </w:tc>
        <w:tc>
          <w:tcPr>
            <w:tcW w:w="4470" w:type="dxa"/>
            <w:tcBorders>
              <w:top w:val="single" w:color="auto" w:sz="4" w:space="0"/>
              <w:left w:val="single" w:color="auto" w:sz="4" w:space="0"/>
              <w:bottom w:val="single" w:color="auto" w:sz="4" w:space="0"/>
              <w:right w:val="single" w:color="auto" w:sz="4" w:space="0"/>
            </w:tcBorders>
            <w:noWrap/>
            <w:vAlign w:val="center"/>
          </w:tcPr>
          <w:p w14:paraId="29143068">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法定代表人：</w:t>
            </w:r>
          </w:p>
        </w:tc>
      </w:tr>
      <w:tr w14:paraId="07F3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4469" w:type="dxa"/>
            <w:tcBorders>
              <w:left w:val="single" w:color="auto" w:sz="4" w:space="0"/>
              <w:bottom w:val="single" w:color="auto" w:sz="4" w:space="0"/>
              <w:right w:val="single" w:color="auto" w:sz="4" w:space="0"/>
            </w:tcBorders>
            <w:noWrap/>
            <w:vAlign w:val="center"/>
          </w:tcPr>
          <w:p w14:paraId="7C8E5C15">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被授权代表：（签字或盖章）</w:t>
            </w:r>
          </w:p>
        </w:tc>
        <w:tc>
          <w:tcPr>
            <w:tcW w:w="4470" w:type="dxa"/>
            <w:tcBorders>
              <w:top w:val="single" w:color="auto" w:sz="4" w:space="0"/>
              <w:left w:val="single" w:color="auto" w:sz="4" w:space="0"/>
              <w:bottom w:val="single" w:color="auto" w:sz="4" w:space="0"/>
              <w:right w:val="single" w:color="auto" w:sz="4" w:space="0"/>
            </w:tcBorders>
            <w:noWrap/>
            <w:vAlign w:val="center"/>
          </w:tcPr>
          <w:p w14:paraId="72BED4AA">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被授权代表：（签字或盖章）</w:t>
            </w:r>
          </w:p>
        </w:tc>
      </w:tr>
      <w:tr w14:paraId="49F08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60FA52A2">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电话：</w:t>
            </w:r>
          </w:p>
        </w:tc>
        <w:tc>
          <w:tcPr>
            <w:tcW w:w="4470" w:type="dxa"/>
            <w:tcBorders>
              <w:top w:val="single" w:color="auto" w:sz="4" w:space="0"/>
              <w:left w:val="single" w:color="auto" w:sz="4" w:space="0"/>
              <w:bottom w:val="single" w:color="auto" w:sz="4" w:space="0"/>
              <w:right w:val="single" w:color="auto" w:sz="4" w:space="0"/>
            </w:tcBorders>
            <w:noWrap/>
            <w:vAlign w:val="center"/>
          </w:tcPr>
          <w:p w14:paraId="0DFF1085">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电话：</w:t>
            </w:r>
          </w:p>
        </w:tc>
      </w:tr>
      <w:tr w14:paraId="6E7A5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0166B37C">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传真：</w:t>
            </w:r>
          </w:p>
        </w:tc>
        <w:tc>
          <w:tcPr>
            <w:tcW w:w="4470" w:type="dxa"/>
            <w:tcBorders>
              <w:top w:val="single" w:color="auto" w:sz="4" w:space="0"/>
              <w:left w:val="single" w:color="auto" w:sz="4" w:space="0"/>
              <w:bottom w:val="single" w:color="auto" w:sz="4" w:space="0"/>
              <w:right w:val="single" w:color="auto" w:sz="4" w:space="0"/>
            </w:tcBorders>
            <w:noWrap/>
            <w:vAlign w:val="center"/>
          </w:tcPr>
          <w:p w14:paraId="272A7B77">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传真：</w:t>
            </w:r>
          </w:p>
        </w:tc>
      </w:tr>
      <w:tr w14:paraId="3B31C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2922EC08">
            <w:pPr>
              <w:spacing w:line="360" w:lineRule="auto"/>
              <w:jc w:val="left"/>
              <w:rPr>
                <w:rFonts w:hint="eastAsia" w:ascii="宋体" w:hAnsi="宋体" w:eastAsia="宋体" w:cs="宋体"/>
                <w:color w:val="auto"/>
                <w:sz w:val="24"/>
              </w:rPr>
            </w:pPr>
          </w:p>
        </w:tc>
        <w:tc>
          <w:tcPr>
            <w:tcW w:w="4470" w:type="dxa"/>
            <w:tcBorders>
              <w:top w:val="single" w:color="auto" w:sz="4" w:space="0"/>
              <w:left w:val="single" w:color="auto" w:sz="4" w:space="0"/>
              <w:bottom w:val="single" w:color="auto" w:sz="4" w:space="0"/>
              <w:right w:val="single" w:color="auto" w:sz="4" w:space="0"/>
            </w:tcBorders>
            <w:noWrap/>
            <w:vAlign w:val="center"/>
          </w:tcPr>
          <w:p w14:paraId="197627A7">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开户银行：</w:t>
            </w:r>
          </w:p>
        </w:tc>
      </w:tr>
      <w:tr w14:paraId="0E178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6BFD0CC3">
            <w:pPr>
              <w:spacing w:line="360" w:lineRule="auto"/>
              <w:jc w:val="left"/>
              <w:rPr>
                <w:rFonts w:hint="eastAsia" w:ascii="宋体" w:hAnsi="宋体" w:eastAsia="宋体" w:cs="宋体"/>
                <w:color w:val="auto"/>
                <w:sz w:val="24"/>
              </w:rPr>
            </w:pPr>
          </w:p>
        </w:tc>
        <w:tc>
          <w:tcPr>
            <w:tcW w:w="4470" w:type="dxa"/>
            <w:tcBorders>
              <w:top w:val="single" w:color="auto" w:sz="4" w:space="0"/>
              <w:left w:val="single" w:color="auto" w:sz="4" w:space="0"/>
              <w:bottom w:val="single" w:color="auto" w:sz="4" w:space="0"/>
              <w:right w:val="single" w:color="auto" w:sz="4" w:space="0"/>
            </w:tcBorders>
            <w:noWrap/>
            <w:vAlign w:val="center"/>
          </w:tcPr>
          <w:p w14:paraId="24A4DCCA">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账号:</w:t>
            </w:r>
          </w:p>
        </w:tc>
      </w:tr>
      <w:tr w14:paraId="1C2A9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4469" w:type="dxa"/>
            <w:tcBorders>
              <w:top w:val="single" w:color="auto" w:sz="4" w:space="0"/>
              <w:left w:val="single" w:color="auto" w:sz="4" w:space="0"/>
              <w:bottom w:val="single" w:color="auto" w:sz="4" w:space="0"/>
              <w:right w:val="single" w:color="auto" w:sz="4" w:space="0"/>
            </w:tcBorders>
            <w:noWrap/>
            <w:vAlign w:val="center"/>
          </w:tcPr>
          <w:p w14:paraId="0F56FAA9">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日期：  年   月   日</w:t>
            </w:r>
          </w:p>
        </w:tc>
        <w:tc>
          <w:tcPr>
            <w:tcW w:w="4470" w:type="dxa"/>
            <w:tcBorders>
              <w:top w:val="single" w:color="auto" w:sz="4" w:space="0"/>
              <w:left w:val="single" w:color="auto" w:sz="4" w:space="0"/>
              <w:bottom w:val="single" w:color="auto" w:sz="4" w:space="0"/>
              <w:right w:val="single" w:color="auto" w:sz="4" w:space="0"/>
            </w:tcBorders>
            <w:noWrap/>
            <w:vAlign w:val="center"/>
          </w:tcPr>
          <w:p w14:paraId="37619B4A">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日期：  年   月   日</w:t>
            </w:r>
          </w:p>
        </w:tc>
      </w:tr>
    </w:tbl>
    <w:p w14:paraId="743CC490">
      <w:pPr>
        <w:spacing w:line="360" w:lineRule="auto"/>
        <w:rPr>
          <w:rFonts w:hint="eastAsia" w:ascii="宋体" w:hAnsi="宋体" w:eastAsia="宋体" w:cs="宋体"/>
          <w:color w:val="auto"/>
          <w:sz w:val="24"/>
        </w:rPr>
      </w:pPr>
    </w:p>
    <w:p w14:paraId="44917882">
      <w:pPr>
        <w:overflowPunct w:val="0"/>
        <w:topLinePunct/>
        <w:spacing w:line="360" w:lineRule="auto"/>
        <w:rPr>
          <w:rFonts w:hint="eastAsia" w:ascii="宋体" w:hAnsi="宋体" w:eastAsia="宋体" w:cs="宋体"/>
          <w:b/>
          <w:color w:val="auto"/>
          <w:sz w:val="24"/>
        </w:rPr>
      </w:pPr>
      <w:r>
        <w:rPr>
          <w:rFonts w:hint="eastAsia" w:ascii="宋体" w:hAnsi="宋体" w:eastAsia="宋体" w:cs="宋体"/>
          <w:b/>
          <w:color w:val="auto"/>
          <w:sz w:val="24"/>
        </w:rPr>
        <w:br w:type="page"/>
      </w:r>
      <w:r>
        <w:rPr>
          <w:rFonts w:hint="eastAsia" w:ascii="宋体" w:hAnsi="宋体" w:eastAsia="宋体" w:cs="宋体"/>
          <w:b/>
          <w:color w:val="auto"/>
          <w:sz w:val="24"/>
        </w:rPr>
        <w:t>附件：</w:t>
      </w:r>
    </w:p>
    <w:p w14:paraId="3784110F">
      <w:pPr>
        <w:overflowPunct w:val="0"/>
        <w:topLinePunct/>
        <w:spacing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供 货 清 单</w:t>
      </w:r>
    </w:p>
    <w:tbl>
      <w:tblPr>
        <w:tblStyle w:val="33"/>
        <w:tblW w:w="9495" w:type="dxa"/>
        <w:tblInd w:w="-72" w:type="dxa"/>
        <w:tblLayout w:type="fixed"/>
        <w:tblCellMar>
          <w:top w:w="0" w:type="dxa"/>
          <w:left w:w="108" w:type="dxa"/>
          <w:bottom w:w="0" w:type="dxa"/>
          <w:right w:w="108" w:type="dxa"/>
        </w:tblCellMar>
      </w:tblPr>
      <w:tblGrid>
        <w:gridCol w:w="788"/>
        <w:gridCol w:w="1094"/>
        <w:gridCol w:w="997"/>
        <w:gridCol w:w="1871"/>
        <w:gridCol w:w="1676"/>
        <w:gridCol w:w="788"/>
        <w:gridCol w:w="951"/>
        <w:gridCol w:w="1330"/>
      </w:tblGrid>
      <w:tr w14:paraId="4C4D155D">
        <w:tblPrEx>
          <w:tblCellMar>
            <w:top w:w="0" w:type="dxa"/>
            <w:left w:w="108" w:type="dxa"/>
            <w:bottom w:w="0" w:type="dxa"/>
            <w:right w:w="108" w:type="dxa"/>
          </w:tblCellMar>
        </w:tblPrEx>
        <w:trPr>
          <w:trHeight w:val="981" w:hRule="atLeast"/>
        </w:trPr>
        <w:tc>
          <w:tcPr>
            <w:tcW w:w="788" w:type="dxa"/>
            <w:tcBorders>
              <w:top w:val="single" w:color="auto" w:sz="4" w:space="0"/>
              <w:left w:val="single" w:color="auto" w:sz="4" w:space="0"/>
              <w:bottom w:val="single" w:color="auto" w:sz="4" w:space="0"/>
              <w:right w:val="single" w:color="auto" w:sz="4" w:space="0"/>
            </w:tcBorders>
            <w:noWrap/>
            <w:vAlign w:val="center"/>
          </w:tcPr>
          <w:p w14:paraId="77651446">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094" w:type="dxa"/>
            <w:tcBorders>
              <w:top w:val="single" w:color="auto" w:sz="4" w:space="0"/>
              <w:left w:val="single" w:color="auto" w:sz="4" w:space="0"/>
              <w:bottom w:val="single" w:color="auto" w:sz="4" w:space="0"/>
              <w:right w:val="single" w:color="auto" w:sz="4" w:space="0"/>
            </w:tcBorders>
            <w:noWrap/>
            <w:vAlign w:val="center"/>
          </w:tcPr>
          <w:p w14:paraId="41068D07">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品名</w:t>
            </w:r>
          </w:p>
        </w:tc>
        <w:tc>
          <w:tcPr>
            <w:tcW w:w="997" w:type="dxa"/>
            <w:tcBorders>
              <w:top w:val="single" w:color="auto" w:sz="4" w:space="0"/>
              <w:left w:val="single" w:color="auto" w:sz="4" w:space="0"/>
              <w:bottom w:val="single" w:color="auto" w:sz="4" w:space="0"/>
              <w:right w:val="single" w:color="auto" w:sz="4" w:space="0"/>
            </w:tcBorders>
            <w:noWrap/>
            <w:vAlign w:val="center"/>
          </w:tcPr>
          <w:p w14:paraId="6D6A691A">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品牌</w:t>
            </w:r>
          </w:p>
        </w:tc>
        <w:tc>
          <w:tcPr>
            <w:tcW w:w="3547" w:type="dxa"/>
            <w:gridSpan w:val="2"/>
            <w:tcBorders>
              <w:top w:val="single" w:color="auto" w:sz="4" w:space="0"/>
              <w:left w:val="single" w:color="auto" w:sz="4" w:space="0"/>
              <w:bottom w:val="single" w:color="auto" w:sz="4" w:space="0"/>
              <w:right w:val="single" w:color="auto" w:sz="4" w:space="0"/>
            </w:tcBorders>
            <w:noWrap/>
            <w:vAlign w:val="center"/>
          </w:tcPr>
          <w:p w14:paraId="0535FB2D">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规格型号 ∙ 技术指标参数</w:t>
            </w:r>
          </w:p>
        </w:tc>
        <w:tc>
          <w:tcPr>
            <w:tcW w:w="788" w:type="dxa"/>
            <w:tcBorders>
              <w:top w:val="single" w:color="auto" w:sz="4" w:space="0"/>
              <w:left w:val="single" w:color="auto" w:sz="4" w:space="0"/>
              <w:bottom w:val="single" w:color="auto" w:sz="4" w:space="0"/>
              <w:right w:val="single" w:color="auto" w:sz="4" w:space="0"/>
            </w:tcBorders>
            <w:noWrap/>
            <w:vAlign w:val="center"/>
          </w:tcPr>
          <w:p w14:paraId="06714970">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951" w:type="dxa"/>
            <w:tcBorders>
              <w:top w:val="single" w:color="auto" w:sz="4" w:space="0"/>
              <w:left w:val="single" w:color="auto" w:sz="4" w:space="0"/>
              <w:bottom w:val="single" w:color="auto" w:sz="4" w:space="0"/>
              <w:right w:val="single" w:color="auto" w:sz="4" w:space="0"/>
            </w:tcBorders>
            <w:noWrap/>
            <w:vAlign w:val="center"/>
          </w:tcPr>
          <w:p w14:paraId="632A0BE2">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单价</w:t>
            </w:r>
          </w:p>
        </w:tc>
        <w:tc>
          <w:tcPr>
            <w:tcW w:w="1330" w:type="dxa"/>
            <w:tcBorders>
              <w:top w:val="single" w:color="auto" w:sz="4" w:space="0"/>
              <w:left w:val="single" w:color="auto" w:sz="4" w:space="0"/>
              <w:bottom w:val="single" w:color="auto" w:sz="4" w:space="0"/>
              <w:right w:val="single" w:color="auto" w:sz="4" w:space="0"/>
            </w:tcBorders>
            <w:noWrap/>
            <w:vAlign w:val="center"/>
          </w:tcPr>
          <w:p w14:paraId="7365BBD8">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合计金额</w:t>
            </w:r>
          </w:p>
        </w:tc>
      </w:tr>
      <w:tr w14:paraId="4BDDA6EA">
        <w:tblPrEx>
          <w:tblCellMar>
            <w:top w:w="0" w:type="dxa"/>
            <w:left w:w="108" w:type="dxa"/>
            <w:bottom w:w="0" w:type="dxa"/>
            <w:right w:w="108" w:type="dxa"/>
          </w:tblCellMar>
        </w:tblPrEx>
        <w:trPr>
          <w:trHeight w:val="941" w:hRule="atLeast"/>
        </w:trPr>
        <w:tc>
          <w:tcPr>
            <w:tcW w:w="788" w:type="dxa"/>
            <w:tcBorders>
              <w:top w:val="single" w:color="auto" w:sz="4" w:space="0"/>
              <w:left w:val="single" w:color="auto" w:sz="4" w:space="0"/>
              <w:bottom w:val="single" w:color="auto" w:sz="4" w:space="0"/>
              <w:right w:val="single" w:color="auto" w:sz="4" w:space="0"/>
            </w:tcBorders>
            <w:noWrap/>
          </w:tcPr>
          <w:p w14:paraId="23540990">
            <w:pPr>
              <w:overflowPunct w:val="0"/>
              <w:topLinePunct/>
              <w:spacing w:before="312" w:beforeLines="100" w:line="360" w:lineRule="auto"/>
              <w:jc w:val="center"/>
              <w:rPr>
                <w:rFonts w:hint="eastAsia" w:ascii="宋体" w:hAnsi="宋体" w:eastAsia="宋体" w:cs="宋体"/>
                <w:color w:val="auto"/>
                <w:sz w:val="24"/>
              </w:rPr>
            </w:pPr>
          </w:p>
        </w:tc>
        <w:tc>
          <w:tcPr>
            <w:tcW w:w="1094" w:type="dxa"/>
            <w:tcBorders>
              <w:top w:val="single" w:color="auto" w:sz="4" w:space="0"/>
              <w:left w:val="single" w:color="auto" w:sz="4" w:space="0"/>
              <w:bottom w:val="single" w:color="auto" w:sz="4" w:space="0"/>
              <w:right w:val="single" w:color="auto" w:sz="4" w:space="0"/>
            </w:tcBorders>
            <w:noWrap/>
          </w:tcPr>
          <w:p w14:paraId="3CB09B9F">
            <w:pPr>
              <w:overflowPunct w:val="0"/>
              <w:topLinePunct/>
              <w:spacing w:before="312" w:beforeLines="100" w:line="360" w:lineRule="auto"/>
              <w:rPr>
                <w:rFonts w:hint="eastAsia" w:ascii="宋体" w:hAnsi="宋体" w:eastAsia="宋体" w:cs="宋体"/>
                <w:color w:val="auto"/>
                <w:sz w:val="24"/>
              </w:rPr>
            </w:pPr>
          </w:p>
        </w:tc>
        <w:tc>
          <w:tcPr>
            <w:tcW w:w="997" w:type="dxa"/>
            <w:tcBorders>
              <w:top w:val="single" w:color="auto" w:sz="4" w:space="0"/>
              <w:left w:val="single" w:color="auto" w:sz="4" w:space="0"/>
              <w:bottom w:val="single" w:color="auto" w:sz="4" w:space="0"/>
              <w:right w:val="single" w:color="auto" w:sz="4" w:space="0"/>
            </w:tcBorders>
            <w:noWrap/>
          </w:tcPr>
          <w:p w14:paraId="12184F47">
            <w:pPr>
              <w:overflowPunct w:val="0"/>
              <w:topLinePunct/>
              <w:spacing w:before="312" w:beforeLines="100" w:line="360" w:lineRule="auto"/>
              <w:rPr>
                <w:rFonts w:hint="eastAsia" w:ascii="宋体" w:hAnsi="宋体" w:eastAsia="宋体" w:cs="宋体"/>
                <w:color w:val="auto"/>
                <w:sz w:val="24"/>
              </w:rPr>
            </w:pPr>
          </w:p>
        </w:tc>
        <w:tc>
          <w:tcPr>
            <w:tcW w:w="3547" w:type="dxa"/>
            <w:gridSpan w:val="2"/>
            <w:tcBorders>
              <w:top w:val="single" w:color="auto" w:sz="4" w:space="0"/>
              <w:left w:val="single" w:color="auto" w:sz="4" w:space="0"/>
              <w:bottom w:val="single" w:color="auto" w:sz="4" w:space="0"/>
              <w:right w:val="single" w:color="auto" w:sz="4" w:space="0"/>
            </w:tcBorders>
            <w:noWrap/>
          </w:tcPr>
          <w:p w14:paraId="2EB648B5">
            <w:pPr>
              <w:overflowPunct w:val="0"/>
              <w:topLinePunct/>
              <w:spacing w:before="312" w:beforeLines="100" w:line="360" w:lineRule="auto"/>
              <w:rPr>
                <w:rFonts w:hint="eastAsia" w:ascii="宋体" w:hAnsi="宋体" w:eastAsia="宋体" w:cs="宋体"/>
                <w:color w:val="auto"/>
                <w:sz w:val="24"/>
              </w:rPr>
            </w:pPr>
          </w:p>
        </w:tc>
        <w:tc>
          <w:tcPr>
            <w:tcW w:w="788" w:type="dxa"/>
            <w:tcBorders>
              <w:top w:val="single" w:color="auto" w:sz="4" w:space="0"/>
              <w:left w:val="single" w:color="auto" w:sz="4" w:space="0"/>
              <w:bottom w:val="single" w:color="auto" w:sz="4" w:space="0"/>
              <w:right w:val="single" w:color="auto" w:sz="4" w:space="0"/>
            </w:tcBorders>
            <w:noWrap/>
          </w:tcPr>
          <w:p w14:paraId="4987080D">
            <w:pPr>
              <w:overflowPunct w:val="0"/>
              <w:topLinePunct/>
              <w:spacing w:before="312" w:beforeLines="100" w:line="360" w:lineRule="auto"/>
              <w:rPr>
                <w:rFonts w:hint="eastAsia" w:ascii="宋体" w:hAnsi="宋体" w:eastAsia="宋体" w:cs="宋体"/>
                <w:color w:val="auto"/>
                <w:sz w:val="24"/>
              </w:rPr>
            </w:pPr>
          </w:p>
        </w:tc>
        <w:tc>
          <w:tcPr>
            <w:tcW w:w="951" w:type="dxa"/>
            <w:tcBorders>
              <w:top w:val="single" w:color="auto" w:sz="4" w:space="0"/>
              <w:left w:val="single" w:color="auto" w:sz="4" w:space="0"/>
              <w:bottom w:val="single" w:color="auto" w:sz="4" w:space="0"/>
              <w:right w:val="single" w:color="auto" w:sz="4" w:space="0"/>
            </w:tcBorders>
            <w:noWrap/>
          </w:tcPr>
          <w:p w14:paraId="4985BDCC">
            <w:pPr>
              <w:overflowPunct w:val="0"/>
              <w:topLinePunct/>
              <w:spacing w:before="312" w:beforeLines="100" w:line="360" w:lineRule="auto"/>
              <w:rPr>
                <w:rFonts w:hint="eastAsia" w:ascii="宋体" w:hAnsi="宋体" w:eastAsia="宋体" w:cs="宋体"/>
                <w:color w:val="auto"/>
                <w:sz w:val="24"/>
              </w:rPr>
            </w:pPr>
          </w:p>
        </w:tc>
        <w:tc>
          <w:tcPr>
            <w:tcW w:w="1330" w:type="dxa"/>
            <w:tcBorders>
              <w:top w:val="single" w:color="auto" w:sz="4" w:space="0"/>
              <w:left w:val="single" w:color="auto" w:sz="4" w:space="0"/>
              <w:bottom w:val="single" w:color="auto" w:sz="4" w:space="0"/>
              <w:right w:val="single" w:color="auto" w:sz="4" w:space="0"/>
            </w:tcBorders>
            <w:noWrap/>
          </w:tcPr>
          <w:p w14:paraId="3AABEBF8">
            <w:pPr>
              <w:overflowPunct w:val="0"/>
              <w:topLinePunct/>
              <w:spacing w:before="312" w:beforeLines="100" w:line="360" w:lineRule="auto"/>
              <w:rPr>
                <w:rFonts w:hint="eastAsia" w:ascii="宋体" w:hAnsi="宋体" w:eastAsia="宋体" w:cs="宋体"/>
                <w:color w:val="auto"/>
                <w:sz w:val="24"/>
              </w:rPr>
            </w:pPr>
          </w:p>
        </w:tc>
      </w:tr>
      <w:tr w14:paraId="40E03E8D">
        <w:tblPrEx>
          <w:tblCellMar>
            <w:top w:w="0" w:type="dxa"/>
            <w:left w:w="108" w:type="dxa"/>
            <w:bottom w:w="0" w:type="dxa"/>
            <w:right w:w="108" w:type="dxa"/>
          </w:tblCellMar>
        </w:tblPrEx>
        <w:trPr>
          <w:trHeight w:val="941" w:hRule="atLeast"/>
        </w:trPr>
        <w:tc>
          <w:tcPr>
            <w:tcW w:w="788" w:type="dxa"/>
            <w:tcBorders>
              <w:top w:val="single" w:color="auto" w:sz="4" w:space="0"/>
              <w:left w:val="single" w:color="auto" w:sz="4" w:space="0"/>
              <w:bottom w:val="single" w:color="auto" w:sz="4" w:space="0"/>
              <w:right w:val="single" w:color="auto" w:sz="4" w:space="0"/>
            </w:tcBorders>
            <w:noWrap/>
          </w:tcPr>
          <w:p w14:paraId="0C7D6AF6">
            <w:pPr>
              <w:overflowPunct w:val="0"/>
              <w:topLinePunct/>
              <w:spacing w:before="312" w:beforeLines="100" w:line="360" w:lineRule="auto"/>
              <w:jc w:val="center"/>
              <w:rPr>
                <w:rFonts w:hint="eastAsia" w:ascii="宋体" w:hAnsi="宋体" w:eastAsia="宋体" w:cs="宋体"/>
                <w:color w:val="auto"/>
                <w:sz w:val="24"/>
              </w:rPr>
            </w:pPr>
          </w:p>
        </w:tc>
        <w:tc>
          <w:tcPr>
            <w:tcW w:w="1094" w:type="dxa"/>
            <w:tcBorders>
              <w:top w:val="single" w:color="auto" w:sz="4" w:space="0"/>
              <w:left w:val="single" w:color="auto" w:sz="4" w:space="0"/>
              <w:bottom w:val="single" w:color="auto" w:sz="4" w:space="0"/>
              <w:right w:val="single" w:color="auto" w:sz="4" w:space="0"/>
            </w:tcBorders>
            <w:noWrap/>
          </w:tcPr>
          <w:p w14:paraId="3DF7EAAF">
            <w:pPr>
              <w:overflowPunct w:val="0"/>
              <w:topLinePunct/>
              <w:spacing w:before="312" w:beforeLines="100" w:line="360" w:lineRule="auto"/>
              <w:rPr>
                <w:rFonts w:hint="eastAsia" w:ascii="宋体" w:hAnsi="宋体" w:eastAsia="宋体" w:cs="宋体"/>
                <w:color w:val="auto"/>
                <w:sz w:val="24"/>
              </w:rPr>
            </w:pPr>
          </w:p>
        </w:tc>
        <w:tc>
          <w:tcPr>
            <w:tcW w:w="997" w:type="dxa"/>
            <w:tcBorders>
              <w:top w:val="single" w:color="auto" w:sz="4" w:space="0"/>
              <w:left w:val="single" w:color="auto" w:sz="4" w:space="0"/>
              <w:bottom w:val="single" w:color="auto" w:sz="4" w:space="0"/>
              <w:right w:val="single" w:color="auto" w:sz="4" w:space="0"/>
            </w:tcBorders>
            <w:noWrap/>
          </w:tcPr>
          <w:p w14:paraId="2D4B1403">
            <w:pPr>
              <w:overflowPunct w:val="0"/>
              <w:topLinePunct/>
              <w:spacing w:before="312" w:beforeLines="100" w:line="360" w:lineRule="auto"/>
              <w:rPr>
                <w:rFonts w:hint="eastAsia" w:ascii="宋体" w:hAnsi="宋体" w:eastAsia="宋体" w:cs="宋体"/>
                <w:color w:val="auto"/>
                <w:sz w:val="24"/>
              </w:rPr>
            </w:pPr>
          </w:p>
        </w:tc>
        <w:tc>
          <w:tcPr>
            <w:tcW w:w="3547" w:type="dxa"/>
            <w:gridSpan w:val="2"/>
            <w:tcBorders>
              <w:top w:val="single" w:color="auto" w:sz="4" w:space="0"/>
              <w:left w:val="single" w:color="auto" w:sz="4" w:space="0"/>
              <w:bottom w:val="single" w:color="auto" w:sz="4" w:space="0"/>
              <w:right w:val="single" w:color="auto" w:sz="4" w:space="0"/>
            </w:tcBorders>
            <w:noWrap/>
          </w:tcPr>
          <w:p w14:paraId="4E8126B7">
            <w:pPr>
              <w:overflowPunct w:val="0"/>
              <w:topLinePunct/>
              <w:spacing w:before="312" w:beforeLines="100" w:line="360" w:lineRule="auto"/>
              <w:rPr>
                <w:rFonts w:hint="eastAsia" w:ascii="宋体" w:hAnsi="宋体" w:eastAsia="宋体" w:cs="宋体"/>
                <w:color w:val="auto"/>
                <w:sz w:val="24"/>
              </w:rPr>
            </w:pPr>
          </w:p>
        </w:tc>
        <w:tc>
          <w:tcPr>
            <w:tcW w:w="788" w:type="dxa"/>
            <w:tcBorders>
              <w:top w:val="single" w:color="auto" w:sz="4" w:space="0"/>
              <w:left w:val="single" w:color="auto" w:sz="4" w:space="0"/>
              <w:bottom w:val="single" w:color="auto" w:sz="4" w:space="0"/>
              <w:right w:val="single" w:color="auto" w:sz="4" w:space="0"/>
            </w:tcBorders>
            <w:noWrap/>
          </w:tcPr>
          <w:p w14:paraId="6B49A27C">
            <w:pPr>
              <w:overflowPunct w:val="0"/>
              <w:topLinePunct/>
              <w:spacing w:before="312" w:beforeLines="100" w:line="360" w:lineRule="auto"/>
              <w:rPr>
                <w:rFonts w:hint="eastAsia" w:ascii="宋体" w:hAnsi="宋体" w:eastAsia="宋体" w:cs="宋体"/>
                <w:color w:val="auto"/>
                <w:sz w:val="24"/>
              </w:rPr>
            </w:pPr>
          </w:p>
        </w:tc>
        <w:tc>
          <w:tcPr>
            <w:tcW w:w="951" w:type="dxa"/>
            <w:tcBorders>
              <w:top w:val="single" w:color="auto" w:sz="4" w:space="0"/>
              <w:left w:val="single" w:color="auto" w:sz="4" w:space="0"/>
              <w:bottom w:val="single" w:color="auto" w:sz="4" w:space="0"/>
              <w:right w:val="single" w:color="auto" w:sz="4" w:space="0"/>
            </w:tcBorders>
            <w:noWrap/>
          </w:tcPr>
          <w:p w14:paraId="08128D0D">
            <w:pPr>
              <w:overflowPunct w:val="0"/>
              <w:topLinePunct/>
              <w:spacing w:before="312" w:beforeLines="100" w:line="360" w:lineRule="auto"/>
              <w:rPr>
                <w:rFonts w:hint="eastAsia" w:ascii="宋体" w:hAnsi="宋体" w:eastAsia="宋体" w:cs="宋体"/>
                <w:color w:val="auto"/>
                <w:sz w:val="24"/>
              </w:rPr>
            </w:pPr>
          </w:p>
        </w:tc>
        <w:tc>
          <w:tcPr>
            <w:tcW w:w="1330" w:type="dxa"/>
            <w:tcBorders>
              <w:top w:val="single" w:color="auto" w:sz="4" w:space="0"/>
              <w:left w:val="single" w:color="auto" w:sz="4" w:space="0"/>
              <w:bottom w:val="single" w:color="auto" w:sz="4" w:space="0"/>
              <w:right w:val="single" w:color="auto" w:sz="4" w:space="0"/>
            </w:tcBorders>
            <w:noWrap/>
          </w:tcPr>
          <w:p w14:paraId="0922BAB5">
            <w:pPr>
              <w:overflowPunct w:val="0"/>
              <w:topLinePunct/>
              <w:spacing w:before="312" w:beforeLines="100" w:line="360" w:lineRule="auto"/>
              <w:rPr>
                <w:rFonts w:hint="eastAsia" w:ascii="宋体" w:hAnsi="宋体" w:eastAsia="宋体" w:cs="宋体"/>
                <w:color w:val="auto"/>
                <w:sz w:val="24"/>
              </w:rPr>
            </w:pPr>
          </w:p>
        </w:tc>
      </w:tr>
      <w:tr w14:paraId="58F7915A">
        <w:tblPrEx>
          <w:tblCellMar>
            <w:top w:w="0" w:type="dxa"/>
            <w:left w:w="108" w:type="dxa"/>
            <w:bottom w:w="0" w:type="dxa"/>
            <w:right w:w="108" w:type="dxa"/>
          </w:tblCellMar>
        </w:tblPrEx>
        <w:trPr>
          <w:trHeight w:val="941" w:hRule="atLeast"/>
        </w:trPr>
        <w:tc>
          <w:tcPr>
            <w:tcW w:w="788" w:type="dxa"/>
            <w:tcBorders>
              <w:top w:val="single" w:color="auto" w:sz="4" w:space="0"/>
              <w:left w:val="single" w:color="auto" w:sz="4" w:space="0"/>
              <w:bottom w:val="single" w:color="auto" w:sz="4" w:space="0"/>
              <w:right w:val="single" w:color="auto" w:sz="4" w:space="0"/>
            </w:tcBorders>
            <w:noWrap/>
          </w:tcPr>
          <w:p w14:paraId="7F1663B6">
            <w:pPr>
              <w:overflowPunct w:val="0"/>
              <w:topLinePunct/>
              <w:spacing w:before="312" w:beforeLines="100" w:line="360" w:lineRule="auto"/>
              <w:jc w:val="center"/>
              <w:rPr>
                <w:rFonts w:hint="eastAsia" w:ascii="宋体" w:hAnsi="宋体" w:eastAsia="宋体" w:cs="宋体"/>
                <w:color w:val="auto"/>
                <w:sz w:val="24"/>
              </w:rPr>
            </w:pPr>
          </w:p>
        </w:tc>
        <w:tc>
          <w:tcPr>
            <w:tcW w:w="1094" w:type="dxa"/>
            <w:tcBorders>
              <w:top w:val="single" w:color="auto" w:sz="4" w:space="0"/>
              <w:left w:val="single" w:color="auto" w:sz="4" w:space="0"/>
              <w:bottom w:val="single" w:color="auto" w:sz="4" w:space="0"/>
              <w:right w:val="single" w:color="auto" w:sz="4" w:space="0"/>
            </w:tcBorders>
            <w:noWrap/>
          </w:tcPr>
          <w:p w14:paraId="3560D7FC">
            <w:pPr>
              <w:overflowPunct w:val="0"/>
              <w:topLinePunct/>
              <w:spacing w:before="312" w:beforeLines="100" w:line="360" w:lineRule="auto"/>
              <w:rPr>
                <w:rFonts w:hint="eastAsia" w:ascii="宋体" w:hAnsi="宋体" w:eastAsia="宋体" w:cs="宋体"/>
                <w:color w:val="auto"/>
                <w:sz w:val="24"/>
              </w:rPr>
            </w:pPr>
          </w:p>
        </w:tc>
        <w:tc>
          <w:tcPr>
            <w:tcW w:w="997" w:type="dxa"/>
            <w:tcBorders>
              <w:top w:val="single" w:color="auto" w:sz="4" w:space="0"/>
              <w:left w:val="single" w:color="auto" w:sz="4" w:space="0"/>
              <w:bottom w:val="single" w:color="auto" w:sz="4" w:space="0"/>
              <w:right w:val="single" w:color="auto" w:sz="4" w:space="0"/>
            </w:tcBorders>
            <w:noWrap/>
          </w:tcPr>
          <w:p w14:paraId="519871EA">
            <w:pPr>
              <w:overflowPunct w:val="0"/>
              <w:topLinePunct/>
              <w:spacing w:before="312" w:beforeLines="100" w:line="360" w:lineRule="auto"/>
              <w:rPr>
                <w:rFonts w:hint="eastAsia" w:ascii="宋体" w:hAnsi="宋体" w:eastAsia="宋体" w:cs="宋体"/>
                <w:color w:val="auto"/>
                <w:sz w:val="24"/>
              </w:rPr>
            </w:pPr>
          </w:p>
        </w:tc>
        <w:tc>
          <w:tcPr>
            <w:tcW w:w="3547" w:type="dxa"/>
            <w:gridSpan w:val="2"/>
            <w:tcBorders>
              <w:top w:val="single" w:color="auto" w:sz="4" w:space="0"/>
              <w:left w:val="single" w:color="auto" w:sz="4" w:space="0"/>
              <w:bottom w:val="single" w:color="auto" w:sz="4" w:space="0"/>
              <w:right w:val="single" w:color="auto" w:sz="4" w:space="0"/>
            </w:tcBorders>
            <w:noWrap/>
          </w:tcPr>
          <w:p w14:paraId="400318FC">
            <w:pPr>
              <w:overflowPunct w:val="0"/>
              <w:topLinePunct/>
              <w:spacing w:before="312" w:beforeLines="100" w:line="360" w:lineRule="auto"/>
              <w:rPr>
                <w:rFonts w:hint="eastAsia" w:ascii="宋体" w:hAnsi="宋体" w:eastAsia="宋体" w:cs="宋体"/>
                <w:color w:val="auto"/>
                <w:sz w:val="24"/>
              </w:rPr>
            </w:pPr>
          </w:p>
        </w:tc>
        <w:tc>
          <w:tcPr>
            <w:tcW w:w="788" w:type="dxa"/>
            <w:tcBorders>
              <w:top w:val="single" w:color="auto" w:sz="4" w:space="0"/>
              <w:left w:val="single" w:color="auto" w:sz="4" w:space="0"/>
              <w:bottom w:val="single" w:color="auto" w:sz="4" w:space="0"/>
              <w:right w:val="single" w:color="auto" w:sz="4" w:space="0"/>
            </w:tcBorders>
            <w:noWrap/>
          </w:tcPr>
          <w:p w14:paraId="00380A9D">
            <w:pPr>
              <w:overflowPunct w:val="0"/>
              <w:topLinePunct/>
              <w:spacing w:before="312" w:beforeLines="100" w:line="360" w:lineRule="auto"/>
              <w:rPr>
                <w:rFonts w:hint="eastAsia" w:ascii="宋体" w:hAnsi="宋体" w:eastAsia="宋体" w:cs="宋体"/>
                <w:color w:val="auto"/>
                <w:sz w:val="24"/>
              </w:rPr>
            </w:pPr>
          </w:p>
        </w:tc>
        <w:tc>
          <w:tcPr>
            <w:tcW w:w="951" w:type="dxa"/>
            <w:tcBorders>
              <w:top w:val="single" w:color="auto" w:sz="4" w:space="0"/>
              <w:left w:val="single" w:color="auto" w:sz="4" w:space="0"/>
              <w:bottom w:val="single" w:color="auto" w:sz="4" w:space="0"/>
              <w:right w:val="single" w:color="auto" w:sz="4" w:space="0"/>
            </w:tcBorders>
            <w:noWrap/>
          </w:tcPr>
          <w:p w14:paraId="52603E4F">
            <w:pPr>
              <w:overflowPunct w:val="0"/>
              <w:topLinePunct/>
              <w:spacing w:before="312" w:beforeLines="100" w:line="360" w:lineRule="auto"/>
              <w:rPr>
                <w:rFonts w:hint="eastAsia" w:ascii="宋体" w:hAnsi="宋体" w:eastAsia="宋体" w:cs="宋体"/>
                <w:color w:val="auto"/>
                <w:sz w:val="24"/>
              </w:rPr>
            </w:pPr>
          </w:p>
        </w:tc>
        <w:tc>
          <w:tcPr>
            <w:tcW w:w="1330" w:type="dxa"/>
            <w:tcBorders>
              <w:top w:val="single" w:color="auto" w:sz="4" w:space="0"/>
              <w:left w:val="single" w:color="auto" w:sz="4" w:space="0"/>
              <w:bottom w:val="single" w:color="auto" w:sz="4" w:space="0"/>
              <w:right w:val="single" w:color="auto" w:sz="4" w:space="0"/>
            </w:tcBorders>
            <w:noWrap/>
          </w:tcPr>
          <w:p w14:paraId="089D1D2C">
            <w:pPr>
              <w:overflowPunct w:val="0"/>
              <w:topLinePunct/>
              <w:spacing w:before="312" w:beforeLines="100" w:line="360" w:lineRule="auto"/>
              <w:rPr>
                <w:rFonts w:hint="eastAsia" w:ascii="宋体" w:hAnsi="宋体" w:eastAsia="宋体" w:cs="宋体"/>
                <w:color w:val="auto"/>
                <w:sz w:val="24"/>
              </w:rPr>
            </w:pPr>
          </w:p>
        </w:tc>
      </w:tr>
      <w:tr w14:paraId="19D93129">
        <w:tblPrEx>
          <w:tblCellMar>
            <w:top w:w="0" w:type="dxa"/>
            <w:left w:w="108" w:type="dxa"/>
            <w:bottom w:w="0" w:type="dxa"/>
            <w:right w:w="108" w:type="dxa"/>
          </w:tblCellMar>
        </w:tblPrEx>
        <w:trPr>
          <w:trHeight w:val="941" w:hRule="atLeast"/>
        </w:trPr>
        <w:tc>
          <w:tcPr>
            <w:tcW w:w="788" w:type="dxa"/>
            <w:tcBorders>
              <w:top w:val="single" w:color="auto" w:sz="4" w:space="0"/>
              <w:left w:val="single" w:color="auto" w:sz="4" w:space="0"/>
              <w:bottom w:val="single" w:color="auto" w:sz="4" w:space="0"/>
              <w:right w:val="single" w:color="auto" w:sz="4" w:space="0"/>
            </w:tcBorders>
            <w:noWrap/>
          </w:tcPr>
          <w:p w14:paraId="470DDDB9">
            <w:pPr>
              <w:overflowPunct w:val="0"/>
              <w:topLinePunct/>
              <w:spacing w:before="312" w:beforeLines="100" w:line="360" w:lineRule="auto"/>
              <w:jc w:val="center"/>
              <w:rPr>
                <w:rFonts w:hint="eastAsia" w:ascii="宋体" w:hAnsi="宋体" w:eastAsia="宋体" w:cs="宋体"/>
                <w:color w:val="auto"/>
                <w:sz w:val="24"/>
              </w:rPr>
            </w:pPr>
          </w:p>
        </w:tc>
        <w:tc>
          <w:tcPr>
            <w:tcW w:w="1094" w:type="dxa"/>
            <w:tcBorders>
              <w:top w:val="single" w:color="auto" w:sz="4" w:space="0"/>
              <w:left w:val="single" w:color="auto" w:sz="4" w:space="0"/>
              <w:bottom w:val="single" w:color="auto" w:sz="4" w:space="0"/>
              <w:right w:val="single" w:color="auto" w:sz="4" w:space="0"/>
            </w:tcBorders>
            <w:noWrap/>
          </w:tcPr>
          <w:p w14:paraId="680147DE">
            <w:pPr>
              <w:overflowPunct w:val="0"/>
              <w:topLinePunct/>
              <w:spacing w:before="312" w:beforeLines="100" w:line="360" w:lineRule="auto"/>
              <w:rPr>
                <w:rFonts w:hint="eastAsia" w:ascii="宋体" w:hAnsi="宋体" w:eastAsia="宋体" w:cs="宋体"/>
                <w:color w:val="auto"/>
                <w:sz w:val="24"/>
              </w:rPr>
            </w:pPr>
          </w:p>
        </w:tc>
        <w:tc>
          <w:tcPr>
            <w:tcW w:w="997" w:type="dxa"/>
            <w:tcBorders>
              <w:top w:val="single" w:color="auto" w:sz="4" w:space="0"/>
              <w:left w:val="single" w:color="auto" w:sz="4" w:space="0"/>
              <w:bottom w:val="single" w:color="auto" w:sz="4" w:space="0"/>
              <w:right w:val="single" w:color="auto" w:sz="4" w:space="0"/>
            </w:tcBorders>
            <w:noWrap/>
          </w:tcPr>
          <w:p w14:paraId="1341ADB1">
            <w:pPr>
              <w:overflowPunct w:val="0"/>
              <w:topLinePunct/>
              <w:spacing w:before="312" w:beforeLines="100" w:line="360" w:lineRule="auto"/>
              <w:rPr>
                <w:rFonts w:hint="eastAsia" w:ascii="宋体" w:hAnsi="宋体" w:eastAsia="宋体" w:cs="宋体"/>
                <w:color w:val="auto"/>
                <w:sz w:val="24"/>
              </w:rPr>
            </w:pPr>
          </w:p>
        </w:tc>
        <w:tc>
          <w:tcPr>
            <w:tcW w:w="3547" w:type="dxa"/>
            <w:gridSpan w:val="2"/>
            <w:tcBorders>
              <w:top w:val="single" w:color="auto" w:sz="4" w:space="0"/>
              <w:left w:val="single" w:color="auto" w:sz="4" w:space="0"/>
              <w:bottom w:val="single" w:color="auto" w:sz="4" w:space="0"/>
              <w:right w:val="single" w:color="auto" w:sz="4" w:space="0"/>
            </w:tcBorders>
            <w:noWrap/>
          </w:tcPr>
          <w:p w14:paraId="04122024">
            <w:pPr>
              <w:overflowPunct w:val="0"/>
              <w:topLinePunct/>
              <w:spacing w:before="312" w:beforeLines="100" w:line="360" w:lineRule="auto"/>
              <w:rPr>
                <w:rFonts w:hint="eastAsia" w:ascii="宋体" w:hAnsi="宋体" w:eastAsia="宋体" w:cs="宋体"/>
                <w:color w:val="auto"/>
                <w:sz w:val="24"/>
              </w:rPr>
            </w:pPr>
          </w:p>
        </w:tc>
        <w:tc>
          <w:tcPr>
            <w:tcW w:w="788" w:type="dxa"/>
            <w:tcBorders>
              <w:top w:val="single" w:color="auto" w:sz="4" w:space="0"/>
              <w:left w:val="single" w:color="auto" w:sz="4" w:space="0"/>
              <w:bottom w:val="single" w:color="auto" w:sz="4" w:space="0"/>
              <w:right w:val="single" w:color="auto" w:sz="4" w:space="0"/>
            </w:tcBorders>
            <w:noWrap/>
          </w:tcPr>
          <w:p w14:paraId="33F1B2D7">
            <w:pPr>
              <w:overflowPunct w:val="0"/>
              <w:topLinePunct/>
              <w:spacing w:before="312" w:beforeLines="100" w:line="360" w:lineRule="auto"/>
              <w:rPr>
                <w:rFonts w:hint="eastAsia" w:ascii="宋体" w:hAnsi="宋体" w:eastAsia="宋体" w:cs="宋体"/>
                <w:color w:val="auto"/>
                <w:sz w:val="24"/>
              </w:rPr>
            </w:pPr>
          </w:p>
        </w:tc>
        <w:tc>
          <w:tcPr>
            <w:tcW w:w="951" w:type="dxa"/>
            <w:tcBorders>
              <w:top w:val="single" w:color="auto" w:sz="4" w:space="0"/>
              <w:left w:val="single" w:color="auto" w:sz="4" w:space="0"/>
              <w:bottom w:val="single" w:color="auto" w:sz="4" w:space="0"/>
              <w:right w:val="single" w:color="auto" w:sz="4" w:space="0"/>
            </w:tcBorders>
            <w:noWrap/>
          </w:tcPr>
          <w:p w14:paraId="5D5AFA5F">
            <w:pPr>
              <w:overflowPunct w:val="0"/>
              <w:topLinePunct/>
              <w:spacing w:before="312" w:beforeLines="100" w:line="360" w:lineRule="auto"/>
              <w:rPr>
                <w:rFonts w:hint="eastAsia" w:ascii="宋体" w:hAnsi="宋体" w:eastAsia="宋体" w:cs="宋体"/>
                <w:color w:val="auto"/>
                <w:sz w:val="24"/>
              </w:rPr>
            </w:pPr>
          </w:p>
        </w:tc>
        <w:tc>
          <w:tcPr>
            <w:tcW w:w="1330" w:type="dxa"/>
            <w:tcBorders>
              <w:top w:val="single" w:color="auto" w:sz="4" w:space="0"/>
              <w:left w:val="single" w:color="auto" w:sz="4" w:space="0"/>
              <w:bottom w:val="single" w:color="auto" w:sz="4" w:space="0"/>
              <w:right w:val="single" w:color="auto" w:sz="4" w:space="0"/>
            </w:tcBorders>
            <w:noWrap/>
          </w:tcPr>
          <w:p w14:paraId="6DC62EF5">
            <w:pPr>
              <w:overflowPunct w:val="0"/>
              <w:topLinePunct/>
              <w:spacing w:before="312" w:beforeLines="100" w:line="360" w:lineRule="auto"/>
              <w:rPr>
                <w:rFonts w:hint="eastAsia" w:ascii="宋体" w:hAnsi="宋体" w:eastAsia="宋体" w:cs="宋体"/>
                <w:color w:val="auto"/>
                <w:sz w:val="24"/>
              </w:rPr>
            </w:pPr>
          </w:p>
        </w:tc>
      </w:tr>
      <w:tr w14:paraId="3528AA1A">
        <w:tblPrEx>
          <w:tblCellMar>
            <w:top w:w="0" w:type="dxa"/>
            <w:left w:w="108" w:type="dxa"/>
            <w:bottom w:w="0" w:type="dxa"/>
            <w:right w:w="108" w:type="dxa"/>
          </w:tblCellMar>
        </w:tblPrEx>
        <w:trPr>
          <w:trHeight w:val="941" w:hRule="atLeast"/>
        </w:trPr>
        <w:tc>
          <w:tcPr>
            <w:tcW w:w="788" w:type="dxa"/>
            <w:tcBorders>
              <w:top w:val="single" w:color="auto" w:sz="4" w:space="0"/>
              <w:left w:val="single" w:color="auto" w:sz="4" w:space="0"/>
              <w:bottom w:val="single" w:color="auto" w:sz="4" w:space="0"/>
              <w:right w:val="single" w:color="auto" w:sz="4" w:space="0"/>
            </w:tcBorders>
            <w:noWrap/>
          </w:tcPr>
          <w:p w14:paraId="678098F8">
            <w:pPr>
              <w:overflowPunct w:val="0"/>
              <w:topLinePunct/>
              <w:spacing w:before="312" w:beforeLines="100" w:line="360" w:lineRule="auto"/>
              <w:jc w:val="center"/>
              <w:rPr>
                <w:rFonts w:hint="eastAsia" w:ascii="宋体" w:hAnsi="宋体" w:eastAsia="宋体" w:cs="宋体"/>
                <w:color w:val="auto"/>
                <w:sz w:val="24"/>
              </w:rPr>
            </w:pPr>
          </w:p>
        </w:tc>
        <w:tc>
          <w:tcPr>
            <w:tcW w:w="1094" w:type="dxa"/>
            <w:tcBorders>
              <w:top w:val="single" w:color="auto" w:sz="4" w:space="0"/>
              <w:left w:val="single" w:color="auto" w:sz="4" w:space="0"/>
              <w:bottom w:val="single" w:color="auto" w:sz="4" w:space="0"/>
              <w:right w:val="single" w:color="auto" w:sz="4" w:space="0"/>
            </w:tcBorders>
            <w:noWrap/>
          </w:tcPr>
          <w:p w14:paraId="0BF19A6D">
            <w:pPr>
              <w:overflowPunct w:val="0"/>
              <w:topLinePunct/>
              <w:spacing w:before="312" w:beforeLines="100" w:line="360" w:lineRule="auto"/>
              <w:rPr>
                <w:rFonts w:hint="eastAsia" w:ascii="宋体" w:hAnsi="宋体" w:eastAsia="宋体" w:cs="宋体"/>
                <w:color w:val="auto"/>
                <w:sz w:val="24"/>
              </w:rPr>
            </w:pPr>
          </w:p>
        </w:tc>
        <w:tc>
          <w:tcPr>
            <w:tcW w:w="997" w:type="dxa"/>
            <w:tcBorders>
              <w:top w:val="single" w:color="auto" w:sz="4" w:space="0"/>
              <w:left w:val="single" w:color="auto" w:sz="4" w:space="0"/>
              <w:bottom w:val="single" w:color="auto" w:sz="4" w:space="0"/>
              <w:right w:val="single" w:color="auto" w:sz="4" w:space="0"/>
            </w:tcBorders>
            <w:noWrap/>
          </w:tcPr>
          <w:p w14:paraId="3DAB87C1">
            <w:pPr>
              <w:overflowPunct w:val="0"/>
              <w:topLinePunct/>
              <w:spacing w:before="312" w:beforeLines="100" w:line="360" w:lineRule="auto"/>
              <w:rPr>
                <w:rFonts w:hint="eastAsia" w:ascii="宋体" w:hAnsi="宋体" w:eastAsia="宋体" w:cs="宋体"/>
                <w:color w:val="auto"/>
                <w:sz w:val="24"/>
              </w:rPr>
            </w:pPr>
          </w:p>
        </w:tc>
        <w:tc>
          <w:tcPr>
            <w:tcW w:w="3547" w:type="dxa"/>
            <w:gridSpan w:val="2"/>
            <w:tcBorders>
              <w:top w:val="single" w:color="auto" w:sz="4" w:space="0"/>
              <w:left w:val="single" w:color="auto" w:sz="4" w:space="0"/>
              <w:bottom w:val="single" w:color="auto" w:sz="4" w:space="0"/>
              <w:right w:val="single" w:color="auto" w:sz="4" w:space="0"/>
            </w:tcBorders>
            <w:noWrap/>
          </w:tcPr>
          <w:p w14:paraId="605465F6">
            <w:pPr>
              <w:overflowPunct w:val="0"/>
              <w:topLinePunct/>
              <w:spacing w:before="312" w:beforeLines="100" w:line="360" w:lineRule="auto"/>
              <w:rPr>
                <w:rFonts w:hint="eastAsia" w:ascii="宋体" w:hAnsi="宋体" w:eastAsia="宋体" w:cs="宋体"/>
                <w:color w:val="auto"/>
                <w:sz w:val="24"/>
              </w:rPr>
            </w:pPr>
          </w:p>
        </w:tc>
        <w:tc>
          <w:tcPr>
            <w:tcW w:w="788" w:type="dxa"/>
            <w:tcBorders>
              <w:top w:val="single" w:color="auto" w:sz="4" w:space="0"/>
              <w:left w:val="single" w:color="auto" w:sz="4" w:space="0"/>
              <w:bottom w:val="single" w:color="auto" w:sz="4" w:space="0"/>
              <w:right w:val="single" w:color="auto" w:sz="4" w:space="0"/>
            </w:tcBorders>
            <w:noWrap/>
          </w:tcPr>
          <w:p w14:paraId="3DD25CED">
            <w:pPr>
              <w:overflowPunct w:val="0"/>
              <w:topLinePunct/>
              <w:spacing w:before="312" w:beforeLines="100" w:line="360" w:lineRule="auto"/>
              <w:rPr>
                <w:rFonts w:hint="eastAsia" w:ascii="宋体" w:hAnsi="宋体" w:eastAsia="宋体" w:cs="宋体"/>
                <w:color w:val="auto"/>
                <w:sz w:val="24"/>
              </w:rPr>
            </w:pPr>
          </w:p>
        </w:tc>
        <w:tc>
          <w:tcPr>
            <w:tcW w:w="951" w:type="dxa"/>
            <w:tcBorders>
              <w:top w:val="single" w:color="auto" w:sz="4" w:space="0"/>
              <w:left w:val="single" w:color="auto" w:sz="4" w:space="0"/>
              <w:bottom w:val="single" w:color="auto" w:sz="4" w:space="0"/>
              <w:right w:val="single" w:color="auto" w:sz="4" w:space="0"/>
            </w:tcBorders>
            <w:noWrap/>
          </w:tcPr>
          <w:p w14:paraId="15467ACC">
            <w:pPr>
              <w:overflowPunct w:val="0"/>
              <w:topLinePunct/>
              <w:spacing w:before="312" w:beforeLines="100" w:line="360" w:lineRule="auto"/>
              <w:rPr>
                <w:rFonts w:hint="eastAsia" w:ascii="宋体" w:hAnsi="宋体" w:eastAsia="宋体" w:cs="宋体"/>
                <w:color w:val="auto"/>
                <w:sz w:val="24"/>
              </w:rPr>
            </w:pPr>
          </w:p>
        </w:tc>
        <w:tc>
          <w:tcPr>
            <w:tcW w:w="1330" w:type="dxa"/>
            <w:tcBorders>
              <w:top w:val="single" w:color="auto" w:sz="4" w:space="0"/>
              <w:left w:val="single" w:color="auto" w:sz="4" w:space="0"/>
              <w:bottom w:val="single" w:color="auto" w:sz="4" w:space="0"/>
              <w:right w:val="single" w:color="auto" w:sz="4" w:space="0"/>
            </w:tcBorders>
            <w:noWrap/>
          </w:tcPr>
          <w:p w14:paraId="429C54A7">
            <w:pPr>
              <w:overflowPunct w:val="0"/>
              <w:topLinePunct/>
              <w:spacing w:before="312" w:beforeLines="100" w:line="360" w:lineRule="auto"/>
              <w:rPr>
                <w:rFonts w:hint="eastAsia" w:ascii="宋体" w:hAnsi="宋体" w:eastAsia="宋体" w:cs="宋体"/>
                <w:color w:val="auto"/>
                <w:sz w:val="24"/>
              </w:rPr>
            </w:pPr>
          </w:p>
        </w:tc>
      </w:tr>
      <w:tr w14:paraId="01EB22C9">
        <w:tblPrEx>
          <w:tblCellMar>
            <w:top w:w="0" w:type="dxa"/>
            <w:left w:w="108" w:type="dxa"/>
            <w:bottom w:w="0" w:type="dxa"/>
            <w:right w:w="108" w:type="dxa"/>
          </w:tblCellMar>
        </w:tblPrEx>
        <w:trPr>
          <w:trHeight w:val="1373" w:hRule="atLeast"/>
        </w:trPr>
        <w:tc>
          <w:tcPr>
            <w:tcW w:w="9495" w:type="dxa"/>
            <w:gridSpan w:val="8"/>
            <w:tcBorders>
              <w:top w:val="single" w:color="auto" w:sz="4" w:space="0"/>
              <w:left w:val="single" w:color="auto" w:sz="4" w:space="0"/>
              <w:bottom w:val="single" w:color="auto" w:sz="4" w:space="0"/>
              <w:right w:val="single" w:color="auto" w:sz="4" w:space="0"/>
            </w:tcBorders>
            <w:noWrap/>
            <w:vAlign w:val="center"/>
          </w:tcPr>
          <w:p w14:paraId="0CF6EF11">
            <w:pPr>
              <w:overflowPunct w:val="0"/>
              <w:topLinePunct/>
              <w:spacing w:before="312" w:beforeLines="100" w:line="360" w:lineRule="auto"/>
              <w:rPr>
                <w:rFonts w:hint="eastAsia" w:ascii="宋体" w:hAnsi="宋体" w:eastAsia="宋体" w:cs="宋体"/>
                <w:color w:val="auto"/>
                <w:sz w:val="24"/>
              </w:rPr>
            </w:pPr>
            <w:r>
              <w:rPr>
                <w:rFonts w:hint="eastAsia" w:ascii="宋体" w:hAnsi="宋体" w:eastAsia="宋体" w:cs="宋体"/>
                <w:color w:val="auto"/>
                <w:sz w:val="24"/>
              </w:rPr>
              <w:t>总计金额：大写：                  小写：¥ 元</w:t>
            </w:r>
          </w:p>
        </w:tc>
      </w:tr>
      <w:tr w14:paraId="4E355DAD">
        <w:tblPrEx>
          <w:tblCellMar>
            <w:top w:w="0" w:type="dxa"/>
            <w:left w:w="108" w:type="dxa"/>
            <w:bottom w:w="0" w:type="dxa"/>
            <w:right w:w="108" w:type="dxa"/>
          </w:tblCellMar>
        </w:tblPrEx>
        <w:trPr>
          <w:trHeight w:val="3116" w:hRule="atLeast"/>
        </w:trPr>
        <w:tc>
          <w:tcPr>
            <w:tcW w:w="4750" w:type="dxa"/>
            <w:gridSpan w:val="4"/>
            <w:tcBorders>
              <w:top w:val="single" w:color="auto" w:sz="4" w:space="0"/>
              <w:left w:val="single" w:color="auto" w:sz="4" w:space="0"/>
              <w:bottom w:val="single" w:color="auto" w:sz="4" w:space="0"/>
              <w:right w:val="single" w:color="auto" w:sz="4" w:space="0"/>
            </w:tcBorders>
            <w:noWrap/>
            <w:vAlign w:val="center"/>
          </w:tcPr>
          <w:p w14:paraId="46783D99">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甲方（公章）</w:t>
            </w:r>
          </w:p>
        </w:tc>
        <w:tc>
          <w:tcPr>
            <w:tcW w:w="4745" w:type="dxa"/>
            <w:gridSpan w:val="4"/>
            <w:tcBorders>
              <w:top w:val="single" w:color="auto" w:sz="4" w:space="0"/>
              <w:left w:val="single" w:color="auto" w:sz="4" w:space="0"/>
              <w:bottom w:val="single" w:color="auto" w:sz="4" w:space="0"/>
              <w:right w:val="single" w:color="auto" w:sz="4" w:space="0"/>
            </w:tcBorders>
            <w:noWrap/>
            <w:vAlign w:val="center"/>
          </w:tcPr>
          <w:p w14:paraId="16E3E0E3">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乙方（法人公章）</w:t>
            </w:r>
          </w:p>
        </w:tc>
      </w:tr>
    </w:tbl>
    <w:p w14:paraId="2CDD46CD">
      <w:pPr>
        <w:overflowPunct w:val="0"/>
        <w:topLinePunct/>
        <w:spacing w:line="360" w:lineRule="auto"/>
        <w:rPr>
          <w:rFonts w:hint="eastAsia" w:ascii="宋体" w:hAnsi="宋体" w:eastAsia="宋体" w:cs="宋体"/>
          <w:color w:val="auto"/>
          <w:sz w:val="24"/>
        </w:rPr>
      </w:pPr>
      <w:r>
        <w:rPr>
          <w:rFonts w:hint="eastAsia" w:ascii="宋体" w:hAnsi="宋体" w:eastAsia="宋体" w:cs="宋体"/>
          <w:color w:val="auto"/>
          <w:sz w:val="24"/>
        </w:rPr>
        <w:t>说明：1.栏内的格式内容设置不能适应采购内容填写时，可相应调整格式内容后填写。2.附件可根据需要按附件1依次类推，标的物清单须加盖甲方与乙方的法人公章。</w:t>
      </w:r>
    </w:p>
    <w:p w14:paraId="7FB71D99">
      <w:pPr>
        <w:pStyle w:val="2"/>
        <w:keepNext w:val="0"/>
        <w:keepLines w:val="0"/>
        <w:jc w:val="both"/>
        <w:rPr>
          <w:rFonts w:hint="eastAsia" w:ascii="宋体" w:hAnsi="宋体" w:eastAsia="宋体" w:cs="宋体"/>
          <w:color w:val="auto"/>
          <w:sz w:val="32"/>
          <w:szCs w:val="32"/>
        </w:rPr>
      </w:pPr>
    </w:p>
    <w:p w14:paraId="1A988500">
      <w:pPr>
        <w:pStyle w:val="2"/>
        <w:keepNext w:val="0"/>
        <w:keepLines w:val="0"/>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6" w:name="_Toc21531"/>
      <w:r>
        <w:rPr>
          <w:rFonts w:hint="eastAsia" w:ascii="宋体" w:hAnsi="宋体" w:eastAsia="宋体" w:cs="宋体"/>
          <w:color w:val="auto"/>
          <w:sz w:val="32"/>
          <w:szCs w:val="32"/>
        </w:rPr>
        <w:t>第五部分   谈判响应文件格式</w:t>
      </w:r>
      <w:bookmarkEnd w:id="14"/>
      <w:bookmarkEnd w:id="15"/>
      <w:bookmarkEnd w:id="16"/>
    </w:p>
    <w:p w14:paraId="3FB34F74">
      <w:pPr>
        <w:widowControl/>
        <w:spacing w:line="336" w:lineRule="auto"/>
        <w:ind w:firstLine="480" w:firstLineChars="200"/>
        <w:rPr>
          <w:rFonts w:hint="eastAsia" w:ascii="宋体" w:hAnsi="宋体" w:eastAsia="宋体" w:cs="宋体"/>
          <w:bCs/>
          <w:color w:val="auto"/>
          <w:kern w:val="0"/>
          <w:sz w:val="24"/>
          <w:lang w:val="zh-CN"/>
        </w:rPr>
      </w:pPr>
    </w:p>
    <w:p w14:paraId="1A6FE13D">
      <w:pPr>
        <w:spacing w:line="360" w:lineRule="auto"/>
        <w:ind w:firstLine="480" w:firstLineChars="200"/>
        <w:rPr>
          <w:rFonts w:hint="eastAsia" w:ascii="宋体" w:hAnsi="宋体" w:eastAsia="宋体" w:cs="宋体"/>
          <w:color w:val="auto"/>
          <w:sz w:val="24"/>
        </w:rPr>
      </w:pPr>
      <w:r>
        <w:rPr>
          <w:rFonts w:hint="eastAsia" w:ascii="宋体" w:hAnsi="宋体" w:eastAsia="宋体" w:cs="宋体"/>
          <w:bCs/>
          <w:color w:val="auto"/>
          <w:kern w:val="0"/>
          <w:sz w:val="24"/>
          <w:lang w:val="zh-CN"/>
        </w:rPr>
        <w:t>供应商应按照谈判文件要求编制谈判响应文件，</w:t>
      </w:r>
      <w:r>
        <w:rPr>
          <w:rFonts w:hint="eastAsia" w:ascii="宋体" w:hAnsi="宋体" w:eastAsia="宋体" w:cs="宋体"/>
          <w:color w:val="auto"/>
          <w:sz w:val="24"/>
        </w:rPr>
        <w:t>编制谈判响应文件前，请详细阅读谈判文件，理解文件中的每一项要求。全部编制完成，并按要求加盖公章后，</w:t>
      </w:r>
      <w:r>
        <w:rPr>
          <w:rFonts w:hint="eastAsia" w:ascii="宋体" w:hAnsi="宋体" w:eastAsia="宋体" w:cs="宋体"/>
          <w:bCs/>
          <w:color w:val="auto"/>
          <w:kern w:val="0"/>
          <w:sz w:val="24"/>
          <w:lang w:val="zh-CN"/>
        </w:rPr>
        <w:t>编制相应页码，胶装成册，按规定分别封装（每一项内容必须在目录中注明具体页码，便于谈判小组评审）。</w:t>
      </w:r>
    </w:p>
    <w:p w14:paraId="12C1D363">
      <w:pPr>
        <w:spacing w:line="360" w:lineRule="atLeast"/>
        <w:rPr>
          <w:rFonts w:hint="eastAsia" w:ascii="宋体" w:hAnsi="宋体" w:eastAsia="宋体" w:cs="宋体"/>
          <w:b/>
          <w:color w:val="auto"/>
          <w:sz w:val="44"/>
          <w:szCs w:val="44"/>
        </w:rPr>
      </w:pPr>
    </w:p>
    <w:p w14:paraId="29AF419F">
      <w:pPr>
        <w:spacing w:line="360" w:lineRule="atLeast"/>
        <w:rPr>
          <w:rFonts w:hint="eastAsia" w:ascii="宋体" w:hAnsi="宋体" w:eastAsia="宋体" w:cs="宋体"/>
          <w:color w:val="auto"/>
          <w:sz w:val="32"/>
          <w:szCs w:val="32"/>
        </w:rPr>
      </w:pPr>
    </w:p>
    <w:p w14:paraId="6B069E1F">
      <w:pPr>
        <w:spacing w:line="360" w:lineRule="atLeast"/>
        <w:rPr>
          <w:rFonts w:hint="eastAsia" w:ascii="宋体" w:hAnsi="宋体" w:eastAsia="宋体" w:cs="宋体"/>
          <w:color w:val="auto"/>
          <w:sz w:val="32"/>
          <w:szCs w:val="32"/>
        </w:rPr>
      </w:pPr>
    </w:p>
    <w:p w14:paraId="36197071">
      <w:pPr>
        <w:spacing w:line="360" w:lineRule="atLeast"/>
        <w:rPr>
          <w:rFonts w:hint="eastAsia" w:ascii="宋体" w:hAnsi="宋体" w:eastAsia="宋体" w:cs="宋体"/>
          <w:color w:val="auto"/>
          <w:sz w:val="32"/>
          <w:szCs w:val="32"/>
        </w:rPr>
      </w:pPr>
    </w:p>
    <w:p w14:paraId="2B6CFE36">
      <w:pPr>
        <w:spacing w:line="360" w:lineRule="atLeast"/>
        <w:rPr>
          <w:rFonts w:hint="eastAsia" w:ascii="宋体" w:hAnsi="宋体" w:eastAsia="宋体" w:cs="宋体"/>
          <w:color w:val="auto"/>
          <w:sz w:val="32"/>
          <w:szCs w:val="32"/>
        </w:rPr>
      </w:pPr>
    </w:p>
    <w:p w14:paraId="7555A8D5">
      <w:pPr>
        <w:spacing w:line="360" w:lineRule="atLeast"/>
        <w:rPr>
          <w:rFonts w:hint="eastAsia" w:ascii="宋体" w:hAnsi="宋体" w:eastAsia="宋体" w:cs="宋体"/>
          <w:color w:val="auto"/>
          <w:sz w:val="32"/>
          <w:szCs w:val="32"/>
        </w:rPr>
      </w:pPr>
    </w:p>
    <w:p w14:paraId="5BE7DEA2">
      <w:pPr>
        <w:spacing w:line="360" w:lineRule="atLeast"/>
        <w:rPr>
          <w:rFonts w:hint="eastAsia" w:ascii="宋体" w:hAnsi="宋体" w:eastAsia="宋体" w:cs="宋体"/>
          <w:color w:val="auto"/>
          <w:sz w:val="32"/>
          <w:szCs w:val="32"/>
        </w:rPr>
      </w:pPr>
    </w:p>
    <w:p w14:paraId="7AA75680">
      <w:pPr>
        <w:spacing w:line="360" w:lineRule="atLeast"/>
        <w:rPr>
          <w:rFonts w:hint="eastAsia" w:ascii="宋体" w:hAnsi="宋体" w:eastAsia="宋体" w:cs="宋体"/>
          <w:color w:val="auto"/>
          <w:sz w:val="32"/>
          <w:szCs w:val="32"/>
        </w:rPr>
      </w:pPr>
    </w:p>
    <w:p w14:paraId="1A5F94B8">
      <w:pPr>
        <w:spacing w:line="360" w:lineRule="atLeast"/>
        <w:rPr>
          <w:rFonts w:hint="eastAsia" w:ascii="宋体" w:hAnsi="宋体" w:eastAsia="宋体" w:cs="宋体"/>
          <w:color w:val="auto"/>
          <w:sz w:val="32"/>
          <w:szCs w:val="32"/>
        </w:rPr>
      </w:pPr>
    </w:p>
    <w:p w14:paraId="0F6C7333">
      <w:pPr>
        <w:spacing w:line="360" w:lineRule="atLeast"/>
        <w:rPr>
          <w:rFonts w:hint="eastAsia" w:ascii="宋体" w:hAnsi="宋体" w:eastAsia="宋体" w:cs="宋体"/>
          <w:color w:val="auto"/>
          <w:sz w:val="32"/>
          <w:szCs w:val="32"/>
        </w:rPr>
      </w:pPr>
    </w:p>
    <w:p w14:paraId="04776CDD">
      <w:pPr>
        <w:spacing w:line="360" w:lineRule="atLeast"/>
        <w:rPr>
          <w:rFonts w:hint="eastAsia" w:ascii="宋体" w:hAnsi="宋体" w:eastAsia="宋体" w:cs="宋体"/>
          <w:color w:val="auto"/>
          <w:sz w:val="32"/>
          <w:szCs w:val="32"/>
        </w:rPr>
      </w:pPr>
    </w:p>
    <w:p w14:paraId="0F8A649C">
      <w:pPr>
        <w:spacing w:line="360" w:lineRule="atLeast"/>
        <w:rPr>
          <w:rFonts w:hint="eastAsia" w:ascii="宋体" w:hAnsi="宋体" w:eastAsia="宋体" w:cs="宋体"/>
          <w:color w:val="auto"/>
          <w:sz w:val="32"/>
          <w:szCs w:val="32"/>
        </w:rPr>
      </w:pPr>
    </w:p>
    <w:p w14:paraId="127BF413">
      <w:pPr>
        <w:spacing w:line="360" w:lineRule="atLeast"/>
        <w:rPr>
          <w:rFonts w:hint="eastAsia" w:ascii="宋体" w:hAnsi="宋体" w:eastAsia="宋体" w:cs="宋体"/>
          <w:color w:val="auto"/>
          <w:sz w:val="32"/>
          <w:szCs w:val="32"/>
        </w:rPr>
      </w:pPr>
    </w:p>
    <w:p w14:paraId="04234900">
      <w:pPr>
        <w:spacing w:line="360" w:lineRule="atLeast"/>
        <w:rPr>
          <w:rFonts w:hint="eastAsia" w:ascii="宋体" w:hAnsi="宋体" w:eastAsia="宋体" w:cs="宋体"/>
          <w:color w:val="auto"/>
          <w:sz w:val="32"/>
          <w:szCs w:val="32"/>
        </w:rPr>
      </w:pPr>
    </w:p>
    <w:p w14:paraId="3F59FBB8">
      <w:pPr>
        <w:spacing w:line="360" w:lineRule="atLeast"/>
        <w:rPr>
          <w:rFonts w:hint="eastAsia" w:ascii="宋体" w:hAnsi="宋体" w:eastAsia="宋体" w:cs="宋体"/>
          <w:color w:val="auto"/>
          <w:sz w:val="32"/>
          <w:szCs w:val="32"/>
        </w:rPr>
      </w:pPr>
    </w:p>
    <w:p w14:paraId="2E800AEC">
      <w:pPr>
        <w:spacing w:line="360" w:lineRule="atLeast"/>
        <w:rPr>
          <w:rFonts w:hint="eastAsia" w:ascii="宋体" w:hAnsi="宋体" w:eastAsia="宋体" w:cs="宋体"/>
          <w:color w:val="auto"/>
          <w:sz w:val="32"/>
          <w:szCs w:val="32"/>
        </w:rPr>
      </w:pPr>
    </w:p>
    <w:p w14:paraId="44462822">
      <w:pPr>
        <w:spacing w:line="360" w:lineRule="atLeast"/>
        <w:rPr>
          <w:rFonts w:hint="eastAsia" w:ascii="宋体" w:hAnsi="宋体" w:eastAsia="宋体" w:cs="宋体"/>
          <w:color w:val="auto"/>
          <w:sz w:val="32"/>
          <w:szCs w:val="32"/>
        </w:rPr>
      </w:pPr>
    </w:p>
    <w:p w14:paraId="5D54223D">
      <w:pPr>
        <w:spacing w:line="36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t>项目编号：SXHT-(TP)20260901</w:t>
      </w:r>
    </w:p>
    <w:p w14:paraId="2953DDE4">
      <w:pPr>
        <w:spacing w:line="360" w:lineRule="atLeast"/>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sz w:val="28"/>
          <w:szCs w:val="28"/>
        </w:rPr>
        <w:t>（正本或副本）</w:t>
      </w:r>
    </w:p>
    <w:p w14:paraId="4C8682FB">
      <w:pPr>
        <w:spacing w:line="360" w:lineRule="atLeast"/>
        <w:rPr>
          <w:rFonts w:hint="eastAsia" w:ascii="宋体" w:hAnsi="宋体" w:eastAsia="宋体" w:cs="宋体"/>
          <w:color w:val="auto"/>
          <w:szCs w:val="21"/>
        </w:rPr>
      </w:pPr>
    </w:p>
    <w:p w14:paraId="384492D8">
      <w:pPr>
        <w:spacing w:line="360" w:lineRule="atLeast"/>
        <w:rPr>
          <w:rFonts w:hint="eastAsia" w:ascii="宋体" w:hAnsi="宋体" w:eastAsia="宋体" w:cs="宋体"/>
          <w:color w:val="auto"/>
          <w:szCs w:val="21"/>
        </w:rPr>
      </w:pPr>
    </w:p>
    <w:p w14:paraId="0017C5C9">
      <w:pPr>
        <w:spacing w:line="360" w:lineRule="atLeast"/>
        <w:rPr>
          <w:rFonts w:hint="eastAsia" w:ascii="宋体" w:hAnsi="宋体" w:eastAsia="宋体" w:cs="宋体"/>
          <w:color w:val="auto"/>
          <w:szCs w:val="21"/>
        </w:rPr>
      </w:pPr>
    </w:p>
    <w:p w14:paraId="21F9F40D">
      <w:pPr>
        <w:spacing w:line="360" w:lineRule="atLeast"/>
        <w:rPr>
          <w:rFonts w:hint="eastAsia" w:ascii="宋体" w:hAnsi="宋体" w:eastAsia="宋体" w:cs="宋体"/>
          <w:color w:val="auto"/>
          <w:szCs w:val="21"/>
        </w:rPr>
      </w:pPr>
    </w:p>
    <w:p w14:paraId="0BDE2C21">
      <w:pPr>
        <w:spacing w:line="360" w:lineRule="atLeast"/>
        <w:jc w:val="center"/>
        <w:rPr>
          <w:rFonts w:hint="eastAsia" w:ascii="宋体" w:hAnsi="宋体" w:eastAsia="宋体" w:cs="宋体"/>
          <w:b/>
          <w:color w:val="auto"/>
          <w:sz w:val="52"/>
          <w:szCs w:val="52"/>
          <w:lang w:eastAsia="zh-CN"/>
        </w:rPr>
      </w:pPr>
      <w:r>
        <w:rPr>
          <w:rFonts w:hint="eastAsia" w:ascii="宋体" w:hAnsi="宋体" w:cs="宋体"/>
          <w:b/>
          <w:bCs/>
          <w:color w:val="auto"/>
          <w:sz w:val="44"/>
          <w:szCs w:val="44"/>
          <w:lang w:eastAsia="zh-CN"/>
        </w:rPr>
        <w:t>陕西省科学技术情报研究院交换机设备采购项目</w:t>
      </w:r>
    </w:p>
    <w:p w14:paraId="2DA6E412">
      <w:pPr>
        <w:pStyle w:val="15"/>
        <w:rPr>
          <w:rFonts w:hint="eastAsia" w:ascii="宋体" w:hAnsi="宋体" w:eastAsia="宋体" w:cs="宋体"/>
          <w:b/>
          <w:color w:val="auto"/>
          <w:sz w:val="52"/>
          <w:szCs w:val="52"/>
        </w:rPr>
      </w:pPr>
    </w:p>
    <w:p w14:paraId="5FF3A54B">
      <w:pPr>
        <w:spacing w:line="360" w:lineRule="atLeast"/>
        <w:jc w:val="center"/>
        <w:rPr>
          <w:rFonts w:hint="eastAsia" w:ascii="宋体" w:hAnsi="宋体" w:eastAsia="宋体" w:cs="宋体"/>
          <w:color w:val="auto"/>
          <w:sz w:val="52"/>
          <w:szCs w:val="52"/>
        </w:rPr>
      </w:pPr>
    </w:p>
    <w:p w14:paraId="31029A77">
      <w:pPr>
        <w:spacing w:line="360" w:lineRule="atLeast"/>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谈判响应文件</w:t>
      </w:r>
    </w:p>
    <w:p w14:paraId="19D40A7D">
      <w:pPr>
        <w:spacing w:line="360" w:lineRule="atLeast"/>
        <w:jc w:val="center"/>
        <w:rPr>
          <w:rFonts w:hint="eastAsia" w:ascii="宋体" w:hAnsi="宋体" w:eastAsia="宋体" w:cs="宋体"/>
          <w:color w:val="auto"/>
          <w:sz w:val="52"/>
          <w:szCs w:val="52"/>
        </w:rPr>
      </w:pPr>
    </w:p>
    <w:p w14:paraId="4976E8A6">
      <w:pPr>
        <w:spacing w:line="360" w:lineRule="atLeast"/>
        <w:rPr>
          <w:rFonts w:hint="eastAsia" w:ascii="宋体" w:hAnsi="宋体" w:eastAsia="宋体" w:cs="宋体"/>
          <w:color w:val="auto"/>
          <w:sz w:val="52"/>
          <w:szCs w:val="52"/>
        </w:rPr>
      </w:pPr>
    </w:p>
    <w:p w14:paraId="458AE7E6">
      <w:pPr>
        <w:spacing w:line="360" w:lineRule="atLeast"/>
        <w:jc w:val="center"/>
        <w:rPr>
          <w:rFonts w:hint="eastAsia" w:ascii="宋体" w:hAnsi="宋体" w:eastAsia="宋体" w:cs="宋体"/>
          <w:color w:val="auto"/>
          <w:sz w:val="52"/>
          <w:szCs w:val="52"/>
        </w:rPr>
      </w:pPr>
    </w:p>
    <w:p w14:paraId="3683D5FE">
      <w:pPr>
        <w:spacing w:line="360" w:lineRule="atLeast"/>
        <w:rPr>
          <w:rFonts w:hint="eastAsia" w:ascii="宋体" w:hAnsi="宋体" w:eastAsia="宋体" w:cs="宋体"/>
          <w:color w:val="auto"/>
          <w:sz w:val="52"/>
          <w:szCs w:val="52"/>
        </w:rPr>
      </w:pPr>
    </w:p>
    <w:p w14:paraId="1F0940FA">
      <w:pPr>
        <w:spacing w:line="360" w:lineRule="atLeast"/>
        <w:ind w:firstLine="1280" w:firstLineChars="400"/>
        <w:rPr>
          <w:rFonts w:hint="eastAsia" w:ascii="宋体" w:hAnsi="宋体" w:eastAsia="宋体" w:cs="宋体"/>
          <w:color w:val="auto"/>
          <w:sz w:val="32"/>
          <w:szCs w:val="32"/>
        </w:rPr>
      </w:pPr>
      <w:r>
        <w:rPr>
          <w:rFonts w:hint="eastAsia" w:ascii="宋体" w:hAnsi="宋体" w:eastAsia="宋体" w:cs="宋体"/>
          <w:color w:val="auto"/>
          <w:sz w:val="32"/>
          <w:szCs w:val="32"/>
        </w:rPr>
        <w:t>供应商（公章）：</w:t>
      </w:r>
      <w:r>
        <w:rPr>
          <w:rFonts w:hint="eastAsia" w:ascii="宋体" w:hAnsi="宋体" w:eastAsia="宋体" w:cs="宋体"/>
          <w:color w:val="auto"/>
          <w:sz w:val="32"/>
          <w:szCs w:val="32"/>
          <w:u w:val="single"/>
        </w:rPr>
        <w:t xml:space="preserve">                             </w:t>
      </w:r>
    </w:p>
    <w:p w14:paraId="63FFE803">
      <w:pPr>
        <w:spacing w:line="360" w:lineRule="atLeast"/>
        <w:ind w:firstLine="1280" w:firstLineChars="400"/>
        <w:rPr>
          <w:rFonts w:hint="eastAsia" w:ascii="宋体" w:hAnsi="宋体" w:eastAsia="宋体" w:cs="宋体"/>
          <w:color w:val="auto"/>
          <w:sz w:val="32"/>
          <w:szCs w:val="32"/>
        </w:rPr>
      </w:pPr>
      <w:r>
        <w:rPr>
          <w:rFonts w:hint="eastAsia" w:ascii="宋体" w:hAnsi="宋体" w:eastAsia="宋体" w:cs="宋体"/>
          <w:color w:val="auto"/>
          <w:sz w:val="32"/>
          <w:szCs w:val="32"/>
        </w:rPr>
        <w:t>时         间</w:t>
      </w:r>
      <w:r>
        <w:rPr>
          <w:rFonts w:hint="eastAsia" w:ascii="宋体" w:hAnsi="宋体" w:eastAsia="宋体" w:cs="宋体"/>
          <w:color w:val="auto"/>
          <w:sz w:val="36"/>
          <w:szCs w:val="36"/>
        </w:rPr>
        <w:t>：</w:t>
      </w:r>
      <w:r>
        <w:rPr>
          <w:rFonts w:hint="eastAsia" w:ascii="宋体" w:hAnsi="宋体" w:eastAsia="宋体" w:cs="宋体"/>
          <w:color w:val="auto"/>
          <w:sz w:val="32"/>
          <w:szCs w:val="32"/>
          <w:u w:val="single"/>
        </w:rPr>
        <w:t xml:space="preserve">                             </w:t>
      </w:r>
    </w:p>
    <w:p w14:paraId="0190252F">
      <w:pPr>
        <w:spacing w:line="420" w:lineRule="exact"/>
        <w:jc w:val="center"/>
        <w:rPr>
          <w:rFonts w:hint="eastAsia" w:ascii="宋体" w:hAnsi="宋体" w:eastAsia="宋体" w:cs="宋体"/>
          <w:color w:val="auto"/>
          <w:sz w:val="36"/>
          <w:szCs w:val="36"/>
        </w:rPr>
      </w:pPr>
      <w:r>
        <w:rPr>
          <w:rFonts w:hint="eastAsia" w:ascii="宋体" w:hAnsi="宋体" w:eastAsia="宋体" w:cs="宋体"/>
          <w:color w:val="auto"/>
          <w:sz w:val="36"/>
          <w:szCs w:val="36"/>
        </w:rPr>
        <w:br w:type="page"/>
      </w:r>
    </w:p>
    <w:p w14:paraId="02CAAA94">
      <w:pPr>
        <w:spacing w:line="420" w:lineRule="exact"/>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目    录</w:t>
      </w:r>
    </w:p>
    <w:p w14:paraId="4F701323">
      <w:pPr>
        <w:spacing w:line="420" w:lineRule="exact"/>
        <w:rPr>
          <w:rFonts w:hint="eastAsia" w:ascii="宋体" w:hAnsi="宋体" w:eastAsia="宋体" w:cs="宋体"/>
          <w:color w:val="auto"/>
          <w:sz w:val="30"/>
          <w:szCs w:val="30"/>
        </w:rPr>
      </w:pPr>
    </w:p>
    <w:p w14:paraId="394EB526">
      <w:pPr>
        <w:pStyle w:val="19"/>
        <w:spacing w:line="600" w:lineRule="auto"/>
        <w:ind w:firstLine="1958"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第一部分   谈判响应函</w:t>
      </w:r>
    </w:p>
    <w:p w14:paraId="69C3FC51">
      <w:pPr>
        <w:pStyle w:val="19"/>
        <w:spacing w:line="600" w:lineRule="auto"/>
        <w:ind w:firstLine="1958"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第二部分   响应报价表</w:t>
      </w:r>
    </w:p>
    <w:p w14:paraId="2C8F2826">
      <w:pPr>
        <w:pStyle w:val="4"/>
        <w:ind w:firstLine="3614" w:firstLineChars="1200"/>
        <w:jc w:val="both"/>
        <w:rPr>
          <w:rFonts w:hint="eastAsia" w:ascii="宋体" w:hAnsi="宋体" w:eastAsia="宋体" w:cs="宋体"/>
          <w:color w:val="auto"/>
          <w:sz w:val="30"/>
          <w:szCs w:val="30"/>
        </w:rPr>
      </w:pPr>
      <w:r>
        <w:rPr>
          <w:rFonts w:hint="eastAsia" w:ascii="宋体" w:hAnsi="宋体" w:eastAsia="宋体" w:cs="宋体"/>
          <w:color w:val="auto"/>
          <w:sz w:val="30"/>
          <w:szCs w:val="30"/>
        </w:rPr>
        <w:t>分项报价表</w:t>
      </w:r>
    </w:p>
    <w:p w14:paraId="0C25B8FB">
      <w:pPr>
        <w:pStyle w:val="19"/>
        <w:spacing w:line="600" w:lineRule="auto"/>
        <w:ind w:firstLine="3644" w:firstLineChars="1210"/>
        <w:rPr>
          <w:rFonts w:hint="eastAsia" w:ascii="宋体" w:hAnsi="宋体" w:eastAsia="宋体" w:cs="宋体"/>
          <w:b/>
          <w:color w:val="auto"/>
          <w:sz w:val="30"/>
          <w:szCs w:val="30"/>
        </w:rPr>
      </w:pPr>
      <w:r>
        <w:rPr>
          <w:rFonts w:hint="eastAsia" w:ascii="宋体" w:hAnsi="宋体" w:eastAsia="宋体" w:cs="宋体"/>
          <w:b/>
          <w:color w:val="auto"/>
          <w:sz w:val="30"/>
          <w:szCs w:val="30"/>
        </w:rPr>
        <w:t>货物说明一览表</w:t>
      </w:r>
    </w:p>
    <w:p w14:paraId="0F944150">
      <w:pPr>
        <w:pStyle w:val="19"/>
        <w:spacing w:line="600" w:lineRule="auto"/>
        <w:ind w:firstLine="3644" w:firstLineChars="1210"/>
        <w:rPr>
          <w:rFonts w:hint="eastAsia" w:ascii="宋体" w:hAnsi="宋体" w:eastAsia="宋体" w:cs="宋体"/>
          <w:b/>
          <w:color w:val="auto"/>
          <w:sz w:val="30"/>
          <w:szCs w:val="30"/>
        </w:rPr>
      </w:pPr>
      <w:r>
        <w:rPr>
          <w:rFonts w:hint="eastAsia" w:ascii="宋体" w:hAnsi="宋体" w:eastAsia="宋体" w:cs="宋体"/>
          <w:b/>
          <w:color w:val="auto"/>
          <w:sz w:val="30"/>
          <w:szCs w:val="30"/>
        </w:rPr>
        <w:t>技术偏离表</w:t>
      </w:r>
    </w:p>
    <w:p w14:paraId="79B8D479">
      <w:pPr>
        <w:pStyle w:val="19"/>
        <w:spacing w:line="600" w:lineRule="auto"/>
        <w:ind w:firstLine="3644" w:firstLineChars="1210"/>
        <w:rPr>
          <w:rFonts w:hint="eastAsia" w:ascii="宋体" w:hAnsi="宋体" w:eastAsia="宋体" w:cs="宋体"/>
          <w:b/>
          <w:color w:val="auto"/>
          <w:sz w:val="30"/>
          <w:szCs w:val="30"/>
        </w:rPr>
      </w:pPr>
      <w:r>
        <w:rPr>
          <w:rFonts w:hint="eastAsia" w:ascii="宋体" w:hAnsi="宋体" w:eastAsia="宋体" w:cs="宋体"/>
          <w:b/>
          <w:color w:val="auto"/>
          <w:sz w:val="30"/>
          <w:szCs w:val="30"/>
        </w:rPr>
        <w:t>商务条款响应说明</w:t>
      </w:r>
    </w:p>
    <w:p w14:paraId="57559B74">
      <w:pPr>
        <w:pStyle w:val="19"/>
        <w:spacing w:line="600" w:lineRule="auto"/>
        <w:ind w:firstLine="1958"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第三部分   供应商资格条件证明文件</w:t>
      </w:r>
    </w:p>
    <w:p w14:paraId="750B66B4">
      <w:pPr>
        <w:pStyle w:val="19"/>
        <w:spacing w:line="600" w:lineRule="auto"/>
        <w:ind w:firstLine="1958"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 xml:space="preserve">第四部分   </w:t>
      </w:r>
      <w:r>
        <w:rPr>
          <w:rFonts w:hint="eastAsia" w:ascii="宋体" w:hAnsi="宋体" w:eastAsia="宋体" w:cs="宋体"/>
          <w:b/>
          <w:color w:val="auto"/>
          <w:sz w:val="30"/>
          <w:szCs w:val="30"/>
        </w:rPr>
        <w:t>谈判响应方案说明</w:t>
      </w:r>
    </w:p>
    <w:p w14:paraId="0DB058C3">
      <w:pPr>
        <w:spacing w:line="600" w:lineRule="auto"/>
        <w:ind w:firstLine="1958"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第五部分   供应商承诺书</w:t>
      </w:r>
    </w:p>
    <w:p w14:paraId="1F2B4D3F">
      <w:pPr>
        <w:pStyle w:val="19"/>
        <w:spacing w:line="600" w:lineRule="auto"/>
        <w:ind w:firstLine="1958"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第六部分   附件</w:t>
      </w:r>
    </w:p>
    <w:p w14:paraId="412FBF22">
      <w:pPr>
        <w:spacing w:line="600" w:lineRule="auto"/>
        <w:ind w:firstLine="3635" w:firstLineChars="1207"/>
        <w:rPr>
          <w:rFonts w:hint="eastAsia" w:ascii="宋体" w:hAnsi="宋体" w:eastAsia="宋体" w:cs="宋体"/>
          <w:b/>
          <w:bCs/>
          <w:color w:val="auto"/>
          <w:sz w:val="30"/>
          <w:szCs w:val="30"/>
        </w:rPr>
      </w:pPr>
      <w:r>
        <w:rPr>
          <w:rFonts w:hint="eastAsia" w:ascii="宋体" w:hAnsi="宋体" w:eastAsia="宋体" w:cs="宋体"/>
          <w:b/>
          <w:bCs/>
          <w:color w:val="auto"/>
          <w:sz w:val="30"/>
          <w:szCs w:val="30"/>
        </w:rPr>
        <w:t>中小企业声明函</w:t>
      </w:r>
    </w:p>
    <w:p w14:paraId="2FABE267">
      <w:pPr>
        <w:spacing w:line="600" w:lineRule="auto"/>
        <w:ind w:firstLine="3635" w:firstLineChars="1207"/>
        <w:rPr>
          <w:rFonts w:hint="eastAsia" w:ascii="宋体" w:hAnsi="宋体" w:eastAsia="宋体" w:cs="宋体"/>
          <w:b/>
          <w:bCs/>
          <w:color w:val="auto"/>
          <w:sz w:val="30"/>
          <w:szCs w:val="30"/>
        </w:rPr>
      </w:pPr>
      <w:r>
        <w:rPr>
          <w:rFonts w:hint="eastAsia" w:ascii="宋体" w:hAnsi="宋体" w:eastAsia="宋体" w:cs="宋体"/>
          <w:b/>
          <w:bCs/>
          <w:color w:val="auto"/>
          <w:sz w:val="30"/>
          <w:szCs w:val="30"/>
        </w:rPr>
        <w:t>残疾人福利性单位声明函</w:t>
      </w:r>
    </w:p>
    <w:p w14:paraId="0AF28563">
      <w:pPr>
        <w:spacing w:line="600" w:lineRule="auto"/>
        <w:ind w:firstLine="3635" w:firstLineChars="1207"/>
        <w:rPr>
          <w:rFonts w:hint="eastAsia" w:ascii="宋体" w:hAnsi="宋体" w:eastAsia="宋体" w:cs="宋体"/>
          <w:b/>
          <w:bCs/>
          <w:color w:val="auto"/>
          <w:sz w:val="30"/>
          <w:szCs w:val="30"/>
        </w:rPr>
      </w:pPr>
      <w:r>
        <w:rPr>
          <w:rFonts w:hint="eastAsia" w:ascii="宋体" w:hAnsi="宋体" w:eastAsia="宋体" w:cs="宋体"/>
          <w:b/>
          <w:bCs/>
          <w:color w:val="auto"/>
          <w:sz w:val="30"/>
          <w:szCs w:val="30"/>
          <w:lang w:val="zh-CN"/>
        </w:rPr>
        <w:t>监狱、戒毒企业声明函</w:t>
      </w:r>
    </w:p>
    <w:p w14:paraId="2CAF318D">
      <w:pPr>
        <w:spacing w:line="600" w:lineRule="auto"/>
        <w:ind w:firstLine="1958"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第七部分   保证金缴纳凭证</w:t>
      </w:r>
    </w:p>
    <w:p w14:paraId="2EE3F92B">
      <w:pPr>
        <w:spacing w:line="600" w:lineRule="auto"/>
        <w:ind w:firstLine="1958" w:firstLineChars="650"/>
        <w:rPr>
          <w:rFonts w:hint="eastAsia" w:ascii="宋体" w:hAnsi="宋体" w:eastAsia="宋体" w:cs="宋体"/>
          <w:b/>
          <w:bCs/>
          <w:color w:val="auto"/>
          <w:sz w:val="30"/>
          <w:szCs w:val="30"/>
        </w:rPr>
      </w:pPr>
      <w:r>
        <w:rPr>
          <w:rFonts w:hint="eastAsia" w:ascii="宋体" w:hAnsi="宋体" w:eastAsia="宋体" w:cs="宋体"/>
          <w:b/>
          <w:bCs/>
          <w:color w:val="auto"/>
          <w:sz w:val="30"/>
          <w:szCs w:val="30"/>
        </w:rPr>
        <w:t>第八部分   封袋正面标识式样</w:t>
      </w:r>
    </w:p>
    <w:p w14:paraId="37D989F9">
      <w:pPr>
        <w:spacing w:line="420" w:lineRule="exact"/>
        <w:jc w:val="center"/>
        <w:rPr>
          <w:rFonts w:hint="eastAsia" w:ascii="宋体" w:hAnsi="宋体" w:eastAsia="宋体" w:cs="宋体"/>
          <w:b/>
          <w:color w:val="auto"/>
          <w:sz w:val="32"/>
        </w:rPr>
      </w:pPr>
      <w:r>
        <w:rPr>
          <w:rFonts w:hint="eastAsia" w:ascii="宋体" w:hAnsi="宋体" w:eastAsia="宋体" w:cs="宋体"/>
          <w:b/>
          <w:bCs/>
          <w:color w:val="auto"/>
          <w:sz w:val="30"/>
          <w:szCs w:val="30"/>
        </w:rPr>
        <w:br w:type="page"/>
      </w:r>
      <w:r>
        <w:rPr>
          <w:rFonts w:hint="eastAsia" w:ascii="宋体" w:hAnsi="宋体" w:eastAsia="宋体" w:cs="宋体"/>
          <w:b/>
          <w:color w:val="auto"/>
          <w:sz w:val="32"/>
          <w:szCs w:val="32"/>
        </w:rPr>
        <w:t>第一部分   谈判响应函</w:t>
      </w:r>
    </w:p>
    <w:p w14:paraId="7221EDB7">
      <w:pPr>
        <w:spacing w:line="500" w:lineRule="exact"/>
        <w:rPr>
          <w:rFonts w:hint="eastAsia" w:ascii="宋体" w:hAnsi="宋体" w:eastAsia="宋体" w:cs="宋体"/>
          <w:color w:val="auto"/>
          <w:sz w:val="24"/>
        </w:rPr>
      </w:pPr>
      <w:r>
        <w:rPr>
          <w:rFonts w:hint="eastAsia" w:ascii="宋体" w:hAnsi="宋体" w:eastAsia="宋体" w:cs="宋体"/>
          <w:color w:val="auto"/>
          <w:sz w:val="24"/>
        </w:rPr>
        <w:t>陕西海堂项目管理咨询有限公司：</w:t>
      </w:r>
    </w:p>
    <w:p w14:paraId="64F04726">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我单位收到贵公司</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项目（项目编号：</w:t>
      </w:r>
      <w:r>
        <w:rPr>
          <w:rFonts w:hint="eastAsia" w:ascii="宋体" w:hAnsi="宋体" w:eastAsia="宋体" w:cs="宋体"/>
          <w:color w:val="auto"/>
          <w:sz w:val="24"/>
          <w:u w:val="single"/>
        </w:rPr>
        <w:t>SXHT-（TP）20260901</w:t>
      </w:r>
      <w:r>
        <w:rPr>
          <w:rFonts w:hint="eastAsia" w:ascii="宋体" w:hAnsi="宋体" w:eastAsia="宋体" w:cs="宋体"/>
          <w:color w:val="auto"/>
          <w:sz w:val="24"/>
        </w:rPr>
        <w:t>）谈判文件，经详细研究，决定参加本次谈判活动。为此，我方郑重声明以下几点，并愿负法律责任。</w:t>
      </w:r>
    </w:p>
    <w:p w14:paraId="59F913E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1．按照谈判文件中的一切要求，提供完全满足采购需求的合格产品或服务及全面技术、售后服务保障。</w:t>
      </w:r>
    </w:p>
    <w:p w14:paraId="6AC436D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2．如若成交，将根据谈判文件的要求、谈判响应文件及承诺条件，全面签约并履行合同规定的责任和义务。</w:t>
      </w:r>
    </w:p>
    <w:p w14:paraId="152A0F6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3．我方提交的谈判响应文件：正本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份及电子版谈判响应文件（U盘拷贝）递交</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份U盘。 </w:t>
      </w:r>
    </w:p>
    <w:p w14:paraId="3EC7B7A9">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4．我方已详细阅读和核实谈判文件全部内容，完全理解并同意放弃提出含糊不清和误解问题的权力。</w:t>
      </w:r>
    </w:p>
    <w:p w14:paraId="16309C7A">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5．同意提供贵方要求的与本次谈判有关的任何证明资料。</w:t>
      </w:r>
    </w:p>
    <w:p w14:paraId="67F6135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6．成交后按照本谈判文件规定向贵方缴纳成交服务费。</w:t>
      </w:r>
    </w:p>
    <w:p w14:paraId="7DE3200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 我方的谈判响应文件在谈判大会之日起计算有效期为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日历日。</w:t>
      </w:r>
    </w:p>
    <w:p w14:paraId="2224D808">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8.我方报价已包含应向知识产权所有权人支付的所有相关税费，并保证采购人在中国使用我方提供的服务时，如有第三方提出侵犯其知识产权主张的，责任由我方承担。</w:t>
      </w:r>
    </w:p>
    <w:p w14:paraId="51A921C4">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9.所有关于本次谈判的函电，请按下列地址、方式联系：</w:t>
      </w:r>
    </w:p>
    <w:p w14:paraId="2D49FE97">
      <w:pPr>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26E7E6F9">
      <w:pPr>
        <w:spacing w:line="500" w:lineRule="exact"/>
        <w:ind w:firstLine="57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w:t>
      </w:r>
    </w:p>
    <w:p w14:paraId="79D41AA8">
      <w:pPr>
        <w:spacing w:line="500" w:lineRule="exact"/>
        <w:ind w:firstLine="57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w:t>
      </w:r>
    </w:p>
    <w:p w14:paraId="7F6F5C1F">
      <w:pPr>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214E6800">
      <w:pPr>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p>
    <w:p w14:paraId="6E8DAABE">
      <w:pPr>
        <w:spacing w:line="500" w:lineRule="exact"/>
        <w:ind w:firstLine="570"/>
        <w:rPr>
          <w:rFonts w:hint="eastAsia" w:ascii="宋体" w:hAnsi="宋体" w:eastAsia="宋体" w:cs="宋体"/>
          <w:color w:val="auto"/>
          <w:sz w:val="24"/>
          <w:u w:val="single"/>
        </w:rPr>
      </w:pPr>
      <w:r>
        <w:rPr>
          <w:rFonts w:hint="eastAsia" w:ascii="宋体" w:hAnsi="宋体" w:eastAsia="宋体" w:cs="宋体"/>
          <w:color w:val="auto"/>
          <w:sz w:val="24"/>
        </w:rPr>
        <w:t>法定代表人（或负责人）或被授权人（签字或盖章）：</w:t>
      </w:r>
      <w:r>
        <w:rPr>
          <w:rFonts w:hint="eastAsia" w:ascii="宋体" w:hAnsi="宋体" w:eastAsia="宋体" w:cs="宋体"/>
          <w:color w:val="auto"/>
          <w:sz w:val="24"/>
          <w:u w:val="single"/>
        </w:rPr>
        <w:t xml:space="preserve">                             </w:t>
      </w:r>
    </w:p>
    <w:p w14:paraId="37C5E08D">
      <w:pPr>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784D07AE">
      <w:pPr>
        <w:spacing w:line="360" w:lineRule="atLeast"/>
        <w:jc w:val="center"/>
        <w:rPr>
          <w:rFonts w:hint="eastAsia" w:ascii="宋体" w:hAnsi="宋体" w:eastAsia="宋体" w:cs="宋体"/>
          <w:b/>
          <w:color w:val="auto"/>
          <w:sz w:val="32"/>
          <w:szCs w:val="32"/>
        </w:rPr>
      </w:pPr>
      <w:r>
        <w:rPr>
          <w:rFonts w:hint="eastAsia" w:ascii="宋体" w:hAnsi="宋体" w:eastAsia="宋体" w:cs="宋体"/>
          <w:color w:val="auto"/>
          <w:sz w:val="24"/>
        </w:rPr>
        <w:br w:type="page"/>
      </w:r>
      <w:r>
        <w:rPr>
          <w:rFonts w:hint="eastAsia" w:ascii="宋体" w:hAnsi="宋体" w:eastAsia="宋体" w:cs="宋体"/>
          <w:b/>
          <w:color w:val="auto"/>
          <w:sz w:val="32"/>
          <w:szCs w:val="32"/>
        </w:rPr>
        <w:t>第二部分 响应报价表</w:t>
      </w:r>
    </w:p>
    <w:p w14:paraId="28FA7AC5">
      <w:pPr>
        <w:spacing w:line="500" w:lineRule="exact"/>
        <w:ind w:firstLine="120" w:firstLineChars="50"/>
        <w:rPr>
          <w:rFonts w:hint="eastAsia" w:ascii="宋体" w:hAnsi="宋体" w:eastAsia="宋体" w:cs="宋体"/>
          <w:color w:val="auto"/>
          <w:sz w:val="24"/>
        </w:rPr>
      </w:pPr>
      <w:r>
        <w:rPr>
          <w:rFonts w:hint="eastAsia" w:ascii="宋体" w:hAnsi="宋体" w:eastAsia="宋体" w:cs="宋体"/>
          <w:color w:val="auto"/>
          <w:sz w:val="24"/>
        </w:rPr>
        <w:t xml:space="preserve">项目名称：                                                     </w:t>
      </w:r>
    </w:p>
    <w:p w14:paraId="1DC5D052">
      <w:pPr>
        <w:spacing w:line="500" w:lineRule="exact"/>
        <w:ind w:firstLine="120" w:firstLineChars="50"/>
        <w:rPr>
          <w:rFonts w:hint="eastAsia" w:ascii="宋体" w:hAnsi="宋体" w:eastAsia="宋体" w:cs="宋体"/>
          <w:color w:val="auto"/>
          <w:sz w:val="24"/>
        </w:rPr>
      </w:pPr>
      <w:r>
        <w:rPr>
          <w:rFonts w:hint="eastAsia" w:ascii="宋体" w:hAnsi="宋体" w:eastAsia="宋体" w:cs="宋体"/>
          <w:color w:val="auto"/>
          <w:sz w:val="24"/>
        </w:rPr>
        <w:t xml:space="preserve">项目编号：                                                        单位：元 </w:t>
      </w:r>
    </w:p>
    <w:tbl>
      <w:tblPr>
        <w:tblStyle w:val="33"/>
        <w:tblW w:w="10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5"/>
        <w:gridCol w:w="6612"/>
      </w:tblGrid>
      <w:tr w14:paraId="55A1B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jc w:val="center"/>
        </w:trPr>
        <w:tc>
          <w:tcPr>
            <w:tcW w:w="3455" w:type="dxa"/>
            <w:tcBorders>
              <w:tl2br w:val="single" w:color="auto" w:sz="4" w:space="0"/>
            </w:tcBorders>
          </w:tcPr>
          <w:p w14:paraId="6F50D062">
            <w:pPr>
              <w:kinsoku w:val="0"/>
              <w:spacing w:line="500" w:lineRule="exact"/>
              <w:ind w:firstLine="1440" w:firstLineChars="600"/>
              <w:rPr>
                <w:rFonts w:hint="eastAsia" w:ascii="宋体" w:hAnsi="宋体" w:eastAsia="宋体" w:cs="宋体"/>
                <w:color w:val="auto"/>
                <w:sz w:val="24"/>
              </w:rPr>
            </w:pPr>
            <w:r>
              <w:rPr>
                <w:rFonts w:hint="eastAsia" w:ascii="宋体" w:hAnsi="宋体" w:eastAsia="宋体" w:cs="宋体"/>
                <w:color w:val="auto"/>
                <w:sz w:val="24"/>
              </w:rPr>
              <w:t>报价内容</w:t>
            </w:r>
          </w:p>
          <w:p w14:paraId="02AC5730">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谈判内容</w:t>
            </w:r>
          </w:p>
        </w:tc>
        <w:tc>
          <w:tcPr>
            <w:tcW w:w="6612" w:type="dxa"/>
            <w:vAlign w:val="center"/>
          </w:tcPr>
          <w:p w14:paraId="4D55048D">
            <w:pPr>
              <w:kinsoku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项目总报价</w:t>
            </w:r>
          </w:p>
        </w:tc>
      </w:tr>
      <w:tr w14:paraId="76A28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3455" w:type="dxa"/>
            <w:vAlign w:val="center"/>
          </w:tcPr>
          <w:p w14:paraId="003CE2BF">
            <w:pPr>
              <w:kinsoku w:val="0"/>
              <w:spacing w:line="500" w:lineRule="exact"/>
              <w:jc w:val="center"/>
              <w:rPr>
                <w:rFonts w:hint="eastAsia" w:ascii="宋体" w:hAnsi="宋体" w:eastAsia="宋体" w:cs="宋体"/>
                <w:color w:val="auto"/>
                <w:sz w:val="24"/>
              </w:rPr>
            </w:pPr>
            <w:r>
              <w:rPr>
                <w:rFonts w:hint="eastAsia" w:ascii="宋体" w:hAnsi="宋体" w:cs="宋体"/>
                <w:color w:val="auto"/>
                <w:sz w:val="24"/>
                <w:lang w:eastAsia="zh-CN"/>
              </w:rPr>
              <w:t>陕西省科学技术情报研究院交换机设备采购项目</w:t>
            </w:r>
            <w:r>
              <w:rPr>
                <w:rFonts w:hint="eastAsia" w:ascii="宋体" w:hAnsi="宋体" w:eastAsia="宋体" w:cs="宋体"/>
                <w:color w:val="auto"/>
                <w:sz w:val="24"/>
              </w:rPr>
              <w:t xml:space="preserve"> </w:t>
            </w:r>
          </w:p>
        </w:tc>
        <w:tc>
          <w:tcPr>
            <w:tcW w:w="6612" w:type="dxa"/>
            <w:vAlign w:val="center"/>
          </w:tcPr>
          <w:p w14:paraId="51B7DF3B">
            <w:pPr>
              <w:kinsoku w:val="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大写：</w:t>
            </w:r>
            <w:r>
              <w:rPr>
                <w:rFonts w:hint="eastAsia" w:ascii="宋体" w:hAnsi="宋体" w:eastAsia="宋体" w:cs="宋体"/>
                <w:color w:val="auto"/>
                <w:sz w:val="24"/>
                <w:u w:val="single"/>
              </w:rPr>
              <w:t xml:space="preserve">                  </w:t>
            </w:r>
          </w:p>
          <w:p w14:paraId="7DCC3C2D">
            <w:pPr>
              <w:kinsoku w:val="0"/>
              <w:spacing w:line="500" w:lineRule="exact"/>
              <w:rPr>
                <w:rFonts w:hint="eastAsia" w:ascii="宋体" w:hAnsi="宋体" w:eastAsia="宋体" w:cs="宋体"/>
                <w:color w:val="auto"/>
                <w:sz w:val="24"/>
                <w:u w:val="single"/>
              </w:rPr>
            </w:pPr>
            <w:r>
              <w:rPr>
                <w:rFonts w:hint="eastAsia" w:ascii="宋体" w:hAnsi="宋体" w:eastAsia="宋体" w:cs="宋体"/>
                <w:color w:val="auto"/>
                <w:sz w:val="24"/>
              </w:rPr>
              <w:t>小写：</w:t>
            </w:r>
            <w:r>
              <w:rPr>
                <w:rFonts w:hint="eastAsia" w:ascii="宋体" w:hAnsi="宋体" w:eastAsia="宋体" w:cs="宋体"/>
                <w:color w:val="auto"/>
                <w:sz w:val="24"/>
                <w:u w:val="single"/>
              </w:rPr>
              <w:t xml:space="preserve">                  </w:t>
            </w:r>
          </w:p>
        </w:tc>
      </w:tr>
      <w:tr w14:paraId="4BA6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3455" w:type="dxa"/>
            <w:vAlign w:val="center"/>
          </w:tcPr>
          <w:p w14:paraId="4B0BB4C8">
            <w:pPr>
              <w:kinsoku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交货期</w:t>
            </w:r>
          </w:p>
        </w:tc>
        <w:tc>
          <w:tcPr>
            <w:tcW w:w="6612" w:type="dxa"/>
            <w:vAlign w:val="center"/>
          </w:tcPr>
          <w:p w14:paraId="124C8405">
            <w:pPr>
              <w:kinsoku w:val="0"/>
              <w:spacing w:line="500" w:lineRule="exact"/>
              <w:jc w:val="center"/>
              <w:rPr>
                <w:rFonts w:hint="eastAsia" w:ascii="宋体" w:hAnsi="宋体" w:eastAsia="宋体" w:cs="宋体"/>
                <w:color w:val="auto"/>
                <w:sz w:val="24"/>
              </w:rPr>
            </w:pPr>
          </w:p>
        </w:tc>
      </w:tr>
      <w:tr w14:paraId="7088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3455" w:type="dxa"/>
            <w:vAlign w:val="center"/>
          </w:tcPr>
          <w:p w14:paraId="587B235E">
            <w:pPr>
              <w:kinsoku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交货地点</w:t>
            </w:r>
          </w:p>
        </w:tc>
        <w:tc>
          <w:tcPr>
            <w:tcW w:w="6612" w:type="dxa"/>
            <w:vAlign w:val="center"/>
          </w:tcPr>
          <w:p w14:paraId="79EEC296">
            <w:pPr>
              <w:kinsoku w:val="0"/>
              <w:spacing w:line="500" w:lineRule="exact"/>
              <w:jc w:val="center"/>
              <w:rPr>
                <w:rFonts w:hint="eastAsia" w:ascii="宋体" w:hAnsi="宋体" w:eastAsia="宋体" w:cs="宋体"/>
                <w:color w:val="auto"/>
                <w:sz w:val="24"/>
              </w:rPr>
            </w:pPr>
          </w:p>
        </w:tc>
      </w:tr>
      <w:tr w14:paraId="4ABFC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3455" w:type="dxa"/>
            <w:vAlign w:val="center"/>
          </w:tcPr>
          <w:p w14:paraId="69E6DA41">
            <w:pPr>
              <w:kinsoku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质保期</w:t>
            </w:r>
          </w:p>
        </w:tc>
        <w:tc>
          <w:tcPr>
            <w:tcW w:w="6612" w:type="dxa"/>
            <w:vAlign w:val="center"/>
          </w:tcPr>
          <w:p w14:paraId="529C5A6C">
            <w:pPr>
              <w:kinsoku w:val="0"/>
              <w:spacing w:line="500" w:lineRule="exact"/>
              <w:jc w:val="center"/>
              <w:rPr>
                <w:rFonts w:hint="eastAsia" w:ascii="宋体" w:hAnsi="宋体" w:eastAsia="宋体" w:cs="宋体"/>
                <w:color w:val="auto"/>
                <w:sz w:val="24"/>
              </w:rPr>
            </w:pPr>
          </w:p>
        </w:tc>
      </w:tr>
      <w:tr w14:paraId="61F5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3455" w:type="dxa"/>
            <w:vAlign w:val="center"/>
          </w:tcPr>
          <w:p w14:paraId="53F8AD65">
            <w:pPr>
              <w:kinsoku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质量标准</w:t>
            </w:r>
          </w:p>
        </w:tc>
        <w:tc>
          <w:tcPr>
            <w:tcW w:w="6612" w:type="dxa"/>
            <w:vAlign w:val="center"/>
          </w:tcPr>
          <w:p w14:paraId="120ADB8F">
            <w:pPr>
              <w:kinsoku w:val="0"/>
              <w:spacing w:line="500" w:lineRule="exact"/>
              <w:jc w:val="center"/>
              <w:rPr>
                <w:rFonts w:hint="eastAsia" w:ascii="宋体" w:hAnsi="宋体" w:eastAsia="宋体" w:cs="宋体"/>
                <w:color w:val="auto"/>
                <w:sz w:val="24"/>
              </w:rPr>
            </w:pPr>
          </w:p>
        </w:tc>
      </w:tr>
      <w:tr w14:paraId="62860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3455" w:type="dxa"/>
            <w:vAlign w:val="center"/>
          </w:tcPr>
          <w:p w14:paraId="3FB3FB53">
            <w:pPr>
              <w:spacing w:line="360" w:lineRule="auto"/>
              <w:jc w:val="center"/>
              <w:rPr>
                <w:rFonts w:hint="eastAsia" w:ascii="宋体" w:hAnsi="宋体" w:eastAsia="宋体" w:cs="宋体"/>
                <w:bCs/>
                <w:color w:val="auto"/>
                <w:sz w:val="24"/>
              </w:rPr>
            </w:pPr>
            <w:r>
              <w:rPr>
                <w:rFonts w:hint="eastAsia" w:ascii="宋体" w:hAnsi="宋体" w:eastAsia="宋体" w:cs="宋体"/>
                <w:color w:val="auto"/>
                <w:sz w:val="24"/>
              </w:rPr>
              <w:t>备注</w:t>
            </w:r>
          </w:p>
        </w:tc>
        <w:tc>
          <w:tcPr>
            <w:tcW w:w="6612" w:type="dxa"/>
            <w:vAlign w:val="center"/>
          </w:tcPr>
          <w:p w14:paraId="16BBF62C">
            <w:pPr>
              <w:kinsoku w:val="0"/>
              <w:spacing w:line="500" w:lineRule="exact"/>
              <w:jc w:val="center"/>
              <w:rPr>
                <w:rFonts w:hint="eastAsia" w:ascii="宋体" w:hAnsi="宋体" w:eastAsia="宋体" w:cs="宋体"/>
                <w:color w:val="auto"/>
                <w:sz w:val="24"/>
              </w:rPr>
            </w:pPr>
          </w:p>
        </w:tc>
      </w:tr>
      <w:tr w14:paraId="390D6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5" w:hRule="atLeast"/>
          <w:jc w:val="center"/>
        </w:trPr>
        <w:tc>
          <w:tcPr>
            <w:tcW w:w="10067" w:type="dxa"/>
            <w:gridSpan w:val="2"/>
            <w:vAlign w:val="center"/>
          </w:tcPr>
          <w:p w14:paraId="62554C3E">
            <w:pPr>
              <w:ind w:left="120" w:hanging="120" w:hangingChars="50"/>
              <w:rPr>
                <w:rFonts w:hint="eastAsia" w:ascii="宋体" w:hAnsi="宋体" w:eastAsia="宋体" w:cs="宋体"/>
                <w:color w:val="auto"/>
                <w:sz w:val="24"/>
              </w:rPr>
            </w:pPr>
            <w:r>
              <w:rPr>
                <w:rFonts w:hint="eastAsia" w:ascii="宋体" w:hAnsi="宋体" w:eastAsia="宋体" w:cs="宋体"/>
                <w:color w:val="auto"/>
                <w:sz w:val="24"/>
              </w:rPr>
              <w:t>注：1、报价应按谈判总价填写，最多保留小数点后两位，大小写不一致时，以大写为准。</w:t>
            </w:r>
          </w:p>
          <w:p w14:paraId="54D1B7EE">
            <w:pPr>
              <w:ind w:firstLine="480" w:firstLineChars="200"/>
              <w:rPr>
                <w:rFonts w:hint="eastAsia" w:ascii="宋体" w:hAnsi="宋体" w:eastAsia="宋体" w:cs="宋体"/>
                <w:color w:val="auto"/>
                <w:sz w:val="24"/>
              </w:rPr>
            </w:pPr>
            <w:r>
              <w:rPr>
                <w:rFonts w:hint="eastAsia" w:ascii="宋体" w:hAnsi="宋体" w:eastAsia="宋体" w:cs="宋体"/>
                <w:color w:val="auto"/>
                <w:sz w:val="24"/>
              </w:rPr>
              <w:t>2、各供应商必须严格按照上表要求填写。</w:t>
            </w:r>
          </w:p>
          <w:p w14:paraId="3303D0A2">
            <w:pPr>
              <w:ind w:firstLine="480" w:firstLineChars="200"/>
              <w:rPr>
                <w:rFonts w:hint="eastAsia" w:ascii="宋体" w:hAnsi="宋体" w:eastAsia="宋体" w:cs="宋体"/>
                <w:color w:val="auto"/>
                <w:sz w:val="24"/>
              </w:rPr>
            </w:pPr>
            <w:r>
              <w:rPr>
                <w:rFonts w:hint="eastAsia" w:ascii="宋体" w:hAnsi="宋体" w:eastAsia="宋体" w:cs="宋体"/>
                <w:color w:val="auto"/>
                <w:sz w:val="24"/>
              </w:rPr>
              <w:t>3、该报价包含货物到达使用地点、能正常使用并达到交付条件的所有费用的完税价，包括材料费、制作费、运输费（含税全包价）等包含一切费用。</w:t>
            </w:r>
          </w:p>
        </w:tc>
      </w:tr>
    </w:tbl>
    <w:p w14:paraId="5E459CED">
      <w:pPr>
        <w:spacing w:line="500" w:lineRule="exact"/>
        <w:rPr>
          <w:rFonts w:hint="eastAsia" w:ascii="宋体" w:hAnsi="宋体" w:eastAsia="宋体" w:cs="宋体"/>
          <w:color w:val="auto"/>
        </w:rPr>
      </w:pPr>
    </w:p>
    <w:p w14:paraId="3CD3EA9D">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p>
    <w:p w14:paraId="1719E2AF">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法定代表人（或负责人）或被授权人（签字或盖章）：</w:t>
      </w:r>
      <w:r>
        <w:rPr>
          <w:rFonts w:hint="eastAsia" w:ascii="宋体" w:hAnsi="宋体" w:eastAsia="宋体" w:cs="宋体"/>
          <w:color w:val="auto"/>
          <w:sz w:val="24"/>
          <w:u w:val="single"/>
        </w:rPr>
        <w:t xml:space="preserve">             </w:t>
      </w:r>
    </w:p>
    <w:p w14:paraId="79D2F408">
      <w:pPr>
        <w:spacing w:line="500" w:lineRule="exact"/>
        <w:rPr>
          <w:rFonts w:hint="eastAsia" w:ascii="宋体" w:hAnsi="宋体" w:eastAsia="宋体" w:cs="宋体"/>
          <w:color w:val="auto"/>
          <w:sz w:val="24"/>
        </w:rPr>
      </w:pPr>
    </w:p>
    <w:p w14:paraId="4EB81986">
      <w:pPr>
        <w:pStyle w:val="19"/>
        <w:rPr>
          <w:rFonts w:hint="eastAsia" w:ascii="宋体" w:hAnsi="宋体" w:eastAsia="宋体" w:cs="宋体"/>
          <w:color w:val="auto"/>
          <w:kern w:val="0"/>
          <w:sz w:val="22"/>
          <w:szCs w:val="22"/>
        </w:rPr>
      </w:pPr>
      <w:r>
        <w:rPr>
          <w:rFonts w:hint="eastAsia" w:ascii="宋体" w:hAnsi="宋体" w:eastAsia="宋体" w:cs="宋体"/>
          <w:color w:val="auto"/>
          <w:sz w:val="24"/>
          <w:szCs w:val="24"/>
        </w:rPr>
        <w:br w:type="page"/>
      </w:r>
      <w:r>
        <w:rPr>
          <w:rFonts w:hint="eastAsia" w:ascii="宋体" w:hAnsi="宋体" w:eastAsia="宋体" w:cs="宋体"/>
          <w:b/>
          <w:bCs/>
          <w:color w:val="auto"/>
          <w:kern w:val="0"/>
          <w:sz w:val="24"/>
          <w:szCs w:val="22"/>
        </w:rPr>
        <w:t>附表1</w:t>
      </w:r>
    </w:p>
    <w:p w14:paraId="772E5C04">
      <w:pPr>
        <w:pStyle w:val="19"/>
        <w:jc w:val="center"/>
        <w:rPr>
          <w:rFonts w:hint="eastAsia" w:ascii="宋体" w:hAnsi="宋体" w:eastAsia="宋体" w:cs="宋体"/>
          <w:b/>
          <w:color w:val="auto"/>
          <w:sz w:val="32"/>
        </w:rPr>
      </w:pPr>
      <w:r>
        <w:rPr>
          <w:rFonts w:hint="eastAsia" w:ascii="宋体" w:hAnsi="宋体" w:eastAsia="宋体" w:cs="宋体"/>
          <w:b/>
          <w:color w:val="auto"/>
          <w:sz w:val="32"/>
        </w:rPr>
        <w:t>分项报价表</w:t>
      </w:r>
    </w:p>
    <w:p w14:paraId="2726B67A">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项目名称：                                                 </w:t>
      </w:r>
    </w:p>
    <w:p w14:paraId="5B971AB5">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                                                  </w:t>
      </w:r>
    </w:p>
    <w:p w14:paraId="5AAD2B33">
      <w:pPr>
        <w:kinsoku w:val="0"/>
        <w:spacing w:line="480" w:lineRule="auto"/>
        <w:ind w:firstLine="6240" w:firstLineChars="2600"/>
        <w:jc w:val="left"/>
        <w:rPr>
          <w:rFonts w:hint="eastAsia" w:ascii="宋体" w:hAnsi="宋体" w:eastAsia="宋体" w:cs="宋体"/>
          <w:color w:val="auto"/>
          <w:sz w:val="24"/>
        </w:rPr>
      </w:pPr>
      <w:r>
        <w:rPr>
          <w:rFonts w:hint="eastAsia" w:ascii="宋体" w:hAnsi="宋体" w:eastAsia="宋体" w:cs="宋体"/>
          <w:color w:val="auto"/>
          <w:sz w:val="24"/>
        </w:rPr>
        <w:t>共   页，第   页</w:t>
      </w:r>
    </w:p>
    <w:tbl>
      <w:tblPr>
        <w:tblStyle w:val="33"/>
        <w:tblW w:w="95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295"/>
        <w:gridCol w:w="1495"/>
        <w:gridCol w:w="1932"/>
        <w:gridCol w:w="1199"/>
        <w:gridCol w:w="1753"/>
        <w:gridCol w:w="1073"/>
      </w:tblGrid>
      <w:tr w14:paraId="3B35B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802" w:type="dxa"/>
            <w:vAlign w:val="center"/>
          </w:tcPr>
          <w:p w14:paraId="226A6F45">
            <w:pPr>
              <w:pStyle w:val="19"/>
              <w:spacing w:line="33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295" w:type="dxa"/>
            <w:vAlign w:val="center"/>
          </w:tcPr>
          <w:p w14:paraId="46F8FF79">
            <w:pPr>
              <w:spacing w:line="360" w:lineRule="auto"/>
              <w:jc w:val="center"/>
              <w:rPr>
                <w:rFonts w:hint="eastAsia" w:ascii="宋体" w:hAnsi="宋体" w:eastAsia="宋体" w:cs="宋体"/>
                <w:color w:val="auto"/>
                <w:sz w:val="24"/>
              </w:rPr>
            </w:pPr>
            <w:r>
              <w:rPr>
                <w:rFonts w:hint="eastAsia" w:ascii="宋体" w:hAnsi="宋体" w:eastAsia="宋体" w:cs="宋体"/>
                <w:b/>
                <w:bCs/>
                <w:color w:val="auto"/>
                <w:sz w:val="24"/>
              </w:rPr>
              <w:t>品名</w:t>
            </w:r>
          </w:p>
        </w:tc>
        <w:tc>
          <w:tcPr>
            <w:tcW w:w="1495" w:type="dxa"/>
            <w:vAlign w:val="center"/>
          </w:tcPr>
          <w:p w14:paraId="3A7B8AA1">
            <w:pPr>
              <w:spacing w:line="360" w:lineRule="auto"/>
              <w:jc w:val="center"/>
              <w:rPr>
                <w:rFonts w:hint="eastAsia" w:ascii="宋体" w:hAnsi="宋体" w:eastAsia="宋体" w:cs="宋体"/>
                <w:color w:val="auto"/>
                <w:sz w:val="24"/>
              </w:rPr>
            </w:pPr>
            <w:r>
              <w:rPr>
                <w:rFonts w:hint="eastAsia" w:ascii="宋体" w:hAnsi="宋体" w:eastAsia="宋体" w:cs="宋体"/>
                <w:b/>
                <w:bCs/>
                <w:color w:val="auto"/>
                <w:sz w:val="24"/>
              </w:rPr>
              <w:t>品牌</w:t>
            </w:r>
          </w:p>
        </w:tc>
        <w:tc>
          <w:tcPr>
            <w:tcW w:w="1932" w:type="dxa"/>
            <w:vAlign w:val="center"/>
          </w:tcPr>
          <w:p w14:paraId="36829CF2">
            <w:pPr>
              <w:spacing w:line="360" w:lineRule="auto"/>
              <w:jc w:val="center"/>
              <w:rPr>
                <w:rFonts w:hint="eastAsia" w:ascii="宋体" w:hAnsi="宋体" w:eastAsia="宋体" w:cs="宋体"/>
                <w:color w:val="auto"/>
                <w:sz w:val="24"/>
              </w:rPr>
            </w:pPr>
            <w:r>
              <w:rPr>
                <w:rFonts w:hint="eastAsia" w:ascii="宋体" w:hAnsi="宋体" w:eastAsia="宋体" w:cs="宋体"/>
                <w:b/>
                <w:bCs/>
                <w:color w:val="auto"/>
                <w:sz w:val="24"/>
              </w:rPr>
              <w:t>配置</w:t>
            </w:r>
          </w:p>
        </w:tc>
        <w:tc>
          <w:tcPr>
            <w:tcW w:w="1199" w:type="dxa"/>
            <w:vAlign w:val="center"/>
          </w:tcPr>
          <w:p w14:paraId="155B3213">
            <w:pPr>
              <w:spacing w:line="360" w:lineRule="auto"/>
              <w:jc w:val="center"/>
              <w:rPr>
                <w:rFonts w:hint="eastAsia" w:ascii="宋体" w:hAnsi="宋体" w:eastAsia="宋体" w:cs="宋体"/>
                <w:color w:val="auto"/>
                <w:sz w:val="24"/>
              </w:rPr>
            </w:pPr>
            <w:r>
              <w:rPr>
                <w:rFonts w:hint="eastAsia" w:ascii="宋体" w:hAnsi="宋体" w:eastAsia="宋体" w:cs="宋体"/>
                <w:b/>
                <w:bCs/>
                <w:color w:val="auto"/>
                <w:sz w:val="24"/>
              </w:rPr>
              <w:t>数量</w:t>
            </w:r>
          </w:p>
        </w:tc>
        <w:tc>
          <w:tcPr>
            <w:tcW w:w="1753" w:type="dxa"/>
            <w:vAlign w:val="center"/>
          </w:tcPr>
          <w:p w14:paraId="61535C2D">
            <w:pPr>
              <w:spacing w:line="360" w:lineRule="auto"/>
              <w:jc w:val="center"/>
              <w:rPr>
                <w:rFonts w:hint="eastAsia" w:ascii="宋体" w:hAnsi="宋体" w:eastAsia="宋体" w:cs="宋体"/>
                <w:color w:val="auto"/>
                <w:sz w:val="24"/>
              </w:rPr>
            </w:pPr>
            <w:r>
              <w:rPr>
                <w:rFonts w:hint="eastAsia" w:ascii="宋体" w:hAnsi="宋体" w:eastAsia="宋体" w:cs="宋体"/>
                <w:b/>
                <w:bCs/>
                <w:color w:val="auto"/>
                <w:sz w:val="24"/>
              </w:rPr>
              <w:t>单价/元</w:t>
            </w:r>
          </w:p>
        </w:tc>
        <w:tc>
          <w:tcPr>
            <w:tcW w:w="1073" w:type="dxa"/>
            <w:vAlign w:val="center"/>
          </w:tcPr>
          <w:p w14:paraId="4462CCDF">
            <w:pPr>
              <w:spacing w:line="360" w:lineRule="auto"/>
              <w:jc w:val="center"/>
              <w:rPr>
                <w:rFonts w:hint="eastAsia" w:ascii="宋体" w:hAnsi="宋体" w:eastAsia="宋体" w:cs="宋体"/>
                <w:color w:val="auto"/>
                <w:sz w:val="24"/>
              </w:rPr>
            </w:pPr>
            <w:r>
              <w:rPr>
                <w:rFonts w:hint="eastAsia" w:ascii="宋体" w:hAnsi="宋体" w:eastAsia="宋体" w:cs="宋体"/>
                <w:b/>
                <w:bCs/>
                <w:color w:val="auto"/>
                <w:sz w:val="24"/>
              </w:rPr>
              <w:t>合价/元</w:t>
            </w:r>
          </w:p>
        </w:tc>
      </w:tr>
      <w:tr w14:paraId="29F8B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02" w:type="dxa"/>
            <w:vAlign w:val="center"/>
          </w:tcPr>
          <w:p w14:paraId="49B2B4D6">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95" w:type="dxa"/>
            <w:vAlign w:val="center"/>
          </w:tcPr>
          <w:p w14:paraId="15DF1C41">
            <w:pPr>
              <w:pStyle w:val="19"/>
              <w:spacing w:line="336" w:lineRule="auto"/>
              <w:jc w:val="center"/>
              <w:rPr>
                <w:rFonts w:hint="eastAsia" w:ascii="宋体" w:hAnsi="宋体" w:eastAsia="宋体" w:cs="宋体"/>
                <w:color w:val="auto"/>
                <w:sz w:val="24"/>
                <w:szCs w:val="24"/>
              </w:rPr>
            </w:pPr>
          </w:p>
        </w:tc>
        <w:tc>
          <w:tcPr>
            <w:tcW w:w="1495" w:type="dxa"/>
            <w:vAlign w:val="center"/>
          </w:tcPr>
          <w:p w14:paraId="0BB334CF">
            <w:pPr>
              <w:pStyle w:val="19"/>
              <w:spacing w:line="336" w:lineRule="auto"/>
              <w:jc w:val="center"/>
              <w:rPr>
                <w:rFonts w:hint="eastAsia" w:ascii="宋体" w:hAnsi="宋体" w:eastAsia="宋体" w:cs="宋体"/>
                <w:color w:val="auto"/>
                <w:sz w:val="24"/>
                <w:szCs w:val="24"/>
              </w:rPr>
            </w:pPr>
          </w:p>
        </w:tc>
        <w:tc>
          <w:tcPr>
            <w:tcW w:w="1932" w:type="dxa"/>
            <w:vAlign w:val="center"/>
          </w:tcPr>
          <w:p w14:paraId="096499A1">
            <w:pPr>
              <w:pStyle w:val="19"/>
              <w:spacing w:line="336" w:lineRule="auto"/>
              <w:jc w:val="center"/>
              <w:rPr>
                <w:rFonts w:hint="eastAsia" w:ascii="宋体" w:hAnsi="宋体" w:eastAsia="宋体" w:cs="宋体"/>
                <w:color w:val="auto"/>
                <w:sz w:val="24"/>
                <w:szCs w:val="24"/>
              </w:rPr>
            </w:pPr>
          </w:p>
        </w:tc>
        <w:tc>
          <w:tcPr>
            <w:tcW w:w="1199" w:type="dxa"/>
            <w:vAlign w:val="center"/>
          </w:tcPr>
          <w:p w14:paraId="3DBAC1A8">
            <w:pPr>
              <w:pStyle w:val="19"/>
              <w:spacing w:line="336" w:lineRule="auto"/>
              <w:jc w:val="center"/>
              <w:rPr>
                <w:rFonts w:hint="eastAsia" w:ascii="宋体" w:hAnsi="宋体" w:eastAsia="宋体" w:cs="宋体"/>
                <w:color w:val="auto"/>
                <w:sz w:val="24"/>
                <w:szCs w:val="24"/>
              </w:rPr>
            </w:pPr>
          </w:p>
        </w:tc>
        <w:tc>
          <w:tcPr>
            <w:tcW w:w="1753" w:type="dxa"/>
            <w:vAlign w:val="center"/>
          </w:tcPr>
          <w:p w14:paraId="3B8D747A">
            <w:pPr>
              <w:pStyle w:val="19"/>
              <w:spacing w:line="336" w:lineRule="auto"/>
              <w:jc w:val="center"/>
              <w:rPr>
                <w:rFonts w:hint="eastAsia" w:ascii="宋体" w:hAnsi="宋体" w:eastAsia="宋体" w:cs="宋体"/>
                <w:color w:val="auto"/>
                <w:sz w:val="24"/>
                <w:szCs w:val="24"/>
              </w:rPr>
            </w:pPr>
          </w:p>
        </w:tc>
        <w:tc>
          <w:tcPr>
            <w:tcW w:w="1073" w:type="dxa"/>
            <w:vAlign w:val="center"/>
          </w:tcPr>
          <w:p w14:paraId="5248CED8">
            <w:pPr>
              <w:pStyle w:val="19"/>
              <w:spacing w:line="336" w:lineRule="auto"/>
              <w:jc w:val="center"/>
              <w:rPr>
                <w:rFonts w:hint="eastAsia" w:ascii="宋体" w:hAnsi="宋体" w:eastAsia="宋体" w:cs="宋体"/>
                <w:color w:val="auto"/>
                <w:sz w:val="24"/>
                <w:szCs w:val="24"/>
              </w:rPr>
            </w:pPr>
          </w:p>
        </w:tc>
      </w:tr>
      <w:tr w14:paraId="347DC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02" w:type="dxa"/>
            <w:vAlign w:val="center"/>
          </w:tcPr>
          <w:p w14:paraId="02C80A0D">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95" w:type="dxa"/>
            <w:vAlign w:val="center"/>
          </w:tcPr>
          <w:p w14:paraId="730F3DD2">
            <w:pPr>
              <w:pStyle w:val="19"/>
              <w:spacing w:line="336" w:lineRule="auto"/>
              <w:jc w:val="center"/>
              <w:rPr>
                <w:rFonts w:hint="eastAsia" w:ascii="宋体" w:hAnsi="宋体" w:eastAsia="宋体" w:cs="宋体"/>
                <w:color w:val="auto"/>
                <w:sz w:val="24"/>
                <w:szCs w:val="24"/>
              </w:rPr>
            </w:pPr>
          </w:p>
        </w:tc>
        <w:tc>
          <w:tcPr>
            <w:tcW w:w="1495" w:type="dxa"/>
            <w:vAlign w:val="center"/>
          </w:tcPr>
          <w:p w14:paraId="7AA6C76C">
            <w:pPr>
              <w:pStyle w:val="19"/>
              <w:spacing w:line="336" w:lineRule="auto"/>
              <w:jc w:val="center"/>
              <w:rPr>
                <w:rFonts w:hint="eastAsia" w:ascii="宋体" w:hAnsi="宋体" w:eastAsia="宋体" w:cs="宋体"/>
                <w:color w:val="auto"/>
                <w:sz w:val="24"/>
                <w:szCs w:val="24"/>
              </w:rPr>
            </w:pPr>
          </w:p>
        </w:tc>
        <w:tc>
          <w:tcPr>
            <w:tcW w:w="1932" w:type="dxa"/>
            <w:vAlign w:val="center"/>
          </w:tcPr>
          <w:p w14:paraId="3B39D62A">
            <w:pPr>
              <w:pStyle w:val="19"/>
              <w:spacing w:line="336" w:lineRule="auto"/>
              <w:jc w:val="center"/>
              <w:rPr>
                <w:rFonts w:hint="eastAsia" w:ascii="宋体" w:hAnsi="宋体" w:eastAsia="宋体" w:cs="宋体"/>
                <w:color w:val="auto"/>
                <w:sz w:val="24"/>
                <w:szCs w:val="24"/>
              </w:rPr>
            </w:pPr>
          </w:p>
        </w:tc>
        <w:tc>
          <w:tcPr>
            <w:tcW w:w="1199" w:type="dxa"/>
            <w:vAlign w:val="center"/>
          </w:tcPr>
          <w:p w14:paraId="543FFD59">
            <w:pPr>
              <w:pStyle w:val="19"/>
              <w:spacing w:line="336" w:lineRule="auto"/>
              <w:jc w:val="center"/>
              <w:rPr>
                <w:rFonts w:hint="eastAsia" w:ascii="宋体" w:hAnsi="宋体" w:eastAsia="宋体" w:cs="宋体"/>
                <w:color w:val="auto"/>
                <w:sz w:val="24"/>
                <w:szCs w:val="24"/>
              </w:rPr>
            </w:pPr>
          </w:p>
        </w:tc>
        <w:tc>
          <w:tcPr>
            <w:tcW w:w="1753" w:type="dxa"/>
            <w:vAlign w:val="center"/>
          </w:tcPr>
          <w:p w14:paraId="49FE5496">
            <w:pPr>
              <w:pStyle w:val="19"/>
              <w:spacing w:line="336" w:lineRule="auto"/>
              <w:jc w:val="center"/>
              <w:rPr>
                <w:rFonts w:hint="eastAsia" w:ascii="宋体" w:hAnsi="宋体" w:eastAsia="宋体" w:cs="宋体"/>
                <w:color w:val="auto"/>
                <w:sz w:val="24"/>
                <w:szCs w:val="24"/>
              </w:rPr>
            </w:pPr>
          </w:p>
        </w:tc>
        <w:tc>
          <w:tcPr>
            <w:tcW w:w="1073" w:type="dxa"/>
            <w:vAlign w:val="center"/>
          </w:tcPr>
          <w:p w14:paraId="0AC22F63">
            <w:pPr>
              <w:pStyle w:val="19"/>
              <w:spacing w:line="336" w:lineRule="auto"/>
              <w:jc w:val="center"/>
              <w:rPr>
                <w:rFonts w:hint="eastAsia" w:ascii="宋体" w:hAnsi="宋体" w:eastAsia="宋体" w:cs="宋体"/>
                <w:color w:val="auto"/>
                <w:sz w:val="24"/>
                <w:szCs w:val="24"/>
              </w:rPr>
            </w:pPr>
          </w:p>
        </w:tc>
      </w:tr>
      <w:tr w14:paraId="13757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02" w:type="dxa"/>
            <w:vAlign w:val="center"/>
          </w:tcPr>
          <w:p w14:paraId="1969DAF9">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95" w:type="dxa"/>
            <w:vAlign w:val="center"/>
          </w:tcPr>
          <w:p w14:paraId="01A5EA62">
            <w:pPr>
              <w:pStyle w:val="19"/>
              <w:spacing w:line="336" w:lineRule="auto"/>
              <w:jc w:val="center"/>
              <w:rPr>
                <w:rFonts w:hint="eastAsia" w:ascii="宋体" w:hAnsi="宋体" w:eastAsia="宋体" w:cs="宋体"/>
                <w:color w:val="auto"/>
                <w:sz w:val="24"/>
                <w:szCs w:val="24"/>
              </w:rPr>
            </w:pPr>
          </w:p>
        </w:tc>
        <w:tc>
          <w:tcPr>
            <w:tcW w:w="1495" w:type="dxa"/>
            <w:vAlign w:val="center"/>
          </w:tcPr>
          <w:p w14:paraId="5A1E5C7B">
            <w:pPr>
              <w:pStyle w:val="19"/>
              <w:spacing w:line="336" w:lineRule="auto"/>
              <w:jc w:val="center"/>
              <w:rPr>
                <w:rFonts w:hint="eastAsia" w:ascii="宋体" w:hAnsi="宋体" w:eastAsia="宋体" w:cs="宋体"/>
                <w:color w:val="auto"/>
                <w:sz w:val="24"/>
                <w:szCs w:val="24"/>
              </w:rPr>
            </w:pPr>
          </w:p>
        </w:tc>
        <w:tc>
          <w:tcPr>
            <w:tcW w:w="1932" w:type="dxa"/>
            <w:vAlign w:val="center"/>
          </w:tcPr>
          <w:p w14:paraId="6000637F">
            <w:pPr>
              <w:pStyle w:val="19"/>
              <w:spacing w:line="336" w:lineRule="auto"/>
              <w:jc w:val="center"/>
              <w:rPr>
                <w:rFonts w:hint="eastAsia" w:ascii="宋体" w:hAnsi="宋体" w:eastAsia="宋体" w:cs="宋体"/>
                <w:color w:val="auto"/>
                <w:sz w:val="24"/>
                <w:szCs w:val="24"/>
              </w:rPr>
            </w:pPr>
          </w:p>
        </w:tc>
        <w:tc>
          <w:tcPr>
            <w:tcW w:w="1199" w:type="dxa"/>
            <w:vAlign w:val="center"/>
          </w:tcPr>
          <w:p w14:paraId="696F9828">
            <w:pPr>
              <w:pStyle w:val="19"/>
              <w:spacing w:line="336" w:lineRule="auto"/>
              <w:jc w:val="center"/>
              <w:rPr>
                <w:rFonts w:hint="eastAsia" w:ascii="宋体" w:hAnsi="宋体" w:eastAsia="宋体" w:cs="宋体"/>
                <w:color w:val="auto"/>
                <w:sz w:val="24"/>
                <w:szCs w:val="24"/>
              </w:rPr>
            </w:pPr>
          </w:p>
        </w:tc>
        <w:tc>
          <w:tcPr>
            <w:tcW w:w="1753" w:type="dxa"/>
            <w:vAlign w:val="center"/>
          </w:tcPr>
          <w:p w14:paraId="02C2DC40">
            <w:pPr>
              <w:pStyle w:val="19"/>
              <w:spacing w:line="336" w:lineRule="auto"/>
              <w:jc w:val="center"/>
              <w:rPr>
                <w:rFonts w:hint="eastAsia" w:ascii="宋体" w:hAnsi="宋体" w:eastAsia="宋体" w:cs="宋体"/>
                <w:color w:val="auto"/>
                <w:sz w:val="24"/>
                <w:szCs w:val="24"/>
              </w:rPr>
            </w:pPr>
          </w:p>
        </w:tc>
        <w:tc>
          <w:tcPr>
            <w:tcW w:w="1073" w:type="dxa"/>
            <w:vAlign w:val="center"/>
          </w:tcPr>
          <w:p w14:paraId="6AD594F1">
            <w:pPr>
              <w:pStyle w:val="19"/>
              <w:spacing w:line="336" w:lineRule="auto"/>
              <w:jc w:val="center"/>
              <w:rPr>
                <w:rFonts w:hint="eastAsia" w:ascii="宋体" w:hAnsi="宋体" w:eastAsia="宋体" w:cs="宋体"/>
                <w:color w:val="auto"/>
                <w:sz w:val="24"/>
                <w:szCs w:val="24"/>
              </w:rPr>
            </w:pPr>
          </w:p>
        </w:tc>
      </w:tr>
      <w:tr w14:paraId="637E6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02" w:type="dxa"/>
            <w:vAlign w:val="center"/>
          </w:tcPr>
          <w:p w14:paraId="01D56C18">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295" w:type="dxa"/>
            <w:vAlign w:val="center"/>
          </w:tcPr>
          <w:p w14:paraId="35E063DC">
            <w:pPr>
              <w:pStyle w:val="19"/>
              <w:spacing w:line="336" w:lineRule="auto"/>
              <w:jc w:val="center"/>
              <w:rPr>
                <w:rFonts w:hint="eastAsia" w:ascii="宋体" w:hAnsi="宋体" w:eastAsia="宋体" w:cs="宋体"/>
                <w:color w:val="auto"/>
                <w:sz w:val="24"/>
                <w:szCs w:val="24"/>
              </w:rPr>
            </w:pPr>
          </w:p>
        </w:tc>
        <w:tc>
          <w:tcPr>
            <w:tcW w:w="1495" w:type="dxa"/>
            <w:vAlign w:val="center"/>
          </w:tcPr>
          <w:p w14:paraId="3A06C2C7">
            <w:pPr>
              <w:pStyle w:val="19"/>
              <w:spacing w:line="336" w:lineRule="auto"/>
              <w:jc w:val="center"/>
              <w:rPr>
                <w:rFonts w:hint="eastAsia" w:ascii="宋体" w:hAnsi="宋体" w:eastAsia="宋体" w:cs="宋体"/>
                <w:color w:val="auto"/>
                <w:sz w:val="24"/>
                <w:szCs w:val="24"/>
              </w:rPr>
            </w:pPr>
          </w:p>
        </w:tc>
        <w:tc>
          <w:tcPr>
            <w:tcW w:w="1932" w:type="dxa"/>
            <w:vAlign w:val="center"/>
          </w:tcPr>
          <w:p w14:paraId="67AFB2E6">
            <w:pPr>
              <w:pStyle w:val="19"/>
              <w:spacing w:line="336" w:lineRule="auto"/>
              <w:jc w:val="center"/>
              <w:rPr>
                <w:rFonts w:hint="eastAsia" w:ascii="宋体" w:hAnsi="宋体" w:eastAsia="宋体" w:cs="宋体"/>
                <w:color w:val="auto"/>
                <w:sz w:val="24"/>
                <w:szCs w:val="24"/>
              </w:rPr>
            </w:pPr>
          </w:p>
        </w:tc>
        <w:tc>
          <w:tcPr>
            <w:tcW w:w="1199" w:type="dxa"/>
            <w:vAlign w:val="center"/>
          </w:tcPr>
          <w:p w14:paraId="772C86D2">
            <w:pPr>
              <w:pStyle w:val="19"/>
              <w:spacing w:line="336" w:lineRule="auto"/>
              <w:jc w:val="center"/>
              <w:rPr>
                <w:rFonts w:hint="eastAsia" w:ascii="宋体" w:hAnsi="宋体" w:eastAsia="宋体" w:cs="宋体"/>
                <w:color w:val="auto"/>
                <w:sz w:val="24"/>
                <w:szCs w:val="24"/>
              </w:rPr>
            </w:pPr>
          </w:p>
        </w:tc>
        <w:tc>
          <w:tcPr>
            <w:tcW w:w="1753" w:type="dxa"/>
            <w:vAlign w:val="center"/>
          </w:tcPr>
          <w:p w14:paraId="56D7DCDF">
            <w:pPr>
              <w:pStyle w:val="19"/>
              <w:spacing w:line="336" w:lineRule="auto"/>
              <w:jc w:val="center"/>
              <w:rPr>
                <w:rFonts w:hint="eastAsia" w:ascii="宋体" w:hAnsi="宋体" w:eastAsia="宋体" w:cs="宋体"/>
                <w:color w:val="auto"/>
                <w:sz w:val="24"/>
                <w:szCs w:val="24"/>
              </w:rPr>
            </w:pPr>
          </w:p>
        </w:tc>
        <w:tc>
          <w:tcPr>
            <w:tcW w:w="1073" w:type="dxa"/>
            <w:vAlign w:val="center"/>
          </w:tcPr>
          <w:p w14:paraId="4432C64C">
            <w:pPr>
              <w:pStyle w:val="19"/>
              <w:spacing w:line="336" w:lineRule="auto"/>
              <w:jc w:val="center"/>
              <w:rPr>
                <w:rFonts w:hint="eastAsia" w:ascii="宋体" w:hAnsi="宋体" w:eastAsia="宋体" w:cs="宋体"/>
                <w:color w:val="auto"/>
                <w:sz w:val="24"/>
                <w:szCs w:val="24"/>
              </w:rPr>
            </w:pPr>
          </w:p>
        </w:tc>
      </w:tr>
      <w:tr w14:paraId="29CD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02" w:type="dxa"/>
            <w:vAlign w:val="center"/>
          </w:tcPr>
          <w:p w14:paraId="0EFBF27F">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295" w:type="dxa"/>
            <w:vAlign w:val="center"/>
          </w:tcPr>
          <w:p w14:paraId="7D50647C">
            <w:pPr>
              <w:pStyle w:val="19"/>
              <w:spacing w:line="336" w:lineRule="auto"/>
              <w:jc w:val="center"/>
              <w:rPr>
                <w:rFonts w:hint="eastAsia" w:ascii="宋体" w:hAnsi="宋体" w:eastAsia="宋体" w:cs="宋体"/>
                <w:color w:val="auto"/>
                <w:sz w:val="24"/>
                <w:szCs w:val="24"/>
              </w:rPr>
            </w:pPr>
          </w:p>
        </w:tc>
        <w:tc>
          <w:tcPr>
            <w:tcW w:w="1495" w:type="dxa"/>
            <w:vAlign w:val="center"/>
          </w:tcPr>
          <w:p w14:paraId="184A7ADC">
            <w:pPr>
              <w:pStyle w:val="19"/>
              <w:spacing w:line="336" w:lineRule="auto"/>
              <w:jc w:val="center"/>
              <w:rPr>
                <w:rFonts w:hint="eastAsia" w:ascii="宋体" w:hAnsi="宋体" w:eastAsia="宋体" w:cs="宋体"/>
                <w:color w:val="auto"/>
                <w:sz w:val="24"/>
                <w:szCs w:val="24"/>
              </w:rPr>
            </w:pPr>
          </w:p>
        </w:tc>
        <w:tc>
          <w:tcPr>
            <w:tcW w:w="1932" w:type="dxa"/>
            <w:vAlign w:val="center"/>
          </w:tcPr>
          <w:p w14:paraId="3CE807F8">
            <w:pPr>
              <w:pStyle w:val="19"/>
              <w:spacing w:line="336" w:lineRule="auto"/>
              <w:jc w:val="center"/>
              <w:rPr>
                <w:rFonts w:hint="eastAsia" w:ascii="宋体" w:hAnsi="宋体" w:eastAsia="宋体" w:cs="宋体"/>
                <w:color w:val="auto"/>
                <w:sz w:val="24"/>
                <w:szCs w:val="24"/>
              </w:rPr>
            </w:pPr>
          </w:p>
        </w:tc>
        <w:tc>
          <w:tcPr>
            <w:tcW w:w="1199" w:type="dxa"/>
            <w:vAlign w:val="center"/>
          </w:tcPr>
          <w:p w14:paraId="1BBE3A89">
            <w:pPr>
              <w:pStyle w:val="19"/>
              <w:spacing w:line="336" w:lineRule="auto"/>
              <w:jc w:val="center"/>
              <w:rPr>
                <w:rFonts w:hint="eastAsia" w:ascii="宋体" w:hAnsi="宋体" w:eastAsia="宋体" w:cs="宋体"/>
                <w:color w:val="auto"/>
                <w:sz w:val="24"/>
                <w:szCs w:val="24"/>
              </w:rPr>
            </w:pPr>
          </w:p>
        </w:tc>
        <w:tc>
          <w:tcPr>
            <w:tcW w:w="1753" w:type="dxa"/>
            <w:vAlign w:val="center"/>
          </w:tcPr>
          <w:p w14:paraId="31317783">
            <w:pPr>
              <w:pStyle w:val="19"/>
              <w:spacing w:line="336" w:lineRule="auto"/>
              <w:jc w:val="center"/>
              <w:rPr>
                <w:rFonts w:hint="eastAsia" w:ascii="宋体" w:hAnsi="宋体" w:eastAsia="宋体" w:cs="宋体"/>
                <w:color w:val="auto"/>
                <w:sz w:val="24"/>
                <w:szCs w:val="24"/>
              </w:rPr>
            </w:pPr>
          </w:p>
        </w:tc>
        <w:tc>
          <w:tcPr>
            <w:tcW w:w="1073" w:type="dxa"/>
            <w:vAlign w:val="center"/>
          </w:tcPr>
          <w:p w14:paraId="2973C3D7">
            <w:pPr>
              <w:pStyle w:val="19"/>
              <w:spacing w:line="336" w:lineRule="auto"/>
              <w:jc w:val="center"/>
              <w:rPr>
                <w:rFonts w:hint="eastAsia" w:ascii="宋体" w:hAnsi="宋体" w:eastAsia="宋体" w:cs="宋体"/>
                <w:color w:val="auto"/>
                <w:sz w:val="24"/>
                <w:szCs w:val="24"/>
              </w:rPr>
            </w:pPr>
          </w:p>
        </w:tc>
      </w:tr>
      <w:tr w14:paraId="4B861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802" w:type="dxa"/>
            <w:vAlign w:val="center"/>
          </w:tcPr>
          <w:p w14:paraId="5469EBB8">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N</w:t>
            </w:r>
          </w:p>
        </w:tc>
        <w:tc>
          <w:tcPr>
            <w:tcW w:w="1295" w:type="dxa"/>
            <w:vAlign w:val="center"/>
          </w:tcPr>
          <w:p w14:paraId="20FB3A6A">
            <w:pPr>
              <w:pStyle w:val="19"/>
              <w:spacing w:line="336" w:lineRule="auto"/>
              <w:jc w:val="center"/>
              <w:rPr>
                <w:rFonts w:hint="eastAsia" w:ascii="宋体" w:hAnsi="宋体" w:eastAsia="宋体" w:cs="宋体"/>
                <w:color w:val="auto"/>
                <w:sz w:val="24"/>
                <w:szCs w:val="24"/>
              </w:rPr>
            </w:pPr>
          </w:p>
        </w:tc>
        <w:tc>
          <w:tcPr>
            <w:tcW w:w="1495" w:type="dxa"/>
            <w:vAlign w:val="center"/>
          </w:tcPr>
          <w:p w14:paraId="130A7E91">
            <w:pPr>
              <w:pStyle w:val="19"/>
              <w:spacing w:line="336" w:lineRule="auto"/>
              <w:jc w:val="center"/>
              <w:rPr>
                <w:rFonts w:hint="eastAsia" w:ascii="宋体" w:hAnsi="宋体" w:eastAsia="宋体" w:cs="宋体"/>
                <w:color w:val="auto"/>
                <w:sz w:val="24"/>
                <w:szCs w:val="24"/>
              </w:rPr>
            </w:pPr>
          </w:p>
        </w:tc>
        <w:tc>
          <w:tcPr>
            <w:tcW w:w="1932" w:type="dxa"/>
            <w:vAlign w:val="center"/>
          </w:tcPr>
          <w:p w14:paraId="216681F8">
            <w:pPr>
              <w:pStyle w:val="19"/>
              <w:spacing w:line="336" w:lineRule="auto"/>
              <w:jc w:val="center"/>
              <w:rPr>
                <w:rFonts w:hint="eastAsia" w:ascii="宋体" w:hAnsi="宋体" w:eastAsia="宋体" w:cs="宋体"/>
                <w:color w:val="auto"/>
                <w:sz w:val="24"/>
                <w:szCs w:val="24"/>
              </w:rPr>
            </w:pPr>
          </w:p>
        </w:tc>
        <w:tc>
          <w:tcPr>
            <w:tcW w:w="1199" w:type="dxa"/>
            <w:vAlign w:val="center"/>
          </w:tcPr>
          <w:p w14:paraId="4E3EDBB6">
            <w:pPr>
              <w:pStyle w:val="19"/>
              <w:spacing w:line="336" w:lineRule="auto"/>
              <w:jc w:val="center"/>
              <w:rPr>
                <w:rFonts w:hint="eastAsia" w:ascii="宋体" w:hAnsi="宋体" w:eastAsia="宋体" w:cs="宋体"/>
                <w:color w:val="auto"/>
                <w:sz w:val="24"/>
                <w:szCs w:val="24"/>
              </w:rPr>
            </w:pPr>
          </w:p>
        </w:tc>
        <w:tc>
          <w:tcPr>
            <w:tcW w:w="1753" w:type="dxa"/>
            <w:vAlign w:val="center"/>
          </w:tcPr>
          <w:p w14:paraId="75266CD4">
            <w:pPr>
              <w:pStyle w:val="19"/>
              <w:spacing w:line="336" w:lineRule="auto"/>
              <w:jc w:val="center"/>
              <w:rPr>
                <w:rFonts w:hint="eastAsia" w:ascii="宋体" w:hAnsi="宋体" w:eastAsia="宋体" w:cs="宋体"/>
                <w:color w:val="auto"/>
                <w:sz w:val="24"/>
                <w:szCs w:val="24"/>
              </w:rPr>
            </w:pPr>
          </w:p>
        </w:tc>
        <w:tc>
          <w:tcPr>
            <w:tcW w:w="1073" w:type="dxa"/>
            <w:vAlign w:val="center"/>
          </w:tcPr>
          <w:p w14:paraId="20AF5344">
            <w:pPr>
              <w:pStyle w:val="19"/>
              <w:spacing w:line="336" w:lineRule="auto"/>
              <w:jc w:val="center"/>
              <w:rPr>
                <w:rFonts w:hint="eastAsia" w:ascii="宋体" w:hAnsi="宋体" w:eastAsia="宋体" w:cs="宋体"/>
                <w:color w:val="auto"/>
                <w:sz w:val="24"/>
                <w:szCs w:val="24"/>
              </w:rPr>
            </w:pPr>
          </w:p>
        </w:tc>
      </w:tr>
      <w:tr w14:paraId="694AD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097" w:type="dxa"/>
            <w:gridSpan w:val="2"/>
            <w:vMerge w:val="restart"/>
            <w:vAlign w:val="center"/>
          </w:tcPr>
          <w:p w14:paraId="627CB892">
            <w:pPr>
              <w:pStyle w:val="19"/>
              <w:spacing w:line="336"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谈判总报价</w:t>
            </w:r>
          </w:p>
        </w:tc>
        <w:tc>
          <w:tcPr>
            <w:tcW w:w="7452" w:type="dxa"/>
            <w:gridSpan w:val="5"/>
            <w:vAlign w:val="center"/>
          </w:tcPr>
          <w:p w14:paraId="0CF444A6">
            <w:pPr>
              <w:pStyle w:val="19"/>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大写：</w:t>
            </w:r>
          </w:p>
        </w:tc>
      </w:tr>
      <w:tr w14:paraId="3B5FB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2097" w:type="dxa"/>
            <w:gridSpan w:val="2"/>
            <w:vMerge w:val="continue"/>
            <w:vAlign w:val="center"/>
          </w:tcPr>
          <w:p w14:paraId="2952987D">
            <w:pPr>
              <w:pStyle w:val="19"/>
              <w:spacing w:line="336" w:lineRule="auto"/>
              <w:jc w:val="left"/>
              <w:rPr>
                <w:rFonts w:hint="eastAsia" w:ascii="宋体" w:hAnsi="宋体" w:eastAsia="宋体" w:cs="宋体"/>
                <w:b/>
                <w:bCs/>
                <w:color w:val="auto"/>
                <w:sz w:val="24"/>
                <w:szCs w:val="24"/>
              </w:rPr>
            </w:pPr>
          </w:p>
        </w:tc>
        <w:tc>
          <w:tcPr>
            <w:tcW w:w="7452" w:type="dxa"/>
            <w:gridSpan w:val="5"/>
            <w:vAlign w:val="center"/>
          </w:tcPr>
          <w:p w14:paraId="3BEBAF50">
            <w:pPr>
              <w:pStyle w:val="19"/>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小写：</w:t>
            </w:r>
          </w:p>
        </w:tc>
      </w:tr>
    </w:tbl>
    <w:p w14:paraId="1A52D217">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注：1、该报价指货物到达陕西省科学技术情报研究院指定地点、完成验收后的价格，其中已包括货物到达使用地点、能正常使用并达到交付条件的所有费用的完税价，包括所发生的人工费、设备费、技术服务费、安装费、调试费、购置税等所有相关费用。</w:t>
      </w:r>
    </w:p>
    <w:p w14:paraId="7521F351">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2、本表中的“总价”与“谈判报价表”中的</w:t>
      </w:r>
      <w:r>
        <w:rPr>
          <w:rFonts w:hint="eastAsia" w:ascii="宋体" w:hAnsi="宋体" w:eastAsia="宋体" w:cs="宋体"/>
          <w:color w:val="auto"/>
          <w:spacing w:val="-6"/>
          <w:sz w:val="24"/>
        </w:rPr>
        <w:t>“项目</w:t>
      </w:r>
      <w:r>
        <w:rPr>
          <w:rFonts w:hint="eastAsia" w:ascii="宋体" w:hAnsi="宋体" w:eastAsia="宋体" w:cs="宋体"/>
          <w:color w:val="auto"/>
          <w:sz w:val="24"/>
        </w:rPr>
        <w:t>总报价</w:t>
      </w:r>
      <w:r>
        <w:rPr>
          <w:rFonts w:hint="eastAsia" w:ascii="宋体" w:hAnsi="宋体" w:eastAsia="宋体" w:cs="宋体"/>
          <w:color w:val="auto"/>
          <w:spacing w:val="-6"/>
          <w:sz w:val="24"/>
        </w:rPr>
        <w:t>”</w:t>
      </w:r>
      <w:r>
        <w:rPr>
          <w:rFonts w:hint="eastAsia" w:ascii="宋体" w:hAnsi="宋体" w:eastAsia="宋体" w:cs="宋体"/>
          <w:color w:val="auto"/>
          <w:sz w:val="24"/>
        </w:rPr>
        <w:t>一致。</w:t>
      </w:r>
    </w:p>
    <w:p w14:paraId="505E478C">
      <w:pPr>
        <w:kinsoku w:val="0"/>
        <w:spacing w:line="500" w:lineRule="exact"/>
        <w:ind w:firstLine="480" w:firstLineChars="200"/>
        <w:rPr>
          <w:rFonts w:hint="eastAsia" w:ascii="宋体" w:hAnsi="宋体" w:eastAsia="宋体" w:cs="宋体"/>
          <w:color w:val="auto"/>
          <w:sz w:val="24"/>
        </w:rPr>
      </w:pPr>
    </w:p>
    <w:p w14:paraId="5224FC0E">
      <w:pPr>
        <w:pStyle w:val="19"/>
        <w:rPr>
          <w:rFonts w:hint="eastAsia" w:ascii="宋体" w:hAnsi="宋体" w:eastAsia="宋体" w:cs="宋体"/>
          <w:color w:val="auto"/>
          <w:sz w:val="24"/>
          <w:szCs w:val="24"/>
        </w:rPr>
      </w:pPr>
    </w:p>
    <w:p w14:paraId="18F9FA73">
      <w:pPr>
        <w:pStyle w:val="19"/>
        <w:rPr>
          <w:rFonts w:hint="eastAsia" w:ascii="宋体" w:hAnsi="宋体" w:eastAsia="宋体" w:cs="宋体"/>
          <w:color w:val="auto"/>
          <w:sz w:val="24"/>
          <w:szCs w:val="24"/>
        </w:rPr>
      </w:pPr>
    </w:p>
    <w:p w14:paraId="229FD008">
      <w:pPr>
        <w:rPr>
          <w:rFonts w:hint="eastAsia" w:ascii="宋体" w:hAnsi="宋体" w:eastAsia="宋体" w:cs="宋体"/>
          <w:color w:val="auto"/>
          <w:sz w:val="24"/>
          <w:u w:val="single"/>
        </w:rPr>
      </w:pPr>
      <w:r>
        <w:rPr>
          <w:rFonts w:hint="eastAsia" w:ascii="宋体" w:hAnsi="宋体" w:eastAsia="宋体" w:cs="宋体"/>
          <w:color w:val="auto"/>
          <w:sz w:val="24"/>
        </w:rPr>
        <w:t xml:space="preserve">供应商（公章）：                          法定代表人/被授权人（签字）：                                                       </w:t>
      </w:r>
    </w:p>
    <w:p w14:paraId="50F08E69">
      <w:pPr>
        <w:pStyle w:val="19"/>
        <w:rPr>
          <w:rFonts w:hint="eastAsia" w:ascii="宋体" w:hAnsi="宋体" w:eastAsia="宋体" w:cs="宋体"/>
          <w:color w:val="auto"/>
          <w:sz w:val="24"/>
          <w:szCs w:val="24"/>
        </w:rPr>
      </w:pPr>
      <w:r>
        <w:rPr>
          <w:rFonts w:hint="eastAsia" w:ascii="宋体" w:hAnsi="宋体" w:eastAsia="宋体" w:cs="宋体"/>
          <w:b/>
          <w:color w:val="auto"/>
          <w:sz w:val="44"/>
        </w:rPr>
        <w:br w:type="page"/>
      </w:r>
      <w:r>
        <w:rPr>
          <w:rFonts w:hint="eastAsia" w:ascii="宋体" w:hAnsi="宋体" w:eastAsia="宋体" w:cs="宋体"/>
          <w:b/>
          <w:bCs/>
          <w:color w:val="auto"/>
          <w:sz w:val="24"/>
          <w:szCs w:val="24"/>
        </w:rPr>
        <w:t>附表2</w:t>
      </w:r>
    </w:p>
    <w:p w14:paraId="06963B0E">
      <w:pPr>
        <w:widowControl/>
        <w:wordWrap w:val="0"/>
        <w:spacing w:line="480" w:lineRule="auto"/>
        <w:ind w:left="2570" w:hanging="2570" w:hangingChars="8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交货清单一览表</w:t>
      </w:r>
    </w:p>
    <w:p w14:paraId="631C14F0">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项目名称：                                                 </w:t>
      </w:r>
    </w:p>
    <w:p w14:paraId="1C918FB7">
      <w:pPr>
        <w:rPr>
          <w:rFonts w:hint="eastAsia" w:ascii="宋体" w:hAnsi="宋体" w:eastAsia="宋体" w:cs="宋体"/>
          <w:color w:val="auto"/>
          <w:sz w:val="24"/>
        </w:rPr>
      </w:pPr>
      <w:r>
        <w:rPr>
          <w:rFonts w:hint="eastAsia" w:ascii="宋体" w:hAnsi="宋体" w:eastAsia="宋体" w:cs="宋体"/>
          <w:color w:val="auto"/>
          <w:sz w:val="24"/>
        </w:rPr>
        <w:t>供 应 商：</w:t>
      </w:r>
    </w:p>
    <w:tbl>
      <w:tblPr>
        <w:tblStyle w:val="33"/>
        <w:tblW w:w="9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1711"/>
        <w:gridCol w:w="1377"/>
        <w:gridCol w:w="1600"/>
        <w:gridCol w:w="1404"/>
        <w:gridCol w:w="1404"/>
        <w:gridCol w:w="1386"/>
      </w:tblGrid>
      <w:tr w14:paraId="74E02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863" w:type="dxa"/>
            <w:vAlign w:val="center"/>
          </w:tcPr>
          <w:p w14:paraId="56242AAD">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711" w:type="dxa"/>
            <w:vAlign w:val="center"/>
          </w:tcPr>
          <w:p w14:paraId="44817101">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产品类别</w:t>
            </w:r>
          </w:p>
        </w:tc>
        <w:tc>
          <w:tcPr>
            <w:tcW w:w="1377" w:type="dxa"/>
            <w:vAlign w:val="center"/>
          </w:tcPr>
          <w:p w14:paraId="7895D4E0">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货物名称</w:t>
            </w:r>
          </w:p>
        </w:tc>
        <w:tc>
          <w:tcPr>
            <w:tcW w:w="1600" w:type="dxa"/>
            <w:vAlign w:val="center"/>
          </w:tcPr>
          <w:p w14:paraId="65D73AF5">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生产厂家</w:t>
            </w:r>
          </w:p>
        </w:tc>
        <w:tc>
          <w:tcPr>
            <w:tcW w:w="1404" w:type="dxa"/>
            <w:vAlign w:val="center"/>
          </w:tcPr>
          <w:p w14:paraId="2E1C8D0A">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品牌</w:t>
            </w:r>
          </w:p>
        </w:tc>
        <w:tc>
          <w:tcPr>
            <w:tcW w:w="1404" w:type="dxa"/>
            <w:vAlign w:val="center"/>
          </w:tcPr>
          <w:p w14:paraId="607A38C8">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型号规格</w:t>
            </w:r>
          </w:p>
        </w:tc>
        <w:tc>
          <w:tcPr>
            <w:tcW w:w="1386" w:type="dxa"/>
            <w:vAlign w:val="center"/>
          </w:tcPr>
          <w:p w14:paraId="51E2B572">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r>
      <w:tr w14:paraId="2D45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863" w:type="dxa"/>
            <w:vAlign w:val="center"/>
          </w:tcPr>
          <w:p w14:paraId="6330D30A">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711" w:type="dxa"/>
            <w:vAlign w:val="center"/>
          </w:tcPr>
          <w:p w14:paraId="2984880E">
            <w:pPr>
              <w:pStyle w:val="19"/>
              <w:spacing w:line="336" w:lineRule="auto"/>
              <w:jc w:val="center"/>
              <w:rPr>
                <w:rFonts w:hint="eastAsia" w:ascii="宋体" w:hAnsi="宋体" w:eastAsia="宋体" w:cs="宋体"/>
                <w:color w:val="auto"/>
                <w:sz w:val="24"/>
                <w:szCs w:val="24"/>
              </w:rPr>
            </w:pPr>
          </w:p>
        </w:tc>
        <w:tc>
          <w:tcPr>
            <w:tcW w:w="1377" w:type="dxa"/>
            <w:vAlign w:val="center"/>
          </w:tcPr>
          <w:p w14:paraId="6B734795">
            <w:pPr>
              <w:pStyle w:val="19"/>
              <w:spacing w:line="336" w:lineRule="auto"/>
              <w:jc w:val="center"/>
              <w:rPr>
                <w:rFonts w:hint="eastAsia" w:ascii="宋体" w:hAnsi="宋体" w:eastAsia="宋体" w:cs="宋体"/>
                <w:color w:val="auto"/>
                <w:sz w:val="24"/>
                <w:szCs w:val="24"/>
              </w:rPr>
            </w:pPr>
          </w:p>
        </w:tc>
        <w:tc>
          <w:tcPr>
            <w:tcW w:w="1600" w:type="dxa"/>
            <w:vAlign w:val="center"/>
          </w:tcPr>
          <w:p w14:paraId="7CBFBB67">
            <w:pPr>
              <w:pStyle w:val="19"/>
              <w:spacing w:line="336" w:lineRule="auto"/>
              <w:jc w:val="center"/>
              <w:rPr>
                <w:rFonts w:hint="eastAsia" w:ascii="宋体" w:hAnsi="宋体" w:eastAsia="宋体" w:cs="宋体"/>
                <w:color w:val="auto"/>
                <w:sz w:val="24"/>
                <w:szCs w:val="24"/>
              </w:rPr>
            </w:pPr>
          </w:p>
        </w:tc>
        <w:tc>
          <w:tcPr>
            <w:tcW w:w="1404" w:type="dxa"/>
            <w:vAlign w:val="center"/>
          </w:tcPr>
          <w:p w14:paraId="08031BA5">
            <w:pPr>
              <w:pStyle w:val="19"/>
              <w:spacing w:line="336" w:lineRule="auto"/>
              <w:jc w:val="center"/>
              <w:rPr>
                <w:rFonts w:hint="eastAsia" w:ascii="宋体" w:hAnsi="宋体" w:eastAsia="宋体" w:cs="宋体"/>
                <w:color w:val="auto"/>
                <w:sz w:val="24"/>
                <w:szCs w:val="24"/>
              </w:rPr>
            </w:pPr>
          </w:p>
        </w:tc>
        <w:tc>
          <w:tcPr>
            <w:tcW w:w="1404" w:type="dxa"/>
            <w:vAlign w:val="center"/>
          </w:tcPr>
          <w:p w14:paraId="37A3B3B1">
            <w:pPr>
              <w:pStyle w:val="19"/>
              <w:spacing w:line="336" w:lineRule="auto"/>
              <w:jc w:val="center"/>
              <w:rPr>
                <w:rFonts w:hint="eastAsia" w:ascii="宋体" w:hAnsi="宋体" w:eastAsia="宋体" w:cs="宋体"/>
                <w:color w:val="auto"/>
                <w:sz w:val="24"/>
                <w:szCs w:val="24"/>
              </w:rPr>
            </w:pPr>
          </w:p>
        </w:tc>
        <w:tc>
          <w:tcPr>
            <w:tcW w:w="1386" w:type="dxa"/>
            <w:vAlign w:val="center"/>
          </w:tcPr>
          <w:p w14:paraId="431D5B39">
            <w:pPr>
              <w:pStyle w:val="19"/>
              <w:spacing w:line="336" w:lineRule="auto"/>
              <w:jc w:val="center"/>
              <w:rPr>
                <w:rFonts w:hint="eastAsia" w:ascii="宋体" w:hAnsi="宋体" w:eastAsia="宋体" w:cs="宋体"/>
                <w:color w:val="auto"/>
                <w:sz w:val="24"/>
                <w:szCs w:val="24"/>
              </w:rPr>
            </w:pPr>
          </w:p>
        </w:tc>
      </w:tr>
      <w:tr w14:paraId="0B61C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863" w:type="dxa"/>
            <w:vAlign w:val="center"/>
          </w:tcPr>
          <w:p w14:paraId="69E88216">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711" w:type="dxa"/>
            <w:vAlign w:val="center"/>
          </w:tcPr>
          <w:p w14:paraId="02DB56C3">
            <w:pPr>
              <w:pStyle w:val="19"/>
              <w:spacing w:line="336" w:lineRule="auto"/>
              <w:jc w:val="center"/>
              <w:rPr>
                <w:rFonts w:hint="eastAsia" w:ascii="宋体" w:hAnsi="宋体" w:eastAsia="宋体" w:cs="宋体"/>
                <w:color w:val="auto"/>
                <w:sz w:val="24"/>
                <w:szCs w:val="24"/>
              </w:rPr>
            </w:pPr>
          </w:p>
        </w:tc>
        <w:tc>
          <w:tcPr>
            <w:tcW w:w="1377" w:type="dxa"/>
            <w:vAlign w:val="center"/>
          </w:tcPr>
          <w:p w14:paraId="40D683F8">
            <w:pPr>
              <w:pStyle w:val="19"/>
              <w:spacing w:line="336" w:lineRule="auto"/>
              <w:jc w:val="center"/>
              <w:rPr>
                <w:rFonts w:hint="eastAsia" w:ascii="宋体" w:hAnsi="宋体" w:eastAsia="宋体" w:cs="宋体"/>
                <w:color w:val="auto"/>
                <w:sz w:val="24"/>
                <w:szCs w:val="24"/>
              </w:rPr>
            </w:pPr>
          </w:p>
        </w:tc>
        <w:tc>
          <w:tcPr>
            <w:tcW w:w="1600" w:type="dxa"/>
            <w:vAlign w:val="center"/>
          </w:tcPr>
          <w:p w14:paraId="70C2B3E7">
            <w:pPr>
              <w:pStyle w:val="19"/>
              <w:spacing w:line="336" w:lineRule="auto"/>
              <w:jc w:val="center"/>
              <w:rPr>
                <w:rFonts w:hint="eastAsia" w:ascii="宋体" w:hAnsi="宋体" w:eastAsia="宋体" w:cs="宋体"/>
                <w:color w:val="auto"/>
                <w:sz w:val="24"/>
                <w:szCs w:val="24"/>
              </w:rPr>
            </w:pPr>
          </w:p>
        </w:tc>
        <w:tc>
          <w:tcPr>
            <w:tcW w:w="1404" w:type="dxa"/>
            <w:vAlign w:val="center"/>
          </w:tcPr>
          <w:p w14:paraId="1F68D883">
            <w:pPr>
              <w:pStyle w:val="19"/>
              <w:spacing w:line="336" w:lineRule="auto"/>
              <w:jc w:val="center"/>
              <w:rPr>
                <w:rFonts w:hint="eastAsia" w:ascii="宋体" w:hAnsi="宋体" w:eastAsia="宋体" w:cs="宋体"/>
                <w:color w:val="auto"/>
                <w:sz w:val="24"/>
                <w:szCs w:val="24"/>
              </w:rPr>
            </w:pPr>
          </w:p>
        </w:tc>
        <w:tc>
          <w:tcPr>
            <w:tcW w:w="1404" w:type="dxa"/>
            <w:vAlign w:val="center"/>
          </w:tcPr>
          <w:p w14:paraId="12F42884">
            <w:pPr>
              <w:pStyle w:val="19"/>
              <w:spacing w:line="336" w:lineRule="auto"/>
              <w:jc w:val="center"/>
              <w:rPr>
                <w:rFonts w:hint="eastAsia" w:ascii="宋体" w:hAnsi="宋体" w:eastAsia="宋体" w:cs="宋体"/>
                <w:color w:val="auto"/>
                <w:sz w:val="24"/>
                <w:szCs w:val="24"/>
              </w:rPr>
            </w:pPr>
          </w:p>
        </w:tc>
        <w:tc>
          <w:tcPr>
            <w:tcW w:w="1386" w:type="dxa"/>
            <w:vAlign w:val="center"/>
          </w:tcPr>
          <w:p w14:paraId="71D9B489">
            <w:pPr>
              <w:pStyle w:val="19"/>
              <w:spacing w:line="336" w:lineRule="auto"/>
              <w:jc w:val="center"/>
              <w:rPr>
                <w:rFonts w:hint="eastAsia" w:ascii="宋体" w:hAnsi="宋体" w:eastAsia="宋体" w:cs="宋体"/>
                <w:color w:val="auto"/>
                <w:sz w:val="24"/>
                <w:szCs w:val="24"/>
              </w:rPr>
            </w:pPr>
          </w:p>
        </w:tc>
      </w:tr>
      <w:tr w14:paraId="61EBF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863" w:type="dxa"/>
            <w:vAlign w:val="center"/>
          </w:tcPr>
          <w:p w14:paraId="6EB50111">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711" w:type="dxa"/>
            <w:vAlign w:val="center"/>
          </w:tcPr>
          <w:p w14:paraId="6CD85444">
            <w:pPr>
              <w:pStyle w:val="19"/>
              <w:spacing w:line="336" w:lineRule="auto"/>
              <w:jc w:val="center"/>
              <w:rPr>
                <w:rFonts w:hint="eastAsia" w:ascii="宋体" w:hAnsi="宋体" w:eastAsia="宋体" w:cs="宋体"/>
                <w:color w:val="auto"/>
                <w:sz w:val="24"/>
                <w:szCs w:val="24"/>
              </w:rPr>
            </w:pPr>
          </w:p>
        </w:tc>
        <w:tc>
          <w:tcPr>
            <w:tcW w:w="1377" w:type="dxa"/>
            <w:vAlign w:val="center"/>
          </w:tcPr>
          <w:p w14:paraId="71CFF905">
            <w:pPr>
              <w:pStyle w:val="19"/>
              <w:spacing w:line="336" w:lineRule="auto"/>
              <w:jc w:val="center"/>
              <w:rPr>
                <w:rFonts w:hint="eastAsia" w:ascii="宋体" w:hAnsi="宋体" w:eastAsia="宋体" w:cs="宋体"/>
                <w:color w:val="auto"/>
                <w:sz w:val="24"/>
                <w:szCs w:val="24"/>
              </w:rPr>
            </w:pPr>
          </w:p>
        </w:tc>
        <w:tc>
          <w:tcPr>
            <w:tcW w:w="1600" w:type="dxa"/>
            <w:vAlign w:val="center"/>
          </w:tcPr>
          <w:p w14:paraId="7AD0A503">
            <w:pPr>
              <w:pStyle w:val="19"/>
              <w:spacing w:line="336" w:lineRule="auto"/>
              <w:jc w:val="center"/>
              <w:rPr>
                <w:rFonts w:hint="eastAsia" w:ascii="宋体" w:hAnsi="宋体" w:eastAsia="宋体" w:cs="宋体"/>
                <w:color w:val="auto"/>
                <w:sz w:val="24"/>
                <w:szCs w:val="24"/>
              </w:rPr>
            </w:pPr>
          </w:p>
        </w:tc>
        <w:tc>
          <w:tcPr>
            <w:tcW w:w="1404" w:type="dxa"/>
            <w:vAlign w:val="center"/>
          </w:tcPr>
          <w:p w14:paraId="28057877">
            <w:pPr>
              <w:pStyle w:val="19"/>
              <w:spacing w:line="336" w:lineRule="auto"/>
              <w:jc w:val="center"/>
              <w:rPr>
                <w:rFonts w:hint="eastAsia" w:ascii="宋体" w:hAnsi="宋体" w:eastAsia="宋体" w:cs="宋体"/>
                <w:color w:val="auto"/>
                <w:sz w:val="24"/>
                <w:szCs w:val="24"/>
              </w:rPr>
            </w:pPr>
          </w:p>
        </w:tc>
        <w:tc>
          <w:tcPr>
            <w:tcW w:w="1404" w:type="dxa"/>
            <w:vAlign w:val="center"/>
          </w:tcPr>
          <w:p w14:paraId="3129A547">
            <w:pPr>
              <w:pStyle w:val="19"/>
              <w:spacing w:line="336" w:lineRule="auto"/>
              <w:jc w:val="center"/>
              <w:rPr>
                <w:rFonts w:hint="eastAsia" w:ascii="宋体" w:hAnsi="宋体" w:eastAsia="宋体" w:cs="宋体"/>
                <w:color w:val="auto"/>
                <w:sz w:val="24"/>
                <w:szCs w:val="24"/>
              </w:rPr>
            </w:pPr>
          </w:p>
        </w:tc>
        <w:tc>
          <w:tcPr>
            <w:tcW w:w="1386" w:type="dxa"/>
            <w:vAlign w:val="center"/>
          </w:tcPr>
          <w:p w14:paraId="437A2F17">
            <w:pPr>
              <w:pStyle w:val="19"/>
              <w:spacing w:line="336" w:lineRule="auto"/>
              <w:jc w:val="center"/>
              <w:rPr>
                <w:rFonts w:hint="eastAsia" w:ascii="宋体" w:hAnsi="宋体" w:eastAsia="宋体" w:cs="宋体"/>
                <w:color w:val="auto"/>
                <w:sz w:val="24"/>
                <w:szCs w:val="24"/>
              </w:rPr>
            </w:pPr>
          </w:p>
        </w:tc>
      </w:tr>
      <w:tr w14:paraId="73BE0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863" w:type="dxa"/>
            <w:vAlign w:val="center"/>
          </w:tcPr>
          <w:p w14:paraId="7EC34E3C">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711" w:type="dxa"/>
            <w:vAlign w:val="center"/>
          </w:tcPr>
          <w:p w14:paraId="58F2FAC6">
            <w:pPr>
              <w:pStyle w:val="19"/>
              <w:spacing w:line="336" w:lineRule="auto"/>
              <w:jc w:val="center"/>
              <w:rPr>
                <w:rFonts w:hint="eastAsia" w:ascii="宋体" w:hAnsi="宋体" w:eastAsia="宋体" w:cs="宋体"/>
                <w:color w:val="auto"/>
                <w:sz w:val="24"/>
                <w:szCs w:val="24"/>
              </w:rPr>
            </w:pPr>
          </w:p>
        </w:tc>
        <w:tc>
          <w:tcPr>
            <w:tcW w:w="1377" w:type="dxa"/>
            <w:vAlign w:val="center"/>
          </w:tcPr>
          <w:p w14:paraId="21A55960">
            <w:pPr>
              <w:pStyle w:val="19"/>
              <w:spacing w:line="336" w:lineRule="auto"/>
              <w:jc w:val="center"/>
              <w:rPr>
                <w:rFonts w:hint="eastAsia" w:ascii="宋体" w:hAnsi="宋体" w:eastAsia="宋体" w:cs="宋体"/>
                <w:color w:val="auto"/>
                <w:sz w:val="24"/>
                <w:szCs w:val="24"/>
              </w:rPr>
            </w:pPr>
          </w:p>
        </w:tc>
        <w:tc>
          <w:tcPr>
            <w:tcW w:w="1600" w:type="dxa"/>
            <w:vAlign w:val="center"/>
          </w:tcPr>
          <w:p w14:paraId="0EAF7A84">
            <w:pPr>
              <w:pStyle w:val="19"/>
              <w:spacing w:line="336" w:lineRule="auto"/>
              <w:jc w:val="center"/>
              <w:rPr>
                <w:rFonts w:hint="eastAsia" w:ascii="宋体" w:hAnsi="宋体" w:eastAsia="宋体" w:cs="宋体"/>
                <w:color w:val="auto"/>
                <w:sz w:val="24"/>
                <w:szCs w:val="24"/>
              </w:rPr>
            </w:pPr>
          </w:p>
        </w:tc>
        <w:tc>
          <w:tcPr>
            <w:tcW w:w="1404" w:type="dxa"/>
            <w:vAlign w:val="center"/>
          </w:tcPr>
          <w:p w14:paraId="2CC1B628">
            <w:pPr>
              <w:pStyle w:val="19"/>
              <w:spacing w:line="336" w:lineRule="auto"/>
              <w:jc w:val="center"/>
              <w:rPr>
                <w:rFonts w:hint="eastAsia" w:ascii="宋体" w:hAnsi="宋体" w:eastAsia="宋体" w:cs="宋体"/>
                <w:color w:val="auto"/>
                <w:sz w:val="24"/>
                <w:szCs w:val="24"/>
              </w:rPr>
            </w:pPr>
          </w:p>
        </w:tc>
        <w:tc>
          <w:tcPr>
            <w:tcW w:w="1404" w:type="dxa"/>
            <w:vAlign w:val="center"/>
          </w:tcPr>
          <w:p w14:paraId="5C5976DB">
            <w:pPr>
              <w:pStyle w:val="19"/>
              <w:spacing w:line="336" w:lineRule="auto"/>
              <w:jc w:val="center"/>
              <w:rPr>
                <w:rFonts w:hint="eastAsia" w:ascii="宋体" w:hAnsi="宋体" w:eastAsia="宋体" w:cs="宋体"/>
                <w:color w:val="auto"/>
                <w:sz w:val="24"/>
                <w:szCs w:val="24"/>
              </w:rPr>
            </w:pPr>
          </w:p>
        </w:tc>
        <w:tc>
          <w:tcPr>
            <w:tcW w:w="1386" w:type="dxa"/>
            <w:vAlign w:val="center"/>
          </w:tcPr>
          <w:p w14:paraId="3EAC447D">
            <w:pPr>
              <w:pStyle w:val="19"/>
              <w:spacing w:line="336" w:lineRule="auto"/>
              <w:jc w:val="center"/>
              <w:rPr>
                <w:rFonts w:hint="eastAsia" w:ascii="宋体" w:hAnsi="宋体" w:eastAsia="宋体" w:cs="宋体"/>
                <w:color w:val="auto"/>
                <w:sz w:val="24"/>
                <w:szCs w:val="24"/>
              </w:rPr>
            </w:pPr>
          </w:p>
        </w:tc>
      </w:tr>
      <w:tr w14:paraId="5069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863" w:type="dxa"/>
            <w:vAlign w:val="center"/>
          </w:tcPr>
          <w:p w14:paraId="3164C7E0">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711" w:type="dxa"/>
            <w:vAlign w:val="center"/>
          </w:tcPr>
          <w:p w14:paraId="33F00AEC">
            <w:pPr>
              <w:pStyle w:val="19"/>
              <w:spacing w:line="336" w:lineRule="auto"/>
              <w:jc w:val="center"/>
              <w:rPr>
                <w:rFonts w:hint="eastAsia" w:ascii="宋体" w:hAnsi="宋体" w:eastAsia="宋体" w:cs="宋体"/>
                <w:color w:val="auto"/>
                <w:sz w:val="24"/>
                <w:szCs w:val="24"/>
              </w:rPr>
            </w:pPr>
          </w:p>
        </w:tc>
        <w:tc>
          <w:tcPr>
            <w:tcW w:w="1377" w:type="dxa"/>
            <w:vAlign w:val="center"/>
          </w:tcPr>
          <w:p w14:paraId="38DCE909">
            <w:pPr>
              <w:pStyle w:val="19"/>
              <w:spacing w:line="336" w:lineRule="auto"/>
              <w:jc w:val="center"/>
              <w:rPr>
                <w:rFonts w:hint="eastAsia" w:ascii="宋体" w:hAnsi="宋体" w:eastAsia="宋体" w:cs="宋体"/>
                <w:color w:val="auto"/>
                <w:sz w:val="24"/>
                <w:szCs w:val="24"/>
              </w:rPr>
            </w:pPr>
          </w:p>
        </w:tc>
        <w:tc>
          <w:tcPr>
            <w:tcW w:w="1600" w:type="dxa"/>
            <w:vAlign w:val="center"/>
          </w:tcPr>
          <w:p w14:paraId="128B49A8">
            <w:pPr>
              <w:pStyle w:val="19"/>
              <w:spacing w:line="336" w:lineRule="auto"/>
              <w:jc w:val="center"/>
              <w:rPr>
                <w:rFonts w:hint="eastAsia" w:ascii="宋体" w:hAnsi="宋体" w:eastAsia="宋体" w:cs="宋体"/>
                <w:color w:val="auto"/>
                <w:sz w:val="24"/>
                <w:szCs w:val="24"/>
              </w:rPr>
            </w:pPr>
          </w:p>
        </w:tc>
        <w:tc>
          <w:tcPr>
            <w:tcW w:w="1404" w:type="dxa"/>
            <w:vAlign w:val="center"/>
          </w:tcPr>
          <w:p w14:paraId="7CAF3D05">
            <w:pPr>
              <w:pStyle w:val="19"/>
              <w:spacing w:line="336" w:lineRule="auto"/>
              <w:jc w:val="center"/>
              <w:rPr>
                <w:rFonts w:hint="eastAsia" w:ascii="宋体" w:hAnsi="宋体" w:eastAsia="宋体" w:cs="宋体"/>
                <w:color w:val="auto"/>
                <w:sz w:val="24"/>
                <w:szCs w:val="24"/>
              </w:rPr>
            </w:pPr>
          </w:p>
        </w:tc>
        <w:tc>
          <w:tcPr>
            <w:tcW w:w="1404" w:type="dxa"/>
            <w:vAlign w:val="center"/>
          </w:tcPr>
          <w:p w14:paraId="1B4BB5E2">
            <w:pPr>
              <w:pStyle w:val="19"/>
              <w:spacing w:line="336" w:lineRule="auto"/>
              <w:jc w:val="center"/>
              <w:rPr>
                <w:rFonts w:hint="eastAsia" w:ascii="宋体" w:hAnsi="宋体" w:eastAsia="宋体" w:cs="宋体"/>
                <w:color w:val="auto"/>
                <w:sz w:val="24"/>
                <w:szCs w:val="24"/>
              </w:rPr>
            </w:pPr>
          </w:p>
        </w:tc>
        <w:tc>
          <w:tcPr>
            <w:tcW w:w="1386" w:type="dxa"/>
            <w:vAlign w:val="center"/>
          </w:tcPr>
          <w:p w14:paraId="43F4D7C1">
            <w:pPr>
              <w:pStyle w:val="19"/>
              <w:spacing w:line="336" w:lineRule="auto"/>
              <w:jc w:val="center"/>
              <w:rPr>
                <w:rFonts w:hint="eastAsia" w:ascii="宋体" w:hAnsi="宋体" w:eastAsia="宋体" w:cs="宋体"/>
                <w:color w:val="auto"/>
                <w:sz w:val="24"/>
                <w:szCs w:val="24"/>
              </w:rPr>
            </w:pPr>
          </w:p>
        </w:tc>
      </w:tr>
      <w:tr w14:paraId="5344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863" w:type="dxa"/>
            <w:vAlign w:val="center"/>
          </w:tcPr>
          <w:p w14:paraId="0D587CC6">
            <w:pPr>
              <w:pStyle w:val="19"/>
              <w:spacing w:line="336"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N</w:t>
            </w:r>
          </w:p>
        </w:tc>
        <w:tc>
          <w:tcPr>
            <w:tcW w:w="1711" w:type="dxa"/>
            <w:vAlign w:val="center"/>
          </w:tcPr>
          <w:p w14:paraId="5E54A68C">
            <w:pPr>
              <w:pStyle w:val="19"/>
              <w:spacing w:line="336" w:lineRule="auto"/>
              <w:jc w:val="center"/>
              <w:rPr>
                <w:rFonts w:hint="eastAsia" w:ascii="宋体" w:hAnsi="宋体" w:eastAsia="宋体" w:cs="宋体"/>
                <w:color w:val="auto"/>
                <w:sz w:val="24"/>
                <w:szCs w:val="24"/>
              </w:rPr>
            </w:pPr>
          </w:p>
        </w:tc>
        <w:tc>
          <w:tcPr>
            <w:tcW w:w="1377" w:type="dxa"/>
            <w:vAlign w:val="center"/>
          </w:tcPr>
          <w:p w14:paraId="556F8C11">
            <w:pPr>
              <w:pStyle w:val="19"/>
              <w:spacing w:line="336" w:lineRule="auto"/>
              <w:jc w:val="center"/>
              <w:rPr>
                <w:rFonts w:hint="eastAsia" w:ascii="宋体" w:hAnsi="宋体" w:eastAsia="宋体" w:cs="宋体"/>
                <w:color w:val="auto"/>
                <w:sz w:val="24"/>
                <w:szCs w:val="24"/>
              </w:rPr>
            </w:pPr>
          </w:p>
        </w:tc>
        <w:tc>
          <w:tcPr>
            <w:tcW w:w="1600" w:type="dxa"/>
            <w:vAlign w:val="center"/>
          </w:tcPr>
          <w:p w14:paraId="146591FC">
            <w:pPr>
              <w:pStyle w:val="19"/>
              <w:spacing w:line="336" w:lineRule="auto"/>
              <w:jc w:val="center"/>
              <w:rPr>
                <w:rFonts w:hint="eastAsia" w:ascii="宋体" w:hAnsi="宋体" w:eastAsia="宋体" w:cs="宋体"/>
                <w:color w:val="auto"/>
                <w:sz w:val="24"/>
                <w:szCs w:val="24"/>
              </w:rPr>
            </w:pPr>
          </w:p>
        </w:tc>
        <w:tc>
          <w:tcPr>
            <w:tcW w:w="1404" w:type="dxa"/>
            <w:vAlign w:val="center"/>
          </w:tcPr>
          <w:p w14:paraId="3C72FDCD">
            <w:pPr>
              <w:pStyle w:val="19"/>
              <w:spacing w:line="336" w:lineRule="auto"/>
              <w:jc w:val="center"/>
              <w:rPr>
                <w:rFonts w:hint="eastAsia" w:ascii="宋体" w:hAnsi="宋体" w:eastAsia="宋体" w:cs="宋体"/>
                <w:color w:val="auto"/>
                <w:sz w:val="24"/>
                <w:szCs w:val="24"/>
              </w:rPr>
            </w:pPr>
          </w:p>
        </w:tc>
        <w:tc>
          <w:tcPr>
            <w:tcW w:w="1404" w:type="dxa"/>
            <w:vAlign w:val="center"/>
          </w:tcPr>
          <w:p w14:paraId="1003A12C">
            <w:pPr>
              <w:pStyle w:val="19"/>
              <w:spacing w:line="336" w:lineRule="auto"/>
              <w:jc w:val="center"/>
              <w:rPr>
                <w:rFonts w:hint="eastAsia" w:ascii="宋体" w:hAnsi="宋体" w:eastAsia="宋体" w:cs="宋体"/>
                <w:color w:val="auto"/>
                <w:sz w:val="24"/>
                <w:szCs w:val="24"/>
              </w:rPr>
            </w:pPr>
          </w:p>
        </w:tc>
        <w:tc>
          <w:tcPr>
            <w:tcW w:w="1386" w:type="dxa"/>
            <w:vAlign w:val="center"/>
          </w:tcPr>
          <w:p w14:paraId="0DEA8D23">
            <w:pPr>
              <w:pStyle w:val="19"/>
              <w:spacing w:line="336" w:lineRule="auto"/>
              <w:jc w:val="center"/>
              <w:rPr>
                <w:rFonts w:hint="eastAsia" w:ascii="宋体" w:hAnsi="宋体" w:eastAsia="宋体" w:cs="宋体"/>
                <w:color w:val="auto"/>
                <w:sz w:val="24"/>
                <w:szCs w:val="24"/>
              </w:rPr>
            </w:pPr>
          </w:p>
        </w:tc>
      </w:tr>
    </w:tbl>
    <w:p w14:paraId="055A36D2">
      <w:pPr>
        <w:rPr>
          <w:rFonts w:hint="eastAsia" w:ascii="宋体" w:hAnsi="宋体" w:eastAsia="宋体" w:cs="宋体"/>
          <w:color w:val="auto"/>
          <w:sz w:val="24"/>
        </w:rPr>
      </w:pPr>
    </w:p>
    <w:p w14:paraId="5DA30EAE">
      <w:pPr>
        <w:rPr>
          <w:rFonts w:hint="eastAsia" w:ascii="宋体" w:hAnsi="宋体" w:eastAsia="宋体" w:cs="宋体"/>
          <w:color w:val="auto"/>
          <w:sz w:val="24"/>
        </w:rPr>
      </w:pPr>
    </w:p>
    <w:p w14:paraId="3FA67D6C">
      <w:pPr>
        <w:rPr>
          <w:rFonts w:hint="eastAsia" w:ascii="宋体" w:hAnsi="宋体" w:eastAsia="宋体" w:cs="宋体"/>
          <w:color w:val="auto"/>
          <w:sz w:val="24"/>
        </w:rPr>
      </w:pPr>
    </w:p>
    <w:p w14:paraId="0A62B18F">
      <w:pPr>
        <w:rPr>
          <w:rFonts w:hint="eastAsia" w:ascii="宋体" w:hAnsi="宋体" w:eastAsia="宋体" w:cs="宋体"/>
          <w:color w:val="auto"/>
          <w:sz w:val="24"/>
        </w:rPr>
      </w:pPr>
    </w:p>
    <w:p w14:paraId="7C86F966">
      <w:pPr>
        <w:rPr>
          <w:rFonts w:hint="eastAsia" w:ascii="宋体" w:hAnsi="宋体" w:eastAsia="宋体" w:cs="宋体"/>
          <w:color w:val="auto"/>
          <w:sz w:val="24"/>
        </w:rPr>
      </w:pPr>
    </w:p>
    <w:p w14:paraId="76F77AC4">
      <w:pPr>
        <w:rPr>
          <w:rFonts w:hint="eastAsia" w:ascii="宋体" w:hAnsi="宋体" w:eastAsia="宋体" w:cs="宋体"/>
          <w:color w:val="auto"/>
        </w:rPr>
      </w:pPr>
      <w:r>
        <w:rPr>
          <w:rFonts w:hint="eastAsia" w:ascii="宋体" w:hAnsi="宋体" w:eastAsia="宋体" w:cs="宋体"/>
          <w:color w:val="auto"/>
          <w:sz w:val="24"/>
        </w:rPr>
        <w:t>供应商（公章）：                          法定代表人/被授权人（签字或盖章）：</w:t>
      </w:r>
    </w:p>
    <w:p w14:paraId="0E2CC407">
      <w:pPr>
        <w:rPr>
          <w:rFonts w:hint="eastAsia" w:ascii="宋体" w:hAnsi="宋体" w:eastAsia="宋体" w:cs="宋体"/>
          <w:color w:val="auto"/>
          <w:sz w:val="24"/>
        </w:rPr>
      </w:pPr>
    </w:p>
    <w:p w14:paraId="62172DCB">
      <w:pPr>
        <w:rPr>
          <w:rFonts w:hint="eastAsia" w:ascii="宋体" w:hAnsi="宋体" w:eastAsia="宋体" w:cs="宋体"/>
          <w:color w:val="auto"/>
          <w:sz w:val="24"/>
        </w:rPr>
      </w:pPr>
    </w:p>
    <w:p w14:paraId="2CC549E2">
      <w:pPr>
        <w:rPr>
          <w:rFonts w:hint="eastAsia" w:ascii="宋体" w:hAnsi="宋体" w:eastAsia="宋体" w:cs="宋体"/>
          <w:color w:val="auto"/>
        </w:rPr>
      </w:pPr>
    </w:p>
    <w:p w14:paraId="32EA1BF8">
      <w:pPr>
        <w:pStyle w:val="19"/>
        <w:rPr>
          <w:rFonts w:hint="eastAsia" w:ascii="宋体" w:hAnsi="宋体" w:eastAsia="宋体" w:cs="宋体"/>
          <w:color w:val="auto"/>
          <w:sz w:val="24"/>
          <w:szCs w:val="24"/>
        </w:rPr>
      </w:pPr>
      <w:r>
        <w:rPr>
          <w:rFonts w:hint="eastAsia" w:ascii="宋体" w:hAnsi="宋体" w:eastAsia="宋体" w:cs="宋体"/>
          <w:b/>
          <w:color w:val="auto"/>
          <w:sz w:val="44"/>
        </w:rPr>
        <w:br w:type="page"/>
      </w:r>
      <w:r>
        <w:rPr>
          <w:rFonts w:hint="eastAsia" w:ascii="宋体" w:hAnsi="宋体" w:eastAsia="宋体" w:cs="宋体"/>
          <w:b/>
          <w:bCs/>
          <w:color w:val="auto"/>
          <w:sz w:val="24"/>
          <w:szCs w:val="24"/>
        </w:rPr>
        <w:t>附表3</w:t>
      </w:r>
    </w:p>
    <w:p w14:paraId="73102B4C">
      <w:pPr>
        <w:pStyle w:val="19"/>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技术偏差表</w:t>
      </w:r>
    </w:p>
    <w:p w14:paraId="26AE44C1">
      <w:pPr>
        <w:spacing w:line="500" w:lineRule="exact"/>
        <w:ind w:left="-359" w:leftChars="-171" w:firstLine="358"/>
        <w:rPr>
          <w:rFonts w:hint="eastAsia" w:ascii="宋体" w:hAnsi="宋体" w:eastAsia="宋体" w:cs="宋体"/>
          <w:b/>
          <w:color w:val="auto"/>
          <w:sz w:val="24"/>
        </w:rPr>
      </w:pPr>
      <w:r>
        <w:rPr>
          <w:rFonts w:hint="eastAsia" w:ascii="宋体" w:hAnsi="宋体" w:eastAsia="宋体" w:cs="宋体"/>
          <w:color w:val="auto"/>
          <w:sz w:val="24"/>
        </w:rPr>
        <w:t xml:space="preserve">项目名称：                                               </w:t>
      </w:r>
    </w:p>
    <w:p w14:paraId="5DBFA6C4">
      <w:pPr>
        <w:spacing w:line="500" w:lineRule="exact"/>
        <w:ind w:left="-359" w:leftChars="-171" w:firstLine="358"/>
        <w:rPr>
          <w:rFonts w:hint="eastAsia" w:ascii="宋体" w:hAnsi="宋体" w:eastAsia="宋体" w:cs="宋体"/>
          <w:b/>
          <w:color w:val="auto"/>
          <w:sz w:val="24"/>
        </w:rPr>
      </w:pPr>
      <w:r>
        <w:rPr>
          <w:rFonts w:hint="eastAsia" w:ascii="宋体" w:hAnsi="宋体" w:eastAsia="宋体" w:cs="宋体"/>
          <w:color w:val="auto"/>
          <w:sz w:val="24"/>
        </w:rPr>
        <w:t>项目编号：</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1939"/>
        <w:gridCol w:w="2045"/>
        <w:gridCol w:w="1614"/>
        <w:gridCol w:w="1488"/>
        <w:gridCol w:w="1391"/>
      </w:tblGrid>
      <w:tr w14:paraId="574D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09" w:type="dxa"/>
            <w:vAlign w:val="center"/>
          </w:tcPr>
          <w:p w14:paraId="765073E0">
            <w:pPr>
              <w:pStyle w:val="19"/>
              <w:spacing w:line="4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939" w:type="dxa"/>
            <w:vAlign w:val="center"/>
          </w:tcPr>
          <w:p w14:paraId="07266F42">
            <w:pPr>
              <w:pStyle w:val="19"/>
              <w:spacing w:line="4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名称</w:t>
            </w:r>
          </w:p>
        </w:tc>
        <w:tc>
          <w:tcPr>
            <w:tcW w:w="2045" w:type="dxa"/>
            <w:tcBorders>
              <w:right w:val="single" w:color="auto" w:sz="4" w:space="0"/>
            </w:tcBorders>
            <w:vAlign w:val="center"/>
          </w:tcPr>
          <w:p w14:paraId="4777ECFD">
            <w:pPr>
              <w:pStyle w:val="19"/>
              <w:spacing w:line="4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谈 判 要 求</w:t>
            </w:r>
          </w:p>
          <w:p w14:paraId="34807367">
            <w:pPr>
              <w:pStyle w:val="19"/>
              <w:spacing w:line="4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技 术 指 标</w:t>
            </w:r>
          </w:p>
        </w:tc>
        <w:tc>
          <w:tcPr>
            <w:tcW w:w="1614" w:type="dxa"/>
            <w:tcBorders>
              <w:top w:val="single" w:color="auto" w:sz="4" w:space="0"/>
              <w:left w:val="single" w:color="auto" w:sz="4" w:space="0"/>
              <w:bottom w:val="single" w:color="auto" w:sz="4" w:space="0"/>
              <w:right w:val="single" w:color="auto" w:sz="4" w:space="0"/>
            </w:tcBorders>
            <w:vAlign w:val="center"/>
          </w:tcPr>
          <w:p w14:paraId="43B51853">
            <w:pPr>
              <w:pStyle w:val="19"/>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谈 判 响 应 </w:t>
            </w:r>
          </w:p>
          <w:p w14:paraId="7633FA7C">
            <w:pPr>
              <w:pStyle w:val="19"/>
              <w:spacing w:line="4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技 术 指 标</w:t>
            </w:r>
          </w:p>
        </w:tc>
        <w:tc>
          <w:tcPr>
            <w:tcW w:w="1488" w:type="dxa"/>
            <w:tcBorders>
              <w:top w:val="single" w:color="auto" w:sz="4" w:space="0"/>
              <w:left w:val="single" w:color="auto" w:sz="4" w:space="0"/>
              <w:bottom w:val="single" w:color="auto" w:sz="4" w:space="0"/>
              <w:right w:val="single" w:color="auto" w:sz="4" w:space="0"/>
            </w:tcBorders>
            <w:vAlign w:val="center"/>
          </w:tcPr>
          <w:p w14:paraId="75C76A09">
            <w:pPr>
              <w:pStyle w:val="19"/>
              <w:spacing w:line="4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偏离情况</w:t>
            </w:r>
          </w:p>
        </w:tc>
        <w:tc>
          <w:tcPr>
            <w:tcW w:w="1391" w:type="dxa"/>
            <w:tcBorders>
              <w:left w:val="single" w:color="auto" w:sz="4" w:space="0"/>
            </w:tcBorders>
            <w:vAlign w:val="center"/>
          </w:tcPr>
          <w:p w14:paraId="27F7769B">
            <w:pPr>
              <w:pStyle w:val="19"/>
              <w:spacing w:line="40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偏离说明</w:t>
            </w:r>
          </w:p>
        </w:tc>
      </w:tr>
      <w:tr w14:paraId="38455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3211BD76">
            <w:pPr>
              <w:pStyle w:val="19"/>
              <w:spacing w:line="6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939" w:type="dxa"/>
          </w:tcPr>
          <w:p w14:paraId="194931F2">
            <w:pPr>
              <w:pStyle w:val="19"/>
              <w:spacing w:line="400" w:lineRule="exact"/>
              <w:rPr>
                <w:rFonts w:hint="eastAsia" w:ascii="宋体" w:hAnsi="宋体" w:eastAsia="宋体" w:cs="宋体"/>
                <w:color w:val="auto"/>
                <w:sz w:val="24"/>
                <w:szCs w:val="24"/>
              </w:rPr>
            </w:pPr>
          </w:p>
        </w:tc>
        <w:tc>
          <w:tcPr>
            <w:tcW w:w="2045" w:type="dxa"/>
            <w:vAlign w:val="center"/>
          </w:tcPr>
          <w:p w14:paraId="12C1713B">
            <w:pPr>
              <w:pStyle w:val="19"/>
              <w:spacing w:line="600" w:lineRule="exact"/>
              <w:rPr>
                <w:rFonts w:hint="eastAsia" w:ascii="宋体" w:hAnsi="宋体" w:eastAsia="宋体" w:cs="宋体"/>
                <w:color w:val="auto"/>
                <w:sz w:val="24"/>
                <w:szCs w:val="24"/>
              </w:rPr>
            </w:pPr>
          </w:p>
        </w:tc>
        <w:tc>
          <w:tcPr>
            <w:tcW w:w="1614" w:type="dxa"/>
            <w:tcBorders>
              <w:top w:val="single" w:color="auto" w:sz="4" w:space="0"/>
            </w:tcBorders>
            <w:vAlign w:val="center"/>
          </w:tcPr>
          <w:p w14:paraId="4010521C">
            <w:pPr>
              <w:pStyle w:val="19"/>
              <w:spacing w:line="600" w:lineRule="exact"/>
              <w:rPr>
                <w:rFonts w:hint="eastAsia" w:ascii="宋体" w:hAnsi="宋体" w:eastAsia="宋体" w:cs="宋体"/>
                <w:color w:val="auto"/>
                <w:sz w:val="24"/>
                <w:szCs w:val="24"/>
              </w:rPr>
            </w:pPr>
          </w:p>
        </w:tc>
        <w:tc>
          <w:tcPr>
            <w:tcW w:w="1488" w:type="dxa"/>
            <w:tcBorders>
              <w:top w:val="single" w:color="auto" w:sz="4" w:space="0"/>
            </w:tcBorders>
            <w:vAlign w:val="center"/>
          </w:tcPr>
          <w:p w14:paraId="4F5D4D05">
            <w:pPr>
              <w:pStyle w:val="19"/>
              <w:spacing w:line="600" w:lineRule="exact"/>
              <w:rPr>
                <w:rFonts w:hint="eastAsia" w:ascii="宋体" w:hAnsi="宋体" w:eastAsia="宋体" w:cs="宋体"/>
                <w:color w:val="auto"/>
                <w:sz w:val="24"/>
                <w:szCs w:val="24"/>
              </w:rPr>
            </w:pPr>
          </w:p>
        </w:tc>
        <w:tc>
          <w:tcPr>
            <w:tcW w:w="1391" w:type="dxa"/>
            <w:vAlign w:val="center"/>
          </w:tcPr>
          <w:p w14:paraId="2FD7A6ED">
            <w:pPr>
              <w:pStyle w:val="19"/>
              <w:spacing w:line="600" w:lineRule="exact"/>
              <w:rPr>
                <w:rFonts w:hint="eastAsia" w:ascii="宋体" w:hAnsi="宋体" w:eastAsia="宋体" w:cs="宋体"/>
                <w:color w:val="auto"/>
                <w:sz w:val="24"/>
                <w:szCs w:val="24"/>
              </w:rPr>
            </w:pPr>
          </w:p>
        </w:tc>
      </w:tr>
      <w:tr w14:paraId="2399A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00C18E3F">
            <w:pPr>
              <w:pStyle w:val="19"/>
              <w:spacing w:line="6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939" w:type="dxa"/>
          </w:tcPr>
          <w:p w14:paraId="585ABABB">
            <w:pPr>
              <w:pStyle w:val="19"/>
              <w:spacing w:line="600" w:lineRule="exact"/>
              <w:rPr>
                <w:rFonts w:hint="eastAsia" w:ascii="宋体" w:hAnsi="宋体" w:eastAsia="宋体" w:cs="宋体"/>
                <w:color w:val="auto"/>
                <w:sz w:val="24"/>
                <w:szCs w:val="24"/>
              </w:rPr>
            </w:pPr>
          </w:p>
        </w:tc>
        <w:tc>
          <w:tcPr>
            <w:tcW w:w="2045" w:type="dxa"/>
          </w:tcPr>
          <w:p w14:paraId="2D64C429">
            <w:pPr>
              <w:pStyle w:val="19"/>
              <w:spacing w:line="600" w:lineRule="exact"/>
              <w:rPr>
                <w:rFonts w:hint="eastAsia" w:ascii="宋体" w:hAnsi="宋体" w:eastAsia="宋体" w:cs="宋体"/>
                <w:color w:val="auto"/>
                <w:sz w:val="24"/>
                <w:szCs w:val="24"/>
              </w:rPr>
            </w:pPr>
          </w:p>
        </w:tc>
        <w:tc>
          <w:tcPr>
            <w:tcW w:w="1614" w:type="dxa"/>
          </w:tcPr>
          <w:p w14:paraId="49D9798D">
            <w:pPr>
              <w:pStyle w:val="19"/>
              <w:spacing w:line="600" w:lineRule="exact"/>
              <w:rPr>
                <w:rFonts w:hint="eastAsia" w:ascii="宋体" w:hAnsi="宋体" w:eastAsia="宋体" w:cs="宋体"/>
                <w:color w:val="auto"/>
                <w:sz w:val="24"/>
                <w:szCs w:val="24"/>
              </w:rPr>
            </w:pPr>
          </w:p>
        </w:tc>
        <w:tc>
          <w:tcPr>
            <w:tcW w:w="1488" w:type="dxa"/>
          </w:tcPr>
          <w:p w14:paraId="5746131D">
            <w:pPr>
              <w:pStyle w:val="19"/>
              <w:spacing w:line="600" w:lineRule="exact"/>
              <w:rPr>
                <w:rFonts w:hint="eastAsia" w:ascii="宋体" w:hAnsi="宋体" w:eastAsia="宋体" w:cs="宋体"/>
                <w:color w:val="auto"/>
                <w:sz w:val="24"/>
                <w:szCs w:val="24"/>
              </w:rPr>
            </w:pPr>
          </w:p>
        </w:tc>
        <w:tc>
          <w:tcPr>
            <w:tcW w:w="1391" w:type="dxa"/>
          </w:tcPr>
          <w:p w14:paraId="345317BD">
            <w:pPr>
              <w:pStyle w:val="19"/>
              <w:spacing w:line="600" w:lineRule="exact"/>
              <w:rPr>
                <w:rFonts w:hint="eastAsia" w:ascii="宋体" w:hAnsi="宋体" w:eastAsia="宋体" w:cs="宋体"/>
                <w:color w:val="auto"/>
                <w:sz w:val="24"/>
                <w:szCs w:val="24"/>
              </w:rPr>
            </w:pPr>
          </w:p>
        </w:tc>
      </w:tr>
      <w:tr w14:paraId="1782A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0CFA7391">
            <w:pPr>
              <w:pStyle w:val="19"/>
              <w:spacing w:line="6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939" w:type="dxa"/>
          </w:tcPr>
          <w:p w14:paraId="726D531C">
            <w:pPr>
              <w:pStyle w:val="19"/>
              <w:spacing w:line="600" w:lineRule="exact"/>
              <w:rPr>
                <w:rFonts w:hint="eastAsia" w:ascii="宋体" w:hAnsi="宋体" w:eastAsia="宋体" w:cs="宋体"/>
                <w:color w:val="auto"/>
                <w:sz w:val="24"/>
                <w:szCs w:val="24"/>
              </w:rPr>
            </w:pPr>
          </w:p>
        </w:tc>
        <w:tc>
          <w:tcPr>
            <w:tcW w:w="2045" w:type="dxa"/>
          </w:tcPr>
          <w:p w14:paraId="5089A154">
            <w:pPr>
              <w:pStyle w:val="19"/>
              <w:spacing w:line="600" w:lineRule="exact"/>
              <w:rPr>
                <w:rFonts w:hint="eastAsia" w:ascii="宋体" w:hAnsi="宋体" w:eastAsia="宋体" w:cs="宋体"/>
                <w:color w:val="auto"/>
                <w:sz w:val="24"/>
                <w:szCs w:val="24"/>
              </w:rPr>
            </w:pPr>
          </w:p>
        </w:tc>
        <w:tc>
          <w:tcPr>
            <w:tcW w:w="1614" w:type="dxa"/>
          </w:tcPr>
          <w:p w14:paraId="66342661">
            <w:pPr>
              <w:pStyle w:val="19"/>
              <w:spacing w:line="600" w:lineRule="exact"/>
              <w:rPr>
                <w:rFonts w:hint="eastAsia" w:ascii="宋体" w:hAnsi="宋体" w:eastAsia="宋体" w:cs="宋体"/>
                <w:color w:val="auto"/>
                <w:sz w:val="24"/>
                <w:szCs w:val="24"/>
              </w:rPr>
            </w:pPr>
          </w:p>
        </w:tc>
        <w:tc>
          <w:tcPr>
            <w:tcW w:w="1488" w:type="dxa"/>
          </w:tcPr>
          <w:p w14:paraId="151FE0DA">
            <w:pPr>
              <w:pStyle w:val="19"/>
              <w:spacing w:line="600" w:lineRule="exact"/>
              <w:rPr>
                <w:rFonts w:hint="eastAsia" w:ascii="宋体" w:hAnsi="宋体" w:eastAsia="宋体" w:cs="宋体"/>
                <w:color w:val="auto"/>
                <w:sz w:val="24"/>
                <w:szCs w:val="24"/>
              </w:rPr>
            </w:pPr>
          </w:p>
        </w:tc>
        <w:tc>
          <w:tcPr>
            <w:tcW w:w="1391" w:type="dxa"/>
          </w:tcPr>
          <w:p w14:paraId="68CB7E1F">
            <w:pPr>
              <w:pStyle w:val="19"/>
              <w:spacing w:line="600" w:lineRule="exact"/>
              <w:rPr>
                <w:rFonts w:hint="eastAsia" w:ascii="宋体" w:hAnsi="宋体" w:eastAsia="宋体" w:cs="宋体"/>
                <w:color w:val="auto"/>
                <w:sz w:val="24"/>
                <w:szCs w:val="24"/>
              </w:rPr>
            </w:pPr>
          </w:p>
        </w:tc>
      </w:tr>
      <w:tr w14:paraId="44C7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28243F55">
            <w:pPr>
              <w:pStyle w:val="19"/>
              <w:spacing w:line="6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939" w:type="dxa"/>
          </w:tcPr>
          <w:p w14:paraId="78F8BCEA">
            <w:pPr>
              <w:pStyle w:val="19"/>
              <w:spacing w:line="600" w:lineRule="exact"/>
              <w:rPr>
                <w:rFonts w:hint="eastAsia" w:ascii="宋体" w:hAnsi="宋体" w:eastAsia="宋体" w:cs="宋体"/>
                <w:color w:val="auto"/>
                <w:sz w:val="24"/>
                <w:szCs w:val="24"/>
              </w:rPr>
            </w:pPr>
          </w:p>
        </w:tc>
        <w:tc>
          <w:tcPr>
            <w:tcW w:w="2045" w:type="dxa"/>
          </w:tcPr>
          <w:p w14:paraId="3FBDF0B0">
            <w:pPr>
              <w:pStyle w:val="19"/>
              <w:spacing w:line="600" w:lineRule="exact"/>
              <w:rPr>
                <w:rFonts w:hint="eastAsia" w:ascii="宋体" w:hAnsi="宋体" w:eastAsia="宋体" w:cs="宋体"/>
                <w:color w:val="auto"/>
                <w:sz w:val="24"/>
                <w:szCs w:val="24"/>
              </w:rPr>
            </w:pPr>
          </w:p>
        </w:tc>
        <w:tc>
          <w:tcPr>
            <w:tcW w:w="1614" w:type="dxa"/>
          </w:tcPr>
          <w:p w14:paraId="7653F0BA">
            <w:pPr>
              <w:pStyle w:val="19"/>
              <w:spacing w:line="600" w:lineRule="exact"/>
              <w:rPr>
                <w:rFonts w:hint="eastAsia" w:ascii="宋体" w:hAnsi="宋体" w:eastAsia="宋体" w:cs="宋体"/>
                <w:color w:val="auto"/>
                <w:sz w:val="24"/>
                <w:szCs w:val="24"/>
              </w:rPr>
            </w:pPr>
          </w:p>
        </w:tc>
        <w:tc>
          <w:tcPr>
            <w:tcW w:w="1488" w:type="dxa"/>
          </w:tcPr>
          <w:p w14:paraId="1D968AC1">
            <w:pPr>
              <w:pStyle w:val="19"/>
              <w:spacing w:line="600" w:lineRule="exact"/>
              <w:rPr>
                <w:rFonts w:hint="eastAsia" w:ascii="宋体" w:hAnsi="宋体" w:eastAsia="宋体" w:cs="宋体"/>
                <w:color w:val="auto"/>
                <w:sz w:val="24"/>
                <w:szCs w:val="24"/>
              </w:rPr>
            </w:pPr>
          </w:p>
        </w:tc>
        <w:tc>
          <w:tcPr>
            <w:tcW w:w="1391" w:type="dxa"/>
          </w:tcPr>
          <w:p w14:paraId="6354498D">
            <w:pPr>
              <w:pStyle w:val="19"/>
              <w:spacing w:line="600" w:lineRule="exact"/>
              <w:rPr>
                <w:rFonts w:hint="eastAsia" w:ascii="宋体" w:hAnsi="宋体" w:eastAsia="宋体" w:cs="宋体"/>
                <w:color w:val="auto"/>
                <w:sz w:val="24"/>
                <w:szCs w:val="24"/>
              </w:rPr>
            </w:pPr>
          </w:p>
        </w:tc>
      </w:tr>
      <w:tr w14:paraId="0D804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35386940">
            <w:pPr>
              <w:pStyle w:val="19"/>
              <w:spacing w:line="6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939" w:type="dxa"/>
          </w:tcPr>
          <w:p w14:paraId="3B2C007B">
            <w:pPr>
              <w:pStyle w:val="19"/>
              <w:spacing w:line="600" w:lineRule="exact"/>
              <w:rPr>
                <w:rFonts w:hint="eastAsia" w:ascii="宋体" w:hAnsi="宋体" w:eastAsia="宋体" w:cs="宋体"/>
                <w:color w:val="auto"/>
                <w:sz w:val="24"/>
                <w:szCs w:val="24"/>
              </w:rPr>
            </w:pPr>
          </w:p>
        </w:tc>
        <w:tc>
          <w:tcPr>
            <w:tcW w:w="2045" w:type="dxa"/>
          </w:tcPr>
          <w:p w14:paraId="0E06E7D4">
            <w:pPr>
              <w:pStyle w:val="19"/>
              <w:spacing w:line="600" w:lineRule="exact"/>
              <w:rPr>
                <w:rFonts w:hint="eastAsia" w:ascii="宋体" w:hAnsi="宋体" w:eastAsia="宋体" w:cs="宋体"/>
                <w:color w:val="auto"/>
                <w:sz w:val="24"/>
                <w:szCs w:val="24"/>
              </w:rPr>
            </w:pPr>
          </w:p>
        </w:tc>
        <w:tc>
          <w:tcPr>
            <w:tcW w:w="1614" w:type="dxa"/>
          </w:tcPr>
          <w:p w14:paraId="75E5ED4F">
            <w:pPr>
              <w:pStyle w:val="19"/>
              <w:spacing w:line="600" w:lineRule="exact"/>
              <w:rPr>
                <w:rFonts w:hint="eastAsia" w:ascii="宋体" w:hAnsi="宋体" w:eastAsia="宋体" w:cs="宋体"/>
                <w:color w:val="auto"/>
                <w:sz w:val="24"/>
                <w:szCs w:val="24"/>
              </w:rPr>
            </w:pPr>
          </w:p>
        </w:tc>
        <w:tc>
          <w:tcPr>
            <w:tcW w:w="1488" w:type="dxa"/>
          </w:tcPr>
          <w:p w14:paraId="0B98EA8F">
            <w:pPr>
              <w:pStyle w:val="19"/>
              <w:spacing w:line="600" w:lineRule="exact"/>
              <w:rPr>
                <w:rFonts w:hint="eastAsia" w:ascii="宋体" w:hAnsi="宋体" w:eastAsia="宋体" w:cs="宋体"/>
                <w:color w:val="auto"/>
                <w:sz w:val="24"/>
                <w:szCs w:val="24"/>
              </w:rPr>
            </w:pPr>
          </w:p>
        </w:tc>
        <w:tc>
          <w:tcPr>
            <w:tcW w:w="1391" w:type="dxa"/>
          </w:tcPr>
          <w:p w14:paraId="7E524BB7">
            <w:pPr>
              <w:pStyle w:val="19"/>
              <w:spacing w:line="600" w:lineRule="exact"/>
              <w:rPr>
                <w:rFonts w:hint="eastAsia" w:ascii="宋体" w:hAnsi="宋体" w:eastAsia="宋体" w:cs="宋体"/>
                <w:color w:val="auto"/>
                <w:sz w:val="24"/>
                <w:szCs w:val="24"/>
              </w:rPr>
            </w:pPr>
          </w:p>
        </w:tc>
      </w:tr>
      <w:tr w14:paraId="03CFE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4B9C2657">
            <w:pPr>
              <w:pStyle w:val="19"/>
              <w:spacing w:line="6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939" w:type="dxa"/>
          </w:tcPr>
          <w:p w14:paraId="434DDD15">
            <w:pPr>
              <w:pStyle w:val="19"/>
              <w:spacing w:line="600" w:lineRule="exact"/>
              <w:rPr>
                <w:rFonts w:hint="eastAsia" w:ascii="宋体" w:hAnsi="宋体" w:eastAsia="宋体" w:cs="宋体"/>
                <w:color w:val="auto"/>
                <w:sz w:val="24"/>
                <w:szCs w:val="24"/>
              </w:rPr>
            </w:pPr>
          </w:p>
        </w:tc>
        <w:tc>
          <w:tcPr>
            <w:tcW w:w="2045" w:type="dxa"/>
          </w:tcPr>
          <w:p w14:paraId="62A7FC82">
            <w:pPr>
              <w:pStyle w:val="19"/>
              <w:spacing w:line="600" w:lineRule="exact"/>
              <w:rPr>
                <w:rFonts w:hint="eastAsia" w:ascii="宋体" w:hAnsi="宋体" w:eastAsia="宋体" w:cs="宋体"/>
                <w:color w:val="auto"/>
                <w:sz w:val="24"/>
                <w:szCs w:val="24"/>
              </w:rPr>
            </w:pPr>
          </w:p>
        </w:tc>
        <w:tc>
          <w:tcPr>
            <w:tcW w:w="1614" w:type="dxa"/>
          </w:tcPr>
          <w:p w14:paraId="08AEB375">
            <w:pPr>
              <w:pStyle w:val="19"/>
              <w:spacing w:line="600" w:lineRule="exact"/>
              <w:rPr>
                <w:rFonts w:hint="eastAsia" w:ascii="宋体" w:hAnsi="宋体" w:eastAsia="宋体" w:cs="宋体"/>
                <w:color w:val="auto"/>
                <w:sz w:val="24"/>
                <w:szCs w:val="24"/>
              </w:rPr>
            </w:pPr>
          </w:p>
        </w:tc>
        <w:tc>
          <w:tcPr>
            <w:tcW w:w="1488" w:type="dxa"/>
          </w:tcPr>
          <w:p w14:paraId="357ACA16">
            <w:pPr>
              <w:pStyle w:val="19"/>
              <w:spacing w:line="600" w:lineRule="exact"/>
              <w:rPr>
                <w:rFonts w:hint="eastAsia" w:ascii="宋体" w:hAnsi="宋体" w:eastAsia="宋体" w:cs="宋体"/>
                <w:color w:val="auto"/>
                <w:sz w:val="24"/>
                <w:szCs w:val="24"/>
              </w:rPr>
            </w:pPr>
          </w:p>
        </w:tc>
        <w:tc>
          <w:tcPr>
            <w:tcW w:w="1391" w:type="dxa"/>
          </w:tcPr>
          <w:p w14:paraId="1630AB29">
            <w:pPr>
              <w:pStyle w:val="19"/>
              <w:spacing w:line="600" w:lineRule="exact"/>
              <w:rPr>
                <w:rFonts w:hint="eastAsia" w:ascii="宋体" w:hAnsi="宋体" w:eastAsia="宋体" w:cs="宋体"/>
                <w:color w:val="auto"/>
                <w:sz w:val="24"/>
                <w:szCs w:val="24"/>
              </w:rPr>
            </w:pPr>
          </w:p>
        </w:tc>
      </w:tr>
      <w:tr w14:paraId="6B10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7D006170">
            <w:pPr>
              <w:pStyle w:val="19"/>
              <w:spacing w:line="6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939" w:type="dxa"/>
          </w:tcPr>
          <w:p w14:paraId="59DD45B3">
            <w:pPr>
              <w:pStyle w:val="19"/>
              <w:spacing w:line="600" w:lineRule="exact"/>
              <w:rPr>
                <w:rFonts w:hint="eastAsia" w:ascii="宋体" w:hAnsi="宋体" w:eastAsia="宋体" w:cs="宋体"/>
                <w:color w:val="auto"/>
                <w:sz w:val="24"/>
                <w:szCs w:val="24"/>
              </w:rPr>
            </w:pPr>
          </w:p>
        </w:tc>
        <w:tc>
          <w:tcPr>
            <w:tcW w:w="2045" w:type="dxa"/>
          </w:tcPr>
          <w:p w14:paraId="2996E731">
            <w:pPr>
              <w:pStyle w:val="19"/>
              <w:spacing w:line="600" w:lineRule="exact"/>
              <w:rPr>
                <w:rFonts w:hint="eastAsia" w:ascii="宋体" w:hAnsi="宋体" w:eastAsia="宋体" w:cs="宋体"/>
                <w:color w:val="auto"/>
                <w:sz w:val="24"/>
                <w:szCs w:val="24"/>
              </w:rPr>
            </w:pPr>
          </w:p>
        </w:tc>
        <w:tc>
          <w:tcPr>
            <w:tcW w:w="1614" w:type="dxa"/>
          </w:tcPr>
          <w:p w14:paraId="72682881">
            <w:pPr>
              <w:pStyle w:val="19"/>
              <w:spacing w:line="600" w:lineRule="exact"/>
              <w:rPr>
                <w:rFonts w:hint="eastAsia" w:ascii="宋体" w:hAnsi="宋体" w:eastAsia="宋体" w:cs="宋体"/>
                <w:color w:val="auto"/>
                <w:sz w:val="24"/>
                <w:szCs w:val="24"/>
              </w:rPr>
            </w:pPr>
          </w:p>
        </w:tc>
        <w:tc>
          <w:tcPr>
            <w:tcW w:w="1488" w:type="dxa"/>
          </w:tcPr>
          <w:p w14:paraId="4141DF2C">
            <w:pPr>
              <w:pStyle w:val="19"/>
              <w:spacing w:line="600" w:lineRule="exact"/>
              <w:rPr>
                <w:rFonts w:hint="eastAsia" w:ascii="宋体" w:hAnsi="宋体" w:eastAsia="宋体" w:cs="宋体"/>
                <w:color w:val="auto"/>
                <w:sz w:val="24"/>
                <w:szCs w:val="24"/>
              </w:rPr>
            </w:pPr>
          </w:p>
        </w:tc>
        <w:tc>
          <w:tcPr>
            <w:tcW w:w="1391" w:type="dxa"/>
          </w:tcPr>
          <w:p w14:paraId="77693FA4">
            <w:pPr>
              <w:pStyle w:val="19"/>
              <w:spacing w:line="600" w:lineRule="exact"/>
              <w:rPr>
                <w:rFonts w:hint="eastAsia" w:ascii="宋体" w:hAnsi="宋体" w:eastAsia="宋体" w:cs="宋体"/>
                <w:color w:val="auto"/>
                <w:sz w:val="24"/>
                <w:szCs w:val="24"/>
              </w:rPr>
            </w:pPr>
          </w:p>
        </w:tc>
      </w:tr>
      <w:tr w14:paraId="28AD7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162967F8">
            <w:pPr>
              <w:pStyle w:val="19"/>
              <w:spacing w:line="6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939" w:type="dxa"/>
          </w:tcPr>
          <w:p w14:paraId="72B9838C">
            <w:pPr>
              <w:pStyle w:val="19"/>
              <w:spacing w:line="600" w:lineRule="exact"/>
              <w:rPr>
                <w:rFonts w:hint="eastAsia" w:ascii="宋体" w:hAnsi="宋体" w:eastAsia="宋体" w:cs="宋体"/>
                <w:color w:val="auto"/>
                <w:sz w:val="24"/>
                <w:szCs w:val="24"/>
              </w:rPr>
            </w:pPr>
          </w:p>
        </w:tc>
        <w:tc>
          <w:tcPr>
            <w:tcW w:w="2045" w:type="dxa"/>
          </w:tcPr>
          <w:p w14:paraId="1DDC633F">
            <w:pPr>
              <w:pStyle w:val="19"/>
              <w:spacing w:line="600" w:lineRule="exact"/>
              <w:rPr>
                <w:rFonts w:hint="eastAsia" w:ascii="宋体" w:hAnsi="宋体" w:eastAsia="宋体" w:cs="宋体"/>
                <w:color w:val="auto"/>
                <w:sz w:val="24"/>
                <w:szCs w:val="24"/>
              </w:rPr>
            </w:pPr>
          </w:p>
        </w:tc>
        <w:tc>
          <w:tcPr>
            <w:tcW w:w="1614" w:type="dxa"/>
          </w:tcPr>
          <w:p w14:paraId="53E92858">
            <w:pPr>
              <w:pStyle w:val="19"/>
              <w:spacing w:line="600" w:lineRule="exact"/>
              <w:rPr>
                <w:rFonts w:hint="eastAsia" w:ascii="宋体" w:hAnsi="宋体" w:eastAsia="宋体" w:cs="宋体"/>
                <w:color w:val="auto"/>
                <w:sz w:val="24"/>
                <w:szCs w:val="24"/>
              </w:rPr>
            </w:pPr>
          </w:p>
        </w:tc>
        <w:tc>
          <w:tcPr>
            <w:tcW w:w="1488" w:type="dxa"/>
          </w:tcPr>
          <w:p w14:paraId="49C9D5FE">
            <w:pPr>
              <w:pStyle w:val="19"/>
              <w:spacing w:line="600" w:lineRule="exact"/>
              <w:rPr>
                <w:rFonts w:hint="eastAsia" w:ascii="宋体" w:hAnsi="宋体" w:eastAsia="宋体" w:cs="宋体"/>
                <w:color w:val="auto"/>
                <w:sz w:val="24"/>
                <w:szCs w:val="24"/>
              </w:rPr>
            </w:pPr>
          </w:p>
        </w:tc>
        <w:tc>
          <w:tcPr>
            <w:tcW w:w="1391" w:type="dxa"/>
          </w:tcPr>
          <w:p w14:paraId="08BD164D">
            <w:pPr>
              <w:pStyle w:val="19"/>
              <w:spacing w:line="600" w:lineRule="exact"/>
              <w:rPr>
                <w:rFonts w:hint="eastAsia" w:ascii="宋体" w:hAnsi="宋体" w:eastAsia="宋体" w:cs="宋体"/>
                <w:color w:val="auto"/>
                <w:sz w:val="24"/>
                <w:szCs w:val="24"/>
              </w:rPr>
            </w:pPr>
          </w:p>
        </w:tc>
      </w:tr>
      <w:tr w14:paraId="6F97B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09" w:type="dxa"/>
            <w:vAlign w:val="center"/>
          </w:tcPr>
          <w:p w14:paraId="2D5F745E">
            <w:pPr>
              <w:pStyle w:val="19"/>
              <w:spacing w:line="6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N</w:t>
            </w:r>
          </w:p>
        </w:tc>
        <w:tc>
          <w:tcPr>
            <w:tcW w:w="1939" w:type="dxa"/>
          </w:tcPr>
          <w:p w14:paraId="7DD4A10E">
            <w:pPr>
              <w:pStyle w:val="19"/>
              <w:spacing w:line="400" w:lineRule="exact"/>
              <w:rPr>
                <w:rFonts w:hint="eastAsia" w:ascii="宋体" w:hAnsi="宋体" w:eastAsia="宋体" w:cs="宋体"/>
                <w:color w:val="auto"/>
                <w:sz w:val="24"/>
                <w:szCs w:val="24"/>
              </w:rPr>
            </w:pPr>
          </w:p>
        </w:tc>
        <w:tc>
          <w:tcPr>
            <w:tcW w:w="2045" w:type="dxa"/>
          </w:tcPr>
          <w:p w14:paraId="0CA90DCC">
            <w:pPr>
              <w:pStyle w:val="19"/>
              <w:spacing w:line="600" w:lineRule="exact"/>
              <w:rPr>
                <w:rFonts w:hint="eastAsia" w:ascii="宋体" w:hAnsi="宋体" w:eastAsia="宋体" w:cs="宋体"/>
                <w:color w:val="auto"/>
                <w:sz w:val="24"/>
                <w:szCs w:val="24"/>
              </w:rPr>
            </w:pPr>
          </w:p>
        </w:tc>
        <w:tc>
          <w:tcPr>
            <w:tcW w:w="1614" w:type="dxa"/>
          </w:tcPr>
          <w:p w14:paraId="7DCB0361">
            <w:pPr>
              <w:pStyle w:val="19"/>
              <w:spacing w:line="600" w:lineRule="exact"/>
              <w:rPr>
                <w:rFonts w:hint="eastAsia" w:ascii="宋体" w:hAnsi="宋体" w:eastAsia="宋体" w:cs="宋体"/>
                <w:color w:val="auto"/>
                <w:sz w:val="24"/>
                <w:szCs w:val="24"/>
              </w:rPr>
            </w:pPr>
          </w:p>
        </w:tc>
        <w:tc>
          <w:tcPr>
            <w:tcW w:w="1488" w:type="dxa"/>
          </w:tcPr>
          <w:p w14:paraId="33F940F3">
            <w:pPr>
              <w:pStyle w:val="19"/>
              <w:spacing w:line="600" w:lineRule="exact"/>
              <w:rPr>
                <w:rFonts w:hint="eastAsia" w:ascii="宋体" w:hAnsi="宋体" w:eastAsia="宋体" w:cs="宋体"/>
                <w:color w:val="auto"/>
                <w:sz w:val="24"/>
                <w:szCs w:val="24"/>
              </w:rPr>
            </w:pPr>
          </w:p>
        </w:tc>
        <w:tc>
          <w:tcPr>
            <w:tcW w:w="1391" w:type="dxa"/>
          </w:tcPr>
          <w:p w14:paraId="6E965041">
            <w:pPr>
              <w:pStyle w:val="19"/>
              <w:spacing w:line="600" w:lineRule="exact"/>
              <w:rPr>
                <w:rFonts w:hint="eastAsia" w:ascii="宋体" w:hAnsi="宋体" w:eastAsia="宋体" w:cs="宋体"/>
                <w:color w:val="auto"/>
                <w:sz w:val="24"/>
                <w:szCs w:val="24"/>
              </w:rPr>
            </w:pPr>
          </w:p>
        </w:tc>
      </w:tr>
    </w:tbl>
    <w:p w14:paraId="772FAC92">
      <w:pPr>
        <w:pStyle w:val="1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51285202">
      <w:pPr>
        <w:autoSpaceDE w:val="0"/>
        <w:autoSpaceDN w:val="0"/>
        <w:adjustRightIn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1、请按项目的实际技术参数，逐条对应谈判文件第三部分“采购需求”，认真填写本表。偏离情况填写：优于、等于或低于，偏离说明对偏离情况做出详细说明。</w:t>
      </w:r>
    </w:p>
    <w:p w14:paraId="17DE24C5">
      <w:pPr>
        <w:autoSpaceDE w:val="0"/>
        <w:autoSpaceDN w:val="0"/>
        <w:adjustRightIn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2、供应商应按实际情况填写，技术参数要求。</w:t>
      </w:r>
    </w:p>
    <w:p w14:paraId="312FE47E">
      <w:pPr>
        <w:autoSpaceDE w:val="0"/>
        <w:autoSpaceDN w:val="0"/>
        <w:adjustRightIn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3、若供应商未填写此表，视为无偏离。</w:t>
      </w:r>
    </w:p>
    <w:p w14:paraId="4D15C8DB">
      <w:pPr>
        <w:rPr>
          <w:rFonts w:hint="eastAsia" w:ascii="宋体" w:hAnsi="宋体" w:eastAsia="宋体" w:cs="宋体"/>
          <w:b/>
          <w:bCs/>
          <w:color w:val="auto"/>
        </w:rPr>
      </w:pPr>
    </w:p>
    <w:p w14:paraId="6F51836C">
      <w:pPr>
        <w:pStyle w:val="19"/>
        <w:rPr>
          <w:rFonts w:hint="eastAsia" w:ascii="宋体" w:hAnsi="宋体" w:eastAsia="宋体" w:cs="宋体"/>
          <w:color w:val="auto"/>
          <w:sz w:val="24"/>
          <w:szCs w:val="24"/>
        </w:rPr>
      </w:pPr>
    </w:p>
    <w:p w14:paraId="48273305">
      <w:pPr>
        <w:pStyle w:val="19"/>
        <w:rPr>
          <w:rFonts w:hint="eastAsia" w:ascii="宋体" w:hAnsi="宋体" w:eastAsia="宋体" w:cs="宋体"/>
          <w:color w:val="auto"/>
          <w:sz w:val="24"/>
          <w:szCs w:val="24"/>
        </w:rPr>
      </w:pPr>
    </w:p>
    <w:p w14:paraId="5A6925C9">
      <w:pPr>
        <w:pStyle w:val="19"/>
        <w:rPr>
          <w:rFonts w:hint="eastAsia" w:ascii="宋体" w:hAnsi="宋体" w:eastAsia="宋体" w:cs="宋体"/>
          <w:color w:val="auto"/>
          <w:sz w:val="24"/>
          <w:szCs w:val="24"/>
        </w:rPr>
      </w:pPr>
      <w:r>
        <w:rPr>
          <w:rFonts w:hint="eastAsia" w:ascii="宋体" w:hAnsi="宋体" w:eastAsia="宋体" w:cs="宋体"/>
          <w:color w:val="auto"/>
          <w:sz w:val="24"/>
        </w:rPr>
        <w:t>供应商全称</w:t>
      </w:r>
      <w:r>
        <w:rPr>
          <w:rFonts w:hint="eastAsia" w:ascii="宋体" w:hAnsi="宋体" w:eastAsia="宋体" w:cs="宋体"/>
          <w:color w:val="auto"/>
          <w:sz w:val="24"/>
          <w:szCs w:val="24"/>
        </w:rPr>
        <w:t>（公章）：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770ECF12">
      <w:pPr>
        <w:pStyle w:val="19"/>
        <w:rPr>
          <w:rFonts w:hint="eastAsia" w:ascii="宋体" w:hAnsi="宋体" w:eastAsia="宋体" w:cs="宋体"/>
          <w:color w:val="auto"/>
          <w:sz w:val="24"/>
          <w:szCs w:val="24"/>
        </w:rPr>
      </w:pPr>
    </w:p>
    <w:p w14:paraId="31E06DE6">
      <w:pPr>
        <w:pStyle w:val="19"/>
        <w:rPr>
          <w:rFonts w:hint="eastAsia" w:ascii="宋体" w:hAnsi="宋体" w:eastAsia="宋体" w:cs="宋体"/>
          <w:color w:val="auto"/>
          <w:sz w:val="24"/>
          <w:szCs w:val="24"/>
        </w:rPr>
      </w:pPr>
      <w:r>
        <w:rPr>
          <w:rFonts w:hint="eastAsia" w:ascii="宋体" w:hAnsi="宋体" w:eastAsia="宋体" w:cs="宋体"/>
          <w:color w:val="auto"/>
          <w:sz w:val="24"/>
          <w:szCs w:val="24"/>
        </w:rPr>
        <w:t>法定代表人（或负责人）或被授权人（签字或盖章）：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8C976CD">
      <w:pPr>
        <w:adjustRightInd w:val="0"/>
        <w:snapToGrid w:val="0"/>
        <w:spacing w:line="360" w:lineRule="auto"/>
        <w:rPr>
          <w:rFonts w:hint="eastAsia" w:ascii="宋体" w:hAnsi="宋体" w:eastAsia="宋体" w:cs="宋体"/>
          <w:b/>
          <w:bCs/>
          <w:color w:val="auto"/>
          <w:sz w:val="24"/>
        </w:rPr>
      </w:pPr>
    </w:p>
    <w:p w14:paraId="35531930">
      <w:pPr>
        <w:adjustRightInd w:val="0"/>
        <w:snapToGrid w:val="0"/>
        <w:spacing w:line="360" w:lineRule="auto"/>
        <w:rPr>
          <w:rFonts w:hint="eastAsia" w:ascii="宋体" w:hAnsi="宋体" w:eastAsia="宋体" w:cs="宋体"/>
          <w:b/>
          <w:bCs/>
          <w:color w:val="auto"/>
          <w:u w:val="single"/>
        </w:rPr>
      </w:pPr>
      <w:r>
        <w:rPr>
          <w:rFonts w:hint="eastAsia" w:ascii="宋体" w:hAnsi="宋体" w:eastAsia="宋体" w:cs="宋体"/>
          <w:b/>
          <w:bCs/>
          <w:color w:val="auto"/>
          <w:sz w:val="24"/>
        </w:rPr>
        <w:br w:type="page"/>
      </w:r>
      <w:r>
        <w:rPr>
          <w:rFonts w:hint="eastAsia" w:ascii="宋体" w:hAnsi="宋体" w:eastAsia="宋体" w:cs="宋体"/>
          <w:b/>
          <w:bCs/>
          <w:color w:val="auto"/>
          <w:sz w:val="24"/>
        </w:rPr>
        <w:t>附表4</w:t>
      </w:r>
    </w:p>
    <w:p w14:paraId="1CEA021E">
      <w:pPr>
        <w:adjustRightInd w:val="0"/>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商务条款响应说明</w:t>
      </w:r>
    </w:p>
    <w:p w14:paraId="45F99822">
      <w:pPr>
        <w:kinsoku w:val="0"/>
        <w:spacing w:line="500" w:lineRule="exact"/>
        <w:ind w:left="-359" w:leftChars="-171" w:firstLine="358"/>
        <w:rPr>
          <w:rFonts w:hint="eastAsia" w:ascii="宋体" w:hAnsi="宋体" w:eastAsia="宋体" w:cs="宋体"/>
          <w:b/>
          <w:color w:val="auto"/>
          <w:sz w:val="24"/>
        </w:rPr>
      </w:pPr>
      <w:r>
        <w:rPr>
          <w:rFonts w:hint="eastAsia" w:ascii="宋体" w:hAnsi="宋体" w:eastAsia="宋体" w:cs="宋体"/>
          <w:color w:val="auto"/>
          <w:sz w:val="24"/>
        </w:rPr>
        <w:t xml:space="preserve">项目名称：                                                 </w:t>
      </w:r>
    </w:p>
    <w:p w14:paraId="566B3811">
      <w:pPr>
        <w:kinsoku w:val="0"/>
        <w:spacing w:line="540" w:lineRule="exact"/>
        <w:ind w:left="-359" w:leftChars="-171" w:firstLine="357"/>
        <w:rPr>
          <w:rFonts w:hint="eastAsia" w:ascii="宋体" w:hAnsi="宋体" w:eastAsia="宋体" w:cs="宋体"/>
          <w:b/>
          <w:color w:val="auto"/>
          <w:sz w:val="24"/>
        </w:rPr>
      </w:pPr>
      <w:r>
        <w:rPr>
          <w:rFonts w:hint="eastAsia" w:ascii="宋体" w:hAnsi="宋体" w:eastAsia="宋体" w:cs="宋体"/>
          <w:color w:val="auto"/>
          <w:sz w:val="24"/>
        </w:rPr>
        <w:t>项目编号：</w:t>
      </w:r>
      <w:r>
        <w:rPr>
          <w:rFonts w:hint="eastAsia" w:ascii="宋体" w:hAnsi="宋体" w:eastAsia="宋体" w:cs="宋体"/>
          <w:color w:val="auto"/>
          <w:sz w:val="32"/>
          <w:szCs w:val="32"/>
        </w:rPr>
        <w:t xml:space="preserve">                          </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3525"/>
        <w:gridCol w:w="2992"/>
        <w:gridCol w:w="1866"/>
      </w:tblGrid>
      <w:tr w14:paraId="0BB72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29A33245">
            <w:pPr>
              <w:spacing w:line="560" w:lineRule="exact"/>
              <w:ind w:right="-168" w:rightChars="-80" w:firstLine="120" w:firstLineChars="50"/>
              <w:rPr>
                <w:rFonts w:hint="eastAsia" w:ascii="宋体" w:hAnsi="宋体" w:eastAsia="宋体" w:cs="宋体"/>
                <w:b/>
                <w:bCs/>
                <w:color w:val="auto"/>
                <w:sz w:val="24"/>
              </w:rPr>
            </w:pPr>
            <w:r>
              <w:rPr>
                <w:rFonts w:hint="eastAsia" w:ascii="宋体" w:hAnsi="宋体" w:eastAsia="宋体" w:cs="宋体"/>
                <w:b/>
                <w:bCs/>
                <w:color w:val="auto"/>
                <w:sz w:val="24"/>
              </w:rPr>
              <w:t>序号</w:t>
            </w:r>
          </w:p>
        </w:tc>
        <w:tc>
          <w:tcPr>
            <w:tcW w:w="3525" w:type="dxa"/>
            <w:vAlign w:val="center"/>
          </w:tcPr>
          <w:p w14:paraId="125BCC36">
            <w:pPr>
              <w:spacing w:line="560" w:lineRule="exact"/>
              <w:ind w:right="-168" w:rightChars="-80"/>
              <w:jc w:val="center"/>
              <w:rPr>
                <w:rFonts w:hint="eastAsia" w:ascii="宋体" w:hAnsi="宋体" w:eastAsia="宋体" w:cs="宋体"/>
                <w:b/>
                <w:bCs/>
                <w:color w:val="auto"/>
                <w:sz w:val="24"/>
              </w:rPr>
            </w:pPr>
            <w:r>
              <w:rPr>
                <w:rFonts w:hint="eastAsia" w:ascii="宋体" w:hAnsi="宋体" w:eastAsia="宋体" w:cs="宋体"/>
                <w:b/>
                <w:bCs/>
                <w:color w:val="auto"/>
                <w:sz w:val="24"/>
              </w:rPr>
              <w:t>谈判文件要求</w:t>
            </w:r>
          </w:p>
        </w:tc>
        <w:tc>
          <w:tcPr>
            <w:tcW w:w="2992" w:type="dxa"/>
            <w:vAlign w:val="center"/>
          </w:tcPr>
          <w:p w14:paraId="02D10678">
            <w:pPr>
              <w:spacing w:line="560" w:lineRule="exact"/>
              <w:ind w:right="-168" w:rightChars="-80" w:firstLine="251" w:firstLineChars="104"/>
              <w:rPr>
                <w:rFonts w:hint="eastAsia" w:ascii="宋体" w:hAnsi="宋体" w:eastAsia="宋体" w:cs="宋体"/>
                <w:b/>
                <w:bCs/>
                <w:color w:val="auto"/>
                <w:sz w:val="24"/>
              </w:rPr>
            </w:pPr>
            <w:r>
              <w:rPr>
                <w:rFonts w:hint="eastAsia" w:ascii="宋体" w:hAnsi="宋体" w:eastAsia="宋体" w:cs="宋体"/>
                <w:b/>
                <w:bCs/>
                <w:color w:val="auto"/>
                <w:sz w:val="24"/>
              </w:rPr>
              <w:t>谈判响应文件实际数据</w:t>
            </w:r>
          </w:p>
        </w:tc>
        <w:tc>
          <w:tcPr>
            <w:tcW w:w="1866" w:type="dxa"/>
            <w:vAlign w:val="center"/>
          </w:tcPr>
          <w:p w14:paraId="1BFB5483">
            <w:pPr>
              <w:spacing w:line="560" w:lineRule="exact"/>
              <w:ind w:right="-168" w:rightChars="-80"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响应说明</w:t>
            </w:r>
          </w:p>
        </w:tc>
      </w:tr>
      <w:tr w14:paraId="3BDC0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05FFA79B">
            <w:pPr>
              <w:pStyle w:val="19"/>
              <w:spacing w:line="600" w:lineRule="exact"/>
              <w:jc w:val="center"/>
              <w:rPr>
                <w:rFonts w:hint="eastAsia" w:ascii="宋体" w:hAnsi="宋体" w:eastAsia="宋体" w:cs="宋体"/>
                <w:color w:val="auto"/>
                <w:sz w:val="24"/>
              </w:rPr>
            </w:pPr>
            <w:r>
              <w:rPr>
                <w:rFonts w:hint="eastAsia" w:ascii="宋体" w:hAnsi="宋体" w:eastAsia="宋体" w:cs="宋体"/>
                <w:color w:val="auto"/>
                <w:sz w:val="24"/>
                <w:szCs w:val="24"/>
              </w:rPr>
              <w:t>1</w:t>
            </w:r>
          </w:p>
        </w:tc>
        <w:tc>
          <w:tcPr>
            <w:tcW w:w="3525" w:type="dxa"/>
            <w:vAlign w:val="center"/>
          </w:tcPr>
          <w:p w14:paraId="268DB0AB">
            <w:pPr>
              <w:spacing w:line="560" w:lineRule="exact"/>
              <w:ind w:right="-168" w:rightChars="-80"/>
              <w:jc w:val="center"/>
              <w:rPr>
                <w:rFonts w:hint="eastAsia" w:ascii="宋体" w:hAnsi="宋体" w:eastAsia="宋体" w:cs="宋体"/>
                <w:color w:val="auto"/>
                <w:sz w:val="24"/>
              </w:rPr>
            </w:pPr>
          </w:p>
        </w:tc>
        <w:tc>
          <w:tcPr>
            <w:tcW w:w="2992" w:type="dxa"/>
            <w:vAlign w:val="center"/>
          </w:tcPr>
          <w:p w14:paraId="0E057F22">
            <w:pPr>
              <w:spacing w:line="560" w:lineRule="exact"/>
              <w:ind w:right="-168" w:rightChars="-80"/>
              <w:jc w:val="center"/>
              <w:rPr>
                <w:rFonts w:hint="eastAsia" w:ascii="宋体" w:hAnsi="宋体" w:eastAsia="宋体" w:cs="宋体"/>
                <w:color w:val="auto"/>
                <w:sz w:val="24"/>
              </w:rPr>
            </w:pPr>
          </w:p>
        </w:tc>
        <w:tc>
          <w:tcPr>
            <w:tcW w:w="1866" w:type="dxa"/>
            <w:vAlign w:val="center"/>
          </w:tcPr>
          <w:p w14:paraId="3E80FBBC">
            <w:pPr>
              <w:spacing w:line="560" w:lineRule="exact"/>
              <w:ind w:right="-168" w:rightChars="-80"/>
              <w:jc w:val="center"/>
              <w:rPr>
                <w:rFonts w:hint="eastAsia" w:ascii="宋体" w:hAnsi="宋体" w:eastAsia="宋体" w:cs="宋体"/>
                <w:color w:val="auto"/>
                <w:sz w:val="24"/>
              </w:rPr>
            </w:pPr>
          </w:p>
        </w:tc>
      </w:tr>
      <w:tr w14:paraId="4E722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1EE5C4BC">
            <w:pPr>
              <w:pStyle w:val="19"/>
              <w:spacing w:line="600" w:lineRule="exact"/>
              <w:jc w:val="center"/>
              <w:rPr>
                <w:rFonts w:hint="eastAsia" w:ascii="宋体" w:hAnsi="宋体" w:eastAsia="宋体" w:cs="宋体"/>
                <w:color w:val="auto"/>
                <w:sz w:val="24"/>
              </w:rPr>
            </w:pPr>
            <w:r>
              <w:rPr>
                <w:rFonts w:hint="eastAsia" w:ascii="宋体" w:hAnsi="宋体" w:eastAsia="宋体" w:cs="宋体"/>
                <w:color w:val="auto"/>
                <w:sz w:val="24"/>
                <w:szCs w:val="24"/>
              </w:rPr>
              <w:t>2</w:t>
            </w:r>
          </w:p>
        </w:tc>
        <w:tc>
          <w:tcPr>
            <w:tcW w:w="3525" w:type="dxa"/>
            <w:vAlign w:val="center"/>
          </w:tcPr>
          <w:p w14:paraId="557A7417">
            <w:pPr>
              <w:spacing w:line="560" w:lineRule="exact"/>
              <w:ind w:right="-168" w:rightChars="-80"/>
              <w:jc w:val="center"/>
              <w:rPr>
                <w:rFonts w:hint="eastAsia" w:ascii="宋体" w:hAnsi="宋体" w:eastAsia="宋体" w:cs="宋体"/>
                <w:color w:val="auto"/>
                <w:sz w:val="24"/>
              </w:rPr>
            </w:pPr>
          </w:p>
        </w:tc>
        <w:tc>
          <w:tcPr>
            <w:tcW w:w="2992" w:type="dxa"/>
            <w:vAlign w:val="center"/>
          </w:tcPr>
          <w:p w14:paraId="190AD951">
            <w:pPr>
              <w:spacing w:line="560" w:lineRule="exact"/>
              <w:ind w:right="-168" w:rightChars="-80"/>
              <w:jc w:val="center"/>
              <w:rPr>
                <w:rFonts w:hint="eastAsia" w:ascii="宋体" w:hAnsi="宋体" w:eastAsia="宋体" w:cs="宋体"/>
                <w:color w:val="auto"/>
                <w:sz w:val="24"/>
              </w:rPr>
            </w:pPr>
          </w:p>
        </w:tc>
        <w:tc>
          <w:tcPr>
            <w:tcW w:w="1866" w:type="dxa"/>
            <w:vAlign w:val="center"/>
          </w:tcPr>
          <w:p w14:paraId="68A97B92">
            <w:pPr>
              <w:spacing w:line="560" w:lineRule="exact"/>
              <w:ind w:right="-168" w:rightChars="-80"/>
              <w:jc w:val="center"/>
              <w:rPr>
                <w:rFonts w:hint="eastAsia" w:ascii="宋体" w:hAnsi="宋体" w:eastAsia="宋体" w:cs="宋体"/>
                <w:color w:val="auto"/>
                <w:sz w:val="24"/>
              </w:rPr>
            </w:pPr>
          </w:p>
        </w:tc>
      </w:tr>
      <w:tr w14:paraId="0D1A7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48595D64">
            <w:pPr>
              <w:pStyle w:val="19"/>
              <w:spacing w:line="600" w:lineRule="exact"/>
              <w:jc w:val="center"/>
              <w:rPr>
                <w:rFonts w:hint="eastAsia" w:ascii="宋体" w:hAnsi="宋体" w:eastAsia="宋体" w:cs="宋体"/>
                <w:color w:val="auto"/>
                <w:sz w:val="24"/>
              </w:rPr>
            </w:pPr>
            <w:r>
              <w:rPr>
                <w:rFonts w:hint="eastAsia" w:ascii="宋体" w:hAnsi="宋体" w:eastAsia="宋体" w:cs="宋体"/>
                <w:color w:val="auto"/>
                <w:sz w:val="24"/>
                <w:szCs w:val="24"/>
              </w:rPr>
              <w:t>3</w:t>
            </w:r>
          </w:p>
        </w:tc>
        <w:tc>
          <w:tcPr>
            <w:tcW w:w="3525" w:type="dxa"/>
            <w:vAlign w:val="center"/>
          </w:tcPr>
          <w:p w14:paraId="73A9D736">
            <w:pPr>
              <w:spacing w:line="560" w:lineRule="exact"/>
              <w:ind w:right="-168" w:rightChars="-80"/>
              <w:jc w:val="center"/>
              <w:rPr>
                <w:rFonts w:hint="eastAsia" w:ascii="宋体" w:hAnsi="宋体" w:eastAsia="宋体" w:cs="宋体"/>
                <w:color w:val="auto"/>
                <w:sz w:val="24"/>
              </w:rPr>
            </w:pPr>
          </w:p>
        </w:tc>
        <w:tc>
          <w:tcPr>
            <w:tcW w:w="2992" w:type="dxa"/>
            <w:vAlign w:val="center"/>
          </w:tcPr>
          <w:p w14:paraId="6F780296">
            <w:pPr>
              <w:spacing w:line="560" w:lineRule="exact"/>
              <w:ind w:right="-168" w:rightChars="-80"/>
              <w:jc w:val="center"/>
              <w:rPr>
                <w:rFonts w:hint="eastAsia" w:ascii="宋体" w:hAnsi="宋体" w:eastAsia="宋体" w:cs="宋体"/>
                <w:color w:val="auto"/>
                <w:sz w:val="24"/>
              </w:rPr>
            </w:pPr>
          </w:p>
        </w:tc>
        <w:tc>
          <w:tcPr>
            <w:tcW w:w="1866" w:type="dxa"/>
            <w:vAlign w:val="center"/>
          </w:tcPr>
          <w:p w14:paraId="407D10F3">
            <w:pPr>
              <w:spacing w:line="560" w:lineRule="exact"/>
              <w:ind w:right="-168" w:rightChars="-80"/>
              <w:jc w:val="center"/>
              <w:rPr>
                <w:rFonts w:hint="eastAsia" w:ascii="宋体" w:hAnsi="宋体" w:eastAsia="宋体" w:cs="宋体"/>
                <w:color w:val="auto"/>
                <w:sz w:val="24"/>
              </w:rPr>
            </w:pPr>
          </w:p>
        </w:tc>
      </w:tr>
      <w:tr w14:paraId="00D9B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21D374E7">
            <w:pPr>
              <w:pStyle w:val="19"/>
              <w:spacing w:line="600" w:lineRule="exact"/>
              <w:jc w:val="center"/>
              <w:rPr>
                <w:rFonts w:hint="eastAsia" w:ascii="宋体" w:hAnsi="宋体" w:eastAsia="宋体" w:cs="宋体"/>
                <w:color w:val="auto"/>
                <w:sz w:val="24"/>
              </w:rPr>
            </w:pPr>
            <w:r>
              <w:rPr>
                <w:rFonts w:hint="eastAsia" w:ascii="宋体" w:hAnsi="宋体" w:eastAsia="宋体" w:cs="宋体"/>
                <w:color w:val="auto"/>
                <w:sz w:val="24"/>
                <w:szCs w:val="24"/>
              </w:rPr>
              <w:t>4</w:t>
            </w:r>
          </w:p>
        </w:tc>
        <w:tc>
          <w:tcPr>
            <w:tcW w:w="3525" w:type="dxa"/>
            <w:vAlign w:val="center"/>
          </w:tcPr>
          <w:p w14:paraId="2586BED6">
            <w:pPr>
              <w:spacing w:line="560" w:lineRule="exact"/>
              <w:ind w:right="-168" w:rightChars="-80"/>
              <w:jc w:val="center"/>
              <w:rPr>
                <w:rFonts w:hint="eastAsia" w:ascii="宋体" w:hAnsi="宋体" w:eastAsia="宋体" w:cs="宋体"/>
                <w:color w:val="auto"/>
                <w:sz w:val="24"/>
              </w:rPr>
            </w:pPr>
          </w:p>
        </w:tc>
        <w:tc>
          <w:tcPr>
            <w:tcW w:w="2992" w:type="dxa"/>
            <w:vAlign w:val="center"/>
          </w:tcPr>
          <w:p w14:paraId="237BF945">
            <w:pPr>
              <w:spacing w:line="560" w:lineRule="exact"/>
              <w:ind w:right="-168" w:rightChars="-80"/>
              <w:jc w:val="center"/>
              <w:rPr>
                <w:rFonts w:hint="eastAsia" w:ascii="宋体" w:hAnsi="宋体" w:eastAsia="宋体" w:cs="宋体"/>
                <w:color w:val="auto"/>
                <w:sz w:val="24"/>
              </w:rPr>
            </w:pPr>
          </w:p>
        </w:tc>
        <w:tc>
          <w:tcPr>
            <w:tcW w:w="1866" w:type="dxa"/>
            <w:vAlign w:val="center"/>
          </w:tcPr>
          <w:p w14:paraId="2484DCE9">
            <w:pPr>
              <w:spacing w:line="560" w:lineRule="exact"/>
              <w:ind w:right="-168" w:rightChars="-80"/>
              <w:jc w:val="center"/>
              <w:rPr>
                <w:rFonts w:hint="eastAsia" w:ascii="宋体" w:hAnsi="宋体" w:eastAsia="宋体" w:cs="宋体"/>
                <w:color w:val="auto"/>
                <w:sz w:val="24"/>
              </w:rPr>
            </w:pPr>
          </w:p>
        </w:tc>
      </w:tr>
      <w:tr w14:paraId="4287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1B427775">
            <w:pPr>
              <w:pStyle w:val="19"/>
              <w:spacing w:line="600" w:lineRule="exact"/>
              <w:jc w:val="center"/>
              <w:rPr>
                <w:rFonts w:hint="eastAsia" w:ascii="宋体" w:hAnsi="宋体" w:eastAsia="宋体" w:cs="宋体"/>
                <w:color w:val="auto"/>
                <w:sz w:val="24"/>
              </w:rPr>
            </w:pPr>
            <w:r>
              <w:rPr>
                <w:rFonts w:hint="eastAsia" w:ascii="宋体" w:hAnsi="宋体" w:eastAsia="宋体" w:cs="宋体"/>
                <w:color w:val="auto"/>
                <w:sz w:val="24"/>
                <w:szCs w:val="24"/>
              </w:rPr>
              <w:t>5</w:t>
            </w:r>
          </w:p>
        </w:tc>
        <w:tc>
          <w:tcPr>
            <w:tcW w:w="3525" w:type="dxa"/>
            <w:vAlign w:val="center"/>
          </w:tcPr>
          <w:p w14:paraId="2417B4AB">
            <w:pPr>
              <w:spacing w:line="560" w:lineRule="exact"/>
              <w:ind w:right="-168" w:rightChars="-80"/>
              <w:jc w:val="center"/>
              <w:rPr>
                <w:rFonts w:hint="eastAsia" w:ascii="宋体" w:hAnsi="宋体" w:eastAsia="宋体" w:cs="宋体"/>
                <w:color w:val="auto"/>
                <w:sz w:val="24"/>
              </w:rPr>
            </w:pPr>
          </w:p>
        </w:tc>
        <w:tc>
          <w:tcPr>
            <w:tcW w:w="2992" w:type="dxa"/>
            <w:vAlign w:val="center"/>
          </w:tcPr>
          <w:p w14:paraId="212044EA">
            <w:pPr>
              <w:spacing w:line="560" w:lineRule="exact"/>
              <w:ind w:right="-168" w:rightChars="-80"/>
              <w:jc w:val="center"/>
              <w:rPr>
                <w:rFonts w:hint="eastAsia" w:ascii="宋体" w:hAnsi="宋体" w:eastAsia="宋体" w:cs="宋体"/>
                <w:color w:val="auto"/>
                <w:sz w:val="24"/>
              </w:rPr>
            </w:pPr>
          </w:p>
        </w:tc>
        <w:tc>
          <w:tcPr>
            <w:tcW w:w="1866" w:type="dxa"/>
            <w:vAlign w:val="center"/>
          </w:tcPr>
          <w:p w14:paraId="258616AB">
            <w:pPr>
              <w:spacing w:line="560" w:lineRule="exact"/>
              <w:ind w:right="-168" w:rightChars="-80"/>
              <w:jc w:val="center"/>
              <w:rPr>
                <w:rFonts w:hint="eastAsia" w:ascii="宋体" w:hAnsi="宋体" w:eastAsia="宋体" w:cs="宋体"/>
                <w:color w:val="auto"/>
                <w:sz w:val="24"/>
              </w:rPr>
            </w:pPr>
          </w:p>
        </w:tc>
      </w:tr>
      <w:tr w14:paraId="5FE0F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5D13A7FB">
            <w:pPr>
              <w:pStyle w:val="19"/>
              <w:spacing w:line="600" w:lineRule="exact"/>
              <w:jc w:val="center"/>
              <w:rPr>
                <w:rFonts w:hint="eastAsia" w:ascii="宋体" w:hAnsi="宋体" w:eastAsia="宋体" w:cs="宋体"/>
                <w:color w:val="auto"/>
                <w:sz w:val="24"/>
              </w:rPr>
            </w:pPr>
            <w:r>
              <w:rPr>
                <w:rFonts w:hint="eastAsia" w:ascii="宋体" w:hAnsi="宋体" w:eastAsia="宋体" w:cs="宋体"/>
                <w:color w:val="auto"/>
                <w:sz w:val="24"/>
                <w:szCs w:val="24"/>
              </w:rPr>
              <w:t>6</w:t>
            </w:r>
          </w:p>
        </w:tc>
        <w:tc>
          <w:tcPr>
            <w:tcW w:w="3525" w:type="dxa"/>
            <w:vAlign w:val="center"/>
          </w:tcPr>
          <w:p w14:paraId="1C830665">
            <w:pPr>
              <w:spacing w:line="560" w:lineRule="exact"/>
              <w:ind w:right="-168" w:rightChars="-80"/>
              <w:jc w:val="center"/>
              <w:rPr>
                <w:rFonts w:hint="eastAsia" w:ascii="宋体" w:hAnsi="宋体" w:eastAsia="宋体" w:cs="宋体"/>
                <w:color w:val="auto"/>
                <w:sz w:val="24"/>
              </w:rPr>
            </w:pPr>
          </w:p>
        </w:tc>
        <w:tc>
          <w:tcPr>
            <w:tcW w:w="2992" w:type="dxa"/>
            <w:vAlign w:val="center"/>
          </w:tcPr>
          <w:p w14:paraId="67965C5B">
            <w:pPr>
              <w:spacing w:line="560" w:lineRule="exact"/>
              <w:ind w:right="-168" w:rightChars="-80"/>
              <w:jc w:val="center"/>
              <w:rPr>
                <w:rFonts w:hint="eastAsia" w:ascii="宋体" w:hAnsi="宋体" w:eastAsia="宋体" w:cs="宋体"/>
                <w:color w:val="auto"/>
                <w:sz w:val="24"/>
              </w:rPr>
            </w:pPr>
          </w:p>
        </w:tc>
        <w:tc>
          <w:tcPr>
            <w:tcW w:w="1866" w:type="dxa"/>
            <w:vAlign w:val="center"/>
          </w:tcPr>
          <w:p w14:paraId="2A2F7AFD">
            <w:pPr>
              <w:spacing w:line="560" w:lineRule="exact"/>
              <w:ind w:right="-168" w:rightChars="-80"/>
              <w:jc w:val="center"/>
              <w:rPr>
                <w:rFonts w:hint="eastAsia" w:ascii="宋体" w:hAnsi="宋体" w:eastAsia="宋体" w:cs="宋体"/>
                <w:color w:val="auto"/>
                <w:sz w:val="24"/>
              </w:rPr>
            </w:pPr>
          </w:p>
        </w:tc>
      </w:tr>
      <w:tr w14:paraId="6F44B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6AA947C5">
            <w:pPr>
              <w:pStyle w:val="19"/>
              <w:spacing w:line="600" w:lineRule="exact"/>
              <w:jc w:val="center"/>
              <w:rPr>
                <w:rFonts w:hint="eastAsia" w:ascii="宋体" w:hAnsi="宋体" w:eastAsia="宋体" w:cs="宋体"/>
                <w:color w:val="auto"/>
                <w:sz w:val="24"/>
              </w:rPr>
            </w:pPr>
            <w:r>
              <w:rPr>
                <w:rFonts w:hint="eastAsia" w:ascii="宋体" w:hAnsi="宋体" w:eastAsia="宋体" w:cs="宋体"/>
                <w:color w:val="auto"/>
                <w:sz w:val="24"/>
                <w:szCs w:val="24"/>
              </w:rPr>
              <w:t>7</w:t>
            </w:r>
          </w:p>
        </w:tc>
        <w:tc>
          <w:tcPr>
            <w:tcW w:w="3525" w:type="dxa"/>
            <w:vAlign w:val="center"/>
          </w:tcPr>
          <w:p w14:paraId="2B55DDDC">
            <w:pPr>
              <w:spacing w:line="560" w:lineRule="exact"/>
              <w:ind w:right="-168" w:rightChars="-80"/>
              <w:jc w:val="center"/>
              <w:rPr>
                <w:rFonts w:hint="eastAsia" w:ascii="宋体" w:hAnsi="宋体" w:eastAsia="宋体" w:cs="宋体"/>
                <w:color w:val="auto"/>
                <w:sz w:val="24"/>
              </w:rPr>
            </w:pPr>
          </w:p>
        </w:tc>
        <w:tc>
          <w:tcPr>
            <w:tcW w:w="2992" w:type="dxa"/>
            <w:vAlign w:val="center"/>
          </w:tcPr>
          <w:p w14:paraId="4D274A86">
            <w:pPr>
              <w:spacing w:line="560" w:lineRule="exact"/>
              <w:ind w:right="-168" w:rightChars="-80"/>
              <w:jc w:val="center"/>
              <w:rPr>
                <w:rFonts w:hint="eastAsia" w:ascii="宋体" w:hAnsi="宋体" w:eastAsia="宋体" w:cs="宋体"/>
                <w:color w:val="auto"/>
                <w:sz w:val="24"/>
              </w:rPr>
            </w:pPr>
          </w:p>
        </w:tc>
        <w:tc>
          <w:tcPr>
            <w:tcW w:w="1866" w:type="dxa"/>
            <w:vAlign w:val="center"/>
          </w:tcPr>
          <w:p w14:paraId="5EEB48E7">
            <w:pPr>
              <w:spacing w:line="560" w:lineRule="exact"/>
              <w:ind w:right="-168" w:rightChars="-80"/>
              <w:jc w:val="center"/>
              <w:rPr>
                <w:rFonts w:hint="eastAsia" w:ascii="宋体" w:hAnsi="宋体" w:eastAsia="宋体" w:cs="宋体"/>
                <w:color w:val="auto"/>
                <w:sz w:val="24"/>
              </w:rPr>
            </w:pPr>
          </w:p>
        </w:tc>
      </w:tr>
      <w:tr w14:paraId="27BB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41B90689">
            <w:pPr>
              <w:pStyle w:val="19"/>
              <w:spacing w:line="600" w:lineRule="exact"/>
              <w:jc w:val="center"/>
              <w:rPr>
                <w:rFonts w:hint="eastAsia" w:ascii="宋体" w:hAnsi="宋体" w:eastAsia="宋体" w:cs="宋体"/>
                <w:color w:val="auto"/>
                <w:sz w:val="24"/>
              </w:rPr>
            </w:pPr>
            <w:r>
              <w:rPr>
                <w:rFonts w:hint="eastAsia" w:ascii="宋体" w:hAnsi="宋体" w:eastAsia="宋体" w:cs="宋体"/>
                <w:color w:val="auto"/>
                <w:sz w:val="24"/>
                <w:szCs w:val="24"/>
              </w:rPr>
              <w:t>...</w:t>
            </w:r>
          </w:p>
        </w:tc>
        <w:tc>
          <w:tcPr>
            <w:tcW w:w="3525" w:type="dxa"/>
            <w:vAlign w:val="center"/>
          </w:tcPr>
          <w:p w14:paraId="7E1A4AC4">
            <w:pPr>
              <w:spacing w:line="560" w:lineRule="exact"/>
              <w:ind w:right="-168" w:rightChars="-80"/>
              <w:jc w:val="center"/>
              <w:rPr>
                <w:rFonts w:hint="eastAsia" w:ascii="宋体" w:hAnsi="宋体" w:eastAsia="宋体" w:cs="宋体"/>
                <w:color w:val="auto"/>
                <w:sz w:val="24"/>
              </w:rPr>
            </w:pPr>
          </w:p>
        </w:tc>
        <w:tc>
          <w:tcPr>
            <w:tcW w:w="2992" w:type="dxa"/>
            <w:vAlign w:val="center"/>
          </w:tcPr>
          <w:p w14:paraId="5F531292">
            <w:pPr>
              <w:spacing w:line="560" w:lineRule="exact"/>
              <w:ind w:right="-168" w:rightChars="-80"/>
              <w:jc w:val="center"/>
              <w:rPr>
                <w:rFonts w:hint="eastAsia" w:ascii="宋体" w:hAnsi="宋体" w:eastAsia="宋体" w:cs="宋体"/>
                <w:color w:val="auto"/>
                <w:sz w:val="24"/>
              </w:rPr>
            </w:pPr>
          </w:p>
        </w:tc>
        <w:tc>
          <w:tcPr>
            <w:tcW w:w="1866" w:type="dxa"/>
            <w:vAlign w:val="center"/>
          </w:tcPr>
          <w:p w14:paraId="5E71DAC5">
            <w:pPr>
              <w:spacing w:line="560" w:lineRule="exact"/>
              <w:ind w:right="-168" w:rightChars="-80"/>
              <w:jc w:val="center"/>
              <w:rPr>
                <w:rFonts w:hint="eastAsia" w:ascii="宋体" w:hAnsi="宋体" w:eastAsia="宋体" w:cs="宋体"/>
                <w:color w:val="auto"/>
                <w:sz w:val="24"/>
              </w:rPr>
            </w:pPr>
          </w:p>
        </w:tc>
      </w:tr>
      <w:tr w14:paraId="273FD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3" w:type="dxa"/>
            <w:vAlign w:val="center"/>
          </w:tcPr>
          <w:p w14:paraId="534123F5">
            <w:pPr>
              <w:pStyle w:val="19"/>
              <w:spacing w:line="600" w:lineRule="exact"/>
              <w:jc w:val="center"/>
              <w:rPr>
                <w:rFonts w:hint="eastAsia" w:ascii="宋体" w:hAnsi="宋体" w:eastAsia="宋体" w:cs="宋体"/>
                <w:color w:val="auto"/>
                <w:sz w:val="24"/>
              </w:rPr>
            </w:pPr>
            <w:r>
              <w:rPr>
                <w:rFonts w:hint="eastAsia" w:ascii="宋体" w:hAnsi="宋体" w:eastAsia="宋体" w:cs="宋体"/>
                <w:color w:val="auto"/>
                <w:sz w:val="24"/>
                <w:szCs w:val="24"/>
              </w:rPr>
              <w:t>N</w:t>
            </w:r>
          </w:p>
        </w:tc>
        <w:tc>
          <w:tcPr>
            <w:tcW w:w="3525" w:type="dxa"/>
            <w:vAlign w:val="center"/>
          </w:tcPr>
          <w:p w14:paraId="730E693E">
            <w:pPr>
              <w:spacing w:line="560" w:lineRule="exact"/>
              <w:ind w:right="-168" w:rightChars="-80"/>
              <w:jc w:val="center"/>
              <w:rPr>
                <w:rFonts w:hint="eastAsia" w:ascii="宋体" w:hAnsi="宋体" w:eastAsia="宋体" w:cs="宋体"/>
                <w:color w:val="auto"/>
                <w:sz w:val="24"/>
              </w:rPr>
            </w:pPr>
          </w:p>
        </w:tc>
        <w:tc>
          <w:tcPr>
            <w:tcW w:w="2992" w:type="dxa"/>
            <w:vAlign w:val="center"/>
          </w:tcPr>
          <w:p w14:paraId="24E6C6FF">
            <w:pPr>
              <w:spacing w:line="560" w:lineRule="exact"/>
              <w:ind w:right="-168" w:rightChars="-80"/>
              <w:jc w:val="center"/>
              <w:rPr>
                <w:rFonts w:hint="eastAsia" w:ascii="宋体" w:hAnsi="宋体" w:eastAsia="宋体" w:cs="宋体"/>
                <w:color w:val="auto"/>
                <w:sz w:val="24"/>
              </w:rPr>
            </w:pPr>
          </w:p>
        </w:tc>
        <w:tc>
          <w:tcPr>
            <w:tcW w:w="1866" w:type="dxa"/>
            <w:vAlign w:val="center"/>
          </w:tcPr>
          <w:p w14:paraId="674C68DD">
            <w:pPr>
              <w:spacing w:line="560" w:lineRule="exact"/>
              <w:ind w:right="-168" w:rightChars="-80"/>
              <w:jc w:val="center"/>
              <w:rPr>
                <w:rFonts w:hint="eastAsia" w:ascii="宋体" w:hAnsi="宋体" w:eastAsia="宋体" w:cs="宋体"/>
                <w:color w:val="auto"/>
                <w:sz w:val="24"/>
              </w:rPr>
            </w:pPr>
          </w:p>
        </w:tc>
      </w:tr>
    </w:tbl>
    <w:p w14:paraId="263959F1">
      <w:pPr>
        <w:autoSpaceDE w:val="0"/>
        <w:autoSpaceDN w:val="0"/>
        <w:adjustRightInd w:val="0"/>
        <w:spacing w:line="360" w:lineRule="auto"/>
        <w:rPr>
          <w:rFonts w:hint="eastAsia" w:ascii="宋体" w:hAnsi="宋体" w:eastAsia="宋体" w:cs="宋体"/>
          <w:color w:val="auto"/>
          <w:sz w:val="24"/>
        </w:rPr>
      </w:pPr>
      <w:r>
        <w:rPr>
          <w:rFonts w:hint="eastAsia" w:ascii="宋体" w:hAnsi="宋体" w:eastAsia="宋体" w:cs="宋体"/>
          <w:color w:val="auto"/>
          <w:sz w:val="24"/>
        </w:rPr>
        <w:t>说明：1、按照供应商须知前附表商务条款须如实填写（包括质保期和提供交货的时间、地点、结算方式等）。</w:t>
      </w:r>
    </w:p>
    <w:p w14:paraId="47BD2B4E">
      <w:pPr>
        <w:autoSpaceDE w:val="0"/>
        <w:autoSpaceDN w:val="0"/>
        <w:adjustRightIn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2、响应说明填写：优于、相同、低于。</w:t>
      </w:r>
    </w:p>
    <w:p w14:paraId="09766353">
      <w:pPr>
        <w:autoSpaceDE w:val="0"/>
        <w:autoSpaceDN w:val="0"/>
        <w:adjustRightIn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3、若供应商未填写此表，视为无偏离。</w:t>
      </w:r>
    </w:p>
    <w:p w14:paraId="422D7954">
      <w:pPr>
        <w:autoSpaceDE w:val="0"/>
        <w:autoSpaceDN w:val="0"/>
        <w:adjustRightInd w:val="0"/>
        <w:spacing w:line="360" w:lineRule="auto"/>
        <w:ind w:firstLine="480" w:firstLineChars="200"/>
        <w:rPr>
          <w:rFonts w:hint="eastAsia" w:ascii="宋体" w:hAnsi="宋体" w:eastAsia="宋体" w:cs="宋体"/>
          <w:color w:val="auto"/>
          <w:sz w:val="24"/>
        </w:rPr>
      </w:pPr>
    </w:p>
    <w:p w14:paraId="44B23B50">
      <w:pPr>
        <w:pStyle w:val="19"/>
        <w:rPr>
          <w:rFonts w:hint="eastAsia" w:ascii="宋体" w:hAnsi="宋体" w:eastAsia="宋体" w:cs="宋体"/>
          <w:color w:val="auto"/>
          <w:sz w:val="24"/>
          <w:szCs w:val="24"/>
        </w:rPr>
      </w:pPr>
      <w:r>
        <w:rPr>
          <w:rFonts w:hint="eastAsia" w:ascii="宋体" w:hAnsi="宋体" w:eastAsia="宋体" w:cs="宋体"/>
          <w:color w:val="auto"/>
          <w:sz w:val="24"/>
        </w:rPr>
        <w:t>供应商全称</w:t>
      </w:r>
      <w:r>
        <w:rPr>
          <w:rFonts w:hint="eastAsia" w:ascii="宋体" w:hAnsi="宋体" w:eastAsia="宋体" w:cs="宋体"/>
          <w:color w:val="auto"/>
          <w:sz w:val="24"/>
          <w:szCs w:val="24"/>
        </w:rPr>
        <w:t>（公章）：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85B0B50">
      <w:pPr>
        <w:pStyle w:val="19"/>
        <w:rPr>
          <w:rFonts w:hint="eastAsia" w:ascii="宋体" w:hAnsi="宋体" w:eastAsia="宋体" w:cs="宋体"/>
          <w:color w:val="auto"/>
          <w:sz w:val="24"/>
          <w:szCs w:val="24"/>
        </w:rPr>
      </w:pPr>
      <w:r>
        <w:rPr>
          <w:rFonts w:hint="eastAsia" w:ascii="宋体" w:hAnsi="宋体" w:eastAsia="宋体" w:cs="宋体"/>
          <w:color w:val="auto"/>
          <w:sz w:val="24"/>
          <w:szCs w:val="24"/>
        </w:rPr>
        <w:t>法定代表人（或负责人）或被授权人</w:t>
      </w:r>
      <w:r>
        <w:rPr>
          <w:rFonts w:hint="eastAsia" w:ascii="宋体" w:hAnsi="宋体" w:eastAsia="宋体" w:cs="宋体"/>
          <w:color w:val="auto"/>
          <w:sz w:val="24"/>
        </w:rPr>
        <w:t>（签字或盖章）：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5A3A7075">
      <w:pPr>
        <w:pStyle w:val="19"/>
        <w:jc w:val="center"/>
        <w:rPr>
          <w:rFonts w:hint="eastAsia" w:ascii="宋体" w:hAnsi="宋体" w:eastAsia="宋体" w:cs="宋体"/>
          <w:b/>
          <w:color w:val="auto"/>
          <w:sz w:val="32"/>
          <w:szCs w:val="32"/>
        </w:rPr>
      </w:pPr>
    </w:p>
    <w:p w14:paraId="7B1B84D3">
      <w:pPr>
        <w:pStyle w:val="19"/>
        <w:jc w:val="center"/>
        <w:rPr>
          <w:rFonts w:hint="eastAsia" w:ascii="宋体" w:hAnsi="宋体" w:eastAsia="宋体" w:cs="宋体"/>
          <w:b/>
          <w:color w:val="auto"/>
          <w:sz w:val="32"/>
          <w:szCs w:val="32"/>
        </w:rPr>
      </w:pPr>
    </w:p>
    <w:p w14:paraId="7140760A">
      <w:pPr>
        <w:pStyle w:val="19"/>
        <w:jc w:val="center"/>
        <w:rPr>
          <w:rFonts w:hint="eastAsia" w:ascii="宋体" w:hAnsi="宋体" w:eastAsia="宋体" w:cs="宋体"/>
          <w:b/>
          <w:color w:val="auto"/>
          <w:sz w:val="32"/>
          <w:szCs w:val="32"/>
        </w:rPr>
      </w:pPr>
    </w:p>
    <w:p w14:paraId="7516AF6F">
      <w:pPr>
        <w:pStyle w:val="19"/>
        <w:jc w:val="center"/>
        <w:rPr>
          <w:rFonts w:hint="eastAsia" w:ascii="宋体" w:hAnsi="宋体" w:eastAsia="宋体" w:cs="宋体"/>
          <w:b/>
          <w:color w:val="auto"/>
          <w:sz w:val="32"/>
          <w:szCs w:val="32"/>
        </w:rPr>
      </w:pPr>
    </w:p>
    <w:p w14:paraId="0B02D610">
      <w:pPr>
        <w:pStyle w:val="19"/>
        <w:jc w:val="center"/>
        <w:rPr>
          <w:rFonts w:hint="eastAsia" w:ascii="宋体" w:hAnsi="宋体" w:eastAsia="宋体" w:cs="宋体"/>
          <w:b/>
          <w:color w:val="auto"/>
          <w:sz w:val="32"/>
          <w:szCs w:val="32"/>
        </w:rPr>
      </w:pPr>
    </w:p>
    <w:p w14:paraId="261D5733">
      <w:pPr>
        <w:pStyle w:val="19"/>
        <w:jc w:val="center"/>
        <w:rPr>
          <w:rFonts w:hint="eastAsia" w:ascii="宋体" w:hAnsi="宋体" w:eastAsia="宋体" w:cs="宋体"/>
          <w:color w:val="auto"/>
          <w:sz w:val="24"/>
          <w:szCs w:val="24"/>
          <w:u w:val="single"/>
        </w:rPr>
      </w:pPr>
      <w:r>
        <w:rPr>
          <w:rFonts w:hint="eastAsia" w:ascii="宋体" w:hAnsi="宋体" w:eastAsia="宋体" w:cs="宋体"/>
          <w:b/>
          <w:color w:val="auto"/>
          <w:sz w:val="32"/>
          <w:szCs w:val="32"/>
        </w:rPr>
        <w:t>第三部分  供应商资格条件证明文件</w:t>
      </w:r>
    </w:p>
    <w:p w14:paraId="7AD87BF9">
      <w:pPr>
        <w:spacing w:line="360" w:lineRule="auto"/>
        <w:jc w:val="center"/>
        <w:rPr>
          <w:rFonts w:hint="eastAsia" w:ascii="宋体" w:hAnsi="宋体" w:eastAsia="宋体" w:cs="宋体"/>
          <w:b/>
          <w:bCs/>
          <w:color w:val="auto"/>
        </w:rPr>
      </w:pPr>
    </w:p>
    <w:p w14:paraId="3114E4C1">
      <w:pPr>
        <w:spacing w:line="360" w:lineRule="atLeast"/>
        <w:ind w:firstLine="422" w:firstLineChars="200"/>
        <w:jc w:val="center"/>
        <w:rPr>
          <w:rFonts w:hint="eastAsia" w:ascii="宋体" w:hAnsi="宋体" w:eastAsia="宋体" w:cs="宋体"/>
          <w:b/>
          <w:color w:val="auto"/>
          <w:sz w:val="32"/>
          <w:szCs w:val="32"/>
        </w:rPr>
      </w:pPr>
      <w:r>
        <w:rPr>
          <w:rFonts w:hint="eastAsia" w:ascii="宋体" w:hAnsi="宋体" w:eastAsia="宋体" w:cs="宋体"/>
          <w:b/>
          <w:bCs/>
          <w:color w:val="auto"/>
        </w:rPr>
        <w:t>（同前）</w:t>
      </w:r>
      <w:r>
        <w:rPr>
          <w:rFonts w:hint="eastAsia" w:ascii="宋体" w:hAnsi="宋体" w:eastAsia="宋体" w:cs="宋体"/>
          <w:color w:val="auto"/>
          <w:u w:val="single"/>
        </w:rPr>
        <w:br w:type="page"/>
      </w:r>
      <w:r>
        <w:rPr>
          <w:rFonts w:hint="eastAsia" w:ascii="宋体" w:hAnsi="宋体" w:eastAsia="宋体" w:cs="宋体"/>
          <w:b/>
          <w:color w:val="auto"/>
          <w:sz w:val="32"/>
          <w:szCs w:val="32"/>
        </w:rPr>
        <w:t>近三年无重大违法、违纪书面声明</w:t>
      </w:r>
    </w:p>
    <w:p w14:paraId="3F047BE2">
      <w:pPr>
        <w:spacing w:line="360" w:lineRule="atLeast"/>
        <w:jc w:val="left"/>
        <w:rPr>
          <w:rFonts w:hint="eastAsia" w:ascii="宋体" w:hAnsi="宋体" w:eastAsia="宋体" w:cs="宋体"/>
          <w:color w:val="auto"/>
          <w:sz w:val="24"/>
        </w:rPr>
      </w:pPr>
    </w:p>
    <w:p w14:paraId="17CC8180">
      <w:pPr>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rPr>
        <w:t>致：陕西海堂项目管理咨询有限公司</w:t>
      </w:r>
    </w:p>
    <w:p w14:paraId="72AF3CB6">
      <w:pPr>
        <w:spacing w:line="360" w:lineRule="auto"/>
        <w:ind w:firstLine="480" w:firstLineChars="200"/>
        <w:jc w:val="left"/>
        <w:rPr>
          <w:rFonts w:hint="eastAsia" w:ascii="宋体" w:hAnsi="宋体" w:eastAsia="宋体" w:cs="宋体"/>
          <w:b/>
          <w:color w:val="auto"/>
          <w:sz w:val="32"/>
          <w:szCs w:val="32"/>
        </w:rPr>
      </w:pPr>
      <w:r>
        <w:rPr>
          <w:rFonts w:hint="eastAsia" w:ascii="宋体" w:hAnsi="宋体" w:eastAsia="宋体" w:cs="宋体"/>
          <w:color w:val="auto"/>
          <w:sz w:val="24"/>
        </w:rPr>
        <w:t>我单位声明参加本次政府采购活动前三年内，在经营活动中没有重大违纪，以及未被列入失信被执行人、未在重大税收违法案件当事人名单及政府采购严重违法失信行为记录名单中。</w:t>
      </w:r>
    </w:p>
    <w:p w14:paraId="6A04608D">
      <w:pPr>
        <w:spacing w:line="360" w:lineRule="auto"/>
        <w:ind w:firstLine="424" w:firstLineChars="177"/>
        <w:jc w:val="left"/>
        <w:rPr>
          <w:rFonts w:hint="eastAsia" w:ascii="宋体" w:hAnsi="宋体" w:eastAsia="宋体" w:cs="宋体"/>
          <w:b/>
          <w:color w:val="auto"/>
          <w:sz w:val="32"/>
          <w:szCs w:val="32"/>
        </w:rPr>
      </w:pPr>
      <w:r>
        <w:rPr>
          <w:rFonts w:hint="eastAsia" w:ascii="宋体" w:hAnsi="宋体" w:eastAsia="宋体" w:cs="宋体"/>
          <w:color w:val="auto"/>
          <w:sz w:val="24"/>
        </w:rPr>
        <w:t>以上如构成虚假，自愿承担相关法律责任。</w:t>
      </w:r>
    </w:p>
    <w:p w14:paraId="028DF187">
      <w:pPr>
        <w:spacing w:line="360" w:lineRule="auto"/>
        <w:jc w:val="left"/>
        <w:rPr>
          <w:rFonts w:hint="eastAsia" w:ascii="宋体" w:hAnsi="宋体" w:eastAsia="宋体" w:cs="宋体"/>
          <w:b/>
          <w:color w:val="auto"/>
          <w:sz w:val="32"/>
          <w:szCs w:val="32"/>
        </w:rPr>
      </w:pPr>
    </w:p>
    <w:p w14:paraId="7C318B41">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特此声明！</w:t>
      </w:r>
    </w:p>
    <w:p w14:paraId="4FE92F53">
      <w:pPr>
        <w:spacing w:line="360" w:lineRule="auto"/>
        <w:ind w:firstLine="480" w:firstLineChars="200"/>
        <w:jc w:val="left"/>
        <w:rPr>
          <w:rFonts w:hint="eastAsia" w:ascii="宋体" w:hAnsi="宋体" w:eastAsia="宋体" w:cs="宋体"/>
          <w:color w:val="auto"/>
          <w:sz w:val="24"/>
        </w:rPr>
      </w:pPr>
    </w:p>
    <w:p w14:paraId="32CC2DF9">
      <w:pPr>
        <w:spacing w:line="480" w:lineRule="auto"/>
        <w:ind w:firstLine="480" w:firstLineChars="200"/>
        <w:jc w:val="left"/>
        <w:rPr>
          <w:rFonts w:hint="eastAsia" w:ascii="宋体" w:hAnsi="宋体" w:eastAsia="宋体" w:cs="宋体"/>
          <w:color w:val="auto"/>
          <w:sz w:val="24"/>
        </w:rPr>
      </w:pPr>
    </w:p>
    <w:p w14:paraId="42D99205">
      <w:pPr>
        <w:spacing w:line="480" w:lineRule="auto"/>
        <w:ind w:firstLine="480" w:firstLineChars="200"/>
        <w:jc w:val="left"/>
        <w:rPr>
          <w:rFonts w:hint="eastAsia" w:ascii="宋体" w:hAnsi="宋体" w:eastAsia="宋体" w:cs="宋体"/>
          <w:color w:val="auto"/>
          <w:sz w:val="24"/>
          <w:u w:val="single"/>
        </w:rPr>
      </w:pPr>
      <w:r>
        <w:rPr>
          <w:rFonts w:hint="eastAsia" w:ascii="宋体" w:hAnsi="宋体" w:eastAsia="宋体" w:cs="宋体"/>
          <w:color w:val="auto"/>
          <w:sz w:val="24"/>
        </w:rPr>
        <w:t xml:space="preserve">                              声明人（公章）：</w:t>
      </w:r>
      <w:r>
        <w:rPr>
          <w:rFonts w:hint="eastAsia" w:ascii="宋体" w:hAnsi="宋体" w:eastAsia="宋体" w:cs="宋体"/>
          <w:color w:val="auto"/>
          <w:sz w:val="24"/>
          <w:u w:val="single"/>
        </w:rPr>
        <w:t xml:space="preserve">                           </w:t>
      </w:r>
    </w:p>
    <w:p w14:paraId="79F88BA0">
      <w:pPr>
        <w:spacing w:line="480" w:lineRule="auto"/>
        <w:ind w:firstLine="480" w:firstLineChars="200"/>
        <w:jc w:val="left"/>
        <w:rPr>
          <w:rFonts w:hint="eastAsia" w:ascii="宋体" w:hAnsi="宋体" w:eastAsia="宋体" w:cs="宋体"/>
          <w:color w:val="auto"/>
          <w:sz w:val="24"/>
          <w:u w:val="single"/>
        </w:rPr>
      </w:pPr>
      <w:r>
        <w:rPr>
          <w:rFonts w:hint="eastAsia" w:ascii="宋体" w:hAnsi="宋体" w:eastAsia="宋体" w:cs="宋体"/>
          <w:color w:val="auto"/>
          <w:sz w:val="24"/>
        </w:rPr>
        <w:t xml:space="preserve">                              法定代表人/被授权人（签字）：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p>
    <w:p w14:paraId="2B17A5BC">
      <w:pPr>
        <w:spacing w:line="48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 xml:space="preserve">                              日   期：      年    月    日 </w:t>
      </w:r>
    </w:p>
    <w:p w14:paraId="7F373AC7">
      <w:pPr>
        <w:spacing w:line="480" w:lineRule="auto"/>
        <w:ind w:firstLine="480" w:firstLineChars="200"/>
        <w:jc w:val="left"/>
        <w:rPr>
          <w:rFonts w:hint="eastAsia" w:ascii="宋体" w:hAnsi="宋体" w:eastAsia="宋体" w:cs="宋体"/>
          <w:color w:val="auto"/>
          <w:sz w:val="24"/>
        </w:rPr>
      </w:pPr>
    </w:p>
    <w:p w14:paraId="08FEC951">
      <w:pPr>
        <w:spacing w:line="480" w:lineRule="auto"/>
        <w:ind w:firstLine="480" w:firstLineChars="200"/>
        <w:jc w:val="left"/>
        <w:rPr>
          <w:rFonts w:hint="eastAsia" w:ascii="宋体" w:hAnsi="宋体" w:eastAsia="宋体" w:cs="宋体"/>
          <w:color w:val="auto"/>
          <w:sz w:val="24"/>
        </w:rPr>
      </w:pPr>
    </w:p>
    <w:p w14:paraId="508E6DBD">
      <w:pPr>
        <w:spacing w:line="480" w:lineRule="auto"/>
        <w:ind w:firstLine="480" w:firstLineChars="200"/>
        <w:jc w:val="left"/>
        <w:rPr>
          <w:rFonts w:hint="eastAsia" w:ascii="宋体" w:hAnsi="宋体" w:eastAsia="宋体" w:cs="宋体"/>
          <w:color w:val="auto"/>
          <w:sz w:val="24"/>
        </w:rPr>
      </w:pPr>
    </w:p>
    <w:p w14:paraId="767BB943">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后附：供应商在“信用中国”网站、“中国政府采购网”等渠道查询的相关信用记录完整截图，并加盖公章。</w:t>
      </w:r>
    </w:p>
    <w:p w14:paraId="78110726">
      <w:pPr>
        <w:spacing w:line="48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 xml:space="preserve">            </w:t>
      </w:r>
    </w:p>
    <w:p w14:paraId="71B5BC58">
      <w:pPr>
        <w:spacing w:line="480" w:lineRule="auto"/>
        <w:ind w:firstLine="480" w:firstLineChars="200"/>
        <w:jc w:val="left"/>
        <w:rPr>
          <w:rFonts w:hint="eastAsia" w:ascii="宋体" w:hAnsi="宋体" w:eastAsia="宋体" w:cs="宋体"/>
          <w:color w:val="auto"/>
          <w:sz w:val="24"/>
        </w:rPr>
      </w:pPr>
    </w:p>
    <w:p w14:paraId="3C654805">
      <w:pPr>
        <w:spacing w:line="480" w:lineRule="auto"/>
        <w:ind w:firstLine="480" w:firstLineChars="200"/>
        <w:jc w:val="left"/>
        <w:rPr>
          <w:rFonts w:hint="eastAsia" w:ascii="宋体" w:hAnsi="宋体" w:eastAsia="宋体" w:cs="宋体"/>
          <w:color w:val="auto"/>
          <w:sz w:val="24"/>
        </w:rPr>
      </w:pPr>
    </w:p>
    <w:p w14:paraId="19FC7680">
      <w:pPr>
        <w:spacing w:line="480" w:lineRule="auto"/>
        <w:ind w:firstLine="480" w:firstLineChars="200"/>
        <w:jc w:val="left"/>
        <w:rPr>
          <w:rFonts w:hint="eastAsia" w:ascii="宋体" w:hAnsi="宋体" w:eastAsia="宋体" w:cs="宋体"/>
          <w:color w:val="auto"/>
          <w:sz w:val="24"/>
        </w:rPr>
      </w:pPr>
    </w:p>
    <w:p w14:paraId="2D00D9D5">
      <w:pPr>
        <w:spacing w:line="480" w:lineRule="auto"/>
        <w:ind w:firstLine="480" w:firstLineChars="200"/>
        <w:jc w:val="left"/>
        <w:rPr>
          <w:rFonts w:hint="eastAsia" w:ascii="宋体" w:hAnsi="宋体" w:eastAsia="宋体" w:cs="宋体"/>
          <w:color w:val="auto"/>
          <w:sz w:val="24"/>
        </w:rPr>
      </w:pPr>
    </w:p>
    <w:p w14:paraId="5DABFF34">
      <w:pPr>
        <w:spacing w:line="480" w:lineRule="auto"/>
        <w:ind w:firstLine="480" w:firstLineChars="200"/>
        <w:jc w:val="left"/>
        <w:rPr>
          <w:rFonts w:hint="eastAsia" w:ascii="宋体" w:hAnsi="宋体" w:eastAsia="宋体" w:cs="宋体"/>
          <w:color w:val="auto"/>
          <w:sz w:val="24"/>
        </w:rPr>
      </w:pPr>
    </w:p>
    <w:p w14:paraId="70CF8D6B">
      <w:pPr>
        <w:pStyle w:val="15"/>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具有履行合同所必需的产品和专业技术能力的承诺函</w:t>
      </w:r>
    </w:p>
    <w:p w14:paraId="27E4CFE0">
      <w:pPr>
        <w:spacing w:line="480" w:lineRule="exact"/>
        <w:ind w:firstLine="482" w:firstLineChars="200"/>
        <w:rPr>
          <w:rFonts w:hint="eastAsia" w:ascii="宋体" w:hAnsi="宋体" w:eastAsia="宋体" w:cs="宋体"/>
          <w:b/>
          <w:bCs/>
          <w:color w:val="auto"/>
          <w:sz w:val="24"/>
        </w:rPr>
      </w:pPr>
    </w:p>
    <w:p w14:paraId="34410E72">
      <w:pPr>
        <w:spacing w:line="360" w:lineRule="auto"/>
        <w:jc w:val="left"/>
        <w:rPr>
          <w:rFonts w:hint="eastAsia" w:ascii="宋体" w:hAnsi="宋体" w:eastAsia="宋体" w:cs="宋体"/>
          <w:color w:val="auto"/>
          <w:sz w:val="24"/>
        </w:rPr>
      </w:pPr>
      <w:r>
        <w:rPr>
          <w:rFonts w:hint="eastAsia" w:ascii="宋体" w:hAnsi="宋体" w:eastAsia="宋体" w:cs="宋体"/>
          <w:color w:val="auto"/>
          <w:kern w:val="0"/>
          <w:sz w:val="24"/>
        </w:rPr>
        <w:t>致：陕西海堂项目管理咨询有限公司</w:t>
      </w:r>
    </w:p>
    <w:p w14:paraId="0B680214">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 xml:space="preserve">      </w:t>
      </w:r>
    </w:p>
    <w:p w14:paraId="2820F565">
      <w:pPr>
        <w:pStyle w:val="15"/>
        <w:rPr>
          <w:rFonts w:hint="eastAsia" w:ascii="宋体" w:hAnsi="宋体" w:eastAsia="宋体" w:cs="宋体"/>
          <w:color w:val="auto"/>
          <w:kern w:val="0"/>
        </w:rPr>
      </w:pPr>
      <w:r>
        <w:rPr>
          <w:rFonts w:hint="eastAsia" w:ascii="宋体" w:hAnsi="宋体" w:eastAsia="宋体" w:cs="宋体"/>
          <w:color w:val="auto"/>
        </w:rPr>
        <w:t xml:space="preserve">    </w:t>
      </w:r>
      <w:r>
        <w:rPr>
          <w:rFonts w:hint="eastAsia" w:ascii="宋体" w:hAnsi="宋体" w:eastAsia="宋体" w:cs="宋体"/>
          <w:color w:val="auto"/>
          <w:kern w:val="0"/>
        </w:rPr>
        <w:t>我单位具有履行合同所必需的设备和专业技术能力。</w:t>
      </w:r>
    </w:p>
    <w:p w14:paraId="2CB55A3C">
      <w:pPr>
        <w:pStyle w:val="15"/>
        <w:rPr>
          <w:rFonts w:hint="eastAsia" w:ascii="宋体" w:hAnsi="宋体" w:eastAsia="宋体" w:cs="宋体"/>
          <w:color w:val="auto"/>
        </w:rPr>
      </w:pPr>
    </w:p>
    <w:p w14:paraId="36CF396B">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特此声明！</w:t>
      </w:r>
    </w:p>
    <w:p w14:paraId="60AC99B9">
      <w:pPr>
        <w:spacing w:line="360" w:lineRule="auto"/>
        <w:ind w:firstLine="480" w:firstLineChars="200"/>
        <w:jc w:val="left"/>
        <w:rPr>
          <w:rFonts w:hint="eastAsia" w:ascii="宋体" w:hAnsi="宋体" w:eastAsia="宋体" w:cs="宋体"/>
          <w:color w:val="auto"/>
          <w:sz w:val="24"/>
        </w:rPr>
      </w:pPr>
    </w:p>
    <w:p w14:paraId="494FE460">
      <w:pPr>
        <w:spacing w:line="480" w:lineRule="auto"/>
        <w:ind w:firstLine="480" w:firstLineChars="200"/>
        <w:jc w:val="left"/>
        <w:rPr>
          <w:rFonts w:hint="eastAsia" w:ascii="宋体" w:hAnsi="宋体" w:eastAsia="宋体" w:cs="宋体"/>
          <w:color w:val="auto"/>
          <w:sz w:val="24"/>
        </w:rPr>
      </w:pPr>
    </w:p>
    <w:p w14:paraId="22C0A7F5">
      <w:pPr>
        <w:spacing w:line="480" w:lineRule="auto"/>
        <w:ind w:firstLine="480" w:firstLineChars="200"/>
        <w:jc w:val="left"/>
        <w:rPr>
          <w:rFonts w:hint="eastAsia" w:ascii="宋体" w:hAnsi="宋体" w:eastAsia="宋体" w:cs="宋体"/>
          <w:color w:val="auto"/>
          <w:sz w:val="24"/>
          <w:u w:val="single"/>
        </w:rPr>
      </w:pPr>
      <w:r>
        <w:rPr>
          <w:rFonts w:hint="eastAsia" w:ascii="宋体" w:hAnsi="宋体" w:eastAsia="宋体" w:cs="宋体"/>
          <w:color w:val="auto"/>
          <w:sz w:val="24"/>
        </w:rPr>
        <w:t xml:space="preserve">                           供应商全称（公章）：</w:t>
      </w:r>
      <w:r>
        <w:rPr>
          <w:rFonts w:hint="eastAsia" w:ascii="宋体" w:hAnsi="宋体" w:eastAsia="宋体" w:cs="宋体"/>
          <w:color w:val="auto"/>
          <w:sz w:val="24"/>
          <w:u w:val="single"/>
        </w:rPr>
        <w:t xml:space="preserve">                            </w:t>
      </w:r>
    </w:p>
    <w:p w14:paraId="04F8156E">
      <w:pPr>
        <w:spacing w:line="480" w:lineRule="auto"/>
        <w:ind w:firstLine="480" w:firstLineChars="200"/>
        <w:jc w:val="left"/>
        <w:rPr>
          <w:rFonts w:hint="eastAsia" w:ascii="宋体" w:hAnsi="宋体" w:eastAsia="宋体" w:cs="宋体"/>
          <w:color w:val="auto"/>
          <w:sz w:val="24"/>
          <w:u w:val="single"/>
        </w:rPr>
      </w:pPr>
      <w:r>
        <w:rPr>
          <w:rFonts w:hint="eastAsia" w:ascii="宋体" w:hAnsi="宋体" w:eastAsia="宋体" w:cs="宋体"/>
          <w:color w:val="auto"/>
          <w:sz w:val="24"/>
        </w:rPr>
        <w:t xml:space="preserve">                           法定代表人或被授权人（签字或盖章）：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p>
    <w:p w14:paraId="57411122">
      <w:pPr>
        <w:rPr>
          <w:rFonts w:hint="eastAsia" w:ascii="宋体" w:hAnsi="宋体" w:eastAsia="宋体" w:cs="宋体"/>
          <w:color w:val="auto"/>
        </w:rPr>
      </w:pPr>
      <w:r>
        <w:rPr>
          <w:rFonts w:hint="eastAsia" w:ascii="宋体" w:hAnsi="宋体" w:eastAsia="宋体" w:cs="宋体"/>
          <w:color w:val="auto"/>
          <w:sz w:val="24"/>
        </w:rPr>
        <w:t xml:space="preserve">                              日   期：      年    月    日</w:t>
      </w:r>
    </w:p>
    <w:p w14:paraId="185F74E7">
      <w:pPr>
        <w:pStyle w:val="5"/>
        <w:rPr>
          <w:rFonts w:hint="eastAsia" w:ascii="宋体" w:hAnsi="宋体" w:eastAsia="宋体" w:cs="宋体"/>
          <w:color w:val="auto"/>
        </w:rPr>
      </w:pPr>
    </w:p>
    <w:p w14:paraId="2B34574A">
      <w:pPr>
        <w:pStyle w:val="5"/>
        <w:rPr>
          <w:rFonts w:hint="eastAsia" w:ascii="宋体" w:hAnsi="宋体" w:eastAsia="宋体" w:cs="宋体"/>
          <w:color w:val="auto"/>
        </w:rPr>
      </w:pPr>
    </w:p>
    <w:p w14:paraId="2DD9C837">
      <w:pPr>
        <w:pStyle w:val="5"/>
        <w:rPr>
          <w:rFonts w:hint="eastAsia" w:ascii="宋体" w:hAnsi="宋体" w:eastAsia="宋体" w:cs="宋体"/>
          <w:color w:val="auto"/>
        </w:rPr>
      </w:pPr>
    </w:p>
    <w:p w14:paraId="4C5841A2">
      <w:pPr>
        <w:pStyle w:val="5"/>
        <w:rPr>
          <w:rFonts w:hint="eastAsia" w:ascii="宋体" w:hAnsi="宋体" w:eastAsia="宋体" w:cs="宋体"/>
          <w:color w:val="auto"/>
        </w:rPr>
      </w:pPr>
    </w:p>
    <w:p w14:paraId="3AA1BD89">
      <w:pPr>
        <w:pStyle w:val="5"/>
        <w:rPr>
          <w:rFonts w:hint="eastAsia" w:ascii="宋体" w:hAnsi="宋体" w:eastAsia="宋体" w:cs="宋体"/>
          <w:color w:val="auto"/>
        </w:rPr>
      </w:pPr>
    </w:p>
    <w:p w14:paraId="1EAAB015">
      <w:pPr>
        <w:pStyle w:val="5"/>
        <w:rPr>
          <w:rFonts w:hint="eastAsia" w:ascii="宋体" w:hAnsi="宋体" w:eastAsia="宋体" w:cs="宋体"/>
          <w:color w:val="auto"/>
        </w:rPr>
      </w:pPr>
    </w:p>
    <w:p w14:paraId="3F5831B6">
      <w:pPr>
        <w:pStyle w:val="5"/>
        <w:rPr>
          <w:rFonts w:hint="eastAsia" w:ascii="宋体" w:hAnsi="宋体" w:eastAsia="宋体" w:cs="宋体"/>
          <w:color w:val="auto"/>
        </w:rPr>
      </w:pPr>
    </w:p>
    <w:p w14:paraId="64162EF3">
      <w:pPr>
        <w:spacing w:line="480" w:lineRule="auto"/>
        <w:ind w:firstLine="480" w:firstLineChars="200"/>
        <w:jc w:val="left"/>
        <w:rPr>
          <w:rFonts w:hint="eastAsia" w:ascii="宋体" w:hAnsi="宋体" w:eastAsia="宋体" w:cs="宋体"/>
          <w:color w:val="auto"/>
          <w:sz w:val="24"/>
        </w:rPr>
      </w:pPr>
    </w:p>
    <w:p w14:paraId="1ABEED4B">
      <w:pPr>
        <w:spacing w:line="360" w:lineRule="auto"/>
        <w:jc w:val="center"/>
        <w:rPr>
          <w:rFonts w:hint="eastAsia" w:ascii="宋体" w:hAnsi="宋体" w:eastAsia="宋体" w:cs="宋体"/>
          <w:b/>
          <w:color w:val="auto"/>
          <w:sz w:val="30"/>
          <w:szCs w:val="30"/>
        </w:rPr>
      </w:pPr>
    </w:p>
    <w:p w14:paraId="6C25011F">
      <w:pPr>
        <w:autoSpaceDE w:val="0"/>
        <w:autoSpaceDN w:val="0"/>
        <w:adjustRightIn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非联合体谈判书面声明</w:t>
      </w:r>
    </w:p>
    <w:p w14:paraId="54ACE4F7">
      <w:pPr>
        <w:autoSpaceDE w:val="0"/>
        <w:autoSpaceDN w:val="0"/>
        <w:adjustRightInd w:val="0"/>
        <w:spacing w:line="360" w:lineRule="auto"/>
        <w:rPr>
          <w:rFonts w:hint="eastAsia" w:ascii="宋体" w:hAnsi="宋体" w:eastAsia="宋体" w:cs="宋体"/>
          <w:bCs/>
          <w:color w:val="auto"/>
          <w:sz w:val="24"/>
        </w:rPr>
      </w:pPr>
    </w:p>
    <w:p w14:paraId="747B9E98">
      <w:pPr>
        <w:autoSpaceDE w:val="0"/>
        <w:autoSpaceDN w:val="0"/>
        <w:adjustRightInd w:val="0"/>
        <w:spacing w:line="360" w:lineRule="auto"/>
        <w:rPr>
          <w:rFonts w:hint="eastAsia" w:ascii="宋体" w:hAnsi="宋体" w:eastAsia="宋体" w:cs="宋体"/>
          <w:bCs/>
          <w:color w:val="auto"/>
          <w:sz w:val="24"/>
        </w:rPr>
      </w:pPr>
      <w:r>
        <w:rPr>
          <w:rFonts w:hint="eastAsia" w:ascii="宋体" w:hAnsi="宋体" w:eastAsia="宋体" w:cs="宋体"/>
          <w:bCs/>
          <w:color w:val="auto"/>
          <w:sz w:val="24"/>
        </w:rPr>
        <w:t>致：陕西海堂项目管理咨询有限公司</w:t>
      </w:r>
    </w:p>
    <w:p w14:paraId="42B22FC0">
      <w:pPr>
        <w:autoSpaceDE w:val="0"/>
        <w:autoSpaceDN w:val="0"/>
        <w:adjustRightInd w:val="0"/>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我公司独立参加此次</w:t>
      </w:r>
      <w:r>
        <w:rPr>
          <w:rFonts w:hint="eastAsia" w:ascii="宋体" w:hAnsi="宋体" w:eastAsia="宋体" w:cs="宋体"/>
          <w:color w:val="auto"/>
          <w:sz w:val="24"/>
          <w:u w:val="single"/>
        </w:rPr>
        <w:t xml:space="preserve"> (项目名称) </w:t>
      </w:r>
      <w:r>
        <w:rPr>
          <w:rFonts w:hint="eastAsia" w:ascii="宋体" w:hAnsi="宋体" w:eastAsia="宋体" w:cs="宋体"/>
          <w:bCs/>
          <w:color w:val="auto"/>
          <w:sz w:val="24"/>
        </w:rPr>
        <w:t>谈判，未与其他单位组成联合体。</w:t>
      </w:r>
    </w:p>
    <w:p w14:paraId="7E975C9C">
      <w:pPr>
        <w:autoSpaceDE w:val="0"/>
        <w:autoSpaceDN w:val="0"/>
        <w:adjustRightInd w:val="0"/>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特此声明。</w:t>
      </w:r>
    </w:p>
    <w:p w14:paraId="1A713D70">
      <w:pPr>
        <w:autoSpaceDE w:val="0"/>
        <w:autoSpaceDN w:val="0"/>
        <w:adjustRightInd w:val="0"/>
        <w:spacing w:line="360" w:lineRule="auto"/>
        <w:jc w:val="center"/>
        <w:rPr>
          <w:rFonts w:hint="eastAsia" w:ascii="宋体" w:hAnsi="宋体" w:eastAsia="宋体" w:cs="宋体"/>
          <w:b/>
          <w:color w:val="auto"/>
          <w:sz w:val="24"/>
        </w:rPr>
      </w:pPr>
    </w:p>
    <w:p w14:paraId="55DAC9CB">
      <w:pPr>
        <w:autoSpaceDE w:val="0"/>
        <w:autoSpaceDN w:val="0"/>
        <w:adjustRightInd w:val="0"/>
        <w:spacing w:line="360" w:lineRule="auto"/>
        <w:ind w:firstLine="480" w:firstLineChars="200"/>
        <w:rPr>
          <w:rFonts w:hint="eastAsia" w:ascii="宋体" w:hAnsi="宋体" w:eastAsia="宋体" w:cs="宋体"/>
          <w:bCs/>
          <w:color w:val="auto"/>
          <w:sz w:val="24"/>
        </w:rPr>
      </w:pPr>
    </w:p>
    <w:p w14:paraId="68BBCB2C">
      <w:pPr>
        <w:adjustRightInd w:val="0"/>
        <w:snapToGrid w:val="0"/>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供应商（单位公章）：              法定代表人（或负责人）</w:t>
      </w:r>
    </w:p>
    <w:p w14:paraId="0AC241C0">
      <w:pPr>
        <w:adjustRightInd w:val="0"/>
        <w:snapToGrid w:val="0"/>
        <w:spacing w:line="360" w:lineRule="auto"/>
        <w:ind w:firstLine="4560" w:firstLineChars="1900"/>
        <w:rPr>
          <w:rFonts w:hint="eastAsia" w:ascii="宋体" w:hAnsi="宋体" w:eastAsia="宋体" w:cs="宋体"/>
          <w:color w:val="auto"/>
          <w:sz w:val="24"/>
        </w:rPr>
      </w:pPr>
      <w:r>
        <w:rPr>
          <w:rFonts w:hint="eastAsia" w:ascii="宋体" w:hAnsi="宋体" w:eastAsia="宋体" w:cs="宋体"/>
          <w:color w:val="auto"/>
          <w:sz w:val="24"/>
        </w:rPr>
        <w:t>或授权代表（签字或盖章）：</w:t>
      </w:r>
    </w:p>
    <w:p w14:paraId="62E231B2">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56BC8154">
      <w:pPr>
        <w:spacing w:line="360" w:lineRule="auto"/>
        <w:jc w:val="center"/>
        <w:rPr>
          <w:rFonts w:hint="eastAsia" w:ascii="宋体" w:hAnsi="宋体" w:eastAsia="宋体" w:cs="宋体"/>
          <w:color w:val="auto"/>
          <w:sz w:val="24"/>
        </w:rPr>
      </w:pPr>
    </w:p>
    <w:p w14:paraId="7E195EF5">
      <w:pPr>
        <w:spacing w:line="360" w:lineRule="auto"/>
        <w:jc w:val="center"/>
        <w:rPr>
          <w:rFonts w:hint="eastAsia" w:ascii="宋体" w:hAnsi="宋体" w:eastAsia="宋体" w:cs="宋体"/>
          <w:color w:val="auto"/>
          <w:sz w:val="24"/>
        </w:rPr>
      </w:pPr>
    </w:p>
    <w:p w14:paraId="4392E0EF">
      <w:pPr>
        <w:spacing w:line="360" w:lineRule="auto"/>
        <w:jc w:val="center"/>
        <w:rPr>
          <w:rFonts w:hint="eastAsia" w:ascii="宋体" w:hAnsi="宋体" w:eastAsia="宋体" w:cs="宋体"/>
          <w:b/>
          <w:bCs/>
          <w:color w:val="auto"/>
          <w:sz w:val="32"/>
        </w:rPr>
      </w:pPr>
      <w:r>
        <w:rPr>
          <w:rFonts w:hint="eastAsia" w:ascii="宋体" w:hAnsi="宋体" w:eastAsia="宋体" w:cs="宋体"/>
          <w:color w:val="auto"/>
          <w:sz w:val="24"/>
        </w:rPr>
        <w:t>日期：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73A25B54">
      <w:pPr>
        <w:spacing w:line="360" w:lineRule="auto"/>
        <w:jc w:val="center"/>
        <w:rPr>
          <w:rFonts w:hint="eastAsia" w:ascii="宋体" w:hAnsi="宋体" w:eastAsia="宋体" w:cs="宋体"/>
          <w:b/>
          <w:bCs/>
          <w:color w:val="auto"/>
          <w:sz w:val="32"/>
        </w:rPr>
      </w:pPr>
    </w:p>
    <w:p w14:paraId="288A29C9">
      <w:pPr>
        <w:autoSpaceDE w:val="0"/>
        <w:autoSpaceDN w:val="0"/>
        <w:adjustRightIn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控股管理关系承诺书</w:t>
      </w:r>
    </w:p>
    <w:p w14:paraId="549E9F1D">
      <w:pPr>
        <w:widowControl/>
        <w:spacing w:line="360" w:lineRule="auto"/>
        <w:rPr>
          <w:rFonts w:hint="eastAsia" w:ascii="宋体" w:hAnsi="宋体" w:eastAsia="宋体" w:cs="宋体"/>
          <w:color w:val="auto"/>
          <w:kern w:val="0"/>
          <w:sz w:val="24"/>
        </w:rPr>
      </w:pPr>
    </w:p>
    <w:p w14:paraId="2C5129C2">
      <w:pPr>
        <w:widowControl/>
        <w:spacing w:line="360" w:lineRule="auto"/>
        <w:rPr>
          <w:rFonts w:hint="eastAsia" w:ascii="宋体" w:hAnsi="宋体" w:eastAsia="宋体" w:cs="宋体"/>
          <w:color w:val="auto"/>
          <w:kern w:val="0"/>
          <w:sz w:val="24"/>
        </w:rPr>
      </w:pPr>
      <w:r>
        <w:rPr>
          <w:rFonts w:hint="eastAsia" w:ascii="宋体" w:hAnsi="宋体" w:eastAsia="宋体" w:cs="宋体"/>
          <w:color w:val="auto"/>
          <w:kern w:val="0"/>
          <w:sz w:val="24"/>
          <w:lang w:val="zh-CN"/>
        </w:rPr>
        <w:t>陕西海堂项目管理咨询有限公司</w:t>
      </w:r>
      <w:r>
        <w:rPr>
          <w:rFonts w:hint="eastAsia" w:ascii="宋体" w:hAnsi="宋体" w:eastAsia="宋体" w:cs="宋体"/>
          <w:color w:val="auto"/>
          <w:kern w:val="0"/>
          <w:sz w:val="24"/>
        </w:rPr>
        <w:t>：</w:t>
      </w:r>
    </w:p>
    <w:p w14:paraId="4CCA073F">
      <w:pPr>
        <w:widowControl/>
        <w:spacing w:line="360" w:lineRule="auto"/>
        <w:ind w:firstLine="480" w:firstLineChars="200"/>
        <w:rPr>
          <w:rFonts w:hint="eastAsia" w:ascii="宋体" w:hAnsi="宋体" w:eastAsia="宋体" w:cs="宋体"/>
          <w:color w:val="auto"/>
          <w:kern w:val="0"/>
          <w:sz w:val="24"/>
          <w:lang w:eastAsia="en-US"/>
        </w:rPr>
      </w:pPr>
      <w:r>
        <w:rPr>
          <w:rFonts w:hint="eastAsia" w:ascii="宋体" w:hAnsi="宋体" w:eastAsia="宋体" w:cs="宋体"/>
          <w:color w:val="auto"/>
          <w:kern w:val="0"/>
          <w:sz w:val="24"/>
          <w:lang w:eastAsia="en-US"/>
        </w:rPr>
        <w:t>我公司参加贵</w:t>
      </w:r>
      <w:r>
        <w:rPr>
          <w:rFonts w:hint="eastAsia" w:ascii="宋体" w:hAnsi="宋体" w:eastAsia="宋体" w:cs="宋体"/>
          <w:color w:val="auto"/>
          <w:kern w:val="0"/>
          <w:sz w:val="24"/>
        </w:rPr>
        <w:t>单位</w:t>
      </w:r>
      <w:r>
        <w:rPr>
          <w:rFonts w:hint="eastAsia" w:ascii="宋体" w:hAnsi="宋体" w:eastAsia="宋体" w:cs="宋体"/>
          <w:color w:val="auto"/>
          <w:kern w:val="0"/>
          <w:sz w:val="24"/>
          <w:lang w:eastAsia="en-US"/>
        </w:rPr>
        <w:t>组织的</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eastAsia="en-US"/>
        </w:rPr>
        <w:t>招标活动，郑重承诺</w:t>
      </w:r>
      <w:r>
        <w:rPr>
          <w:rFonts w:hint="eastAsia" w:ascii="宋体" w:hAnsi="宋体" w:eastAsia="宋体" w:cs="宋体"/>
          <w:color w:val="auto"/>
          <w:kern w:val="0"/>
          <w:sz w:val="24"/>
        </w:rPr>
        <w:t>：</w:t>
      </w:r>
      <w:r>
        <w:rPr>
          <w:rFonts w:hint="eastAsia" w:ascii="宋体" w:hAnsi="宋体" w:eastAsia="宋体" w:cs="宋体"/>
          <w:color w:val="auto"/>
          <w:kern w:val="0"/>
          <w:sz w:val="24"/>
          <w:lang w:eastAsia="en-US"/>
        </w:rPr>
        <w:t>在参加本次</w:t>
      </w:r>
      <w:r>
        <w:rPr>
          <w:rFonts w:hint="eastAsia" w:ascii="宋体" w:hAnsi="宋体" w:eastAsia="宋体" w:cs="宋体"/>
          <w:color w:val="auto"/>
          <w:kern w:val="0"/>
          <w:sz w:val="24"/>
        </w:rPr>
        <w:t>招标</w:t>
      </w:r>
      <w:r>
        <w:rPr>
          <w:rFonts w:hint="eastAsia" w:ascii="宋体" w:hAnsi="宋体" w:eastAsia="宋体" w:cs="宋体"/>
          <w:color w:val="auto"/>
          <w:kern w:val="0"/>
          <w:sz w:val="24"/>
          <w:lang w:eastAsia="en-US"/>
        </w:rPr>
        <w:t>活动不存在与参加本项目的其它</w:t>
      </w:r>
      <w:r>
        <w:rPr>
          <w:rFonts w:hint="eastAsia" w:ascii="宋体" w:hAnsi="宋体" w:eastAsia="宋体" w:cs="宋体"/>
          <w:color w:val="auto"/>
          <w:kern w:val="0"/>
          <w:sz w:val="24"/>
        </w:rPr>
        <w:t>投标</w:t>
      </w:r>
      <w:r>
        <w:rPr>
          <w:rFonts w:hint="eastAsia" w:ascii="宋体" w:hAnsi="宋体" w:eastAsia="宋体" w:cs="宋体"/>
          <w:color w:val="auto"/>
          <w:kern w:val="0"/>
          <w:sz w:val="24"/>
          <w:lang w:eastAsia="en-US"/>
        </w:rPr>
        <w:t>单位负责人为同一人或者存在直接控股、管理关系。本公司对上述承诺的真实性负责。如有虚假，将依法承担相应责任。</w:t>
      </w:r>
    </w:p>
    <w:p w14:paraId="7871623F">
      <w:pPr>
        <w:widowControl/>
        <w:spacing w:line="360" w:lineRule="auto"/>
        <w:ind w:firstLine="480" w:firstLineChars="200"/>
        <w:rPr>
          <w:rFonts w:hint="eastAsia" w:ascii="宋体" w:hAnsi="宋体" w:eastAsia="宋体" w:cs="宋体"/>
          <w:color w:val="auto"/>
          <w:kern w:val="0"/>
          <w:sz w:val="24"/>
          <w:lang w:eastAsia="en-US"/>
        </w:rPr>
      </w:pPr>
      <w:r>
        <w:rPr>
          <w:rFonts w:hint="eastAsia" w:ascii="宋体" w:hAnsi="宋体" w:eastAsia="宋体" w:cs="宋体"/>
          <w:color w:val="auto"/>
          <w:kern w:val="0"/>
          <w:sz w:val="24"/>
          <w:lang w:eastAsia="en-US"/>
        </w:rPr>
        <w:t>特此承诺</w:t>
      </w:r>
    </w:p>
    <w:p w14:paraId="0070DA3D">
      <w:pPr>
        <w:widowControl/>
        <w:spacing w:line="360" w:lineRule="auto"/>
        <w:rPr>
          <w:rFonts w:hint="eastAsia" w:ascii="宋体" w:hAnsi="宋体" w:eastAsia="宋体" w:cs="宋体"/>
          <w:color w:val="auto"/>
          <w:kern w:val="0"/>
          <w:sz w:val="24"/>
          <w:lang w:eastAsia="en-US"/>
        </w:rPr>
      </w:pPr>
    </w:p>
    <w:p w14:paraId="3DEC6E84">
      <w:pPr>
        <w:widowControl/>
        <w:spacing w:line="360" w:lineRule="auto"/>
        <w:rPr>
          <w:rFonts w:hint="eastAsia" w:ascii="宋体" w:hAnsi="宋体" w:eastAsia="宋体" w:cs="宋体"/>
          <w:color w:val="auto"/>
          <w:kern w:val="0"/>
          <w:sz w:val="24"/>
          <w:lang w:eastAsia="en-US"/>
        </w:rPr>
      </w:pPr>
    </w:p>
    <w:p w14:paraId="70B7EA37">
      <w:pPr>
        <w:widowControl/>
        <w:spacing w:line="360" w:lineRule="auto"/>
        <w:ind w:firstLine="3840" w:firstLineChars="1600"/>
        <w:rPr>
          <w:rFonts w:hint="eastAsia" w:ascii="宋体" w:hAnsi="宋体" w:eastAsia="宋体" w:cs="宋体"/>
          <w:color w:val="auto"/>
          <w:kern w:val="0"/>
          <w:sz w:val="24"/>
        </w:rPr>
      </w:pPr>
      <w:r>
        <w:rPr>
          <w:rFonts w:hint="eastAsia" w:ascii="宋体" w:hAnsi="宋体" w:eastAsia="宋体" w:cs="宋体"/>
          <w:color w:val="auto"/>
          <w:kern w:val="0"/>
          <w:sz w:val="24"/>
          <w:lang w:eastAsia="en-US"/>
        </w:rPr>
        <w:t>供应商</w:t>
      </w:r>
      <w:r>
        <w:rPr>
          <w:rFonts w:hint="eastAsia" w:ascii="宋体" w:hAnsi="宋体" w:eastAsia="宋体" w:cs="宋体"/>
          <w:color w:val="auto"/>
          <w:kern w:val="0"/>
          <w:sz w:val="24"/>
        </w:rPr>
        <w:t>（公章）：</w:t>
      </w:r>
    </w:p>
    <w:p w14:paraId="35A3E21A">
      <w:pPr>
        <w:widowControl/>
        <w:spacing w:line="360" w:lineRule="auto"/>
        <w:ind w:firstLine="3840" w:firstLineChars="1600"/>
        <w:rPr>
          <w:rFonts w:hint="eastAsia" w:ascii="宋体" w:hAnsi="宋体" w:eastAsia="宋体" w:cs="宋体"/>
          <w:color w:val="auto"/>
          <w:kern w:val="0"/>
          <w:sz w:val="24"/>
        </w:rPr>
      </w:pPr>
      <w:r>
        <w:rPr>
          <w:rFonts w:hint="eastAsia" w:ascii="宋体" w:hAnsi="宋体" w:eastAsia="宋体" w:cs="宋体"/>
          <w:color w:val="auto"/>
          <w:kern w:val="0"/>
          <w:sz w:val="24"/>
          <w:lang w:eastAsia="en-US"/>
        </w:rPr>
        <w:t>法定代表人或授权代表</w:t>
      </w:r>
      <w:r>
        <w:rPr>
          <w:rFonts w:hint="eastAsia" w:ascii="宋体" w:hAnsi="宋体" w:eastAsia="宋体" w:cs="宋体"/>
          <w:color w:val="auto"/>
          <w:kern w:val="0"/>
          <w:sz w:val="24"/>
        </w:rPr>
        <w:t>（</w:t>
      </w:r>
      <w:r>
        <w:rPr>
          <w:rFonts w:hint="eastAsia" w:ascii="宋体" w:hAnsi="宋体" w:eastAsia="宋体" w:cs="宋体"/>
          <w:color w:val="auto"/>
          <w:kern w:val="0"/>
          <w:sz w:val="24"/>
          <w:lang w:eastAsia="en-US"/>
        </w:rPr>
        <w:t>签字或</w:t>
      </w:r>
      <w:r>
        <w:rPr>
          <w:rFonts w:hint="eastAsia" w:ascii="宋体" w:hAnsi="宋体" w:eastAsia="宋体" w:cs="宋体"/>
          <w:color w:val="auto"/>
          <w:kern w:val="0"/>
          <w:sz w:val="24"/>
        </w:rPr>
        <w:t>盖章）：</w:t>
      </w:r>
    </w:p>
    <w:p w14:paraId="6A9A4A67">
      <w:pPr>
        <w:widowControl/>
        <w:spacing w:line="360" w:lineRule="auto"/>
        <w:ind w:firstLine="3840" w:firstLineChars="1600"/>
        <w:rPr>
          <w:rFonts w:hint="eastAsia" w:ascii="宋体" w:hAnsi="宋体" w:eastAsia="宋体" w:cs="宋体"/>
          <w:color w:val="auto"/>
          <w:kern w:val="0"/>
          <w:sz w:val="24"/>
          <w:lang w:val="zh-CN"/>
        </w:rPr>
      </w:pPr>
      <w:r>
        <w:rPr>
          <w:rFonts w:hint="eastAsia" w:ascii="宋体" w:hAnsi="宋体" w:eastAsia="宋体" w:cs="宋体"/>
          <w:color w:val="auto"/>
          <w:kern w:val="0"/>
          <w:sz w:val="24"/>
        </w:rPr>
        <w:t>日</w:t>
      </w:r>
      <w:r>
        <w:rPr>
          <w:rFonts w:hint="eastAsia" w:ascii="宋体" w:hAnsi="宋体" w:eastAsia="宋体" w:cs="宋体"/>
          <w:color w:val="auto"/>
          <w:kern w:val="0"/>
          <w:sz w:val="24"/>
          <w:lang w:eastAsia="en-US"/>
        </w:rPr>
        <w:t>期</w:t>
      </w:r>
      <w:r>
        <w:rPr>
          <w:rFonts w:hint="eastAsia" w:ascii="宋体" w:hAnsi="宋体" w:eastAsia="宋体" w:cs="宋体"/>
          <w:color w:val="auto"/>
          <w:kern w:val="0"/>
          <w:sz w:val="24"/>
        </w:rPr>
        <w:t>：</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eastAsia="en-US"/>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eastAsia="en-US"/>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lang w:eastAsia="en-US"/>
        </w:rPr>
        <w:t>日</w:t>
      </w:r>
    </w:p>
    <w:p w14:paraId="35434680">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58C9BD41">
      <w:pPr>
        <w:pStyle w:val="15"/>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谈判供应商基本情况表</w:t>
      </w:r>
    </w:p>
    <w:p w14:paraId="33317D3F">
      <w:pPr>
        <w:rPr>
          <w:rFonts w:hint="eastAsia" w:ascii="宋体" w:hAnsi="宋体" w:eastAsia="宋体" w:cs="宋体"/>
          <w:color w:val="auto"/>
        </w:rPr>
      </w:pPr>
    </w:p>
    <w:p w14:paraId="62D478C4">
      <w:pPr>
        <w:pStyle w:val="15"/>
        <w:rPr>
          <w:rFonts w:hint="eastAsia" w:ascii="宋体" w:hAnsi="宋体" w:eastAsia="宋体" w:cs="宋体"/>
          <w:color w:val="auto"/>
        </w:rPr>
      </w:pPr>
    </w:p>
    <w:p w14:paraId="3189CF52">
      <w:pPr>
        <w:tabs>
          <w:tab w:val="left" w:pos="210"/>
        </w:tabs>
        <w:spacing w:line="320" w:lineRule="exact"/>
        <w:jc w:val="center"/>
        <w:rPr>
          <w:rFonts w:hint="eastAsia" w:ascii="宋体" w:hAnsi="宋体" w:eastAsia="宋体" w:cs="宋体"/>
          <w:color w:val="auto"/>
          <w:kern w:val="0"/>
          <w:sz w:val="24"/>
        </w:rPr>
      </w:pPr>
    </w:p>
    <w:tbl>
      <w:tblPr>
        <w:tblStyle w:val="33"/>
        <w:tblpPr w:leftFromText="180" w:rightFromText="180" w:vertAnchor="page" w:horzAnchor="margin" w:tblpY="2236"/>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24"/>
        <w:gridCol w:w="1036"/>
        <w:gridCol w:w="1220"/>
        <w:gridCol w:w="1441"/>
        <w:gridCol w:w="1427"/>
        <w:gridCol w:w="1256"/>
        <w:gridCol w:w="1163"/>
      </w:tblGrid>
      <w:tr w14:paraId="74EBDE8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23" w:hRule="atLeast"/>
        </w:trPr>
        <w:tc>
          <w:tcPr>
            <w:tcW w:w="1524" w:type="dxa"/>
            <w:tcBorders>
              <w:top w:val="single" w:color="auto" w:sz="12" w:space="0"/>
              <w:left w:val="single" w:color="auto" w:sz="12" w:space="0"/>
            </w:tcBorders>
            <w:vAlign w:val="center"/>
          </w:tcPr>
          <w:p w14:paraId="69A57891">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谈判供应商 名称</w:t>
            </w:r>
          </w:p>
        </w:tc>
        <w:tc>
          <w:tcPr>
            <w:tcW w:w="7543" w:type="dxa"/>
            <w:gridSpan w:val="6"/>
            <w:tcBorders>
              <w:top w:val="single" w:color="auto" w:sz="12" w:space="0"/>
              <w:right w:val="single" w:color="auto" w:sz="12" w:space="0"/>
            </w:tcBorders>
            <w:vAlign w:val="center"/>
          </w:tcPr>
          <w:p w14:paraId="72B1D473">
            <w:pPr>
              <w:tabs>
                <w:tab w:val="left" w:pos="210"/>
              </w:tabs>
              <w:spacing w:line="320" w:lineRule="exact"/>
              <w:jc w:val="center"/>
              <w:rPr>
                <w:rFonts w:hint="eastAsia" w:ascii="宋体" w:hAnsi="宋体" w:eastAsia="宋体" w:cs="宋体"/>
                <w:color w:val="auto"/>
                <w:kern w:val="0"/>
                <w:sz w:val="24"/>
              </w:rPr>
            </w:pPr>
          </w:p>
        </w:tc>
      </w:tr>
      <w:tr w14:paraId="4AC860C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tcBorders>
            <w:vAlign w:val="center"/>
          </w:tcPr>
          <w:p w14:paraId="64C2350F">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注册地址</w:t>
            </w:r>
          </w:p>
        </w:tc>
        <w:tc>
          <w:tcPr>
            <w:tcW w:w="3697" w:type="dxa"/>
            <w:gridSpan w:val="3"/>
            <w:vAlign w:val="center"/>
          </w:tcPr>
          <w:p w14:paraId="3EC11A0C">
            <w:pPr>
              <w:tabs>
                <w:tab w:val="left" w:pos="210"/>
              </w:tabs>
              <w:spacing w:line="320" w:lineRule="exact"/>
              <w:jc w:val="center"/>
              <w:rPr>
                <w:rFonts w:hint="eastAsia" w:ascii="宋体" w:hAnsi="宋体" w:eastAsia="宋体" w:cs="宋体"/>
                <w:color w:val="auto"/>
                <w:kern w:val="0"/>
                <w:sz w:val="24"/>
              </w:rPr>
            </w:pPr>
          </w:p>
        </w:tc>
        <w:tc>
          <w:tcPr>
            <w:tcW w:w="1427" w:type="dxa"/>
            <w:vAlign w:val="center"/>
          </w:tcPr>
          <w:p w14:paraId="0E44FE53">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邮政编码</w:t>
            </w:r>
          </w:p>
        </w:tc>
        <w:tc>
          <w:tcPr>
            <w:tcW w:w="2419" w:type="dxa"/>
            <w:gridSpan w:val="2"/>
            <w:tcBorders>
              <w:right w:val="single" w:color="auto" w:sz="12" w:space="0"/>
            </w:tcBorders>
            <w:vAlign w:val="center"/>
          </w:tcPr>
          <w:p w14:paraId="76D3FA4F">
            <w:pPr>
              <w:tabs>
                <w:tab w:val="left" w:pos="210"/>
              </w:tabs>
              <w:spacing w:line="320" w:lineRule="exact"/>
              <w:jc w:val="center"/>
              <w:rPr>
                <w:rFonts w:hint="eastAsia" w:ascii="宋体" w:hAnsi="宋体" w:eastAsia="宋体" w:cs="宋体"/>
                <w:color w:val="auto"/>
                <w:kern w:val="0"/>
                <w:sz w:val="24"/>
              </w:rPr>
            </w:pPr>
          </w:p>
        </w:tc>
      </w:tr>
      <w:tr w14:paraId="4C5A301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left w:val="single" w:color="auto" w:sz="12" w:space="0"/>
            </w:tcBorders>
            <w:vAlign w:val="center"/>
          </w:tcPr>
          <w:p w14:paraId="1805DC83">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联系方式</w:t>
            </w:r>
          </w:p>
        </w:tc>
        <w:tc>
          <w:tcPr>
            <w:tcW w:w="1036" w:type="dxa"/>
            <w:vAlign w:val="center"/>
          </w:tcPr>
          <w:p w14:paraId="50A7B89F">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联系人</w:t>
            </w:r>
          </w:p>
        </w:tc>
        <w:tc>
          <w:tcPr>
            <w:tcW w:w="2661" w:type="dxa"/>
            <w:gridSpan w:val="2"/>
            <w:vAlign w:val="center"/>
          </w:tcPr>
          <w:p w14:paraId="1DC79220">
            <w:pPr>
              <w:tabs>
                <w:tab w:val="left" w:pos="210"/>
              </w:tabs>
              <w:spacing w:line="320" w:lineRule="exact"/>
              <w:jc w:val="center"/>
              <w:rPr>
                <w:rFonts w:hint="eastAsia" w:ascii="宋体" w:hAnsi="宋体" w:eastAsia="宋体" w:cs="宋体"/>
                <w:color w:val="auto"/>
                <w:kern w:val="0"/>
                <w:sz w:val="24"/>
              </w:rPr>
            </w:pPr>
          </w:p>
        </w:tc>
        <w:tc>
          <w:tcPr>
            <w:tcW w:w="1427" w:type="dxa"/>
            <w:vAlign w:val="center"/>
          </w:tcPr>
          <w:p w14:paraId="1C681B88">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电话</w:t>
            </w:r>
          </w:p>
        </w:tc>
        <w:tc>
          <w:tcPr>
            <w:tcW w:w="2419" w:type="dxa"/>
            <w:gridSpan w:val="2"/>
            <w:tcBorders>
              <w:right w:val="single" w:color="auto" w:sz="12" w:space="0"/>
            </w:tcBorders>
            <w:vAlign w:val="center"/>
          </w:tcPr>
          <w:p w14:paraId="5FF7C15D">
            <w:pPr>
              <w:tabs>
                <w:tab w:val="left" w:pos="210"/>
              </w:tabs>
              <w:spacing w:line="320" w:lineRule="exact"/>
              <w:jc w:val="center"/>
              <w:rPr>
                <w:rFonts w:hint="eastAsia" w:ascii="宋体" w:hAnsi="宋体" w:eastAsia="宋体" w:cs="宋体"/>
                <w:color w:val="auto"/>
                <w:kern w:val="0"/>
                <w:sz w:val="24"/>
              </w:rPr>
            </w:pPr>
          </w:p>
        </w:tc>
      </w:tr>
      <w:tr w14:paraId="4A3260E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continue"/>
            <w:tcBorders>
              <w:left w:val="single" w:color="auto" w:sz="12" w:space="0"/>
            </w:tcBorders>
            <w:vAlign w:val="center"/>
          </w:tcPr>
          <w:p w14:paraId="29537E68">
            <w:pPr>
              <w:tabs>
                <w:tab w:val="left" w:pos="210"/>
              </w:tabs>
              <w:spacing w:line="320" w:lineRule="exact"/>
              <w:jc w:val="center"/>
              <w:rPr>
                <w:rFonts w:hint="eastAsia" w:ascii="宋体" w:hAnsi="宋体" w:eastAsia="宋体" w:cs="宋体"/>
                <w:color w:val="auto"/>
                <w:kern w:val="0"/>
                <w:sz w:val="24"/>
              </w:rPr>
            </w:pPr>
          </w:p>
        </w:tc>
        <w:tc>
          <w:tcPr>
            <w:tcW w:w="1036" w:type="dxa"/>
            <w:vAlign w:val="center"/>
          </w:tcPr>
          <w:p w14:paraId="65C95758">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传真</w:t>
            </w:r>
          </w:p>
        </w:tc>
        <w:tc>
          <w:tcPr>
            <w:tcW w:w="2661" w:type="dxa"/>
            <w:gridSpan w:val="2"/>
            <w:vAlign w:val="center"/>
          </w:tcPr>
          <w:p w14:paraId="1321FEF6">
            <w:pPr>
              <w:tabs>
                <w:tab w:val="left" w:pos="210"/>
              </w:tabs>
              <w:spacing w:line="320" w:lineRule="exact"/>
              <w:jc w:val="center"/>
              <w:rPr>
                <w:rFonts w:hint="eastAsia" w:ascii="宋体" w:hAnsi="宋体" w:eastAsia="宋体" w:cs="宋体"/>
                <w:color w:val="auto"/>
                <w:kern w:val="0"/>
                <w:sz w:val="24"/>
              </w:rPr>
            </w:pPr>
          </w:p>
        </w:tc>
        <w:tc>
          <w:tcPr>
            <w:tcW w:w="1427" w:type="dxa"/>
            <w:vAlign w:val="center"/>
          </w:tcPr>
          <w:p w14:paraId="62F41E61">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网址</w:t>
            </w:r>
          </w:p>
        </w:tc>
        <w:tc>
          <w:tcPr>
            <w:tcW w:w="2419" w:type="dxa"/>
            <w:gridSpan w:val="2"/>
            <w:tcBorders>
              <w:right w:val="single" w:color="auto" w:sz="12" w:space="0"/>
            </w:tcBorders>
            <w:vAlign w:val="center"/>
          </w:tcPr>
          <w:p w14:paraId="1EF745C3">
            <w:pPr>
              <w:tabs>
                <w:tab w:val="left" w:pos="210"/>
              </w:tabs>
              <w:spacing w:line="320" w:lineRule="exact"/>
              <w:jc w:val="center"/>
              <w:rPr>
                <w:rFonts w:hint="eastAsia" w:ascii="宋体" w:hAnsi="宋体" w:eastAsia="宋体" w:cs="宋体"/>
                <w:color w:val="auto"/>
                <w:kern w:val="0"/>
                <w:sz w:val="24"/>
              </w:rPr>
            </w:pPr>
          </w:p>
        </w:tc>
      </w:tr>
      <w:tr w14:paraId="6A47416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4432923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单位性质</w:t>
            </w:r>
          </w:p>
        </w:tc>
        <w:tc>
          <w:tcPr>
            <w:tcW w:w="7543" w:type="dxa"/>
            <w:gridSpan w:val="6"/>
            <w:tcBorders>
              <w:right w:val="single" w:color="auto" w:sz="12" w:space="0"/>
            </w:tcBorders>
            <w:vAlign w:val="center"/>
          </w:tcPr>
          <w:p w14:paraId="40FD4449">
            <w:pPr>
              <w:tabs>
                <w:tab w:val="left" w:pos="210"/>
              </w:tabs>
              <w:spacing w:line="320" w:lineRule="exact"/>
              <w:jc w:val="center"/>
              <w:rPr>
                <w:rFonts w:hint="eastAsia" w:ascii="宋体" w:hAnsi="宋体" w:eastAsia="宋体" w:cs="宋体"/>
                <w:color w:val="auto"/>
                <w:kern w:val="0"/>
                <w:sz w:val="24"/>
              </w:rPr>
            </w:pPr>
          </w:p>
        </w:tc>
      </w:tr>
      <w:tr w14:paraId="08A2C9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524" w:type="dxa"/>
            <w:tcBorders>
              <w:left w:val="single" w:color="auto" w:sz="12" w:space="0"/>
            </w:tcBorders>
            <w:vAlign w:val="center"/>
          </w:tcPr>
          <w:p w14:paraId="372F0984">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w:t>
            </w:r>
          </w:p>
        </w:tc>
        <w:tc>
          <w:tcPr>
            <w:tcW w:w="1036" w:type="dxa"/>
            <w:vAlign w:val="center"/>
          </w:tcPr>
          <w:p w14:paraId="587A0143">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姓名</w:t>
            </w:r>
          </w:p>
        </w:tc>
        <w:tc>
          <w:tcPr>
            <w:tcW w:w="1220" w:type="dxa"/>
            <w:vAlign w:val="center"/>
          </w:tcPr>
          <w:p w14:paraId="5A5DEB82">
            <w:pPr>
              <w:tabs>
                <w:tab w:val="left" w:pos="210"/>
              </w:tabs>
              <w:spacing w:line="320" w:lineRule="exact"/>
              <w:jc w:val="center"/>
              <w:rPr>
                <w:rFonts w:hint="eastAsia" w:ascii="宋体" w:hAnsi="宋体" w:eastAsia="宋体" w:cs="宋体"/>
                <w:color w:val="auto"/>
                <w:kern w:val="0"/>
                <w:sz w:val="24"/>
              </w:rPr>
            </w:pPr>
          </w:p>
        </w:tc>
        <w:tc>
          <w:tcPr>
            <w:tcW w:w="1441" w:type="dxa"/>
            <w:vAlign w:val="center"/>
          </w:tcPr>
          <w:p w14:paraId="49604500">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技术职称</w:t>
            </w:r>
          </w:p>
        </w:tc>
        <w:tc>
          <w:tcPr>
            <w:tcW w:w="1427" w:type="dxa"/>
            <w:vAlign w:val="center"/>
          </w:tcPr>
          <w:p w14:paraId="63539AB0">
            <w:pPr>
              <w:tabs>
                <w:tab w:val="left" w:pos="210"/>
              </w:tabs>
              <w:spacing w:line="320" w:lineRule="exact"/>
              <w:jc w:val="center"/>
              <w:rPr>
                <w:rFonts w:hint="eastAsia" w:ascii="宋体" w:hAnsi="宋体" w:eastAsia="宋体" w:cs="宋体"/>
                <w:color w:val="auto"/>
                <w:kern w:val="0"/>
                <w:sz w:val="24"/>
              </w:rPr>
            </w:pPr>
          </w:p>
        </w:tc>
        <w:tc>
          <w:tcPr>
            <w:tcW w:w="1256" w:type="dxa"/>
            <w:vAlign w:val="center"/>
          </w:tcPr>
          <w:p w14:paraId="09439919">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电话</w:t>
            </w:r>
          </w:p>
        </w:tc>
        <w:tc>
          <w:tcPr>
            <w:tcW w:w="1163" w:type="dxa"/>
            <w:tcBorders>
              <w:right w:val="single" w:color="auto" w:sz="12" w:space="0"/>
            </w:tcBorders>
            <w:vAlign w:val="center"/>
          </w:tcPr>
          <w:p w14:paraId="0A5AA59A">
            <w:pPr>
              <w:tabs>
                <w:tab w:val="left" w:pos="210"/>
              </w:tabs>
              <w:spacing w:line="320" w:lineRule="exact"/>
              <w:jc w:val="center"/>
              <w:rPr>
                <w:rFonts w:hint="eastAsia" w:ascii="宋体" w:hAnsi="宋体" w:eastAsia="宋体" w:cs="宋体"/>
                <w:color w:val="auto"/>
                <w:kern w:val="0"/>
                <w:sz w:val="24"/>
              </w:rPr>
            </w:pPr>
          </w:p>
        </w:tc>
      </w:tr>
      <w:tr w14:paraId="5E211D8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524" w:type="dxa"/>
            <w:tcBorders>
              <w:left w:val="single" w:color="auto" w:sz="12" w:space="0"/>
            </w:tcBorders>
            <w:vAlign w:val="center"/>
          </w:tcPr>
          <w:p w14:paraId="3A382819">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技术负责人</w:t>
            </w:r>
          </w:p>
        </w:tc>
        <w:tc>
          <w:tcPr>
            <w:tcW w:w="1036" w:type="dxa"/>
            <w:tcBorders>
              <w:bottom w:val="single" w:color="auto" w:sz="4" w:space="0"/>
            </w:tcBorders>
            <w:vAlign w:val="center"/>
          </w:tcPr>
          <w:p w14:paraId="43CAF106">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姓名</w:t>
            </w:r>
          </w:p>
        </w:tc>
        <w:tc>
          <w:tcPr>
            <w:tcW w:w="1220" w:type="dxa"/>
            <w:tcBorders>
              <w:bottom w:val="single" w:color="auto" w:sz="4" w:space="0"/>
            </w:tcBorders>
            <w:vAlign w:val="center"/>
          </w:tcPr>
          <w:p w14:paraId="3BD9E780">
            <w:pPr>
              <w:tabs>
                <w:tab w:val="left" w:pos="210"/>
              </w:tabs>
              <w:spacing w:line="320" w:lineRule="exact"/>
              <w:jc w:val="center"/>
              <w:rPr>
                <w:rFonts w:hint="eastAsia" w:ascii="宋体" w:hAnsi="宋体" w:eastAsia="宋体" w:cs="宋体"/>
                <w:color w:val="auto"/>
                <w:kern w:val="0"/>
                <w:sz w:val="24"/>
              </w:rPr>
            </w:pPr>
          </w:p>
        </w:tc>
        <w:tc>
          <w:tcPr>
            <w:tcW w:w="1441" w:type="dxa"/>
            <w:tcBorders>
              <w:bottom w:val="single" w:color="auto" w:sz="4" w:space="0"/>
            </w:tcBorders>
            <w:vAlign w:val="center"/>
          </w:tcPr>
          <w:p w14:paraId="1BDCA6DB">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技术职称</w:t>
            </w:r>
          </w:p>
        </w:tc>
        <w:tc>
          <w:tcPr>
            <w:tcW w:w="1427" w:type="dxa"/>
            <w:vAlign w:val="center"/>
          </w:tcPr>
          <w:p w14:paraId="7E733CBB">
            <w:pPr>
              <w:tabs>
                <w:tab w:val="left" w:pos="210"/>
              </w:tabs>
              <w:spacing w:line="320" w:lineRule="exact"/>
              <w:jc w:val="center"/>
              <w:rPr>
                <w:rFonts w:hint="eastAsia" w:ascii="宋体" w:hAnsi="宋体" w:eastAsia="宋体" w:cs="宋体"/>
                <w:color w:val="auto"/>
                <w:kern w:val="0"/>
                <w:sz w:val="24"/>
              </w:rPr>
            </w:pPr>
          </w:p>
        </w:tc>
        <w:tc>
          <w:tcPr>
            <w:tcW w:w="1256" w:type="dxa"/>
            <w:vAlign w:val="center"/>
          </w:tcPr>
          <w:p w14:paraId="3DF824F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电话</w:t>
            </w:r>
          </w:p>
        </w:tc>
        <w:tc>
          <w:tcPr>
            <w:tcW w:w="1163" w:type="dxa"/>
            <w:tcBorders>
              <w:right w:val="single" w:color="auto" w:sz="12" w:space="0"/>
            </w:tcBorders>
            <w:vAlign w:val="center"/>
          </w:tcPr>
          <w:p w14:paraId="070ECEC4">
            <w:pPr>
              <w:tabs>
                <w:tab w:val="left" w:pos="210"/>
              </w:tabs>
              <w:spacing w:line="320" w:lineRule="exact"/>
              <w:jc w:val="center"/>
              <w:rPr>
                <w:rFonts w:hint="eastAsia" w:ascii="宋体" w:hAnsi="宋体" w:eastAsia="宋体" w:cs="宋体"/>
                <w:color w:val="auto"/>
                <w:kern w:val="0"/>
                <w:sz w:val="24"/>
              </w:rPr>
            </w:pPr>
          </w:p>
        </w:tc>
      </w:tr>
      <w:tr w14:paraId="7A6411E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right w:val="single" w:color="auto" w:sz="4" w:space="0"/>
            </w:tcBorders>
            <w:vAlign w:val="center"/>
          </w:tcPr>
          <w:p w14:paraId="7198AE10">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62067472">
            <w:pPr>
              <w:tabs>
                <w:tab w:val="left" w:pos="210"/>
              </w:tabs>
              <w:spacing w:line="320" w:lineRule="exact"/>
              <w:jc w:val="center"/>
              <w:rPr>
                <w:rFonts w:hint="eastAsia" w:ascii="宋体" w:hAnsi="宋体" w:eastAsia="宋体" w:cs="宋体"/>
                <w:color w:val="auto"/>
                <w:kern w:val="0"/>
                <w:sz w:val="24"/>
              </w:rPr>
            </w:pPr>
          </w:p>
        </w:tc>
        <w:tc>
          <w:tcPr>
            <w:tcW w:w="1441" w:type="dxa"/>
            <w:tcBorders>
              <w:top w:val="single" w:color="auto" w:sz="4" w:space="0"/>
              <w:left w:val="single" w:color="auto" w:sz="4" w:space="0"/>
              <w:bottom w:val="single" w:color="auto" w:sz="4" w:space="0"/>
              <w:right w:val="single" w:color="auto" w:sz="4" w:space="0"/>
            </w:tcBorders>
            <w:vAlign w:val="center"/>
          </w:tcPr>
          <w:p w14:paraId="01500B1B">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成立时间</w:t>
            </w:r>
          </w:p>
        </w:tc>
        <w:tc>
          <w:tcPr>
            <w:tcW w:w="3846" w:type="dxa"/>
            <w:gridSpan w:val="3"/>
            <w:tcBorders>
              <w:left w:val="single" w:color="auto" w:sz="4" w:space="0"/>
              <w:right w:val="single" w:color="auto" w:sz="12" w:space="0"/>
            </w:tcBorders>
            <w:vAlign w:val="center"/>
          </w:tcPr>
          <w:p w14:paraId="34A2E9E7">
            <w:pPr>
              <w:tabs>
                <w:tab w:val="left" w:pos="210"/>
              </w:tabs>
              <w:spacing w:line="320" w:lineRule="exact"/>
              <w:jc w:val="center"/>
              <w:rPr>
                <w:rFonts w:hint="eastAsia" w:ascii="宋体" w:hAnsi="宋体" w:eastAsia="宋体" w:cs="宋体"/>
                <w:color w:val="auto"/>
                <w:kern w:val="0"/>
                <w:sz w:val="24"/>
              </w:rPr>
            </w:pPr>
          </w:p>
        </w:tc>
      </w:tr>
      <w:tr w14:paraId="6D939CA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0EF8AACC">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注册资金</w:t>
            </w:r>
          </w:p>
        </w:tc>
        <w:tc>
          <w:tcPr>
            <w:tcW w:w="2256" w:type="dxa"/>
            <w:gridSpan w:val="2"/>
            <w:tcBorders>
              <w:top w:val="single" w:color="auto" w:sz="4" w:space="0"/>
            </w:tcBorders>
            <w:vAlign w:val="center"/>
          </w:tcPr>
          <w:p w14:paraId="01DFC95D">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万元</w:t>
            </w:r>
          </w:p>
        </w:tc>
        <w:tc>
          <w:tcPr>
            <w:tcW w:w="1441" w:type="dxa"/>
            <w:vMerge w:val="restart"/>
            <w:tcBorders>
              <w:top w:val="single" w:color="auto" w:sz="4" w:space="0"/>
            </w:tcBorders>
            <w:vAlign w:val="center"/>
          </w:tcPr>
          <w:p w14:paraId="6EE026DB">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固定资产</w:t>
            </w:r>
          </w:p>
        </w:tc>
        <w:tc>
          <w:tcPr>
            <w:tcW w:w="1427" w:type="dxa"/>
            <w:vAlign w:val="center"/>
          </w:tcPr>
          <w:p w14:paraId="23144C88">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原值</w:t>
            </w:r>
          </w:p>
        </w:tc>
        <w:tc>
          <w:tcPr>
            <w:tcW w:w="2419" w:type="dxa"/>
            <w:gridSpan w:val="2"/>
            <w:tcBorders>
              <w:right w:val="single" w:color="auto" w:sz="12" w:space="0"/>
            </w:tcBorders>
            <w:vAlign w:val="center"/>
          </w:tcPr>
          <w:p w14:paraId="23F65B2B">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万元</w:t>
            </w:r>
          </w:p>
        </w:tc>
      </w:tr>
      <w:tr w14:paraId="01FFDE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163476DA">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流动资金</w:t>
            </w:r>
          </w:p>
        </w:tc>
        <w:tc>
          <w:tcPr>
            <w:tcW w:w="2256" w:type="dxa"/>
            <w:gridSpan w:val="2"/>
            <w:vAlign w:val="center"/>
          </w:tcPr>
          <w:p w14:paraId="2A5DB275">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万元</w:t>
            </w:r>
          </w:p>
        </w:tc>
        <w:tc>
          <w:tcPr>
            <w:tcW w:w="1441" w:type="dxa"/>
            <w:vMerge w:val="continue"/>
            <w:vAlign w:val="center"/>
          </w:tcPr>
          <w:p w14:paraId="63FED2C2">
            <w:pPr>
              <w:tabs>
                <w:tab w:val="left" w:pos="210"/>
              </w:tabs>
              <w:spacing w:line="320" w:lineRule="exact"/>
              <w:jc w:val="center"/>
              <w:rPr>
                <w:rFonts w:hint="eastAsia" w:ascii="宋体" w:hAnsi="宋体" w:eastAsia="宋体" w:cs="宋体"/>
                <w:color w:val="auto"/>
                <w:kern w:val="0"/>
                <w:sz w:val="24"/>
              </w:rPr>
            </w:pPr>
          </w:p>
        </w:tc>
        <w:tc>
          <w:tcPr>
            <w:tcW w:w="1427" w:type="dxa"/>
            <w:vAlign w:val="center"/>
          </w:tcPr>
          <w:p w14:paraId="638BEA1E">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净值</w:t>
            </w:r>
          </w:p>
        </w:tc>
        <w:tc>
          <w:tcPr>
            <w:tcW w:w="2419" w:type="dxa"/>
            <w:gridSpan w:val="2"/>
            <w:tcBorders>
              <w:right w:val="single" w:color="auto" w:sz="12" w:space="0"/>
            </w:tcBorders>
            <w:vAlign w:val="center"/>
          </w:tcPr>
          <w:p w14:paraId="24926BB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万元</w:t>
            </w:r>
          </w:p>
        </w:tc>
      </w:tr>
      <w:tr w14:paraId="6D3C31A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left w:val="single" w:color="auto" w:sz="12" w:space="0"/>
            </w:tcBorders>
            <w:vAlign w:val="center"/>
          </w:tcPr>
          <w:p w14:paraId="661661A9">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开户银行</w:t>
            </w:r>
          </w:p>
        </w:tc>
        <w:tc>
          <w:tcPr>
            <w:tcW w:w="2256" w:type="dxa"/>
            <w:gridSpan w:val="2"/>
            <w:vAlign w:val="center"/>
          </w:tcPr>
          <w:p w14:paraId="47A62F37">
            <w:pPr>
              <w:tabs>
                <w:tab w:val="left" w:pos="210"/>
              </w:tabs>
              <w:spacing w:line="320" w:lineRule="exact"/>
              <w:jc w:val="center"/>
              <w:rPr>
                <w:rFonts w:hint="eastAsia" w:ascii="宋体" w:hAnsi="宋体" w:eastAsia="宋体" w:cs="宋体"/>
                <w:color w:val="auto"/>
                <w:kern w:val="0"/>
                <w:sz w:val="24"/>
              </w:rPr>
            </w:pPr>
          </w:p>
        </w:tc>
        <w:tc>
          <w:tcPr>
            <w:tcW w:w="1441" w:type="dxa"/>
            <w:vMerge w:val="restart"/>
            <w:vAlign w:val="center"/>
          </w:tcPr>
          <w:p w14:paraId="4365B7BD">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职工总数  XX人</w:t>
            </w:r>
          </w:p>
        </w:tc>
        <w:tc>
          <w:tcPr>
            <w:tcW w:w="1427" w:type="dxa"/>
            <w:vAlign w:val="center"/>
          </w:tcPr>
          <w:p w14:paraId="3C35D4B4">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生产工人</w:t>
            </w:r>
          </w:p>
        </w:tc>
        <w:tc>
          <w:tcPr>
            <w:tcW w:w="2419" w:type="dxa"/>
            <w:gridSpan w:val="2"/>
            <w:tcBorders>
              <w:right w:val="single" w:color="auto" w:sz="12" w:space="0"/>
            </w:tcBorders>
            <w:vAlign w:val="center"/>
          </w:tcPr>
          <w:p w14:paraId="61C7E010">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人</w:t>
            </w:r>
          </w:p>
        </w:tc>
      </w:tr>
      <w:tr w14:paraId="7948C97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left w:val="single" w:color="auto" w:sz="12" w:space="0"/>
            </w:tcBorders>
            <w:vAlign w:val="center"/>
          </w:tcPr>
          <w:p w14:paraId="0A557CDC">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账号</w:t>
            </w:r>
          </w:p>
        </w:tc>
        <w:tc>
          <w:tcPr>
            <w:tcW w:w="2256" w:type="dxa"/>
            <w:gridSpan w:val="2"/>
            <w:vAlign w:val="center"/>
          </w:tcPr>
          <w:p w14:paraId="2243FC05">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基本银行账号</w:t>
            </w:r>
          </w:p>
        </w:tc>
        <w:tc>
          <w:tcPr>
            <w:tcW w:w="1441" w:type="dxa"/>
            <w:vMerge w:val="continue"/>
            <w:vAlign w:val="center"/>
          </w:tcPr>
          <w:p w14:paraId="16C8FD27">
            <w:pPr>
              <w:tabs>
                <w:tab w:val="left" w:pos="210"/>
              </w:tabs>
              <w:spacing w:line="320" w:lineRule="exact"/>
              <w:jc w:val="center"/>
              <w:rPr>
                <w:rFonts w:hint="eastAsia" w:ascii="宋体" w:hAnsi="宋体" w:eastAsia="宋体" w:cs="宋体"/>
                <w:color w:val="auto"/>
                <w:kern w:val="0"/>
                <w:sz w:val="24"/>
              </w:rPr>
            </w:pPr>
          </w:p>
        </w:tc>
        <w:tc>
          <w:tcPr>
            <w:tcW w:w="1427" w:type="dxa"/>
            <w:vAlign w:val="center"/>
          </w:tcPr>
          <w:p w14:paraId="5605A2B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技术人员</w:t>
            </w:r>
          </w:p>
        </w:tc>
        <w:tc>
          <w:tcPr>
            <w:tcW w:w="2419" w:type="dxa"/>
            <w:gridSpan w:val="2"/>
            <w:tcBorders>
              <w:right w:val="single" w:color="auto" w:sz="12" w:space="0"/>
            </w:tcBorders>
            <w:vAlign w:val="center"/>
          </w:tcPr>
          <w:p w14:paraId="729A04CB">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人</w:t>
            </w:r>
          </w:p>
        </w:tc>
      </w:tr>
      <w:tr w14:paraId="13B291A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725" w:hRule="atLeast"/>
        </w:trPr>
        <w:tc>
          <w:tcPr>
            <w:tcW w:w="1524" w:type="dxa"/>
            <w:tcBorders>
              <w:left w:val="single" w:color="auto" w:sz="12" w:space="0"/>
              <w:right w:val="single" w:color="auto" w:sz="4" w:space="0"/>
            </w:tcBorders>
            <w:vAlign w:val="center"/>
          </w:tcPr>
          <w:p w14:paraId="5CFEEA7A">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6046E7A9">
            <w:pPr>
              <w:tabs>
                <w:tab w:val="left" w:pos="210"/>
              </w:tabs>
              <w:spacing w:line="320" w:lineRule="exact"/>
              <w:jc w:val="center"/>
              <w:rPr>
                <w:rFonts w:hint="eastAsia" w:ascii="宋体" w:hAnsi="宋体" w:eastAsia="宋体" w:cs="宋体"/>
                <w:color w:val="auto"/>
                <w:kern w:val="0"/>
                <w:sz w:val="24"/>
              </w:rPr>
            </w:pPr>
          </w:p>
        </w:tc>
      </w:tr>
      <w:tr w14:paraId="08BBD4B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395" w:hRule="atLeast"/>
        </w:trPr>
        <w:tc>
          <w:tcPr>
            <w:tcW w:w="1524" w:type="dxa"/>
            <w:tcBorders>
              <w:left w:val="single" w:color="auto" w:sz="12" w:space="0"/>
              <w:bottom w:val="single" w:color="auto" w:sz="12" w:space="0"/>
            </w:tcBorders>
            <w:vAlign w:val="center"/>
          </w:tcPr>
          <w:p w14:paraId="3F5F135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备注</w:t>
            </w:r>
          </w:p>
        </w:tc>
        <w:tc>
          <w:tcPr>
            <w:tcW w:w="7543" w:type="dxa"/>
            <w:gridSpan w:val="6"/>
            <w:tcBorders>
              <w:bottom w:val="single" w:color="auto" w:sz="12" w:space="0"/>
              <w:right w:val="single" w:color="auto" w:sz="12" w:space="0"/>
            </w:tcBorders>
          </w:tcPr>
          <w:p w14:paraId="1A67B4D5">
            <w:pPr>
              <w:tabs>
                <w:tab w:val="left" w:pos="210"/>
              </w:tabs>
              <w:spacing w:line="320" w:lineRule="exact"/>
              <w:jc w:val="center"/>
              <w:rPr>
                <w:rFonts w:hint="eastAsia" w:ascii="宋体" w:hAnsi="宋体" w:eastAsia="宋体" w:cs="宋体"/>
                <w:color w:val="auto"/>
                <w:kern w:val="0"/>
                <w:sz w:val="24"/>
              </w:rPr>
            </w:pPr>
          </w:p>
        </w:tc>
      </w:tr>
    </w:tbl>
    <w:p w14:paraId="7DDBD252">
      <w:pPr>
        <w:tabs>
          <w:tab w:val="left" w:pos="210"/>
        </w:tabs>
        <w:spacing w:line="320" w:lineRule="exact"/>
        <w:jc w:val="center"/>
        <w:rPr>
          <w:rFonts w:hint="eastAsia" w:ascii="宋体" w:hAnsi="宋体" w:eastAsia="宋体" w:cs="宋体"/>
          <w:color w:val="auto"/>
          <w:kern w:val="0"/>
          <w:sz w:val="24"/>
        </w:rPr>
      </w:pPr>
    </w:p>
    <w:p w14:paraId="36D3F17D">
      <w:pPr>
        <w:tabs>
          <w:tab w:val="left" w:pos="210"/>
        </w:tabs>
        <w:spacing w:line="320" w:lineRule="exact"/>
        <w:rPr>
          <w:rFonts w:hint="eastAsia" w:ascii="宋体" w:hAnsi="宋体" w:eastAsia="宋体" w:cs="宋体"/>
          <w:color w:val="auto"/>
          <w:kern w:val="0"/>
          <w:sz w:val="24"/>
        </w:rPr>
      </w:pPr>
      <w:r>
        <w:rPr>
          <w:rFonts w:hint="eastAsia" w:ascii="宋体" w:hAnsi="宋体" w:eastAsia="宋体" w:cs="宋体"/>
          <w:color w:val="auto"/>
          <w:kern w:val="0"/>
          <w:sz w:val="24"/>
        </w:rPr>
        <w:t>供应商名称：（盖章）</w:t>
      </w:r>
    </w:p>
    <w:p w14:paraId="189390CA">
      <w:pPr>
        <w:tabs>
          <w:tab w:val="left" w:pos="210"/>
        </w:tabs>
        <w:spacing w:line="320" w:lineRule="exact"/>
        <w:rPr>
          <w:rFonts w:hint="eastAsia" w:ascii="宋体" w:hAnsi="宋体" w:eastAsia="宋体" w:cs="宋体"/>
          <w:color w:val="auto"/>
          <w:kern w:val="0"/>
          <w:sz w:val="24"/>
        </w:rPr>
      </w:pPr>
    </w:p>
    <w:p w14:paraId="7813DC52">
      <w:pPr>
        <w:tabs>
          <w:tab w:val="left" w:pos="210"/>
        </w:tabs>
        <w:spacing w:line="320" w:lineRule="exact"/>
        <w:rPr>
          <w:rFonts w:hint="eastAsia" w:ascii="宋体" w:hAnsi="宋体" w:eastAsia="宋体" w:cs="宋体"/>
          <w:color w:val="auto"/>
          <w:kern w:val="0"/>
          <w:sz w:val="24"/>
        </w:rPr>
        <w:sectPr>
          <w:headerReference r:id="rId13" w:type="default"/>
          <w:footerReference r:id="rId14" w:type="default"/>
          <w:footerReference r:id="rId15" w:type="even"/>
          <w:pgSz w:w="11906" w:h="16838"/>
          <w:pgMar w:top="1418" w:right="1418" w:bottom="1418" w:left="1418" w:header="851" w:footer="992" w:gutter="0"/>
          <w:cols w:space="720" w:num="1"/>
          <w:docGrid w:type="lines" w:linePitch="312" w:charSpace="0"/>
        </w:sectPr>
      </w:pPr>
      <w:r>
        <w:rPr>
          <w:rFonts w:hint="eastAsia" w:ascii="宋体" w:hAnsi="宋体" w:eastAsia="宋体" w:cs="宋体"/>
          <w:color w:val="auto"/>
          <w:kern w:val="0"/>
          <w:sz w:val="24"/>
        </w:rPr>
        <w:t>法定代表人或授权代表（签名或盖章）：         日期：</w:t>
      </w:r>
    </w:p>
    <w:p w14:paraId="130E783B">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0"/>
          <w:szCs w:val="30"/>
        </w:rPr>
        <w:t>法定代表人（或负责人）证明书与法定代表人（或负责人）授权书</w:t>
      </w:r>
    </w:p>
    <w:p w14:paraId="5F0CB137">
      <w:pP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 xml:space="preserve">  </w:t>
      </w:r>
    </w:p>
    <w:p w14:paraId="5DBDE133">
      <w:pPr>
        <w:tabs>
          <w:tab w:val="left" w:pos="210"/>
        </w:tabs>
        <w:spacing w:line="320" w:lineRule="exact"/>
        <w:jc w:val="center"/>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 xml:space="preserve"> 法定代表人（或负责人）证明书</w:t>
      </w:r>
    </w:p>
    <w:p w14:paraId="5EBC6662">
      <w:pPr>
        <w:tabs>
          <w:tab w:val="left" w:pos="210"/>
        </w:tabs>
        <w:spacing w:line="320" w:lineRule="exact"/>
        <w:jc w:val="center"/>
        <w:rPr>
          <w:rFonts w:hint="eastAsia" w:ascii="宋体" w:hAnsi="宋体" w:eastAsia="宋体" w:cs="宋体"/>
          <w:b/>
          <w:color w:val="auto"/>
          <w:kern w:val="0"/>
          <w:sz w:val="32"/>
          <w:szCs w:val="32"/>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342"/>
        <w:gridCol w:w="1783"/>
        <w:gridCol w:w="176"/>
        <w:gridCol w:w="2061"/>
        <w:gridCol w:w="2060"/>
      </w:tblGrid>
      <w:tr w14:paraId="3A23A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vAlign w:val="center"/>
          </w:tcPr>
          <w:p w14:paraId="6367A228">
            <w:pPr>
              <w:tabs>
                <w:tab w:val="left" w:pos="210"/>
              </w:tabs>
              <w:spacing w:line="320" w:lineRule="exact"/>
              <w:rPr>
                <w:rFonts w:hint="eastAsia" w:ascii="宋体" w:hAnsi="宋体" w:eastAsia="宋体" w:cs="宋体"/>
                <w:color w:val="auto"/>
                <w:kern w:val="0"/>
                <w:sz w:val="24"/>
              </w:rPr>
            </w:pPr>
            <w:r>
              <w:rPr>
                <w:rFonts w:hint="eastAsia" w:ascii="宋体" w:hAnsi="宋体" w:eastAsia="宋体" w:cs="宋体"/>
                <w:color w:val="auto"/>
                <w:kern w:val="0"/>
                <w:sz w:val="24"/>
              </w:rPr>
              <w:t>致：陕西海堂项目管理咨询有限公司</w:t>
            </w:r>
          </w:p>
        </w:tc>
      </w:tr>
      <w:tr w14:paraId="1EE89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restart"/>
            <w:vAlign w:val="center"/>
          </w:tcPr>
          <w:p w14:paraId="2B64C011">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w:t>
            </w:r>
          </w:p>
          <w:p w14:paraId="7D5D161C">
            <w:pPr>
              <w:tabs>
                <w:tab w:val="left" w:pos="210"/>
              </w:tabs>
              <w:spacing w:line="320" w:lineRule="exact"/>
              <w:jc w:val="center"/>
              <w:rPr>
                <w:rFonts w:hint="eastAsia" w:ascii="宋体" w:hAnsi="宋体" w:eastAsia="宋体" w:cs="宋体"/>
                <w:color w:val="auto"/>
                <w:kern w:val="0"/>
                <w:sz w:val="24"/>
              </w:rPr>
            </w:pPr>
          </w:p>
          <w:p w14:paraId="7401C0DE">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业</w:t>
            </w:r>
          </w:p>
          <w:p w14:paraId="7B1D297A">
            <w:pPr>
              <w:tabs>
                <w:tab w:val="left" w:pos="210"/>
              </w:tabs>
              <w:spacing w:line="320" w:lineRule="exact"/>
              <w:jc w:val="center"/>
              <w:rPr>
                <w:rFonts w:hint="eastAsia" w:ascii="宋体" w:hAnsi="宋体" w:eastAsia="宋体" w:cs="宋体"/>
                <w:color w:val="auto"/>
                <w:kern w:val="0"/>
                <w:sz w:val="24"/>
              </w:rPr>
            </w:pPr>
          </w:p>
          <w:p w14:paraId="41CCD92E">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信</w:t>
            </w:r>
          </w:p>
          <w:p w14:paraId="24815E35">
            <w:pPr>
              <w:tabs>
                <w:tab w:val="left" w:pos="210"/>
              </w:tabs>
              <w:spacing w:line="320" w:lineRule="exact"/>
              <w:jc w:val="center"/>
              <w:rPr>
                <w:rFonts w:hint="eastAsia" w:ascii="宋体" w:hAnsi="宋体" w:eastAsia="宋体" w:cs="宋体"/>
                <w:color w:val="auto"/>
                <w:kern w:val="0"/>
                <w:sz w:val="24"/>
              </w:rPr>
            </w:pPr>
          </w:p>
          <w:p w14:paraId="3A8EBC6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息</w:t>
            </w:r>
          </w:p>
        </w:tc>
        <w:tc>
          <w:tcPr>
            <w:tcW w:w="2342" w:type="dxa"/>
            <w:vAlign w:val="center"/>
          </w:tcPr>
          <w:p w14:paraId="4B938FC2">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企业名称</w:t>
            </w:r>
          </w:p>
        </w:tc>
        <w:tc>
          <w:tcPr>
            <w:tcW w:w="6080" w:type="dxa"/>
            <w:gridSpan w:val="4"/>
            <w:vAlign w:val="center"/>
          </w:tcPr>
          <w:p w14:paraId="64C0ACA4">
            <w:pPr>
              <w:tabs>
                <w:tab w:val="left" w:pos="210"/>
              </w:tabs>
              <w:spacing w:line="320" w:lineRule="exact"/>
              <w:jc w:val="center"/>
              <w:rPr>
                <w:rFonts w:hint="eastAsia" w:ascii="宋体" w:hAnsi="宋体" w:eastAsia="宋体" w:cs="宋体"/>
                <w:color w:val="auto"/>
                <w:kern w:val="0"/>
                <w:sz w:val="24"/>
              </w:rPr>
            </w:pPr>
          </w:p>
        </w:tc>
      </w:tr>
      <w:tr w14:paraId="6D1C1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7B39BA24">
            <w:pPr>
              <w:tabs>
                <w:tab w:val="left" w:pos="210"/>
              </w:tabs>
              <w:spacing w:line="320" w:lineRule="exact"/>
              <w:jc w:val="center"/>
              <w:rPr>
                <w:rFonts w:hint="eastAsia" w:ascii="宋体" w:hAnsi="宋体" w:eastAsia="宋体" w:cs="宋体"/>
                <w:color w:val="auto"/>
                <w:kern w:val="0"/>
                <w:sz w:val="24"/>
              </w:rPr>
            </w:pPr>
          </w:p>
        </w:tc>
        <w:tc>
          <w:tcPr>
            <w:tcW w:w="2342" w:type="dxa"/>
            <w:vAlign w:val="center"/>
          </w:tcPr>
          <w:p w14:paraId="1129DC13">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法定地址</w:t>
            </w:r>
          </w:p>
        </w:tc>
        <w:tc>
          <w:tcPr>
            <w:tcW w:w="6080" w:type="dxa"/>
            <w:gridSpan w:val="4"/>
            <w:vAlign w:val="center"/>
          </w:tcPr>
          <w:p w14:paraId="1B6E70F6">
            <w:pPr>
              <w:tabs>
                <w:tab w:val="left" w:pos="210"/>
              </w:tabs>
              <w:spacing w:line="320" w:lineRule="exact"/>
              <w:jc w:val="center"/>
              <w:rPr>
                <w:rFonts w:hint="eastAsia" w:ascii="宋体" w:hAnsi="宋体" w:eastAsia="宋体" w:cs="宋体"/>
                <w:color w:val="auto"/>
                <w:kern w:val="0"/>
                <w:sz w:val="24"/>
              </w:rPr>
            </w:pPr>
          </w:p>
        </w:tc>
      </w:tr>
      <w:tr w14:paraId="21F5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11D75EC1">
            <w:pPr>
              <w:tabs>
                <w:tab w:val="left" w:pos="210"/>
              </w:tabs>
              <w:spacing w:line="320" w:lineRule="exact"/>
              <w:jc w:val="center"/>
              <w:rPr>
                <w:rFonts w:hint="eastAsia" w:ascii="宋体" w:hAnsi="宋体" w:eastAsia="宋体" w:cs="宋体"/>
                <w:color w:val="auto"/>
                <w:kern w:val="0"/>
                <w:sz w:val="24"/>
              </w:rPr>
            </w:pPr>
          </w:p>
        </w:tc>
        <w:tc>
          <w:tcPr>
            <w:tcW w:w="2342" w:type="dxa"/>
            <w:vAlign w:val="center"/>
          </w:tcPr>
          <w:p w14:paraId="428F35D0">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邮政编码</w:t>
            </w:r>
          </w:p>
        </w:tc>
        <w:tc>
          <w:tcPr>
            <w:tcW w:w="6080" w:type="dxa"/>
            <w:gridSpan w:val="4"/>
            <w:vAlign w:val="center"/>
          </w:tcPr>
          <w:p w14:paraId="660AB3B1">
            <w:pPr>
              <w:tabs>
                <w:tab w:val="left" w:pos="210"/>
              </w:tabs>
              <w:spacing w:line="320" w:lineRule="exact"/>
              <w:jc w:val="center"/>
              <w:rPr>
                <w:rFonts w:hint="eastAsia" w:ascii="宋体" w:hAnsi="宋体" w:eastAsia="宋体" w:cs="宋体"/>
                <w:color w:val="auto"/>
                <w:kern w:val="0"/>
                <w:sz w:val="24"/>
              </w:rPr>
            </w:pPr>
          </w:p>
        </w:tc>
      </w:tr>
      <w:tr w14:paraId="0CC5D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7AA9CCD4">
            <w:pPr>
              <w:tabs>
                <w:tab w:val="left" w:pos="210"/>
              </w:tabs>
              <w:spacing w:line="320" w:lineRule="exact"/>
              <w:jc w:val="center"/>
              <w:rPr>
                <w:rFonts w:hint="eastAsia" w:ascii="宋体" w:hAnsi="宋体" w:eastAsia="宋体" w:cs="宋体"/>
                <w:color w:val="auto"/>
                <w:kern w:val="0"/>
                <w:sz w:val="24"/>
              </w:rPr>
            </w:pPr>
          </w:p>
        </w:tc>
        <w:tc>
          <w:tcPr>
            <w:tcW w:w="2342" w:type="dxa"/>
            <w:vAlign w:val="center"/>
          </w:tcPr>
          <w:p w14:paraId="0ACDCB5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统一社会信用代码</w:t>
            </w:r>
          </w:p>
        </w:tc>
        <w:tc>
          <w:tcPr>
            <w:tcW w:w="6080" w:type="dxa"/>
            <w:gridSpan w:val="4"/>
            <w:vAlign w:val="center"/>
          </w:tcPr>
          <w:p w14:paraId="57554756">
            <w:pPr>
              <w:tabs>
                <w:tab w:val="left" w:pos="210"/>
              </w:tabs>
              <w:spacing w:line="320" w:lineRule="exact"/>
              <w:jc w:val="center"/>
              <w:rPr>
                <w:rFonts w:hint="eastAsia" w:ascii="宋体" w:hAnsi="宋体" w:eastAsia="宋体" w:cs="宋体"/>
                <w:color w:val="auto"/>
                <w:kern w:val="0"/>
                <w:sz w:val="24"/>
              </w:rPr>
            </w:pPr>
          </w:p>
        </w:tc>
      </w:tr>
      <w:tr w14:paraId="3A0B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restart"/>
            <w:vAlign w:val="center"/>
          </w:tcPr>
          <w:p w14:paraId="5C247755">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法定代表人（或负责人）</w:t>
            </w:r>
          </w:p>
        </w:tc>
        <w:tc>
          <w:tcPr>
            <w:tcW w:w="2342" w:type="dxa"/>
            <w:vAlign w:val="center"/>
          </w:tcPr>
          <w:p w14:paraId="074F50B9">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姓名</w:t>
            </w:r>
          </w:p>
        </w:tc>
        <w:tc>
          <w:tcPr>
            <w:tcW w:w="1959" w:type="dxa"/>
            <w:gridSpan w:val="2"/>
            <w:vAlign w:val="center"/>
          </w:tcPr>
          <w:p w14:paraId="18FFF3B1">
            <w:pPr>
              <w:tabs>
                <w:tab w:val="left" w:pos="210"/>
              </w:tabs>
              <w:spacing w:line="320" w:lineRule="exact"/>
              <w:jc w:val="center"/>
              <w:rPr>
                <w:rFonts w:hint="eastAsia" w:ascii="宋体" w:hAnsi="宋体" w:eastAsia="宋体" w:cs="宋体"/>
                <w:color w:val="auto"/>
                <w:kern w:val="0"/>
                <w:sz w:val="24"/>
              </w:rPr>
            </w:pPr>
          </w:p>
        </w:tc>
        <w:tc>
          <w:tcPr>
            <w:tcW w:w="2061" w:type="dxa"/>
            <w:vAlign w:val="center"/>
          </w:tcPr>
          <w:p w14:paraId="61A9C765">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性别</w:t>
            </w:r>
          </w:p>
        </w:tc>
        <w:tc>
          <w:tcPr>
            <w:tcW w:w="2060" w:type="dxa"/>
            <w:vAlign w:val="center"/>
          </w:tcPr>
          <w:p w14:paraId="297E0486">
            <w:pPr>
              <w:tabs>
                <w:tab w:val="left" w:pos="210"/>
              </w:tabs>
              <w:spacing w:line="320" w:lineRule="exact"/>
              <w:jc w:val="center"/>
              <w:rPr>
                <w:rFonts w:hint="eastAsia" w:ascii="宋体" w:hAnsi="宋体" w:eastAsia="宋体" w:cs="宋体"/>
                <w:color w:val="auto"/>
                <w:kern w:val="0"/>
                <w:sz w:val="24"/>
              </w:rPr>
            </w:pPr>
          </w:p>
        </w:tc>
      </w:tr>
      <w:tr w14:paraId="36DEA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4" w:type="dxa"/>
            <w:vMerge w:val="continue"/>
            <w:vAlign w:val="center"/>
          </w:tcPr>
          <w:p w14:paraId="57B25D84">
            <w:pPr>
              <w:tabs>
                <w:tab w:val="left" w:pos="210"/>
              </w:tabs>
              <w:spacing w:line="320" w:lineRule="exact"/>
              <w:jc w:val="center"/>
              <w:rPr>
                <w:rFonts w:hint="eastAsia" w:ascii="宋体" w:hAnsi="宋体" w:eastAsia="宋体" w:cs="宋体"/>
                <w:color w:val="auto"/>
                <w:kern w:val="0"/>
                <w:sz w:val="24"/>
              </w:rPr>
            </w:pPr>
          </w:p>
        </w:tc>
        <w:tc>
          <w:tcPr>
            <w:tcW w:w="2342" w:type="dxa"/>
            <w:vAlign w:val="center"/>
          </w:tcPr>
          <w:p w14:paraId="623D86D2">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职务</w:t>
            </w:r>
          </w:p>
        </w:tc>
        <w:tc>
          <w:tcPr>
            <w:tcW w:w="1959" w:type="dxa"/>
            <w:gridSpan w:val="2"/>
            <w:vAlign w:val="center"/>
          </w:tcPr>
          <w:p w14:paraId="531B7FCF">
            <w:pPr>
              <w:tabs>
                <w:tab w:val="left" w:pos="210"/>
              </w:tabs>
              <w:spacing w:line="320" w:lineRule="exact"/>
              <w:jc w:val="center"/>
              <w:rPr>
                <w:rFonts w:hint="eastAsia" w:ascii="宋体" w:hAnsi="宋体" w:eastAsia="宋体" w:cs="宋体"/>
                <w:color w:val="auto"/>
                <w:kern w:val="0"/>
                <w:sz w:val="24"/>
              </w:rPr>
            </w:pPr>
          </w:p>
        </w:tc>
        <w:tc>
          <w:tcPr>
            <w:tcW w:w="2061" w:type="dxa"/>
            <w:vAlign w:val="center"/>
          </w:tcPr>
          <w:p w14:paraId="0E05F40A">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联系电话</w:t>
            </w:r>
          </w:p>
        </w:tc>
        <w:tc>
          <w:tcPr>
            <w:tcW w:w="2060" w:type="dxa"/>
            <w:vAlign w:val="center"/>
          </w:tcPr>
          <w:p w14:paraId="24A35EE6">
            <w:pPr>
              <w:tabs>
                <w:tab w:val="left" w:pos="210"/>
              </w:tabs>
              <w:spacing w:line="320" w:lineRule="exact"/>
              <w:jc w:val="center"/>
              <w:rPr>
                <w:rFonts w:hint="eastAsia" w:ascii="宋体" w:hAnsi="宋体" w:eastAsia="宋体" w:cs="宋体"/>
                <w:color w:val="auto"/>
                <w:kern w:val="0"/>
                <w:sz w:val="24"/>
              </w:rPr>
            </w:pPr>
          </w:p>
        </w:tc>
      </w:tr>
      <w:tr w14:paraId="26EDC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4" w:type="dxa"/>
            <w:vMerge w:val="continue"/>
            <w:vAlign w:val="center"/>
          </w:tcPr>
          <w:p w14:paraId="48E3AD39">
            <w:pPr>
              <w:tabs>
                <w:tab w:val="left" w:pos="210"/>
              </w:tabs>
              <w:spacing w:line="320" w:lineRule="exact"/>
              <w:jc w:val="center"/>
              <w:rPr>
                <w:rFonts w:hint="eastAsia" w:ascii="宋体" w:hAnsi="宋体" w:eastAsia="宋体" w:cs="宋体"/>
                <w:color w:val="auto"/>
                <w:kern w:val="0"/>
                <w:sz w:val="24"/>
              </w:rPr>
            </w:pPr>
          </w:p>
        </w:tc>
        <w:tc>
          <w:tcPr>
            <w:tcW w:w="2342" w:type="dxa"/>
            <w:vAlign w:val="center"/>
          </w:tcPr>
          <w:p w14:paraId="4ECD757F">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身份证号</w:t>
            </w:r>
          </w:p>
        </w:tc>
        <w:tc>
          <w:tcPr>
            <w:tcW w:w="6080" w:type="dxa"/>
            <w:gridSpan w:val="4"/>
            <w:vAlign w:val="center"/>
          </w:tcPr>
          <w:p w14:paraId="672DABD5">
            <w:pPr>
              <w:tabs>
                <w:tab w:val="left" w:pos="210"/>
              </w:tabs>
              <w:spacing w:line="320" w:lineRule="exact"/>
              <w:jc w:val="center"/>
              <w:rPr>
                <w:rFonts w:hint="eastAsia" w:ascii="宋体" w:hAnsi="宋体" w:eastAsia="宋体" w:cs="宋体"/>
                <w:color w:val="auto"/>
                <w:kern w:val="0"/>
                <w:sz w:val="24"/>
              </w:rPr>
            </w:pPr>
          </w:p>
        </w:tc>
      </w:tr>
      <w:tr w14:paraId="2DC3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5" w:hRule="atLeast"/>
          <w:jc w:val="center"/>
        </w:trPr>
        <w:tc>
          <w:tcPr>
            <w:tcW w:w="864" w:type="dxa"/>
            <w:vMerge w:val="restart"/>
            <w:vAlign w:val="center"/>
          </w:tcPr>
          <w:p w14:paraId="46DDF48A">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法定代表人（或负责人）身份证复印件</w:t>
            </w:r>
          </w:p>
        </w:tc>
        <w:tc>
          <w:tcPr>
            <w:tcW w:w="4125" w:type="dxa"/>
            <w:gridSpan w:val="2"/>
            <w:vMerge w:val="restart"/>
            <w:vAlign w:val="center"/>
          </w:tcPr>
          <w:p w14:paraId="0947F032">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（正/反面）</w:t>
            </w:r>
          </w:p>
        </w:tc>
        <w:tc>
          <w:tcPr>
            <w:tcW w:w="4297" w:type="dxa"/>
            <w:gridSpan w:val="3"/>
            <w:vAlign w:val="center"/>
          </w:tcPr>
          <w:p w14:paraId="1DA6843C">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法定代表人（或负责人）（签字或盖章）</w:t>
            </w:r>
          </w:p>
        </w:tc>
      </w:tr>
      <w:tr w14:paraId="30202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3" w:hRule="atLeast"/>
          <w:jc w:val="center"/>
        </w:trPr>
        <w:tc>
          <w:tcPr>
            <w:tcW w:w="864" w:type="dxa"/>
            <w:vMerge w:val="continue"/>
            <w:vAlign w:val="center"/>
          </w:tcPr>
          <w:p w14:paraId="51765E47">
            <w:pPr>
              <w:tabs>
                <w:tab w:val="left" w:pos="210"/>
              </w:tabs>
              <w:spacing w:line="320" w:lineRule="exact"/>
              <w:jc w:val="center"/>
              <w:rPr>
                <w:rFonts w:hint="eastAsia" w:ascii="宋体" w:hAnsi="宋体" w:eastAsia="宋体" w:cs="宋体"/>
                <w:color w:val="auto"/>
                <w:kern w:val="0"/>
                <w:sz w:val="24"/>
              </w:rPr>
            </w:pPr>
          </w:p>
        </w:tc>
        <w:tc>
          <w:tcPr>
            <w:tcW w:w="4125" w:type="dxa"/>
            <w:gridSpan w:val="2"/>
            <w:vMerge w:val="continue"/>
            <w:vAlign w:val="center"/>
          </w:tcPr>
          <w:p w14:paraId="7053952A">
            <w:pPr>
              <w:tabs>
                <w:tab w:val="left" w:pos="210"/>
              </w:tabs>
              <w:spacing w:line="320" w:lineRule="exact"/>
              <w:jc w:val="center"/>
              <w:rPr>
                <w:rFonts w:hint="eastAsia" w:ascii="宋体" w:hAnsi="宋体" w:eastAsia="宋体" w:cs="宋体"/>
                <w:color w:val="auto"/>
                <w:kern w:val="0"/>
                <w:sz w:val="24"/>
              </w:rPr>
            </w:pPr>
          </w:p>
        </w:tc>
        <w:tc>
          <w:tcPr>
            <w:tcW w:w="4297" w:type="dxa"/>
            <w:gridSpan w:val="3"/>
            <w:vAlign w:val="bottom"/>
          </w:tcPr>
          <w:p w14:paraId="7EC93FB9">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（公章）</w:t>
            </w:r>
          </w:p>
          <w:p w14:paraId="43FADFEC">
            <w:pPr>
              <w:tabs>
                <w:tab w:val="left" w:pos="210"/>
              </w:tabs>
              <w:spacing w:line="320" w:lineRule="exact"/>
              <w:jc w:val="center"/>
              <w:rPr>
                <w:rFonts w:hint="eastAsia" w:ascii="宋体" w:hAnsi="宋体" w:eastAsia="宋体" w:cs="宋体"/>
                <w:color w:val="auto"/>
                <w:kern w:val="0"/>
                <w:sz w:val="24"/>
              </w:rPr>
            </w:pPr>
          </w:p>
          <w:p w14:paraId="2E9AEF5C">
            <w:pPr>
              <w:tabs>
                <w:tab w:val="left" w:pos="210"/>
              </w:tabs>
              <w:spacing w:line="320" w:lineRule="exact"/>
              <w:jc w:val="center"/>
              <w:rPr>
                <w:rFonts w:hint="eastAsia" w:ascii="宋体" w:hAnsi="宋体" w:eastAsia="宋体" w:cs="宋体"/>
                <w:color w:val="auto"/>
                <w:kern w:val="0"/>
                <w:sz w:val="24"/>
              </w:rPr>
            </w:pPr>
          </w:p>
          <w:p w14:paraId="4F06B8BE">
            <w:pPr>
              <w:tabs>
                <w:tab w:val="left" w:pos="210"/>
              </w:tabs>
              <w:spacing w:line="320" w:lineRule="exact"/>
              <w:jc w:val="center"/>
              <w:rPr>
                <w:rFonts w:hint="eastAsia" w:ascii="宋体" w:hAnsi="宋体" w:eastAsia="宋体" w:cs="宋体"/>
                <w:color w:val="auto"/>
                <w:kern w:val="0"/>
                <w:sz w:val="24"/>
              </w:rPr>
            </w:pPr>
          </w:p>
          <w:p w14:paraId="750B53A2">
            <w:pPr>
              <w:tabs>
                <w:tab w:val="left" w:pos="210"/>
              </w:tabs>
              <w:spacing w:line="320" w:lineRule="exact"/>
              <w:jc w:val="right"/>
              <w:rPr>
                <w:rFonts w:hint="eastAsia" w:ascii="宋体" w:hAnsi="宋体" w:eastAsia="宋体" w:cs="宋体"/>
                <w:color w:val="auto"/>
                <w:kern w:val="0"/>
                <w:sz w:val="24"/>
              </w:rPr>
            </w:pPr>
            <w:r>
              <w:rPr>
                <w:rFonts w:hint="eastAsia" w:ascii="宋体" w:hAnsi="宋体" w:eastAsia="宋体" w:cs="宋体"/>
                <w:color w:val="auto"/>
                <w:kern w:val="0"/>
                <w:sz w:val="24"/>
              </w:rPr>
              <w:t xml:space="preserve">年  月  日 </w:t>
            </w:r>
          </w:p>
        </w:tc>
      </w:tr>
    </w:tbl>
    <w:p w14:paraId="6E851357">
      <w:pPr>
        <w:tabs>
          <w:tab w:val="left" w:pos="210"/>
        </w:tabs>
        <w:spacing w:line="320" w:lineRule="exact"/>
        <w:jc w:val="center"/>
        <w:rPr>
          <w:rFonts w:hint="eastAsia" w:ascii="宋体" w:hAnsi="宋体" w:eastAsia="宋体" w:cs="宋体"/>
          <w:color w:val="auto"/>
          <w:kern w:val="0"/>
          <w:sz w:val="24"/>
        </w:rPr>
      </w:pPr>
    </w:p>
    <w:p w14:paraId="3DBA4388">
      <w:pPr>
        <w:tabs>
          <w:tab w:val="left" w:pos="210"/>
        </w:tabs>
        <w:spacing w:line="320" w:lineRule="exact"/>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（法定代表人（或负责人）直接谈判，只须提供法定代表人（或负责人）证明书及身份证原件）</w:t>
      </w:r>
    </w:p>
    <w:p w14:paraId="12D84B0E">
      <w:pP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br w:type="page"/>
      </w:r>
      <w:r>
        <w:rPr>
          <w:rFonts w:hint="eastAsia" w:ascii="宋体" w:hAnsi="宋体" w:eastAsia="宋体" w:cs="宋体"/>
          <w:b/>
          <w:color w:val="auto"/>
          <w:kern w:val="0"/>
          <w:sz w:val="32"/>
          <w:szCs w:val="32"/>
        </w:rPr>
        <w:t>法定代表人（或负责人）授权书</w:t>
      </w:r>
    </w:p>
    <w:p w14:paraId="4D8D9611">
      <w:pPr>
        <w:pStyle w:val="19"/>
        <w:spacing w:line="500" w:lineRule="exact"/>
        <w:rPr>
          <w:rFonts w:hint="eastAsia" w:ascii="宋体" w:hAnsi="宋体" w:eastAsia="宋体" w:cs="宋体"/>
          <w:b/>
          <w:bCs/>
          <w:color w:val="auto"/>
          <w:sz w:val="24"/>
          <w:szCs w:val="24"/>
        </w:rPr>
      </w:pPr>
      <w:r>
        <w:rPr>
          <w:rFonts w:hint="eastAsia" w:ascii="宋体" w:hAnsi="宋体" w:eastAsia="宋体" w:cs="宋体"/>
          <w:color w:val="auto"/>
          <w:sz w:val="24"/>
          <w:szCs w:val="24"/>
        </w:rPr>
        <w:t>陕西海堂项目管理咨询有限公司：</w:t>
      </w:r>
    </w:p>
    <w:p w14:paraId="504F088F">
      <w:pPr>
        <w:pStyle w:val="19"/>
        <w:spacing w:line="50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本授权书声明：注册于（</w:t>
      </w:r>
      <w:r>
        <w:rPr>
          <w:rFonts w:hint="eastAsia" w:ascii="宋体" w:hAnsi="宋体" w:eastAsia="宋体" w:cs="宋体"/>
          <w:color w:val="auto"/>
          <w:sz w:val="24"/>
          <w:szCs w:val="24"/>
          <w:u w:val="single"/>
        </w:rPr>
        <w:t xml:space="preserve">市场监督管理局名称）之（委托单位全称） </w:t>
      </w:r>
      <w:r>
        <w:rPr>
          <w:rFonts w:hint="eastAsia" w:ascii="宋体" w:hAnsi="宋体" w:eastAsia="宋体" w:cs="宋体"/>
          <w:color w:val="auto"/>
          <w:sz w:val="24"/>
          <w:szCs w:val="24"/>
        </w:rPr>
        <w:t>的法定代表人（或负责人）</w:t>
      </w:r>
      <w:r>
        <w:rPr>
          <w:rFonts w:hint="eastAsia" w:ascii="宋体" w:hAnsi="宋体" w:eastAsia="宋体" w:cs="宋体"/>
          <w:color w:val="auto"/>
          <w:sz w:val="24"/>
          <w:szCs w:val="24"/>
          <w:u w:val="single"/>
        </w:rPr>
        <w:t>（姓名、性别、职务、身份证号码）</w:t>
      </w:r>
      <w:r>
        <w:rPr>
          <w:rFonts w:hint="eastAsia" w:ascii="宋体" w:hAnsi="宋体" w:eastAsia="宋体" w:cs="宋体"/>
          <w:color w:val="auto"/>
          <w:sz w:val="24"/>
          <w:szCs w:val="24"/>
        </w:rPr>
        <w:t>授权</w:t>
      </w:r>
      <w:r>
        <w:rPr>
          <w:rFonts w:hint="eastAsia" w:ascii="宋体" w:hAnsi="宋体" w:eastAsia="宋体" w:cs="宋体"/>
          <w:color w:val="auto"/>
          <w:sz w:val="24"/>
        </w:rPr>
        <w:t>本公司的</w:t>
      </w:r>
      <w:r>
        <w:rPr>
          <w:rFonts w:hint="eastAsia" w:ascii="宋体" w:hAnsi="宋体" w:eastAsia="宋体" w:cs="宋体"/>
          <w:color w:val="auto"/>
          <w:sz w:val="24"/>
          <w:szCs w:val="24"/>
          <w:u w:val="single"/>
        </w:rPr>
        <w:t>（被授权人姓名、性别、职务、身份证号码 ）</w:t>
      </w:r>
      <w:r>
        <w:rPr>
          <w:rFonts w:hint="eastAsia" w:ascii="宋体" w:hAnsi="宋体" w:eastAsia="宋体" w:cs="宋体"/>
          <w:color w:val="auto"/>
          <w:sz w:val="24"/>
          <w:szCs w:val="24"/>
        </w:rPr>
        <w:t>为合法代理人，就贵方组织的有关</w:t>
      </w:r>
      <w:r>
        <w:rPr>
          <w:rFonts w:hint="eastAsia" w:ascii="宋体" w:hAnsi="宋体" w:eastAsia="宋体" w:cs="宋体"/>
          <w:color w:val="auto"/>
          <w:sz w:val="24"/>
          <w:szCs w:val="24"/>
          <w:u w:val="single"/>
        </w:rPr>
        <w:t>（谈判项目名称）</w:t>
      </w: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）的谈判、洽谈、执行等具体事务，签署全部有关文件、文书、协议、合同，本公司对被授权人在本项目中的签名承担全部法律责任。</w:t>
      </w:r>
      <w:r>
        <w:rPr>
          <w:rFonts w:hint="eastAsia" w:ascii="宋体" w:hAnsi="宋体" w:eastAsia="宋体" w:cs="宋体"/>
          <w:color w:val="auto"/>
          <w:spacing w:val="-6"/>
          <w:sz w:val="24"/>
          <w:szCs w:val="24"/>
        </w:rPr>
        <w:t>本授权书自谈判大会之日起计算有效期为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日历日。</w:t>
      </w:r>
    </w:p>
    <w:p w14:paraId="4BF8C14A">
      <w:pPr>
        <w:pStyle w:val="19"/>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供应商全称（公章）：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5B2C6EB9">
      <w:pPr>
        <w:pStyle w:val="19"/>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法定代表人（或负责人）（签字或盖章）：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6CFBFFF5">
      <w:pPr>
        <w:pStyle w:val="19"/>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签发日期：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22C32BF">
      <w:pPr>
        <w:pStyle w:val="19"/>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附：被授权人（签字或盖章）：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4D740B76">
      <w:pPr>
        <w:pStyle w:val="19"/>
        <w:spacing w:line="500" w:lineRule="exact"/>
        <w:ind w:firstLine="960" w:firstLineChars="400"/>
        <w:rPr>
          <w:rFonts w:hint="eastAsia" w:ascii="宋体" w:hAnsi="宋体" w:eastAsia="宋体" w:cs="宋体"/>
          <w:color w:val="auto"/>
          <w:sz w:val="24"/>
          <w:szCs w:val="24"/>
          <w:u w:val="single"/>
        </w:rPr>
      </w:pPr>
      <w:r>
        <w:rPr>
          <w:rFonts w:hint="eastAsia" w:ascii="宋体" w:hAnsi="宋体" w:eastAsia="宋体" w:cs="宋体"/>
          <w:color w:val="auto"/>
          <w:sz w:val="24"/>
          <w:szCs w:val="24"/>
        </w:rPr>
        <w:t>联系地址：</w:t>
      </w:r>
      <w:r>
        <w:rPr>
          <w:rFonts w:hint="eastAsia" w:ascii="宋体" w:hAnsi="宋体" w:eastAsia="宋体" w:cs="宋体"/>
          <w:color w:val="auto"/>
          <w:sz w:val="24"/>
          <w:szCs w:val="24"/>
          <w:u w:val="single"/>
        </w:rPr>
        <w:t xml:space="preserve">                                                     </w:t>
      </w:r>
    </w:p>
    <w:p w14:paraId="1906CFEF">
      <w:pPr>
        <w:pStyle w:val="19"/>
        <w:spacing w:line="500" w:lineRule="exact"/>
        <w:ind w:firstLine="960" w:firstLineChars="400"/>
        <w:rPr>
          <w:rFonts w:hint="eastAsia" w:ascii="宋体" w:hAnsi="宋体" w:eastAsia="宋体" w:cs="宋体"/>
          <w:color w:val="auto"/>
          <w:sz w:val="24"/>
          <w:szCs w:val="24"/>
          <w:u w:val="single"/>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传真：</w:t>
      </w:r>
      <w:r>
        <w:rPr>
          <w:rFonts w:hint="eastAsia" w:ascii="宋体" w:hAnsi="宋体" w:eastAsia="宋体" w:cs="宋体"/>
          <w:color w:val="auto"/>
          <w:sz w:val="24"/>
          <w:szCs w:val="24"/>
          <w:u w:val="single"/>
        </w:rPr>
        <w:t xml:space="preserve">                        </w:t>
      </w:r>
    </w:p>
    <w:p w14:paraId="0E0F3E81">
      <w:pPr>
        <w:pStyle w:val="19"/>
        <w:spacing w:line="500" w:lineRule="exact"/>
        <w:ind w:firstLine="2760" w:firstLineChars="1150"/>
        <w:rPr>
          <w:rFonts w:hint="eastAsia" w:ascii="宋体" w:hAnsi="宋体" w:eastAsia="宋体" w:cs="宋体"/>
          <w:color w:val="auto"/>
          <w:sz w:val="24"/>
          <w:szCs w:val="24"/>
        </w:rPr>
      </w:pPr>
      <w:r>
        <w:rPr>
          <w:rFonts w:hint="eastAsia" w:ascii="宋体" w:hAnsi="宋体" w:eastAsia="宋体" w:cs="宋体"/>
          <w:color w:val="auto"/>
          <w:sz w:val="24"/>
          <w:szCs w:val="24"/>
        </w:rPr>
        <w:t>法定代表人（或负责人）及被授权人身份证</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30"/>
        <w:gridCol w:w="4230"/>
      </w:tblGrid>
      <w:tr w14:paraId="2552D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617" w:hRule="atLeast"/>
          <w:jc w:val="center"/>
        </w:trPr>
        <w:tc>
          <w:tcPr>
            <w:tcW w:w="4230" w:type="dxa"/>
            <w:shd w:val="clear" w:color="auto" w:fill="E0E0E0"/>
            <w:vAlign w:val="center"/>
          </w:tcPr>
          <w:p w14:paraId="72908134">
            <w:pPr>
              <w:pStyle w:val="19"/>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法定代表人身份证复印件（正面）</w:t>
            </w:r>
          </w:p>
        </w:tc>
        <w:tc>
          <w:tcPr>
            <w:tcW w:w="4230" w:type="dxa"/>
            <w:shd w:val="clear" w:color="auto" w:fill="E0E0E0"/>
            <w:vAlign w:val="center"/>
          </w:tcPr>
          <w:p w14:paraId="5084074E">
            <w:pPr>
              <w:pStyle w:val="19"/>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被授权人身份证复印件（正面）</w:t>
            </w:r>
          </w:p>
        </w:tc>
      </w:tr>
      <w:tr w14:paraId="6D7CA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291" w:hRule="atLeast"/>
          <w:jc w:val="center"/>
        </w:trPr>
        <w:tc>
          <w:tcPr>
            <w:tcW w:w="4230" w:type="dxa"/>
            <w:shd w:val="clear" w:color="auto" w:fill="E0E0E0"/>
            <w:vAlign w:val="center"/>
          </w:tcPr>
          <w:p w14:paraId="54E78336">
            <w:pPr>
              <w:pStyle w:val="19"/>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法定代表人身份证复印件（反面）</w:t>
            </w:r>
          </w:p>
        </w:tc>
        <w:tc>
          <w:tcPr>
            <w:tcW w:w="4230" w:type="dxa"/>
            <w:shd w:val="clear" w:color="auto" w:fill="E0E0E0"/>
            <w:vAlign w:val="center"/>
          </w:tcPr>
          <w:p w14:paraId="0EAF744E">
            <w:pPr>
              <w:pStyle w:val="19"/>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被授权人身份证复印件（反面）</w:t>
            </w:r>
          </w:p>
        </w:tc>
      </w:tr>
    </w:tbl>
    <w:p w14:paraId="2FD156C3">
      <w:pPr>
        <w:pStyle w:val="19"/>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04C73146">
      <w:pPr>
        <w:pStyle w:val="19"/>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1．本授权书有效期自谈判大会之日计算不得少于90日历日。</w:t>
      </w:r>
    </w:p>
    <w:p w14:paraId="3E5C78B1">
      <w:pPr>
        <w:pStyle w:val="19"/>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szCs w:val="24"/>
        </w:rPr>
        <w:t>2．授权书内容填写要明确，文字要工整清楚，涂改无效。</w:t>
      </w:r>
    </w:p>
    <w:p w14:paraId="4BEF60CC">
      <w:pPr>
        <w:spacing w:line="360" w:lineRule="auto"/>
        <w:jc w:val="center"/>
        <w:rPr>
          <w:rFonts w:hint="eastAsia" w:ascii="宋体" w:hAnsi="宋体" w:eastAsia="宋体" w:cs="宋体"/>
          <w:color w:val="auto"/>
          <w:sz w:val="24"/>
        </w:rPr>
      </w:pPr>
      <w:r>
        <w:rPr>
          <w:rFonts w:hint="eastAsia" w:ascii="宋体" w:hAnsi="宋体" w:eastAsia="宋体" w:cs="宋体"/>
          <w:b/>
          <w:color w:val="auto"/>
          <w:sz w:val="32"/>
          <w:szCs w:val="32"/>
        </w:rPr>
        <w:t>第四部分  谈判响应方案说明</w:t>
      </w:r>
    </w:p>
    <w:p w14:paraId="1A7AE27E">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一、供应商企业简介；</w:t>
      </w:r>
    </w:p>
    <w:p w14:paraId="7C402C14">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二、技术参数对比；</w:t>
      </w:r>
    </w:p>
    <w:p w14:paraId="63FBE69F">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三、供货方案；</w:t>
      </w:r>
    </w:p>
    <w:p w14:paraId="3B9DD9F3">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四、</w:t>
      </w:r>
      <w:r>
        <w:rPr>
          <w:rFonts w:hint="eastAsia" w:ascii="宋体" w:hAnsi="宋体" w:eastAsia="宋体" w:cs="宋体"/>
          <w:color w:val="auto"/>
          <w:sz w:val="24"/>
          <w:lang w:val="zh-CN"/>
        </w:rPr>
        <w:t>安全性</w:t>
      </w:r>
      <w:r>
        <w:rPr>
          <w:rFonts w:hint="eastAsia" w:ascii="宋体" w:hAnsi="宋体" w:eastAsia="宋体" w:cs="宋体"/>
          <w:color w:val="auto"/>
          <w:sz w:val="24"/>
        </w:rPr>
        <w:t>保障措施；</w:t>
      </w:r>
    </w:p>
    <w:p w14:paraId="4B58C2A6">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五、</w:t>
      </w:r>
      <w:r>
        <w:rPr>
          <w:rFonts w:hint="eastAsia" w:ascii="宋体" w:hAnsi="宋体" w:eastAsia="宋体" w:cs="宋体"/>
          <w:color w:val="auto"/>
          <w:sz w:val="24"/>
          <w:lang w:val="zh-CN"/>
        </w:rPr>
        <w:t>售后服务能力</w:t>
      </w:r>
      <w:r>
        <w:rPr>
          <w:rFonts w:hint="eastAsia" w:ascii="宋体" w:hAnsi="宋体" w:eastAsia="宋体" w:cs="宋体"/>
          <w:color w:val="auto"/>
          <w:sz w:val="24"/>
        </w:rPr>
        <w:t>；</w:t>
      </w:r>
    </w:p>
    <w:p w14:paraId="0612C38D">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六、人员配置；</w:t>
      </w:r>
    </w:p>
    <w:p w14:paraId="1B36A817">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七、产品渠道来源；</w:t>
      </w:r>
    </w:p>
    <w:p w14:paraId="1A8AD3DA">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八、供应商认为有必要说明的问题。</w:t>
      </w:r>
    </w:p>
    <w:p w14:paraId="0EDDDDAB">
      <w:pPr>
        <w:spacing w:line="500" w:lineRule="exact"/>
        <w:ind w:firstLine="482" w:firstLineChars="200"/>
        <w:rPr>
          <w:rFonts w:hint="eastAsia" w:ascii="宋体" w:hAnsi="宋体" w:eastAsia="宋体" w:cs="宋体"/>
          <w:color w:val="auto"/>
          <w:sz w:val="24"/>
        </w:rPr>
      </w:pPr>
      <w:r>
        <w:rPr>
          <w:rFonts w:hint="eastAsia" w:ascii="宋体" w:hAnsi="宋体" w:eastAsia="宋体" w:cs="宋体"/>
          <w:b/>
          <w:color w:val="auto"/>
          <w:sz w:val="24"/>
        </w:rPr>
        <w:t>（各供应商根据采购内容及要求，可自主编写方案说明，包含但不限于以上内容）</w:t>
      </w:r>
    </w:p>
    <w:p w14:paraId="57D40155">
      <w:pPr>
        <w:spacing w:line="360" w:lineRule="atLeast"/>
        <w:jc w:val="center"/>
        <w:rPr>
          <w:rFonts w:hint="eastAsia" w:ascii="宋体" w:hAnsi="宋体" w:eastAsia="宋体" w:cs="宋体"/>
          <w:b/>
          <w:color w:val="auto"/>
          <w:sz w:val="32"/>
          <w:szCs w:val="32"/>
        </w:rPr>
      </w:pPr>
      <w:r>
        <w:rPr>
          <w:rFonts w:hint="eastAsia" w:ascii="宋体" w:hAnsi="宋体" w:eastAsia="宋体" w:cs="宋体"/>
          <w:color w:val="auto"/>
          <w:sz w:val="24"/>
        </w:rPr>
        <w:br w:type="page"/>
      </w:r>
      <w:r>
        <w:rPr>
          <w:rFonts w:hint="eastAsia" w:ascii="宋体" w:hAnsi="宋体" w:eastAsia="宋体" w:cs="宋体"/>
          <w:b/>
          <w:color w:val="auto"/>
          <w:sz w:val="32"/>
          <w:szCs w:val="32"/>
        </w:rPr>
        <w:t>第五部分  供应商承诺书</w:t>
      </w:r>
    </w:p>
    <w:p w14:paraId="3DA4FE71">
      <w:pPr>
        <w:pStyle w:val="19"/>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szCs w:val="32"/>
        </w:rPr>
        <w:t>Ⅰ</w:t>
      </w:r>
    </w:p>
    <w:p w14:paraId="65288149">
      <w:pPr>
        <w:rPr>
          <w:rFonts w:hint="eastAsia" w:ascii="宋体" w:hAnsi="宋体" w:eastAsia="宋体" w:cs="宋体"/>
          <w:color w:val="auto"/>
        </w:rPr>
      </w:pPr>
    </w:p>
    <w:p w14:paraId="36B1ED9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3E4B5C7D">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在参与政府采购活动中遵纪守法、诚信经营、公平竞标。</w:t>
      </w:r>
    </w:p>
    <w:p w14:paraId="6DA88089">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不向政府采购人、采购代理机构和政府采购评审专家进行任何形式的商业贿赂以谋取交易机会。</w:t>
      </w:r>
    </w:p>
    <w:p w14:paraId="1C9A9F75">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不向政府采购代理机构和采购人提供虚假资格文件或采用虚假应标方式参与政府采购市场竞争并谋取成交。</w:t>
      </w:r>
    </w:p>
    <w:p w14:paraId="2E626EA3">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不采取“围标、陪标”等商业欺诈手段获得政府采购订单。</w:t>
      </w:r>
    </w:p>
    <w:p w14:paraId="5A56C024">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不采取不正当手段诋毁、排挤其他供应商。</w:t>
      </w:r>
    </w:p>
    <w:p w14:paraId="1F9A7803">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不在提供商品和服务时“偷梁换柱、以次充好”损害采购人的合法权益。</w:t>
      </w:r>
    </w:p>
    <w:p w14:paraId="6B064243">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不与采购人、采购代理机构政府采购评审专家或其他供应商恶意串通，进行质疑和投诉，维护政府采购市场秩序。</w:t>
      </w:r>
    </w:p>
    <w:p w14:paraId="35C3A0AE">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尊重和接受政府采购监督管理部门的监督和政府采购代理机构谈判采购要求，承担因违约行为给采购人造成的损失。</w:t>
      </w:r>
    </w:p>
    <w:p w14:paraId="6E9D6FD1">
      <w:pPr>
        <w:numPr>
          <w:ilvl w:val="0"/>
          <w:numId w:val="2"/>
        </w:numPr>
        <w:tabs>
          <w:tab w:val="left" w:pos="0"/>
          <w:tab w:val="clear" w:pos="360"/>
        </w:tabs>
        <w:spacing w:line="360" w:lineRule="auto"/>
        <w:ind w:left="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不发生其它有悖于政府采购公开、公平、公正和诚信原则的行为。</w:t>
      </w:r>
    </w:p>
    <w:p w14:paraId="049CC587">
      <w:pPr>
        <w:spacing w:line="360" w:lineRule="auto"/>
        <w:ind w:firstLine="480" w:firstLineChars="200"/>
        <w:rPr>
          <w:rFonts w:hint="eastAsia" w:ascii="宋体" w:hAnsi="宋体" w:eastAsia="宋体" w:cs="宋体"/>
          <w:color w:val="auto"/>
          <w:sz w:val="24"/>
          <w:szCs w:val="28"/>
        </w:rPr>
      </w:pPr>
    </w:p>
    <w:p w14:paraId="73E4A756">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供应商全称（公章）：</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14:paraId="3057FA69">
      <w:pPr>
        <w:spacing w:line="360" w:lineRule="auto"/>
        <w:ind w:firstLine="360" w:firstLineChars="150"/>
        <w:rPr>
          <w:rFonts w:hint="eastAsia" w:ascii="宋体" w:hAnsi="宋体" w:eastAsia="宋体" w:cs="宋体"/>
          <w:color w:val="auto"/>
          <w:sz w:val="24"/>
          <w:szCs w:val="28"/>
        </w:rPr>
      </w:pPr>
    </w:p>
    <w:p w14:paraId="5B6F3CBF">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rPr>
        <w:t>法定代表人（或负责人）或被授权人</w:t>
      </w:r>
      <w:r>
        <w:rPr>
          <w:rFonts w:hint="eastAsia" w:ascii="宋体" w:hAnsi="宋体" w:eastAsia="宋体" w:cs="宋体"/>
          <w:color w:val="auto"/>
          <w:sz w:val="24"/>
          <w:szCs w:val="28"/>
        </w:rPr>
        <w:t xml:space="preserve">（签字或盖章）： </w:t>
      </w:r>
      <w:r>
        <w:rPr>
          <w:rFonts w:hint="eastAsia" w:ascii="宋体" w:hAnsi="宋体" w:eastAsia="宋体" w:cs="宋体"/>
          <w:color w:val="auto"/>
          <w:sz w:val="24"/>
          <w:szCs w:val="28"/>
          <w:u w:val="single"/>
        </w:rPr>
        <w:t xml:space="preserve">           </w:t>
      </w:r>
    </w:p>
    <w:p w14:paraId="28678CBC">
      <w:pPr>
        <w:spacing w:line="360" w:lineRule="auto"/>
        <w:ind w:firstLine="360" w:firstLineChars="150"/>
        <w:rPr>
          <w:rFonts w:hint="eastAsia" w:ascii="宋体" w:hAnsi="宋体" w:eastAsia="宋体" w:cs="宋体"/>
          <w:color w:val="auto"/>
          <w:sz w:val="24"/>
          <w:szCs w:val="28"/>
        </w:rPr>
      </w:pPr>
    </w:p>
    <w:p w14:paraId="61C3079C">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地址：                              邮编：</w:t>
      </w:r>
    </w:p>
    <w:p w14:paraId="119B5CB5">
      <w:pPr>
        <w:spacing w:line="360" w:lineRule="auto"/>
        <w:ind w:firstLine="360" w:firstLineChars="150"/>
        <w:rPr>
          <w:rFonts w:hint="eastAsia" w:ascii="宋体" w:hAnsi="宋体" w:eastAsia="宋体" w:cs="宋体"/>
          <w:color w:val="auto"/>
          <w:sz w:val="24"/>
          <w:szCs w:val="28"/>
        </w:rPr>
      </w:pPr>
    </w:p>
    <w:p w14:paraId="3AAC21DF">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电话：</w:t>
      </w:r>
    </w:p>
    <w:p w14:paraId="630BEADA">
      <w:pPr>
        <w:spacing w:line="360" w:lineRule="auto"/>
        <w:ind w:firstLine="360" w:firstLineChars="150"/>
        <w:rPr>
          <w:rFonts w:hint="eastAsia" w:ascii="宋体" w:hAnsi="宋体" w:eastAsia="宋体" w:cs="宋体"/>
          <w:color w:val="auto"/>
          <w:sz w:val="24"/>
          <w:szCs w:val="28"/>
        </w:rPr>
      </w:pPr>
    </w:p>
    <w:p w14:paraId="00EAFCBE">
      <w:pPr>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718A5F19">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承诺书Ⅱ</w:t>
      </w:r>
    </w:p>
    <w:p w14:paraId="3B91400B">
      <w:pPr>
        <w:spacing w:line="360" w:lineRule="atLeast"/>
        <w:jc w:val="center"/>
        <w:rPr>
          <w:rFonts w:hint="eastAsia" w:ascii="宋体" w:hAnsi="宋体" w:eastAsia="宋体" w:cs="宋体"/>
          <w:b/>
          <w:color w:val="auto"/>
          <w:sz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09DA1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vAlign w:val="center"/>
          </w:tcPr>
          <w:p w14:paraId="36A7F7D2">
            <w:pPr>
              <w:spacing w:line="360" w:lineRule="atLeast"/>
              <w:rPr>
                <w:rFonts w:hint="eastAsia" w:ascii="宋体" w:hAnsi="宋体" w:eastAsia="宋体" w:cs="宋体"/>
                <w:color w:val="auto"/>
                <w:sz w:val="24"/>
              </w:rPr>
            </w:pPr>
            <w:r>
              <w:rPr>
                <w:rFonts w:hint="eastAsia" w:ascii="宋体" w:hAnsi="宋体" w:eastAsia="宋体" w:cs="宋体"/>
                <w:color w:val="auto"/>
                <w:sz w:val="24"/>
              </w:rPr>
              <w:t>致：陕西海堂项目管理咨询有限公司</w:t>
            </w:r>
          </w:p>
        </w:tc>
      </w:tr>
      <w:tr w14:paraId="30A49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vAlign w:val="center"/>
          </w:tcPr>
          <w:p w14:paraId="38B2D3F6">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作为参加贵公司组织的谈判采购项目的供应商，本公司承诺：在参加本项目谈判之前不存在被依法禁止经营行为、财产被接管或冻结的情况，如有隐瞒实情，愿承担一切责任及后果。</w:t>
            </w:r>
          </w:p>
        </w:tc>
      </w:tr>
      <w:tr w14:paraId="5DBE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vAlign w:val="center"/>
          </w:tcPr>
          <w:p w14:paraId="444D9AD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1E5DF6B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法定代表人（或负责人）</w:t>
            </w:r>
          </w:p>
        </w:tc>
        <w:tc>
          <w:tcPr>
            <w:tcW w:w="2477" w:type="dxa"/>
            <w:vAlign w:val="center"/>
          </w:tcPr>
          <w:p w14:paraId="7F2B09C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3294F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vAlign w:val="center"/>
          </w:tcPr>
          <w:p w14:paraId="5F8ED49C">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43984A0E">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477" w:type="dxa"/>
            <w:vAlign w:val="center"/>
          </w:tcPr>
          <w:p w14:paraId="54230BCC">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58D1CE3D">
      <w:pPr>
        <w:spacing w:line="360" w:lineRule="atLeast"/>
        <w:rPr>
          <w:rFonts w:hint="eastAsia" w:ascii="宋体" w:hAnsi="宋体" w:eastAsia="宋体" w:cs="宋体"/>
          <w:b/>
          <w:color w:val="auto"/>
          <w:sz w:val="42"/>
          <w:szCs w:val="42"/>
        </w:rPr>
      </w:pPr>
    </w:p>
    <w:p w14:paraId="44FF7A4A">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p w14:paraId="2A0249F6">
      <w:pPr>
        <w:spacing w:line="360" w:lineRule="atLeast"/>
        <w:jc w:val="center"/>
        <w:rPr>
          <w:rFonts w:hint="eastAsia" w:ascii="宋体" w:hAnsi="宋体" w:eastAsia="宋体" w:cs="宋体"/>
          <w:b/>
          <w:color w:val="auto"/>
          <w:sz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5FBBD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vAlign w:val="center"/>
          </w:tcPr>
          <w:p w14:paraId="5AF455BB">
            <w:pPr>
              <w:spacing w:line="360" w:lineRule="atLeast"/>
              <w:rPr>
                <w:rFonts w:hint="eastAsia" w:ascii="宋体" w:hAnsi="宋体" w:eastAsia="宋体" w:cs="宋体"/>
                <w:color w:val="auto"/>
                <w:sz w:val="24"/>
              </w:rPr>
            </w:pPr>
            <w:r>
              <w:rPr>
                <w:rFonts w:hint="eastAsia" w:ascii="宋体" w:hAnsi="宋体" w:eastAsia="宋体" w:cs="宋体"/>
                <w:color w:val="auto"/>
                <w:sz w:val="24"/>
              </w:rPr>
              <w:t>致：陕西海堂项目管理咨询有限公司</w:t>
            </w:r>
          </w:p>
        </w:tc>
      </w:tr>
      <w:tr w14:paraId="52FD9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vAlign w:val="center"/>
          </w:tcPr>
          <w:p w14:paraId="0AFE0769">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作为参加贵公司组织的谈判采购项目的供应商，本公司郑重申告并承诺：近三年受到有关行政主管部门的行政处理、不良行为记录为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6B3A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vAlign w:val="center"/>
          </w:tcPr>
          <w:p w14:paraId="6918EF8C">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310473B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法定代表人（或负责人）</w:t>
            </w:r>
          </w:p>
        </w:tc>
        <w:tc>
          <w:tcPr>
            <w:tcW w:w="2477" w:type="dxa"/>
            <w:vAlign w:val="center"/>
          </w:tcPr>
          <w:p w14:paraId="5CA39DE2">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136F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vAlign w:val="center"/>
          </w:tcPr>
          <w:p w14:paraId="4F877FF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01FFB7D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477" w:type="dxa"/>
            <w:vAlign w:val="center"/>
          </w:tcPr>
          <w:p w14:paraId="1008E6C7">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44D5A5C9">
      <w:pPr>
        <w:spacing w:line="360" w:lineRule="atLeast"/>
        <w:rPr>
          <w:rFonts w:hint="eastAsia" w:ascii="宋体" w:hAnsi="宋体" w:eastAsia="宋体" w:cs="宋体"/>
          <w:b/>
          <w:color w:val="auto"/>
          <w:sz w:val="32"/>
          <w:szCs w:val="32"/>
        </w:rPr>
      </w:pPr>
    </w:p>
    <w:p w14:paraId="5CE6BAA1">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p w14:paraId="0DBB7744">
      <w:pPr>
        <w:spacing w:line="360" w:lineRule="atLeast"/>
        <w:jc w:val="center"/>
        <w:rPr>
          <w:rFonts w:hint="eastAsia" w:ascii="宋体" w:hAnsi="宋体" w:eastAsia="宋体" w:cs="宋体"/>
          <w:b/>
          <w:color w:val="auto"/>
          <w:sz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7E6E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vAlign w:val="center"/>
          </w:tcPr>
          <w:p w14:paraId="7E041DA7">
            <w:pPr>
              <w:spacing w:line="360" w:lineRule="atLeast"/>
              <w:rPr>
                <w:rFonts w:hint="eastAsia" w:ascii="宋体" w:hAnsi="宋体" w:eastAsia="宋体" w:cs="宋体"/>
                <w:color w:val="auto"/>
                <w:sz w:val="24"/>
              </w:rPr>
            </w:pPr>
            <w:r>
              <w:rPr>
                <w:rFonts w:hint="eastAsia" w:ascii="宋体" w:hAnsi="宋体" w:eastAsia="宋体" w:cs="宋体"/>
                <w:color w:val="auto"/>
                <w:sz w:val="24"/>
              </w:rPr>
              <w:t>致：陕西海堂项目管理咨询有限公司</w:t>
            </w:r>
          </w:p>
        </w:tc>
      </w:tr>
      <w:tr w14:paraId="48C3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vAlign w:val="center"/>
          </w:tcPr>
          <w:p w14:paraId="533A785E">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作为参加贵公司组织的谈判采购项目的供应商，本公司郑重申告：近三年因产品供货问题（水货、替代品、次品、翻新品等）的不法行为记录为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6B732337">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本公司承诺：本次谈判响应产品为正品行货。</w:t>
            </w:r>
          </w:p>
        </w:tc>
      </w:tr>
      <w:tr w14:paraId="1CF1C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vAlign w:val="center"/>
          </w:tcPr>
          <w:p w14:paraId="2E3E6F4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7E09237E">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法定代表人（或负责人）</w:t>
            </w:r>
          </w:p>
        </w:tc>
        <w:tc>
          <w:tcPr>
            <w:tcW w:w="2477" w:type="dxa"/>
            <w:vAlign w:val="center"/>
          </w:tcPr>
          <w:p w14:paraId="468EDF1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5ECF6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vAlign w:val="center"/>
          </w:tcPr>
          <w:p w14:paraId="10D20AF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463B1E2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477" w:type="dxa"/>
            <w:vAlign w:val="center"/>
          </w:tcPr>
          <w:p w14:paraId="740E2347">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2EE8125">
      <w:pPr>
        <w:spacing w:line="360" w:lineRule="atLeast"/>
        <w:rPr>
          <w:rFonts w:hint="eastAsia" w:ascii="宋体" w:hAnsi="宋体" w:eastAsia="宋体" w:cs="宋体"/>
          <w:b/>
          <w:color w:val="auto"/>
          <w:sz w:val="42"/>
          <w:szCs w:val="42"/>
        </w:rPr>
      </w:pPr>
    </w:p>
    <w:p w14:paraId="022324BE">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w:t>
      </w:r>
      <w:r>
        <w:rPr>
          <w:rFonts w:hint="eastAsia" w:ascii="宋体" w:hAnsi="宋体" w:eastAsia="宋体" w:cs="宋体"/>
          <w:b/>
          <w:color w:val="auto"/>
          <w:sz w:val="36"/>
          <w:szCs w:val="36"/>
        </w:rPr>
        <w:fldChar w:fldCharType="begin"/>
      </w:r>
      <w:r>
        <w:rPr>
          <w:rFonts w:hint="eastAsia" w:ascii="宋体" w:hAnsi="宋体" w:eastAsia="宋体" w:cs="宋体"/>
          <w:b/>
          <w:color w:val="auto"/>
          <w:sz w:val="36"/>
          <w:szCs w:val="36"/>
        </w:rPr>
        <w:instrText xml:space="preserve"> = 5 \* ROMAN </w:instrText>
      </w:r>
      <w:r>
        <w:rPr>
          <w:rFonts w:hint="eastAsia" w:ascii="宋体" w:hAnsi="宋体" w:eastAsia="宋体" w:cs="宋体"/>
          <w:b/>
          <w:color w:val="auto"/>
          <w:sz w:val="36"/>
          <w:szCs w:val="36"/>
        </w:rPr>
        <w:fldChar w:fldCharType="separate"/>
      </w:r>
      <w:r>
        <w:rPr>
          <w:rFonts w:hint="eastAsia" w:ascii="宋体" w:hAnsi="宋体" w:eastAsia="宋体" w:cs="宋体"/>
          <w:b/>
          <w:color w:val="auto"/>
          <w:sz w:val="36"/>
          <w:szCs w:val="36"/>
        </w:rPr>
        <w:t>V</w:t>
      </w:r>
      <w:r>
        <w:rPr>
          <w:rFonts w:hint="eastAsia" w:ascii="宋体" w:hAnsi="宋体" w:eastAsia="宋体" w:cs="宋体"/>
          <w:b/>
          <w:color w:val="auto"/>
          <w:sz w:val="36"/>
          <w:szCs w:val="36"/>
        </w:rPr>
        <w:fldChar w:fldCharType="end"/>
      </w:r>
    </w:p>
    <w:p w14:paraId="4A967023">
      <w:pPr>
        <w:spacing w:line="360" w:lineRule="atLeast"/>
        <w:jc w:val="center"/>
        <w:rPr>
          <w:rFonts w:hint="eastAsia" w:ascii="宋体" w:hAnsi="宋体" w:eastAsia="宋体" w:cs="宋体"/>
          <w:b/>
          <w:color w:val="auto"/>
          <w:sz w:val="24"/>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4BFE4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vAlign w:val="center"/>
          </w:tcPr>
          <w:p w14:paraId="75CA9BB3">
            <w:pPr>
              <w:spacing w:line="360" w:lineRule="atLeast"/>
              <w:rPr>
                <w:rFonts w:hint="eastAsia" w:ascii="宋体" w:hAnsi="宋体" w:eastAsia="宋体" w:cs="宋体"/>
                <w:color w:val="auto"/>
                <w:sz w:val="24"/>
              </w:rPr>
            </w:pPr>
            <w:r>
              <w:rPr>
                <w:rFonts w:hint="eastAsia" w:ascii="宋体" w:hAnsi="宋体" w:eastAsia="宋体" w:cs="宋体"/>
                <w:color w:val="auto"/>
                <w:sz w:val="24"/>
              </w:rPr>
              <w:t>致：陕西海堂项目管理咨询有限公司</w:t>
            </w:r>
          </w:p>
        </w:tc>
      </w:tr>
      <w:tr w14:paraId="25715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vAlign w:val="center"/>
          </w:tcPr>
          <w:p w14:paraId="2062ABB2">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作为参加贵公司组织的谈判采购项目的供应商，本公司承诺：参加本次谈判提交的所有资格证明文件、业绩证明文件及其他证明文件是真实的、有效的，如有隐瞒实情，愿承担一切责任及后果。</w:t>
            </w:r>
          </w:p>
        </w:tc>
      </w:tr>
      <w:tr w14:paraId="7B238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vAlign w:val="center"/>
          </w:tcPr>
          <w:p w14:paraId="087AEFD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44BB76B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法定代表人（或负责人）</w:t>
            </w:r>
          </w:p>
        </w:tc>
        <w:tc>
          <w:tcPr>
            <w:tcW w:w="2477" w:type="dxa"/>
            <w:vAlign w:val="center"/>
          </w:tcPr>
          <w:p w14:paraId="75095C2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33012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vAlign w:val="center"/>
          </w:tcPr>
          <w:p w14:paraId="7848A6E2">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61CD1CF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477" w:type="dxa"/>
            <w:vAlign w:val="center"/>
          </w:tcPr>
          <w:p w14:paraId="73570E22">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326C170E">
      <w:pPr>
        <w:spacing w:line="500" w:lineRule="exact"/>
        <w:rPr>
          <w:rFonts w:hint="eastAsia" w:ascii="宋体" w:hAnsi="宋体" w:eastAsia="宋体" w:cs="宋体"/>
          <w:b/>
          <w:color w:val="auto"/>
          <w:sz w:val="42"/>
          <w:szCs w:val="42"/>
        </w:rPr>
      </w:pPr>
    </w:p>
    <w:p w14:paraId="1CC7AF7F">
      <w:pPr>
        <w:jc w:val="center"/>
        <w:outlineLvl w:val="0"/>
        <w:rPr>
          <w:rFonts w:hint="eastAsia" w:ascii="宋体" w:hAnsi="宋体" w:eastAsia="宋体" w:cs="宋体"/>
          <w:b/>
          <w:bCs/>
          <w:color w:val="auto"/>
          <w:sz w:val="32"/>
          <w:szCs w:val="32"/>
        </w:rPr>
      </w:pPr>
      <w:r>
        <w:rPr>
          <w:rFonts w:hint="eastAsia" w:ascii="宋体" w:hAnsi="宋体" w:eastAsia="宋体" w:cs="宋体"/>
          <w:b/>
          <w:color w:val="auto"/>
          <w:sz w:val="42"/>
          <w:szCs w:val="42"/>
        </w:rPr>
        <w:br w:type="page"/>
      </w:r>
      <w:bookmarkStart w:id="17" w:name="_Toc28367"/>
      <w:bookmarkStart w:id="18" w:name="_Toc21736"/>
      <w:bookmarkStart w:id="19" w:name="_Toc25411"/>
      <w:bookmarkStart w:id="20" w:name="_Toc11970"/>
      <w:r>
        <w:rPr>
          <w:rFonts w:hint="eastAsia" w:ascii="宋体" w:hAnsi="宋体" w:eastAsia="宋体" w:cs="宋体"/>
          <w:b/>
          <w:bCs/>
          <w:color w:val="auto"/>
          <w:sz w:val="32"/>
          <w:szCs w:val="32"/>
        </w:rPr>
        <w:t>第六部分   附件</w:t>
      </w:r>
      <w:bookmarkEnd w:id="17"/>
      <w:bookmarkEnd w:id="18"/>
      <w:bookmarkEnd w:id="19"/>
      <w:bookmarkEnd w:id="20"/>
    </w:p>
    <w:p w14:paraId="6B8FDD7A">
      <w:pPr>
        <w:tabs>
          <w:tab w:val="left" w:pos="1755"/>
        </w:tabs>
        <w:spacing w:line="360" w:lineRule="auto"/>
        <w:jc w:val="center"/>
        <w:rPr>
          <w:rFonts w:hint="eastAsia" w:ascii="宋体" w:hAnsi="宋体" w:eastAsia="宋体" w:cs="宋体"/>
          <w:b/>
          <w:bCs/>
          <w:color w:val="auto"/>
          <w:sz w:val="28"/>
          <w:szCs w:val="28"/>
        </w:rPr>
      </w:pPr>
      <w:bookmarkStart w:id="21" w:name="_Toc20607"/>
      <w:bookmarkStart w:id="22" w:name="_Toc17249"/>
      <w:bookmarkStart w:id="23" w:name="_Toc32499"/>
      <w:bookmarkStart w:id="24" w:name="_Toc26990"/>
      <w:r>
        <w:rPr>
          <w:rFonts w:hint="eastAsia" w:ascii="宋体" w:hAnsi="宋体" w:eastAsia="宋体" w:cs="宋体"/>
          <w:b/>
          <w:bCs/>
          <w:color w:val="auto"/>
          <w:sz w:val="28"/>
          <w:szCs w:val="28"/>
        </w:rPr>
        <w:t>一.</w:t>
      </w:r>
      <w:bookmarkEnd w:id="21"/>
      <w:bookmarkEnd w:id="22"/>
      <w:r>
        <w:rPr>
          <w:rFonts w:hint="eastAsia" w:ascii="宋体" w:hAnsi="宋体" w:eastAsia="宋体" w:cs="宋体"/>
          <w:b/>
          <w:bCs/>
          <w:color w:val="auto"/>
          <w:sz w:val="28"/>
          <w:szCs w:val="28"/>
        </w:rPr>
        <w:t>中小企业声明函（货物）</w:t>
      </w:r>
    </w:p>
    <w:p w14:paraId="0B6F4127">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rPr>
      </w:pPr>
      <w:r>
        <w:rPr>
          <w:rFonts w:hint="eastAsia" w:ascii="宋体" w:hAnsi="宋体" w:eastAsia="宋体" w:cs="宋体"/>
          <w:color w:val="auto"/>
          <w:spacing w:val="15"/>
          <w:shd w:val="clear" w:color="auto" w:fill="FFFFFF"/>
        </w:rPr>
        <w:t>本公司（联合体）郑重声明，根据《政府采购促进中小企业发展管理办法》（财库〔2020〕46号）的规定，本公司 （联合体）参加（</w:t>
      </w:r>
      <w:r>
        <w:rPr>
          <w:rFonts w:hint="eastAsia" w:ascii="宋体" w:hAnsi="宋体" w:eastAsia="宋体" w:cs="宋体"/>
          <w:color w:val="auto"/>
          <w:spacing w:val="15"/>
          <w:u w:val="single"/>
          <w:shd w:val="clear" w:color="auto" w:fill="FFFFFF"/>
        </w:rPr>
        <w:t>单位名称）</w:t>
      </w:r>
      <w:r>
        <w:rPr>
          <w:rFonts w:hint="eastAsia" w:ascii="宋体" w:hAnsi="宋体" w:eastAsia="宋体" w:cs="宋体"/>
          <w:color w:val="auto"/>
          <w:spacing w:val="15"/>
          <w:shd w:val="clear" w:color="auto" w:fill="FFFFFF"/>
        </w:rPr>
        <w:t>的（</w:t>
      </w:r>
      <w:r>
        <w:rPr>
          <w:rFonts w:hint="eastAsia" w:ascii="宋体" w:hAnsi="宋体" w:eastAsia="宋体" w:cs="宋体"/>
          <w:color w:val="auto"/>
          <w:spacing w:val="15"/>
          <w:u w:val="single"/>
          <w:shd w:val="clear" w:color="auto" w:fill="FFFFFF"/>
        </w:rPr>
        <w:t>项目名称）</w:t>
      </w:r>
      <w:r>
        <w:rPr>
          <w:rFonts w:hint="eastAsia" w:ascii="宋体" w:hAnsi="宋体" w:eastAsia="宋体" w:cs="宋体"/>
          <w:color w:val="auto"/>
          <w:spacing w:val="15"/>
          <w:shd w:val="clear" w:color="auto" w:fill="FFFFFF"/>
        </w:rPr>
        <w:t>采购活动，工程的施工单位全部为符合政策要求的中小企业（或者:服务全部由符合政策要求的中小企业承接）。相关企业（含联合 体中的中小企业、签订分包意向协议的中小企业）的具体情况如下:</w:t>
      </w:r>
    </w:p>
    <w:p w14:paraId="6C28B024">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rPr>
      </w:pPr>
      <w:r>
        <w:rPr>
          <w:rFonts w:hint="eastAsia" w:ascii="宋体" w:hAnsi="宋体" w:eastAsia="宋体" w:cs="宋体"/>
          <w:color w:val="auto"/>
          <w:spacing w:val="15"/>
          <w:shd w:val="clear" w:color="auto" w:fill="FFFFFF"/>
        </w:rPr>
        <w:t>1</w:t>
      </w:r>
      <w:r>
        <w:rPr>
          <w:rFonts w:hint="eastAsia" w:ascii="宋体" w:hAnsi="宋体" w:eastAsia="宋体" w:cs="宋体"/>
          <w:color w:val="auto"/>
          <w:spacing w:val="15"/>
          <w:u w:val="single"/>
          <w:shd w:val="clear" w:color="auto" w:fill="FFFFFF"/>
        </w:rPr>
        <w:t>. （标的名称），</w:t>
      </w:r>
      <w:r>
        <w:rPr>
          <w:rFonts w:hint="eastAsia" w:ascii="宋体" w:hAnsi="宋体" w:eastAsia="宋体" w:cs="宋体"/>
          <w:color w:val="auto"/>
          <w:spacing w:val="15"/>
          <w:shd w:val="clear" w:color="auto" w:fill="FFFFFF"/>
        </w:rPr>
        <w:t>属于（</w:t>
      </w:r>
      <w:r>
        <w:rPr>
          <w:rFonts w:hint="eastAsia" w:ascii="宋体" w:hAnsi="宋体" w:eastAsia="宋体" w:cs="宋体"/>
          <w:color w:val="auto"/>
          <w:spacing w:val="15"/>
          <w:u w:val="single"/>
          <w:shd w:val="clear" w:color="auto" w:fill="FFFFFF"/>
        </w:rPr>
        <w:t xml:space="preserve">采购文件中明确的所属行业）； </w:t>
      </w:r>
      <w:r>
        <w:rPr>
          <w:rFonts w:hint="eastAsia" w:ascii="宋体" w:hAnsi="宋体" w:eastAsia="宋体" w:cs="宋体"/>
          <w:color w:val="auto"/>
          <w:spacing w:val="15"/>
          <w:shd w:val="clear" w:color="auto" w:fill="FFFFFF"/>
        </w:rPr>
        <w:t>承建（承接）企业为（</w:t>
      </w:r>
      <w:r>
        <w:rPr>
          <w:rFonts w:hint="eastAsia" w:ascii="宋体" w:hAnsi="宋体" w:eastAsia="宋体" w:cs="宋体"/>
          <w:color w:val="auto"/>
          <w:spacing w:val="15"/>
          <w:u w:val="single"/>
          <w:shd w:val="clear" w:color="auto" w:fill="FFFFFF"/>
        </w:rPr>
        <w:t>企业名称），</w:t>
      </w:r>
      <w:r>
        <w:rPr>
          <w:rFonts w:hint="eastAsia" w:ascii="宋体" w:hAnsi="宋体" w:eastAsia="宋体" w:cs="宋体"/>
          <w:color w:val="auto"/>
          <w:spacing w:val="15"/>
          <w:shd w:val="clear" w:color="auto" w:fill="FFFFFF"/>
        </w:rPr>
        <w:t>从业人员</w:t>
      </w:r>
      <w:r>
        <w:rPr>
          <w:rFonts w:hint="eastAsia" w:ascii="宋体" w:hAnsi="宋体" w:eastAsia="宋体" w:cs="宋体"/>
          <w:color w:val="auto"/>
          <w:spacing w:val="15"/>
          <w:u w:val="single"/>
          <w:shd w:val="clear" w:color="auto" w:fill="FFFFFF"/>
        </w:rPr>
        <w:t>   </w:t>
      </w:r>
      <w:r>
        <w:rPr>
          <w:rFonts w:hint="eastAsia" w:ascii="宋体" w:hAnsi="宋体" w:eastAsia="宋体" w:cs="宋体"/>
          <w:color w:val="auto"/>
          <w:spacing w:val="15"/>
          <w:shd w:val="clear" w:color="auto" w:fill="FFFFFF"/>
        </w:rPr>
        <w:t>人，营业收入为</w:t>
      </w:r>
      <w:r>
        <w:rPr>
          <w:rFonts w:hint="eastAsia" w:ascii="宋体" w:hAnsi="宋体" w:eastAsia="宋体" w:cs="宋体"/>
          <w:color w:val="auto"/>
          <w:spacing w:val="15"/>
          <w:u w:val="single"/>
          <w:shd w:val="clear" w:color="auto" w:fill="FFFFFF"/>
        </w:rPr>
        <w:t>   </w:t>
      </w:r>
      <w:r>
        <w:rPr>
          <w:rFonts w:hint="eastAsia" w:ascii="宋体" w:hAnsi="宋体" w:eastAsia="宋体" w:cs="宋体"/>
          <w:color w:val="auto"/>
          <w:spacing w:val="15"/>
          <w:shd w:val="clear" w:color="auto" w:fill="FFFFFF"/>
        </w:rPr>
        <w:t>万元，资产总额为</w:t>
      </w:r>
      <w:r>
        <w:rPr>
          <w:rFonts w:hint="eastAsia" w:ascii="宋体" w:hAnsi="宋体" w:eastAsia="宋体" w:cs="宋体"/>
          <w:color w:val="auto"/>
          <w:spacing w:val="15"/>
          <w:u w:val="single"/>
          <w:shd w:val="clear" w:color="auto" w:fill="FFFFFF"/>
        </w:rPr>
        <w:t>   </w:t>
      </w:r>
      <w:r>
        <w:rPr>
          <w:rFonts w:hint="eastAsia" w:ascii="宋体" w:hAnsi="宋体" w:eastAsia="宋体" w:cs="宋体"/>
          <w:color w:val="auto"/>
          <w:spacing w:val="15"/>
          <w:shd w:val="clear" w:color="auto" w:fill="FFFFFF"/>
        </w:rPr>
        <w:t>万元</w:t>
      </w:r>
      <w:r>
        <w:rPr>
          <w:rFonts w:hint="eastAsia" w:ascii="宋体" w:hAnsi="宋体" w:eastAsia="宋体" w:cs="宋体"/>
          <w:color w:val="auto"/>
          <w:spacing w:val="15"/>
          <w:shd w:val="clear" w:color="auto" w:fill="FFFFFF"/>
          <w:vertAlign w:val="superscript"/>
        </w:rPr>
        <w:t>1</w:t>
      </w:r>
      <w:r>
        <w:rPr>
          <w:rFonts w:hint="eastAsia" w:ascii="宋体" w:hAnsi="宋体" w:eastAsia="宋体" w:cs="宋体"/>
          <w:color w:val="auto"/>
          <w:spacing w:val="15"/>
          <w:shd w:val="clear" w:color="auto" w:fill="FFFFFF"/>
        </w:rPr>
        <w:t>，属于（</w:t>
      </w:r>
      <w:r>
        <w:rPr>
          <w:rFonts w:hint="eastAsia" w:ascii="宋体" w:hAnsi="宋体" w:eastAsia="宋体" w:cs="宋体"/>
          <w:color w:val="auto"/>
          <w:spacing w:val="15"/>
          <w:u w:val="single"/>
          <w:shd w:val="clear" w:color="auto" w:fill="FFFFFF"/>
        </w:rPr>
        <w:t>中型企业、小型企业、微型企业）；</w:t>
      </w:r>
    </w:p>
    <w:p w14:paraId="07FD28E3">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rPr>
      </w:pPr>
      <w:r>
        <w:rPr>
          <w:rFonts w:hint="eastAsia" w:ascii="宋体" w:hAnsi="宋体" w:eastAsia="宋体" w:cs="宋体"/>
          <w:color w:val="auto"/>
          <w:spacing w:val="15"/>
          <w:shd w:val="clear" w:color="auto" w:fill="FFFFFF"/>
        </w:rPr>
        <w:t>2.</w:t>
      </w:r>
      <w:r>
        <w:rPr>
          <w:rFonts w:hint="eastAsia" w:ascii="宋体" w:hAnsi="宋体" w:eastAsia="宋体" w:cs="宋体"/>
          <w:color w:val="auto"/>
          <w:spacing w:val="15"/>
          <w:u w:val="single"/>
          <w:shd w:val="clear" w:color="auto" w:fill="FFFFFF"/>
        </w:rPr>
        <w:t xml:space="preserve"> （标的名称），</w:t>
      </w:r>
      <w:r>
        <w:rPr>
          <w:rFonts w:hint="eastAsia" w:ascii="宋体" w:hAnsi="宋体" w:eastAsia="宋体" w:cs="宋体"/>
          <w:color w:val="auto"/>
          <w:spacing w:val="15"/>
          <w:shd w:val="clear" w:color="auto" w:fill="FFFFFF"/>
        </w:rPr>
        <w:t>属于（</w:t>
      </w:r>
      <w:r>
        <w:rPr>
          <w:rFonts w:hint="eastAsia" w:ascii="宋体" w:hAnsi="宋体" w:eastAsia="宋体" w:cs="宋体"/>
          <w:color w:val="auto"/>
          <w:spacing w:val="15"/>
          <w:u w:val="single"/>
          <w:shd w:val="clear" w:color="auto" w:fill="FFFFFF"/>
        </w:rPr>
        <w:t xml:space="preserve">采购文件中明确的所属行业）； </w:t>
      </w:r>
      <w:r>
        <w:rPr>
          <w:rFonts w:hint="eastAsia" w:ascii="宋体" w:hAnsi="宋体" w:eastAsia="宋体" w:cs="宋体"/>
          <w:color w:val="auto"/>
          <w:spacing w:val="15"/>
          <w:shd w:val="clear" w:color="auto" w:fill="FFFFFF"/>
        </w:rPr>
        <w:t>承建（承接）企业为（</w:t>
      </w:r>
      <w:r>
        <w:rPr>
          <w:rFonts w:hint="eastAsia" w:ascii="宋体" w:hAnsi="宋体" w:eastAsia="宋体" w:cs="宋体"/>
          <w:color w:val="auto"/>
          <w:spacing w:val="15"/>
          <w:u w:val="single"/>
          <w:shd w:val="clear" w:color="auto" w:fill="FFFFFF"/>
        </w:rPr>
        <w:t>企业名称），</w:t>
      </w:r>
      <w:r>
        <w:rPr>
          <w:rFonts w:hint="eastAsia" w:ascii="宋体" w:hAnsi="宋体" w:eastAsia="宋体" w:cs="宋体"/>
          <w:color w:val="auto"/>
          <w:spacing w:val="15"/>
          <w:shd w:val="clear" w:color="auto" w:fill="FFFFFF"/>
        </w:rPr>
        <w:t>从业人员</w:t>
      </w:r>
      <w:r>
        <w:rPr>
          <w:rFonts w:hint="eastAsia" w:ascii="宋体" w:hAnsi="宋体" w:eastAsia="宋体" w:cs="宋体"/>
          <w:color w:val="auto"/>
          <w:spacing w:val="15"/>
          <w:u w:val="single"/>
          <w:shd w:val="clear" w:color="auto" w:fill="FFFFFF"/>
        </w:rPr>
        <w:t>   </w:t>
      </w:r>
      <w:r>
        <w:rPr>
          <w:rFonts w:hint="eastAsia" w:ascii="宋体" w:hAnsi="宋体" w:eastAsia="宋体" w:cs="宋体"/>
          <w:color w:val="auto"/>
          <w:spacing w:val="15"/>
          <w:shd w:val="clear" w:color="auto" w:fill="FFFFFF"/>
        </w:rPr>
        <w:t>人，营业收入为</w:t>
      </w:r>
      <w:r>
        <w:rPr>
          <w:rFonts w:hint="eastAsia" w:ascii="宋体" w:hAnsi="宋体" w:eastAsia="宋体" w:cs="宋体"/>
          <w:color w:val="auto"/>
          <w:spacing w:val="15"/>
          <w:u w:val="single"/>
          <w:shd w:val="clear" w:color="auto" w:fill="FFFFFF"/>
        </w:rPr>
        <w:t>   </w:t>
      </w:r>
      <w:r>
        <w:rPr>
          <w:rFonts w:hint="eastAsia" w:ascii="宋体" w:hAnsi="宋体" w:eastAsia="宋体" w:cs="宋体"/>
          <w:color w:val="auto"/>
          <w:spacing w:val="15"/>
          <w:shd w:val="clear" w:color="auto" w:fill="FFFFFF"/>
        </w:rPr>
        <w:t>万元，资产总额为</w:t>
      </w:r>
      <w:r>
        <w:rPr>
          <w:rFonts w:hint="eastAsia" w:ascii="宋体" w:hAnsi="宋体" w:eastAsia="宋体" w:cs="宋体"/>
          <w:color w:val="auto"/>
          <w:spacing w:val="15"/>
          <w:u w:val="single"/>
          <w:shd w:val="clear" w:color="auto" w:fill="FFFFFF"/>
        </w:rPr>
        <w:t>   </w:t>
      </w:r>
      <w:r>
        <w:rPr>
          <w:rFonts w:hint="eastAsia" w:ascii="宋体" w:hAnsi="宋体" w:eastAsia="宋体" w:cs="宋体"/>
          <w:color w:val="auto"/>
          <w:spacing w:val="15"/>
          <w:shd w:val="clear" w:color="auto" w:fill="FFFFFF"/>
        </w:rPr>
        <w:t>万元，属于（</w:t>
      </w:r>
      <w:r>
        <w:rPr>
          <w:rFonts w:hint="eastAsia" w:ascii="宋体" w:hAnsi="宋体" w:eastAsia="宋体" w:cs="宋体"/>
          <w:color w:val="auto"/>
          <w:spacing w:val="15"/>
          <w:u w:val="single"/>
          <w:shd w:val="clear" w:color="auto" w:fill="FFFFFF"/>
        </w:rPr>
        <w:t>中型企业、小型企业、微型企业）</w:t>
      </w:r>
      <w:r>
        <w:rPr>
          <w:rFonts w:hint="eastAsia" w:ascii="宋体" w:hAnsi="宋体" w:eastAsia="宋体" w:cs="宋体"/>
          <w:color w:val="auto"/>
          <w:spacing w:val="15"/>
          <w:shd w:val="clear" w:color="auto" w:fill="FFFFFF"/>
        </w:rPr>
        <w:t>；</w:t>
      </w:r>
    </w:p>
    <w:p w14:paraId="6988A389">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rPr>
      </w:pPr>
      <w:r>
        <w:rPr>
          <w:rFonts w:hint="eastAsia" w:ascii="宋体" w:hAnsi="宋体" w:eastAsia="宋体" w:cs="宋体"/>
          <w:color w:val="auto"/>
          <w:spacing w:val="15"/>
          <w:shd w:val="clear" w:color="auto" w:fill="FFFFFF"/>
        </w:rPr>
        <w:t>......</w:t>
      </w:r>
    </w:p>
    <w:p w14:paraId="1D603B6B">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rPr>
      </w:pPr>
      <w:r>
        <w:rPr>
          <w:rFonts w:hint="eastAsia" w:ascii="宋体" w:hAnsi="宋体" w:eastAsia="宋体" w:cs="宋体"/>
          <w:color w:val="auto"/>
          <w:spacing w:val="15"/>
          <w:shd w:val="clear" w:color="auto" w:fill="FFFFFF"/>
        </w:rPr>
        <w:t>以上企业，不属于大企业的分支机构，不存在控股股东为大企业的情形，也不存在与大企业的负责人为同一人的情形。</w:t>
      </w:r>
    </w:p>
    <w:p w14:paraId="463AAC70">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8"/>
        </w:rPr>
      </w:pPr>
      <w:r>
        <w:rPr>
          <w:rFonts w:hint="eastAsia" w:ascii="宋体" w:hAnsi="宋体" w:eastAsia="宋体" w:cs="宋体"/>
          <w:color w:val="auto"/>
          <w:spacing w:val="15"/>
          <w:shd w:val="clear" w:color="auto" w:fill="FFFFFF"/>
        </w:rPr>
        <w:t>本企业对上述声明内容的真实性负责。如有虚假，将依法承担相应责任。</w:t>
      </w:r>
    </w:p>
    <w:p w14:paraId="7107B41E">
      <w:pPr>
        <w:pStyle w:val="29"/>
        <w:shd w:val="clear" w:color="auto" w:fill="FFFFFF"/>
        <w:spacing w:before="0" w:beforeAutospacing="0" w:after="0" w:afterAutospacing="0" w:line="360" w:lineRule="auto"/>
        <w:ind w:firstLine="4320" w:firstLineChars="1600"/>
        <w:jc w:val="both"/>
        <w:rPr>
          <w:rFonts w:hint="eastAsia" w:ascii="宋体" w:hAnsi="宋体" w:eastAsia="宋体" w:cs="宋体"/>
          <w:color w:val="auto"/>
          <w:spacing w:val="15"/>
          <w:shd w:val="clear" w:color="auto" w:fill="FFFFFF"/>
        </w:rPr>
      </w:pPr>
      <w:r>
        <w:rPr>
          <w:rFonts w:hint="eastAsia" w:ascii="宋体" w:hAnsi="宋体" w:eastAsia="宋体" w:cs="宋体"/>
          <w:color w:val="auto"/>
          <w:spacing w:val="15"/>
          <w:shd w:val="clear" w:color="auto" w:fill="FFFFFF"/>
        </w:rPr>
        <w:t xml:space="preserve">企业名称（盖章）: </w:t>
      </w:r>
    </w:p>
    <w:p w14:paraId="350EE217">
      <w:pPr>
        <w:pStyle w:val="29"/>
        <w:shd w:val="clear" w:color="auto" w:fill="FFFFFF"/>
        <w:spacing w:before="0" w:beforeAutospacing="0" w:after="0" w:afterAutospacing="0" w:line="360" w:lineRule="auto"/>
        <w:ind w:firstLine="4320" w:firstLineChars="1600"/>
        <w:jc w:val="both"/>
        <w:rPr>
          <w:rFonts w:hint="eastAsia" w:ascii="宋体" w:hAnsi="宋体" w:eastAsia="宋体" w:cs="宋体"/>
          <w:color w:val="auto"/>
          <w:spacing w:val="8"/>
        </w:rPr>
      </w:pPr>
      <w:r>
        <w:rPr>
          <w:rFonts w:hint="eastAsia" w:ascii="宋体" w:hAnsi="宋体" w:eastAsia="宋体" w:cs="宋体"/>
          <w:color w:val="auto"/>
          <w:spacing w:val="15"/>
          <w:shd w:val="clear" w:color="auto" w:fill="FFFFFF"/>
        </w:rPr>
        <w:t>日期:</w:t>
      </w:r>
    </w:p>
    <w:p w14:paraId="07181599">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15"/>
          <w:shd w:val="clear" w:color="auto" w:fill="FFFFFF"/>
          <w:vertAlign w:val="superscript"/>
        </w:rPr>
      </w:pPr>
    </w:p>
    <w:p w14:paraId="5288D2F2">
      <w:pPr>
        <w:pStyle w:val="29"/>
        <w:shd w:val="clear" w:color="auto" w:fill="FFFFFF"/>
        <w:spacing w:before="0" w:beforeAutospacing="0" w:after="0" w:afterAutospacing="0" w:line="360" w:lineRule="auto"/>
        <w:ind w:firstLine="540" w:firstLineChars="200"/>
        <w:jc w:val="both"/>
        <w:rPr>
          <w:rFonts w:hint="eastAsia" w:ascii="宋体" w:hAnsi="宋体" w:eastAsia="宋体" w:cs="宋体"/>
          <w:color w:val="auto"/>
          <w:spacing w:val="15"/>
          <w:shd w:val="clear" w:color="auto" w:fill="FFFFFF"/>
          <w:vertAlign w:val="superscript"/>
        </w:rPr>
      </w:pPr>
    </w:p>
    <w:p w14:paraId="0993CD5D">
      <w:pPr>
        <w:rPr>
          <w:rFonts w:hint="eastAsia" w:ascii="宋体" w:hAnsi="宋体" w:eastAsia="宋体" w:cs="宋体"/>
          <w:color w:val="auto"/>
          <w:spacing w:val="6"/>
          <w:sz w:val="24"/>
        </w:rPr>
      </w:pPr>
      <w:r>
        <w:rPr>
          <w:rFonts w:hint="eastAsia" w:ascii="宋体" w:hAnsi="宋体" w:eastAsia="宋体" w:cs="宋体"/>
          <w:color w:val="auto"/>
          <w:spacing w:val="15"/>
          <w:sz w:val="24"/>
          <w:shd w:val="clear" w:color="auto" w:fill="FFFFFF"/>
        </w:rPr>
        <w:t>从业人员、营业收入、资产总额填报上一年度数据，无上一年度数据的新成立企业可不填报。</w:t>
      </w:r>
    </w:p>
    <w:p w14:paraId="63A6B000">
      <w:pPr>
        <w:pStyle w:val="31"/>
        <w:ind w:firstLine="252"/>
        <w:rPr>
          <w:rFonts w:hint="eastAsia" w:ascii="宋体" w:hAnsi="宋体" w:eastAsia="宋体" w:cs="宋体"/>
          <w:color w:val="auto"/>
          <w:spacing w:val="6"/>
        </w:rPr>
      </w:pPr>
    </w:p>
    <w:p w14:paraId="25EB5646">
      <w:pPr>
        <w:rPr>
          <w:rFonts w:hint="eastAsia" w:ascii="宋体" w:hAnsi="宋体" w:eastAsia="宋体" w:cs="宋体"/>
          <w:color w:val="auto"/>
        </w:rPr>
      </w:pPr>
    </w:p>
    <w:p w14:paraId="61724D95">
      <w:pPr>
        <w:rPr>
          <w:rFonts w:hint="eastAsia" w:ascii="宋体" w:hAnsi="宋体" w:eastAsia="宋体" w:cs="宋体"/>
          <w:color w:val="auto"/>
        </w:rPr>
      </w:pPr>
    </w:p>
    <w:p w14:paraId="5CC9358F">
      <w:pPr>
        <w:tabs>
          <w:tab w:val="left" w:pos="1755"/>
        </w:tabs>
        <w:spacing w:line="500" w:lineRule="atLeast"/>
        <w:rPr>
          <w:rFonts w:hint="eastAsia" w:ascii="宋体" w:hAnsi="宋体" w:eastAsia="宋体" w:cs="宋体"/>
          <w:b/>
          <w:bCs/>
          <w:color w:val="auto"/>
          <w:sz w:val="32"/>
          <w:szCs w:val="32"/>
        </w:rPr>
      </w:pPr>
    </w:p>
    <w:p w14:paraId="1A2B37EC">
      <w:pPr>
        <w:pStyle w:val="25"/>
        <w:rPr>
          <w:rFonts w:hint="eastAsia" w:ascii="宋体" w:hAnsi="宋体" w:eastAsia="宋体" w:cs="宋体"/>
          <w:b/>
          <w:bCs/>
          <w:color w:val="auto"/>
          <w:sz w:val="32"/>
          <w:szCs w:val="32"/>
        </w:rPr>
      </w:pPr>
    </w:p>
    <w:p w14:paraId="2398D686">
      <w:pPr>
        <w:rPr>
          <w:rFonts w:hint="eastAsia" w:ascii="宋体" w:hAnsi="宋体" w:eastAsia="宋体" w:cs="宋体"/>
          <w:color w:val="auto"/>
        </w:rPr>
      </w:pPr>
    </w:p>
    <w:p w14:paraId="3C1F663D">
      <w:pPr>
        <w:jc w:val="center"/>
        <w:rPr>
          <w:rFonts w:hint="eastAsia" w:ascii="宋体" w:hAnsi="宋体" w:eastAsia="宋体" w:cs="宋体"/>
          <w:b/>
          <w:bCs/>
          <w:color w:val="auto"/>
          <w:sz w:val="28"/>
          <w:szCs w:val="28"/>
        </w:rPr>
      </w:pPr>
      <w:r>
        <w:rPr>
          <w:rFonts w:hint="eastAsia" w:ascii="宋体" w:hAnsi="宋体" w:eastAsia="宋体" w:cs="宋体"/>
          <w:b/>
          <w:bCs/>
          <w:color w:val="auto"/>
          <w:kern w:val="0"/>
          <w:sz w:val="28"/>
          <w:szCs w:val="28"/>
        </w:rPr>
        <w:t>二、</w:t>
      </w:r>
      <w:bookmarkEnd w:id="23"/>
      <w:bookmarkEnd w:id="24"/>
      <w:r>
        <w:rPr>
          <w:rFonts w:hint="eastAsia" w:ascii="宋体" w:hAnsi="宋体" w:eastAsia="宋体" w:cs="宋体"/>
          <w:b/>
          <w:bCs/>
          <w:color w:val="auto"/>
          <w:kern w:val="0"/>
          <w:sz w:val="28"/>
          <w:szCs w:val="28"/>
          <w:lang w:val="zh-CN"/>
        </w:rPr>
        <w:t>残疾人福利性单位声明函（非</w:t>
      </w:r>
      <w:r>
        <w:rPr>
          <w:rFonts w:hint="eastAsia" w:ascii="宋体" w:hAnsi="宋体" w:eastAsia="宋体" w:cs="宋体"/>
          <w:b/>
          <w:bCs/>
          <w:color w:val="auto"/>
          <w:kern w:val="0"/>
          <w:sz w:val="28"/>
          <w:szCs w:val="28"/>
        </w:rPr>
        <w:t>残疾人福利企业</w:t>
      </w:r>
      <w:r>
        <w:rPr>
          <w:rFonts w:hint="eastAsia" w:ascii="宋体" w:hAnsi="宋体" w:eastAsia="宋体" w:cs="宋体"/>
          <w:b/>
          <w:bCs/>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val="zh-CN"/>
        </w:rPr>
        <w:t>）</w:t>
      </w:r>
    </w:p>
    <w:p w14:paraId="181EA328">
      <w:pPr>
        <w:spacing w:line="360" w:lineRule="auto"/>
        <w:rPr>
          <w:rFonts w:hint="eastAsia" w:ascii="宋体" w:hAnsi="宋体" w:eastAsia="宋体" w:cs="宋体"/>
          <w:b/>
          <w:color w:val="auto"/>
          <w:spacing w:val="6"/>
          <w:sz w:val="32"/>
          <w:szCs w:val="32"/>
          <w:shd w:val="pct10" w:color="auto" w:fill="FFFFFF"/>
        </w:rPr>
      </w:pPr>
    </w:p>
    <w:p w14:paraId="1D79E12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4D339F64">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4ED034C7">
      <w:pPr>
        <w:spacing w:line="360" w:lineRule="auto"/>
        <w:ind w:firstLine="480" w:firstLineChars="200"/>
        <w:rPr>
          <w:rFonts w:hint="eastAsia" w:ascii="宋体" w:hAnsi="宋体" w:eastAsia="宋体" w:cs="宋体"/>
          <w:color w:val="auto"/>
          <w:sz w:val="24"/>
        </w:rPr>
      </w:pPr>
    </w:p>
    <w:p w14:paraId="067C275C">
      <w:pPr>
        <w:spacing w:line="360" w:lineRule="auto"/>
        <w:ind w:firstLine="480" w:firstLineChars="200"/>
        <w:rPr>
          <w:rFonts w:hint="eastAsia" w:ascii="宋体" w:hAnsi="宋体" w:eastAsia="宋体" w:cs="宋体"/>
          <w:color w:val="auto"/>
          <w:sz w:val="24"/>
        </w:rPr>
      </w:pPr>
    </w:p>
    <w:p w14:paraId="25FB1A41">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供应商全称（公章）：</w:t>
      </w:r>
      <w:r>
        <w:rPr>
          <w:rFonts w:hint="eastAsia" w:ascii="宋体" w:hAnsi="宋体" w:eastAsia="宋体" w:cs="宋体"/>
          <w:color w:val="auto"/>
          <w:sz w:val="24"/>
          <w:u w:val="single"/>
        </w:rPr>
        <w:t xml:space="preserve">                   </w:t>
      </w:r>
    </w:p>
    <w:p w14:paraId="55208562">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41E94E31">
      <w:pPr>
        <w:tabs>
          <w:tab w:val="left" w:pos="4860"/>
        </w:tabs>
        <w:spacing w:line="360" w:lineRule="auto"/>
        <w:ind w:right="67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09FE2A7C">
      <w:pPr>
        <w:tabs>
          <w:tab w:val="left" w:pos="4860"/>
        </w:tabs>
        <w:spacing w:line="360" w:lineRule="auto"/>
        <w:ind w:right="1560" w:firstLine="480" w:firstLineChars="200"/>
        <w:jc w:val="center"/>
        <w:rPr>
          <w:rFonts w:hint="eastAsia" w:ascii="宋体" w:hAnsi="宋体" w:eastAsia="宋体" w:cs="宋体"/>
          <w:color w:val="auto"/>
          <w:sz w:val="24"/>
        </w:rPr>
      </w:pPr>
    </w:p>
    <w:p w14:paraId="2F1DE1CD">
      <w:pPr>
        <w:spacing w:line="360" w:lineRule="auto"/>
        <w:ind w:firstLine="506" w:firstLineChars="200"/>
        <w:rPr>
          <w:rFonts w:hint="eastAsia" w:ascii="宋体" w:hAnsi="宋体" w:eastAsia="宋体" w:cs="宋体"/>
          <w:b/>
          <w:color w:val="auto"/>
          <w:spacing w:val="6"/>
          <w:sz w:val="24"/>
          <w:shd w:val="pct10" w:color="auto" w:fill="FFFFFF"/>
        </w:rPr>
      </w:pPr>
    </w:p>
    <w:p w14:paraId="039DA507">
      <w:pPr>
        <w:spacing w:line="360" w:lineRule="auto"/>
        <w:ind w:firstLine="506" w:firstLineChars="200"/>
        <w:rPr>
          <w:rFonts w:hint="eastAsia" w:ascii="宋体" w:hAnsi="宋体" w:eastAsia="宋体" w:cs="宋体"/>
          <w:b/>
          <w:color w:val="auto"/>
          <w:spacing w:val="6"/>
          <w:sz w:val="24"/>
          <w:shd w:val="pct10" w:color="auto" w:fill="FFFFFF"/>
        </w:rPr>
      </w:pPr>
    </w:p>
    <w:p w14:paraId="092067E6">
      <w:pPr>
        <w:spacing w:before="156" w:beforeLines="50" w:after="312" w:afterLines="100"/>
        <w:ind w:firstLine="480" w:firstLineChars="200"/>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rPr>
        <w:t>备注：供应商提供的《残疾人福利性单位声明函》必须真实有效，如果被举报经查实出具虚假声明函的，将被取消谈判资格，并按有关规定予以处理。</w:t>
      </w:r>
    </w:p>
    <w:p w14:paraId="7913C13E">
      <w:pPr>
        <w:jc w:val="center"/>
        <w:rPr>
          <w:rFonts w:hint="eastAsia" w:ascii="宋体" w:hAnsi="宋体" w:eastAsia="宋体" w:cs="宋体"/>
          <w:b/>
          <w:bCs/>
          <w:color w:val="auto"/>
          <w:sz w:val="28"/>
          <w:szCs w:val="28"/>
        </w:rPr>
      </w:pPr>
      <w:r>
        <w:rPr>
          <w:rFonts w:hint="eastAsia" w:ascii="宋体" w:hAnsi="宋体" w:eastAsia="宋体" w:cs="宋体"/>
          <w:color w:val="auto"/>
          <w:kern w:val="0"/>
          <w:sz w:val="24"/>
          <w:lang w:val="zh-CN"/>
        </w:rPr>
        <w:br w:type="page"/>
      </w:r>
      <w:r>
        <w:rPr>
          <w:rFonts w:hint="eastAsia" w:ascii="宋体" w:hAnsi="宋体" w:eastAsia="宋体" w:cs="宋体"/>
          <w:b/>
          <w:bCs/>
          <w:color w:val="auto"/>
          <w:sz w:val="28"/>
          <w:szCs w:val="28"/>
        </w:rPr>
        <w:t>三、</w:t>
      </w:r>
      <w:bookmarkStart w:id="25" w:name="_Hlk18049907"/>
      <w:r>
        <w:rPr>
          <w:rFonts w:hint="eastAsia" w:ascii="宋体" w:hAnsi="宋体" w:eastAsia="宋体" w:cs="宋体"/>
          <w:b/>
          <w:color w:val="auto"/>
          <w:kern w:val="0"/>
          <w:sz w:val="28"/>
          <w:szCs w:val="28"/>
          <w:lang w:val="zh-CN"/>
        </w:rPr>
        <w:t>监狱、戒毒企业</w:t>
      </w:r>
      <w:bookmarkEnd w:id="25"/>
      <w:r>
        <w:rPr>
          <w:rFonts w:hint="eastAsia" w:ascii="宋体" w:hAnsi="宋体" w:eastAsia="宋体" w:cs="宋体"/>
          <w:b/>
          <w:color w:val="auto"/>
          <w:kern w:val="0"/>
          <w:sz w:val="28"/>
          <w:szCs w:val="28"/>
          <w:lang w:val="zh-CN"/>
        </w:rPr>
        <w:t>声明函（非监狱、戒毒企业不</w:t>
      </w:r>
      <w:r>
        <w:rPr>
          <w:rFonts w:hint="eastAsia" w:ascii="宋体" w:hAnsi="宋体" w:eastAsia="宋体" w:cs="宋体"/>
          <w:b/>
          <w:bCs/>
          <w:color w:val="auto"/>
          <w:kern w:val="0"/>
          <w:sz w:val="28"/>
          <w:szCs w:val="28"/>
        </w:rPr>
        <w:t>填写</w:t>
      </w:r>
      <w:r>
        <w:rPr>
          <w:rFonts w:hint="eastAsia" w:ascii="宋体" w:hAnsi="宋体" w:eastAsia="宋体" w:cs="宋体"/>
          <w:b/>
          <w:color w:val="auto"/>
          <w:kern w:val="0"/>
          <w:sz w:val="28"/>
          <w:szCs w:val="28"/>
          <w:lang w:val="zh-CN"/>
        </w:rPr>
        <w:t>）</w:t>
      </w:r>
    </w:p>
    <w:p w14:paraId="4D211BA7">
      <w:pPr>
        <w:spacing w:line="360" w:lineRule="auto"/>
        <w:rPr>
          <w:rFonts w:hint="eastAsia" w:ascii="宋体" w:hAnsi="宋体" w:eastAsia="宋体" w:cs="宋体"/>
          <w:b/>
          <w:color w:val="auto"/>
          <w:spacing w:val="6"/>
          <w:sz w:val="32"/>
          <w:szCs w:val="32"/>
          <w:shd w:val="pct10" w:color="auto" w:fill="FFFFFF"/>
        </w:rPr>
      </w:pPr>
    </w:p>
    <w:p w14:paraId="2DFEFDA4">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w:t>
      </w:r>
      <w:r>
        <w:rPr>
          <w:rFonts w:hint="eastAsia" w:ascii="宋体" w:hAnsi="宋体" w:eastAsia="宋体" w:cs="宋体"/>
          <w:color w:val="auto"/>
          <w:spacing w:val="-4"/>
          <w:kern w:val="0"/>
          <w:sz w:val="24"/>
        </w:rPr>
        <w:t>财政部 司法部 关于政府采购支持监狱企业发展有关问题的通知</w:t>
      </w:r>
      <w:r>
        <w:rPr>
          <w:rFonts w:hint="eastAsia" w:ascii="宋体" w:hAnsi="宋体" w:eastAsia="宋体" w:cs="宋体"/>
          <w:color w:val="auto"/>
          <w:sz w:val="24"/>
        </w:rPr>
        <w:t>》（财库〔2014〕 68号）的规定，本单位为符合条件的监狱、戒毒企业，且本单位参加的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项目采购活动提供本单位制造的货物（由本单位承担工程/提供服务），或者提供其他监狱、戒毒企业制造的货物（不包括使用非监狱、戒毒企业注册商标的货物）。</w:t>
      </w:r>
    </w:p>
    <w:p w14:paraId="5CB8122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00F6758D">
      <w:pPr>
        <w:spacing w:line="360" w:lineRule="auto"/>
        <w:ind w:firstLine="480" w:firstLineChars="200"/>
        <w:rPr>
          <w:rFonts w:hint="eastAsia" w:ascii="宋体" w:hAnsi="宋体" w:eastAsia="宋体" w:cs="宋体"/>
          <w:color w:val="auto"/>
          <w:sz w:val="24"/>
        </w:rPr>
      </w:pPr>
    </w:p>
    <w:p w14:paraId="6A535E57">
      <w:pPr>
        <w:spacing w:line="360" w:lineRule="auto"/>
        <w:ind w:firstLine="480" w:firstLineChars="200"/>
        <w:rPr>
          <w:rFonts w:hint="eastAsia" w:ascii="宋体" w:hAnsi="宋体" w:eastAsia="宋体" w:cs="宋体"/>
          <w:color w:val="auto"/>
          <w:sz w:val="24"/>
        </w:rPr>
      </w:pPr>
    </w:p>
    <w:p w14:paraId="19AA595D">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供应商全称（公章）：</w:t>
      </w:r>
      <w:r>
        <w:rPr>
          <w:rFonts w:hint="eastAsia" w:ascii="宋体" w:hAnsi="宋体" w:eastAsia="宋体" w:cs="宋体"/>
          <w:color w:val="auto"/>
          <w:sz w:val="24"/>
          <w:u w:val="single"/>
        </w:rPr>
        <w:t xml:space="preserve">                   </w:t>
      </w:r>
    </w:p>
    <w:p w14:paraId="3D0D6A95">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37353C53">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   </w:t>
      </w:r>
    </w:p>
    <w:p w14:paraId="2B8DE235">
      <w:pPr>
        <w:spacing w:line="360" w:lineRule="auto"/>
        <w:ind w:firstLine="506" w:firstLineChars="200"/>
        <w:rPr>
          <w:rFonts w:hint="eastAsia" w:ascii="宋体" w:hAnsi="宋体" w:eastAsia="宋体" w:cs="宋体"/>
          <w:b/>
          <w:color w:val="auto"/>
          <w:spacing w:val="6"/>
          <w:sz w:val="24"/>
          <w:shd w:val="pct10" w:color="auto" w:fill="FFFFFF"/>
        </w:rPr>
      </w:pPr>
    </w:p>
    <w:p w14:paraId="6E1F006C">
      <w:pPr>
        <w:spacing w:line="360" w:lineRule="auto"/>
        <w:ind w:firstLine="506" w:firstLineChars="200"/>
        <w:rPr>
          <w:rFonts w:hint="eastAsia" w:ascii="宋体" w:hAnsi="宋体" w:eastAsia="宋体" w:cs="宋体"/>
          <w:b/>
          <w:color w:val="auto"/>
          <w:spacing w:val="6"/>
          <w:sz w:val="24"/>
          <w:shd w:val="pct10" w:color="auto" w:fill="FFFFFF"/>
        </w:rPr>
      </w:pPr>
    </w:p>
    <w:p w14:paraId="20D12A2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kern w:val="0"/>
          <w:sz w:val="24"/>
          <w:lang w:val="zh-CN"/>
        </w:rPr>
        <w:t>备注：供应商提供的《</w:t>
      </w:r>
      <w:r>
        <w:rPr>
          <w:rFonts w:hint="eastAsia" w:ascii="宋体" w:hAnsi="宋体" w:eastAsia="宋体" w:cs="宋体"/>
          <w:color w:val="auto"/>
          <w:sz w:val="24"/>
        </w:rPr>
        <w:t>监狱、戒毒企业</w:t>
      </w:r>
      <w:r>
        <w:rPr>
          <w:rFonts w:hint="eastAsia" w:ascii="宋体" w:hAnsi="宋体" w:eastAsia="宋体" w:cs="宋体"/>
          <w:color w:val="auto"/>
          <w:kern w:val="0"/>
          <w:sz w:val="24"/>
          <w:lang w:val="zh-CN"/>
        </w:rPr>
        <w:t>声明函》必须真实有效，</w:t>
      </w:r>
      <w:r>
        <w:rPr>
          <w:rFonts w:hint="eastAsia" w:ascii="宋体" w:hAnsi="宋体" w:eastAsia="宋体" w:cs="宋体"/>
          <w:color w:val="auto"/>
          <w:sz w:val="24"/>
        </w:rPr>
        <w:t>供应商应当提供由省级以上监狱管理局、戒毒管理局（含新疆生产建设兵团）出具的属于监狱企业的证明文件。</w:t>
      </w:r>
    </w:p>
    <w:p w14:paraId="76610FBC">
      <w:pPr>
        <w:spacing w:before="156" w:beforeLines="50" w:after="312" w:afterLines="100"/>
        <w:rPr>
          <w:rFonts w:hint="eastAsia" w:ascii="宋体" w:hAnsi="宋体" w:eastAsia="宋体" w:cs="宋体"/>
          <w:b/>
          <w:color w:val="auto"/>
          <w:szCs w:val="21"/>
        </w:rPr>
      </w:pPr>
    </w:p>
    <w:p w14:paraId="6396918B">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42"/>
          <w:szCs w:val="42"/>
        </w:rPr>
        <w:br w:type="page"/>
      </w:r>
      <w:bookmarkStart w:id="26" w:name="_Toc13777"/>
      <w:bookmarkStart w:id="28" w:name="_GoBack"/>
      <w:bookmarkEnd w:id="28"/>
      <w:r>
        <w:rPr>
          <w:rFonts w:hint="eastAsia" w:ascii="宋体" w:hAnsi="宋体" w:eastAsia="宋体" w:cs="宋体"/>
          <w:b/>
          <w:bCs/>
          <w:color w:val="auto"/>
          <w:sz w:val="32"/>
        </w:rPr>
        <w:t xml:space="preserve">第七部分  </w:t>
      </w:r>
      <w:r>
        <w:rPr>
          <w:rFonts w:hint="eastAsia" w:ascii="宋体" w:hAnsi="宋体" w:eastAsia="宋体" w:cs="宋体"/>
          <w:b/>
          <w:color w:val="auto"/>
          <w:sz w:val="32"/>
          <w:szCs w:val="32"/>
        </w:rPr>
        <w:t>保证金交存凭证</w:t>
      </w:r>
    </w:p>
    <w:p w14:paraId="3FCFFE7F">
      <w:pPr>
        <w:spacing w:line="360" w:lineRule="auto"/>
        <w:jc w:val="center"/>
        <w:rPr>
          <w:rFonts w:hint="eastAsia" w:ascii="宋体" w:hAnsi="宋体" w:eastAsia="宋体" w:cs="宋体"/>
          <w:b/>
          <w:color w:val="auto"/>
          <w:sz w:val="32"/>
          <w:szCs w:val="32"/>
        </w:rPr>
      </w:pPr>
    </w:p>
    <w:p w14:paraId="4DBFB63A">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1、保证金金额、提交时间及提交形式请按照 “投标须知前附表”及“投标须知”中相关规定执行。</w:t>
      </w:r>
    </w:p>
    <w:p w14:paraId="7889009D">
      <w:pPr>
        <w:spacing w:line="360" w:lineRule="auto"/>
        <w:jc w:val="left"/>
        <w:rPr>
          <w:rFonts w:hint="eastAsia" w:ascii="宋体" w:hAnsi="宋体" w:eastAsia="宋体" w:cs="宋体"/>
          <w:color w:val="auto"/>
          <w:sz w:val="24"/>
        </w:rPr>
      </w:pPr>
      <w:r>
        <w:rPr>
          <w:rFonts w:hint="eastAsia" w:ascii="宋体" w:hAnsi="宋体" w:eastAsia="宋体" w:cs="宋体"/>
          <w:color w:val="auto"/>
          <w:sz w:val="24"/>
        </w:rPr>
        <w:t>2、保证金缴纳凭证（复印件或扫描件）/投标保函如下：</w:t>
      </w:r>
    </w:p>
    <w:p w14:paraId="71FEF2F6">
      <w:pPr>
        <w:spacing w:line="360" w:lineRule="auto"/>
        <w:ind w:firstLine="480"/>
        <w:jc w:val="left"/>
        <w:rPr>
          <w:rFonts w:hint="eastAsia" w:ascii="宋体" w:hAnsi="宋体" w:eastAsia="宋体" w:cs="宋体"/>
          <w:color w:val="auto"/>
        </w:rPr>
      </w:pPr>
    </w:p>
    <w:tbl>
      <w:tblPr>
        <w:tblStyle w:val="33"/>
        <w:tblW w:w="0" w:type="auto"/>
        <w:jc w:val="center"/>
        <w:tblLayout w:type="fixed"/>
        <w:tblCellMar>
          <w:top w:w="0" w:type="dxa"/>
          <w:left w:w="0" w:type="dxa"/>
          <w:bottom w:w="0" w:type="dxa"/>
          <w:right w:w="0" w:type="dxa"/>
        </w:tblCellMar>
      </w:tblPr>
      <w:tblGrid>
        <w:gridCol w:w="8880"/>
      </w:tblGrid>
      <w:tr w14:paraId="5E374E10">
        <w:tblPrEx>
          <w:tblCellMar>
            <w:top w:w="0" w:type="dxa"/>
            <w:left w:w="0" w:type="dxa"/>
            <w:bottom w:w="0" w:type="dxa"/>
            <w:right w:w="0" w:type="dxa"/>
          </w:tblCellMar>
        </w:tblPrEx>
        <w:trPr>
          <w:trHeight w:val="3688" w:hRule="atLeast"/>
          <w:jc w:val="center"/>
        </w:trPr>
        <w:tc>
          <w:tcPr>
            <w:tcW w:w="8880"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14:paraId="4BF33DFC">
            <w:pPr>
              <w:spacing w:line="360" w:lineRule="auto"/>
              <w:ind w:firstLine="480"/>
              <w:jc w:val="left"/>
              <w:rPr>
                <w:rFonts w:hint="eastAsia" w:ascii="宋体" w:hAnsi="宋体" w:eastAsia="宋体" w:cs="宋体"/>
                <w:color w:val="auto"/>
                <w:szCs w:val="21"/>
              </w:rPr>
            </w:pPr>
            <w:r>
              <w:rPr>
                <w:rFonts w:hint="eastAsia" w:ascii="宋体" w:hAnsi="宋体" w:eastAsia="宋体" w:cs="宋体"/>
                <w:color w:val="auto"/>
                <w:sz w:val="24"/>
              </w:rPr>
              <w:t> </w:t>
            </w:r>
          </w:p>
          <w:p w14:paraId="55B876E5">
            <w:pPr>
              <w:spacing w:line="360" w:lineRule="auto"/>
              <w:ind w:firstLine="480"/>
              <w:jc w:val="left"/>
              <w:rPr>
                <w:rFonts w:hint="eastAsia" w:ascii="宋体" w:hAnsi="宋体" w:eastAsia="宋体" w:cs="宋体"/>
                <w:color w:val="auto"/>
              </w:rPr>
            </w:pPr>
            <w:r>
              <w:rPr>
                <w:rFonts w:hint="eastAsia" w:ascii="宋体" w:hAnsi="宋体" w:eastAsia="宋体" w:cs="宋体"/>
                <w:color w:val="auto"/>
                <w:sz w:val="24"/>
              </w:rPr>
              <w:t> </w:t>
            </w:r>
          </w:p>
          <w:p w14:paraId="20CF1526">
            <w:pPr>
              <w:spacing w:line="360" w:lineRule="auto"/>
              <w:ind w:firstLine="480"/>
              <w:jc w:val="left"/>
              <w:rPr>
                <w:rFonts w:hint="eastAsia" w:ascii="宋体" w:hAnsi="宋体" w:eastAsia="宋体" w:cs="宋体"/>
                <w:color w:val="auto"/>
              </w:rPr>
            </w:pPr>
            <w:r>
              <w:rPr>
                <w:rFonts w:hint="eastAsia" w:ascii="宋体" w:hAnsi="宋体" w:eastAsia="宋体" w:cs="宋体"/>
                <w:color w:val="auto"/>
                <w:sz w:val="24"/>
              </w:rPr>
              <w:t> </w:t>
            </w:r>
          </w:p>
          <w:p w14:paraId="6A2070B1">
            <w:pPr>
              <w:spacing w:line="360" w:lineRule="auto"/>
              <w:ind w:firstLine="480"/>
              <w:jc w:val="left"/>
              <w:rPr>
                <w:rFonts w:hint="eastAsia" w:ascii="宋体" w:hAnsi="宋体" w:eastAsia="宋体" w:cs="宋体"/>
                <w:color w:val="auto"/>
              </w:rPr>
            </w:pPr>
            <w:r>
              <w:rPr>
                <w:rFonts w:hint="eastAsia" w:ascii="宋体" w:hAnsi="宋体" w:eastAsia="宋体" w:cs="宋体"/>
                <w:color w:val="auto"/>
                <w:sz w:val="24"/>
              </w:rPr>
              <w:t> </w:t>
            </w:r>
          </w:p>
          <w:p w14:paraId="6CB5418A">
            <w:pPr>
              <w:spacing w:line="360" w:lineRule="auto"/>
              <w:ind w:firstLine="480"/>
              <w:jc w:val="left"/>
              <w:rPr>
                <w:rFonts w:hint="eastAsia" w:ascii="宋体" w:hAnsi="宋体" w:eastAsia="宋体" w:cs="宋体"/>
                <w:color w:val="auto"/>
                <w:szCs w:val="21"/>
              </w:rPr>
            </w:pPr>
          </w:p>
        </w:tc>
      </w:tr>
    </w:tbl>
    <w:p w14:paraId="673F6BC9">
      <w:pPr>
        <w:pStyle w:val="7"/>
        <w:rPr>
          <w:rFonts w:hint="eastAsia" w:ascii="宋体" w:hAnsi="宋体" w:eastAsia="宋体" w:cs="宋体"/>
          <w:color w:val="auto"/>
        </w:rPr>
      </w:pPr>
      <w:r>
        <w:rPr>
          <w:rFonts w:hint="eastAsia" w:ascii="宋体" w:hAnsi="宋体" w:eastAsia="宋体" w:cs="宋体"/>
          <w:color w:val="auto"/>
        </w:rPr>
        <w:t>基本存款账户信息：</w:t>
      </w:r>
      <w:r>
        <w:rPr>
          <w:rFonts w:hint="eastAsia" w:ascii="宋体" w:hAnsi="宋体" w:eastAsia="宋体" w:cs="宋体"/>
          <w:color w:val="auto"/>
        </w:rPr>
        <w:br w:type="textWrapping"/>
      </w:r>
    </w:p>
    <w:tbl>
      <w:tblPr>
        <w:tblStyle w:val="33"/>
        <w:tblpPr w:leftFromText="180" w:rightFromText="180" w:vertAnchor="text" w:horzAnchor="page" w:tblpX="1830" w:tblpY="49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0"/>
      </w:tblGrid>
      <w:tr w14:paraId="62924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8" w:hRule="atLeast"/>
        </w:trPr>
        <w:tc>
          <w:tcPr>
            <w:tcW w:w="9040" w:type="dxa"/>
          </w:tcPr>
          <w:p w14:paraId="62515268">
            <w:pPr>
              <w:pStyle w:val="5"/>
              <w:rPr>
                <w:rFonts w:hint="eastAsia" w:ascii="宋体" w:hAnsi="宋体" w:eastAsia="宋体" w:cs="宋体"/>
                <w:color w:val="auto"/>
                <w:sz w:val="44"/>
                <w:szCs w:val="44"/>
              </w:rPr>
            </w:pPr>
          </w:p>
          <w:p w14:paraId="556ED393">
            <w:pPr>
              <w:pStyle w:val="5"/>
              <w:rPr>
                <w:rFonts w:hint="eastAsia" w:ascii="宋体" w:hAnsi="宋体" w:eastAsia="宋体" w:cs="宋体"/>
                <w:color w:val="auto"/>
                <w:sz w:val="44"/>
                <w:szCs w:val="44"/>
              </w:rPr>
            </w:pPr>
          </w:p>
          <w:p w14:paraId="52DA3B50">
            <w:pPr>
              <w:pStyle w:val="5"/>
              <w:ind w:firstLine="2098" w:firstLineChars="477"/>
              <w:rPr>
                <w:rFonts w:hint="eastAsia" w:ascii="宋体" w:hAnsi="宋体" w:eastAsia="宋体" w:cs="宋体"/>
                <w:color w:val="auto"/>
                <w:sz w:val="44"/>
                <w:szCs w:val="44"/>
              </w:rPr>
            </w:pPr>
          </w:p>
          <w:p w14:paraId="56FA48D4">
            <w:pPr>
              <w:pStyle w:val="5"/>
              <w:ind w:firstLine="0"/>
              <w:jc w:val="center"/>
              <w:rPr>
                <w:rFonts w:hint="eastAsia" w:ascii="宋体" w:hAnsi="宋体" w:eastAsia="宋体" w:cs="宋体"/>
                <w:color w:val="auto"/>
                <w:sz w:val="44"/>
                <w:szCs w:val="44"/>
              </w:rPr>
            </w:pPr>
            <w:r>
              <w:rPr>
                <w:rFonts w:hint="eastAsia" w:ascii="宋体" w:hAnsi="宋体" w:eastAsia="宋体" w:cs="宋体"/>
                <w:color w:val="auto"/>
                <w:sz w:val="44"/>
                <w:szCs w:val="44"/>
              </w:rPr>
              <w:t>基本存款账户</w:t>
            </w:r>
          </w:p>
          <w:p w14:paraId="4FB84F0F">
            <w:pPr>
              <w:pStyle w:val="5"/>
              <w:rPr>
                <w:rFonts w:hint="eastAsia" w:ascii="宋体" w:hAnsi="宋体" w:eastAsia="宋体" w:cs="宋体"/>
                <w:color w:val="auto"/>
              </w:rPr>
            </w:pPr>
          </w:p>
        </w:tc>
      </w:tr>
    </w:tbl>
    <w:p w14:paraId="5F414B21">
      <w:pPr>
        <w:rPr>
          <w:rFonts w:hint="eastAsia" w:ascii="宋体" w:hAnsi="宋体" w:eastAsia="宋体" w:cs="宋体"/>
          <w:b/>
          <w:color w:val="auto"/>
          <w:sz w:val="42"/>
          <w:szCs w:val="42"/>
        </w:rPr>
      </w:pPr>
      <w:r>
        <w:rPr>
          <w:rFonts w:hint="eastAsia" w:ascii="宋体" w:hAnsi="宋体" w:eastAsia="宋体" w:cs="宋体"/>
          <w:b/>
          <w:color w:val="auto"/>
          <w:sz w:val="42"/>
          <w:szCs w:val="42"/>
        </w:rPr>
        <w:br w:type="page"/>
      </w:r>
    </w:p>
    <w:p w14:paraId="1818E1AE">
      <w:pPr>
        <w:spacing w:line="360" w:lineRule="auto"/>
        <w:ind w:right="456"/>
        <w:jc w:val="center"/>
        <w:outlineLvl w:val="0"/>
        <w:rPr>
          <w:rFonts w:hint="eastAsia" w:ascii="宋体" w:hAnsi="宋体" w:eastAsia="宋体" w:cs="宋体"/>
          <w:color w:val="auto"/>
        </w:rPr>
      </w:pPr>
      <w:bookmarkStart w:id="27" w:name="_Toc7831"/>
      <w:r>
        <w:rPr>
          <w:rFonts w:hint="eastAsia" w:ascii="宋体" w:hAnsi="宋体" w:eastAsia="宋体" w:cs="宋体"/>
          <w:b/>
          <w:bCs/>
          <w:color w:val="auto"/>
          <w:sz w:val="32"/>
        </w:rPr>
        <w:t>第八部分   封袋正面标识式样</w:t>
      </w:r>
      <w:bookmarkEnd w:id="26"/>
      <w:bookmarkEnd w:id="27"/>
    </w:p>
    <w:p w14:paraId="10FC850D">
      <w:pPr>
        <w:spacing w:line="460" w:lineRule="exact"/>
        <w:rPr>
          <w:rFonts w:hint="eastAsia" w:ascii="宋体" w:hAnsi="宋体" w:eastAsia="宋体" w:cs="宋体"/>
          <w:b/>
          <w:color w:val="auto"/>
          <w:sz w:val="24"/>
        </w:rPr>
      </w:pPr>
    </w:p>
    <w:p w14:paraId="7C611B4A">
      <w:pPr>
        <w:spacing w:line="460" w:lineRule="exact"/>
        <w:rPr>
          <w:rFonts w:hint="eastAsia" w:ascii="宋体" w:hAnsi="宋体" w:eastAsia="宋体" w:cs="宋体"/>
          <w:b/>
          <w:color w:val="auto"/>
          <w:sz w:val="24"/>
        </w:rPr>
      </w:pPr>
      <w:r>
        <w:rPr>
          <w:rFonts w:hint="eastAsia" w:ascii="宋体" w:hAnsi="宋体" w:eastAsia="宋体" w:cs="宋体"/>
          <w:b/>
          <w:color w:val="auto"/>
          <w:sz w:val="24"/>
        </w:rPr>
        <w:t>响应文件封袋正面标识式样：</w:t>
      </w:r>
    </w:p>
    <w:p w14:paraId="7F824CFF">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181610</wp:posOffset>
                </wp:positionV>
                <wp:extent cx="5848985" cy="3387090"/>
                <wp:effectExtent l="0" t="0" r="5715" b="3810"/>
                <wp:wrapNone/>
                <wp:docPr id="2" name="文本框 3"/>
                <wp:cNvGraphicFramePr/>
                <a:graphic xmlns:a="http://schemas.openxmlformats.org/drawingml/2006/main">
                  <a:graphicData uri="http://schemas.microsoft.com/office/word/2010/wordprocessingShape">
                    <wps:wsp>
                      <wps:cNvSpPr txBox="1"/>
                      <wps:spPr>
                        <a:xfrm>
                          <a:off x="0" y="0"/>
                          <a:ext cx="5848985" cy="33870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17FB3F">
                            <w:pPr>
                              <w:rPr>
                                <w:rFonts w:hint="eastAsia" w:ascii="宋体" w:hAnsi="宋体" w:cs="宋体"/>
                                <w:sz w:val="28"/>
                                <w:szCs w:val="28"/>
                              </w:rPr>
                            </w:pPr>
                            <w:r>
                              <w:rPr>
                                <w:rFonts w:hint="eastAsia" w:ascii="宋体" w:hAnsi="宋体" w:cs="宋体"/>
                                <w:sz w:val="28"/>
                                <w:szCs w:val="28"/>
                              </w:rPr>
                              <w:t>致：陕西海堂项目管理咨询有限公司</w:t>
                            </w:r>
                          </w:p>
                          <w:p w14:paraId="0468ECD2">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2B92269F">
                            <w:pPr>
                              <w:rPr>
                                <w:rFonts w:hint="eastAsia" w:ascii="宋体" w:hAnsi="宋体" w:cs="宋体"/>
                                <w:color w:val="FF0000"/>
                                <w:sz w:val="28"/>
                                <w:szCs w:val="28"/>
                              </w:rPr>
                            </w:pPr>
                            <w:r>
                              <w:rPr>
                                <w:rFonts w:hint="eastAsia" w:ascii="宋体" w:hAnsi="宋体" w:cs="宋体"/>
                                <w:sz w:val="28"/>
                                <w:szCs w:val="28"/>
                              </w:rPr>
                              <w:t xml:space="preserve">项目名称：                             </w:t>
                            </w:r>
                          </w:p>
                          <w:p w14:paraId="650AEF5A">
                            <w:pPr>
                              <w:jc w:val="center"/>
                              <w:rPr>
                                <w:rFonts w:hint="eastAsia" w:ascii="宋体" w:hAnsi="宋体" w:cs="宋体"/>
                                <w:b/>
                                <w:sz w:val="44"/>
                                <w:szCs w:val="44"/>
                              </w:rPr>
                            </w:pPr>
                            <w:r>
                              <w:rPr>
                                <w:rFonts w:hint="eastAsia" w:ascii="宋体" w:hAnsi="宋体" w:cs="宋体"/>
                                <w:b/>
                                <w:sz w:val="44"/>
                                <w:szCs w:val="44"/>
                              </w:rPr>
                              <w:t>响应文件（正本或副本）</w:t>
                            </w:r>
                          </w:p>
                          <w:p w14:paraId="6C597070">
                            <w:pPr>
                              <w:jc w:val="center"/>
                              <w:rPr>
                                <w:rFonts w:hint="eastAsia" w:ascii="宋体" w:hAnsi="宋体" w:cs="宋体"/>
                                <w:sz w:val="28"/>
                                <w:szCs w:val="28"/>
                              </w:rPr>
                            </w:pPr>
                            <w:r>
                              <w:rPr>
                                <w:rFonts w:hint="eastAsia" w:ascii="宋体" w:hAnsi="宋体" w:cs="宋体"/>
                                <w:sz w:val="28"/>
                                <w:szCs w:val="28"/>
                              </w:rPr>
                              <w:t>（非谈判大会不得启封）</w:t>
                            </w:r>
                          </w:p>
                          <w:p w14:paraId="0F49F847">
                            <w:pPr>
                              <w:rPr>
                                <w:rFonts w:hint="eastAsia" w:ascii="宋体" w:hAnsi="宋体" w:cs="宋体"/>
                                <w:sz w:val="28"/>
                                <w:szCs w:val="28"/>
                              </w:rPr>
                            </w:pPr>
                          </w:p>
                          <w:p w14:paraId="5490BE07">
                            <w:pPr>
                              <w:rPr>
                                <w:rFonts w:hint="eastAsia" w:ascii="宋体" w:hAnsi="宋体" w:cs="宋体"/>
                                <w:sz w:val="28"/>
                                <w:szCs w:val="28"/>
                              </w:rPr>
                            </w:pPr>
                            <w:r>
                              <w:rPr>
                                <w:rFonts w:hint="eastAsia" w:ascii="宋体" w:hAnsi="宋体" w:cs="宋体"/>
                                <w:sz w:val="28"/>
                                <w:szCs w:val="28"/>
                              </w:rPr>
                              <w:t>供应商名称：            （公章）</w:t>
                            </w:r>
                          </w:p>
                          <w:p w14:paraId="4333D597">
                            <w:pPr>
                              <w:rPr>
                                <w:rFonts w:hint="eastAsia" w:ascii="宋体" w:hAnsi="宋体" w:cs="宋体"/>
                                <w:sz w:val="28"/>
                                <w:szCs w:val="28"/>
                              </w:rPr>
                            </w:pPr>
                            <w:r>
                              <w:rPr>
                                <w:rFonts w:hint="eastAsia" w:ascii="宋体" w:hAnsi="宋体" w:cs="宋体"/>
                                <w:sz w:val="28"/>
                                <w:szCs w:val="28"/>
                              </w:rPr>
                              <w:t xml:space="preserve">                                </w:t>
                            </w:r>
                          </w:p>
                        </w:txbxContent>
                      </wps:txbx>
                      <wps:bodyPr upright="1"/>
                    </wps:wsp>
                  </a:graphicData>
                </a:graphic>
              </wp:anchor>
            </w:drawing>
          </mc:Choice>
          <mc:Fallback>
            <w:pict>
              <v:shape id="文本框 3" o:spid="_x0000_s1026" o:spt="202" type="#_x0000_t202" style="position:absolute;left:0pt;margin-left:1.5pt;margin-top:14.3pt;height:266.7pt;width:460.55pt;z-index:251659264;mso-width-relative:page;mso-height-relative:page;" fillcolor="#FFFFFF" filled="t" stroked="t" coordsize="21600,21600" o:gfxdata="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geSG9gAAAAIAQAADwAAAAAAAAABACAA&#10;AAAiAAAAZHJzL2Rvd25yZXYueG1sUEsBAhQAFAAAAAgAh07iQF9WiAoNAgAANwQAAA4AAAAAAAAA&#10;AQAgAAAAJwEAAGRycy9lMm9Eb2MueG1sUEsFBgAAAAAGAAYAWQEAAKYFAAAAAA==&#10;">
                <v:fill on="t" focussize="0,0"/>
                <v:stroke color="#000000" joinstyle="miter"/>
                <v:imagedata o:title=""/>
                <o:lock v:ext="edit" aspectratio="f"/>
                <v:textbox>
                  <w:txbxContent>
                    <w:p w14:paraId="5117FB3F">
                      <w:pPr>
                        <w:rPr>
                          <w:rFonts w:hint="eastAsia" w:ascii="宋体" w:hAnsi="宋体" w:cs="宋体"/>
                          <w:sz w:val="28"/>
                          <w:szCs w:val="28"/>
                        </w:rPr>
                      </w:pPr>
                      <w:r>
                        <w:rPr>
                          <w:rFonts w:hint="eastAsia" w:ascii="宋体" w:hAnsi="宋体" w:cs="宋体"/>
                          <w:sz w:val="28"/>
                          <w:szCs w:val="28"/>
                        </w:rPr>
                        <w:t>致：陕西海堂项目管理咨询有限公司</w:t>
                      </w:r>
                    </w:p>
                    <w:p w14:paraId="0468ECD2">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2B92269F">
                      <w:pPr>
                        <w:rPr>
                          <w:rFonts w:hint="eastAsia" w:ascii="宋体" w:hAnsi="宋体" w:cs="宋体"/>
                          <w:color w:val="FF0000"/>
                          <w:sz w:val="28"/>
                          <w:szCs w:val="28"/>
                        </w:rPr>
                      </w:pPr>
                      <w:r>
                        <w:rPr>
                          <w:rFonts w:hint="eastAsia" w:ascii="宋体" w:hAnsi="宋体" w:cs="宋体"/>
                          <w:sz w:val="28"/>
                          <w:szCs w:val="28"/>
                        </w:rPr>
                        <w:t xml:space="preserve">项目名称：                             </w:t>
                      </w:r>
                    </w:p>
                    <w:p w14:paraId="650AEF5A">
                      <w:pPr>
                        <w:jc w:val="center"/>
                        <w:rPr>
                          <w:rFonts w:hint="eastAsia" w:ascii="宋体" w:hAnsi="宋体" w:cs="宋体"/>
                          <w:b/>
                          <w:sz w:val="44"/>
                          <w:szCs w:val="44"/>
                        </w:rPr>
                      </w:pPr>
                      <w:r>
                        <w:rPr>
                          <w:rFonts w:hint="eastAsia" w:ascii="宋体" w:hAnsi="宋体" w:cs="宋体"/>
                          <w:b/>
                          <w:sz w:val="44"/>
                          <w:szCs w:val="44"/>
                        </w:rPr>
                        <w:t>响应文件（正本或副本）</w:t>
                      </w:r>
                    </w:p>
                    <w:p w14:paraId="6C597070">
                      <w:pPr>
                        <w:jc w:val="center"/>
                        <w:rPr>
                          <w:rFonts w:hint="eastAsia" w:ascii="宋体" w:hAnsi="宋体" w:cs="宋体"/>
                          <w:sz w:val="28"/>
                          <w:szCs w:val="28"/>
                        </w:rPr>
                      </w:pPr>
                      <w:r>
                        <w:rPr>
                          <w:rFonts w:hint="eastAsia" w:ascii="宋体" w:hAnsi="宋体" w:cs="宋体"/>
                          <w:sz w:val="28"/>
                          <w:szCs w:val="28"/>
                        </w:rPr>
                        <w:t>（非谈判大会不得启封）</w:t>
                      </w:r>
                    </w:p>
                    <w:p w14:paraId="0F49F847">
                      <w:pPr>
                        <w:rPr>
                          <w:rFonts w:hint="eastAsia" w:ascii="宋体" w:hAnsi="宋体" w:cs="宋体"/>
                          <w:sz w:val="28"/>
                          <w:szCs w:val="28"/>
                        </w:rPr>
                      </w:pPr>
                    </w:p>
                    <w:p w14:paraId="5490BE07">
                      <w:pPr>
                        <w:rPr>
                          <w:rFonts w:hint="eastAsia" w:ascii="宋体" w:hAnsi="宋体" w:cs="宋体"/>
                          <w:sz w:val="28"/>
                          <w:szCs w:val="28"/>
                        </w:rPr>
                      </w:pPr>
                      <w:r>
                        <w:rPr>
                          <w:rFonts w:hint="eastAsia" w:ascii="宋体" w:hAnsi="宋体" w:cs="宋体"/>
                          <w:sz w:val="28"/>
                          <w:szCs w:val="28"/>
                        </w:rPr>
                        <w:t>供应商名称：            （公章）</w:t>
                      </w:r>
                    </w:p>
                    <w:p w14:paraId="4333D597">
                      <w:pPr>
                        <w:rPr>
                          <w:rFonts w:hint="eastAsia" w:ascii="宋体" w:hAnsi="宋体" w:cs="宋体"/>
                          <w:sz w:val="28"/>
                          <w:szCs w:val="28"/>
                        </w:rPr>
                      </w:pPr>
                      <w:r>
                        <w:rPr>
                          <w:rFonts w:hint="eastAsia" w:ascii="宋体" w:hAnsi="宋体" w:cs="宋体"/>
                          <w:sz w:val="28"/>
                          <w:szCs w:val="28"/>
                        </w:rPr>
                        <w:t xml:space="preserve">                                </w:t>
                      </w:r>
                    </w:p>
                  </w:txbxContent>
                </v:textbox>
              </v:shape>
            </w:pict>
          </mc:Fallback>
        </mc:AlternateContent>
      </w:r>
    </w:p>
    <w:p w14:paraId="6AEFDBBC">
      <w:pPr>
        <w:spacing w:line="460" w:lineRule="exact"/>
        <w:ind w:firstLine="482" w:firstLineChars="200"/>
        <w:rPr>
          <w:rFonts w:hint="eastAsia" w:ascii="宋体" w:hAnsi="宋体" w:eastAsia="宋体" w:cs="宋体"/>
          <w:b/>
          <w:color w:val="auto"/>
          <w:sz w:val="24"/>
        </w:rPr>
      </w:pPr>
    </w:p>
    <w:p w14:paraId="31A1D48E">
      <w:pPr>
        <w:spacing w:line="460" w:lineRule="exact"/>
        <w:ind w:firstLine="482" w:firstLineChars="200"/>
        <w:rPr>
          <w:rFonts w:hint="eastAsia" w:ascii="宋体" w:hAnsi="宋体" w:eastAsia="宋体" w:cs="宋体"/>
          <w:b/>
          <w:color w:val="auto"/>
          <w:sz w:val="24"/>
        </w:rPr>
      </w:pPr>
    </w:p>
    <w:p w14:paraId="445F2055">
      <w:pPr>
        <w:spacing w:line="360" w:lineRule="atLeast"/>
        <w:ind w:firstLine="2108" w:firstLineChars="500"/>
        <w:rPr>
          <w:rFonts w:hint="eastAsia" w:ascii="宋体" w:hAnsi="宋体" w:eastAsia="宋体" w:cs="宋体"/>
          <w:b/>
          <w:color w:val="auto"/>
          <w:sz w:val="42"/>
          <w:szCs w:val="42"/>
        </w:rPr>
      </w:pPr>
    </w:p>
    <w:p w14:paraId="103E12D6">
      <w:pPr>
        <w:spacing w:line="360" w:lineRule="atLeast"/>
        <w:ind w:firstLine="2108" w:firstLineChars="500"/>
        <w:rPr>
          <w:rFonts w:hint="eastAsia" w:ascii="宋体" w:hAnsi="宋体" w:eastAsia="宋体" w:cs="宋体"/>
          <w:b/>
          <w:color w:val="auto"/>
          <w:sz w:val="42"/>
          <w:szCs w:val="42"/>
        </w:rPr>
      </w:pPr>
    </w:p>
    <w:p w14:paraId="78D6E697">
      <w:pPr>
        <w:spacing w:line="360" w:lineRule="atLeast"/>
        <w:ind w:firstLine="2108" w:firstLineChars="500"/>
        <w:rPr>
          <w:rFonts w:hint="eastAsia" w:ascii="宋体" w:hAnsi="宋体" w:eastAsia="宋体" w:cs="宋体"/>
          <w:b/>
          <w:color w:val="auto"/>
          <w:sz w:val="42"/>
          <w:szCs w:val="42"/>
        </w:rPr>
      </w:pPr>
    </w:p>
    <w:p w14:paraId="3AC8FCC1">
      <w:pPr>
        <w:spacing w:line="360" w:lineRule="atLeast"/>
        <w:ind w:firstLine="2108" w:firstLineChars="500"/>
        <w:rPr>
          <w:rFonts w:hint="eastAsia" w:ascii="宋体" w:hAnsi="宋体" w:eastAsia="宋体" w:cs="宋体"/>
          <w:b/>
          <w:color w:val="auto"/>
          <w:sz w:val="42"/>
          <w:szCs w:val="42"/>
        </w:rPr>
      </w:pPr>
    </w:p>
    <w:p w14:paraId="0701561A">
      <w:pPr>
        <w:spacing w:line="360" w:lineRule="atLeast"/>
        <w:ind w:firstLine="2108" w:firstLineChars="500"/>
        <w:rPr>
          <w:rFonts w:hint="eastAsia" w:ascii="宋体" w:hAnsi="宋体" w:eastAsia="宋体" w:cs="宋体"/>
          <w:b/>
          <w:color w:val="auto"/>
          <w:sz w:val="42"/>
          <w:szCs w:val="42"/>
        </w:rPr>
      </w:pPr>
    </w:p>
    <w:p w14:paraId="228121FE">
      <w:pPr>
        <w:spacing w:line="360" w:lineRule="atLeast"/>
        <w:ind w:firstLine="2108" w:firstLineChars="500"/>
        <w:rPr>
          <w:rFonts w:hint="eastAsia" w:ascii="宋体" w:hAnsi="宋体" w:eastAsia="宋体" w:cs="宋体"/>
          <w:b/>
          <w:color w:val="auto"/>
          <w:sz w:val="42"/>
          <w:szCs w:val="42"/>
        </w:rPr>
      </w:pPr>
    </w:p>
    <w:p w14:paraId="681B24EB">
      <w:pPr>
        <w:spacing w:line="360" w:lineRule="atLeast"/>
        <w:ind w:firstLine="2108" w:firstLineChars="500"/>
        <w:rPr>
          <w:rFonts w:hint="eastAsia" w:ascii="宋体" w:hAnsi="宋体" w:eastAsia="宋体" w:cs="宋体"/>
          <w:b/>
          <w:color w:val="auto"/>
          <w:sz w:val="42"/>
          <w:szCs w:val="42"/>
        </w:rPr>
      </w:pPr>
    </w:p>
    <w:p w14:paraId="270C087D">
      <w:pPr>
        <w:spacing w:line="500" w:lineRule="exact"/>
        <w:rPr>
          <w:rFonts w:hint="eastAsia" w:ascii="宋体" w:hAnsi="宋体" w:eastAsia="宋体" w:cs="宋体"/>
          <w:b/>
          <w:bCs/>
          <w:color w:val="auto"/>
          <w:sz w:val="32"/>
        </w:rPr>
      </w:pPr>
    </w:p>
    <w:p w14:paraId="6C86DB40">
      <w:pPr>
        <w:spacing w:line="360" w:lineRule="auto"/>
        <w:ind w:right="456"/>
        <w:rPr>
          <w:rFonts w:hint="eastAsia" w:ascii="宋体" w:hAnsi="宋体" w:eastAsia="宋体" w:cs="宋体"/>
          <w:b/>
          <w:color w:val="auto"/>
          <w:sz w:val="24"/>
        </w:rPr>
      </w:pPr>
      <w:r>
        <w:rPr>
          <w:rFonts w:hint="eastAsia" w:ascii="宋体" w:hAnsi="宋体" w:eastAsia="宋体" w:cs="宋体"/>
          <w:b/>
          <w:color w:val="auto"/>
          <w:sz w:val="24"/>
        </w:rPr>
        <w:t>电子版响应文件正面标识式：</w:t>
      </w:r>
    </w:p>
    <w:p w14:paraId="7D533FB8">
      <w:pPr>
        <w:spacing w:line="360" w:lineRule="auto"/>
        <w:ind w:right="456"/>
        <w:rPr>
          <w:rFonts w:hint="eastAsia" w:ascii="宋体" w:hAnsi="宋体" w:eastAsia="宋体" w:cs="宋体"/>
          <w:b/>
          <w:bCs/>
          <w:color w:val="auto"/>
          <w:sz w:val="32"/>
        </w:rPr>
      </w:pPr>
      <w:r>
        <w:rPr>
          <w:rFonts w:hint="eastAsia" w:ascii="宋体" w:hAnsi="宋体" w:eastAsia="宋体" w:cs="宋体"/>
          <w:b/>
          <w:color w:val="auto"/>
          <w:sz w:val="24"/>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231775</wp:posOffset>
                </wp:positionV>
                <wp:extent cx="5867400" cy="3244215"/>
                <wp:effectExtent l="0" t="0" r="0" b="0"/>
                <wp:wrapNone/>
                <wp:docPr id="4" name="文本框 7"/>
                <wp:cNvGraphicFramePr/>
                <a:graphic xmlns:a="http://schemas.openxmlformats.org/drawingml/2006/main">
                  <a:graphicData uri="http://schemas.microsoft.com/office/word/2010/wordprocessingShape">
                    <wps:wsp>
                      <wps:cNvSpPr txBox="1"/>
                      <wps:spPr>
                        <a:xfrm>
                          <a:off x="0" y="0"/>
                          <a:ext cx="5867400" cy="32442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89FD623">
                            <w:pPr>
                              <w:rPr>
                                <w:rFonts w:hint="eastAsia" w:ascii="宋体" w:hAnsi="宋体" w:cs="宋体"/>
                                <w:sz w:val="28"/>
                                <w:szCs w:val="28"/>
                              </w:rPr>
                            </w:pPr>
                            <w:r>
                              <w:rPr>
                                <w:rFonts w:hint="eastAsia" w:ascii="宋体" w:hAnsi="宋体" w:cs="宋体"/>
                                <w:sz w:val="28"/>
                                <w:szCs w:val="28"/>
                              </w:rPr>
                              <w:t>致：陕西海堂项目管理咨询有限公司</w:t>
                            </w:r>
                          </w:p>
                          <w:p w14:paraId="57D481DD">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0B6E2C14">
                            <w:pPr>
                              <w:rPr>
                                <w:rFonts w:hint="eastAsia" w:ascii="宋体" w:hAnsi="宋体" w:cs="宋体"/>
                                <w:color w:val="FF0000"/>
                                <w:sz w:val="28"/>
                                <w:szCs w:val="28"/>
                              </w:rPr>
                            </w:pPr>
                            <w:r>
                              <w:rPr>
                                <w:rFonts w:hint="eastAsia" w:ascii="宋体" w:hAnsi="宋体" w:cs="宋体"/>
                                <w:sz w:val="28"/>
                                <w:szCs w:val="28"/>
                              </w:rPr>
                              <w:t xml:space="preserve">项目名称：                             </w:t>
                            </w:r>
                          </w:p>
                          <w:p w14:paraId="22BA6A39">
                            <w:pPr>
                              <w:jc w:val="center"/>
                              <w:rPr>
                                <w:rFonts w:hint="eastAsia" w:ascii="宋体" w:hAnsi="宋体" w:cs="宋体"/>
                                <w:b/>
                                <w:sz w:val="44"/>
                                <w:szCs w:val="44"/>
                              </w:rPr>
                            </w:pPr>
                            <w:r>
                              <w:rPr>
                                <w:rFonts w:hint="eastAsia" w:ascii="宋体" w:hAnsi="宋体" w:cs="宋体"/>
                                <w:b/>
                                <w:sz w:val="44"/>
                                <w:szCs w:val="44"/>
                              </w:rPr>
                              <w:t>电子版响应文件</w:t>
                            </w:r>
                          </w:p>
                          <w:p w14:paraId="23B00423">
                            <w:pPr>
                              <w:jc w:val="center"/>
                              <w:rPr>
                                <w:rFonts w:hint="eastAsia" w:ascii="宋体" w:hAnsi="宋体" w:cs="宋体"/>
                                <w:sz w:val="28"/>
                                <w:szCs w:val="28"/>
                              </w:rPr>
                            </w:pPr>
                            <w:r>
                              <w:rPr>
                                <w:rFonts w:hint="eastAsia" w:ascii="宋体" w:hAnsi="宋体" w:cs="宋体"/>
                                <w:sz w:val="28"/>
                                <w:szCs w:val="28"/>
                              </w:rPr>
                              <w:t>（非谈判大会不得启封）</w:t>
                            </w:r>
                          </w:p>
                          <w:p w14:paraId="4046DEC2">
                            <w:pPr>
                              <w:rPr>
                                <w:rFonts w:hint="eastAsia" w:ascii="宋体" w:hAnsi="宋体" w:cs="宋体"/>
                                <w:sz w:val="28"/>
                                <w:szCs w:val="28"/>
                              </w:rPr>
                            </w:pPr>
                          </w:p>
                          <w:p w14:paraId="43BD7D1C">
                            <w:pPr>
                              <w:rPr>
                                <w:rFonts w:hint="eastAsia" w:ascii="宋体" w:hAnsi="宋体" w:cs="宋体"/>
                                <w:sz w:val="28"/>
                                <w:szCs w:val="28"/>
                              </w:rPr>
                            </w:pPr>
                            <w:r>
                              <w:rPr>
                                <w:rFonts w:hint="eastAsia" w:ascii="宋体" w:hAnsi="宋体" w:cs="宋体"/>
                                <w:sz w:val="28"/>
                                <w:szCs w:val="28"/>
                              </w:rPr>
                              <w:t>供应商名称：            （公章）</w:t>
                            </w:r>
                          </w:p>
                          <w:p w14:paraId="3303D566">
                            <w:pPr>
                              <w:rPr>
                                <w:rFonts w:hint="eastAsia" w:ascii="仿宋" w:hAnsi="仿宋" w:eastAsia="仿宋" w:cs="仿宋"/>
                                <w:sz w:val="28"/>
                                <w:szCs w:val="28"/>
                              </w:rPr>
                            </w:pPr>
                            <w:r>
                              <w:rPr>
                                <w:rFonts w:hint="eastAsia" w:ascii="仿宋" w:hAnsi="仿宋" w:eastAsia="仿宋" w:cs="仿宋"/>
                                <w:sz w:val="28"/>
                                <w:szCs w:val="28"/>
                              </w:rPr>
                              <w:t xml:space="preserve">                                </w:t>
                            </w:r>
                          </w:p>
                        </w:txbxContent>
                      </wps:txbx>
                      <wps:bodyPr upright="1"/>
                    </wps:wsp>
                  </a:graphicData>
                </a:graphic>
              </wp:anchor>
            </w:drawing>
          </mc:Choice>
          <mc:Fallback>
            <w:pict>
              <v:shape id="文本框 7" o:spid="_x0000_s1026" o:spt="202" type="#_x0000_t202" style="position:absolute;left:0pt;margin-left:-4.5pt;margin-top:18.25pt;height:255.45pt;width:462pt;z-index:251660288;mso-width-relative:page;mso-height-relative:page;" fillcolor="#FFFFFF" filled="t" stroked="t" coordsize="21600,21600" o:gfxdata="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N4ck43aAAAACQEAAA8AAAAAAAAAAQAg&#10;AAAAIgAAAGRycy9kb3ducmV2LnhtbFBLAQIUABQAAAAIAIdO4kCBQ2YpDAIAADcEAAAOAAAAAAAA&#10;AAEAIAAAACkBAABkcnMvZTJvRG9jLnhtbFBLBQYAAAAABgAGAFkBAACnBQAAAAA=&#10;">
                <v:fill on="t" focussize="0,0"/>
                <v:stroke color="#000000" joinstyle="miter"/>
                <v:imagedata o:title=""/>
                <o:lock v:ext="edit" aspectratio="f"/>
                <v:textbox>
                  <w:txbxContent>
                    <w:p w14:paraId="189FD623">
                      <w:pPr>
                        <w:rPr>
                          <w:rFonts w:hint="eastAsia" w:ascii="宋体" w:hAnsi="宋体" w:cs="宋体"/>
                          <w:sz w:val="28"/>
                          <w:szCs w:val="28"/>
                        </w:rPr>
                      </w:pPr>
                      <w:r>
                        <w:rPr>
                          <w:rFonts w:hint="eastAsia" w:ascii="宋体" w:hAnsi="宋体" w:cs="宋体"/>
                          <w:sz w:val="28"/>
                          <w:szCs w:val="28"/>
                        </w:rPr>
                        <w:t>致：陕西海堂项目管理咨询有限公司</w:t>
                      </w:r>
                    </w:p>
                    <w:p w14:paraId="57D481DD">
                      <w:pPr>
                        <w:rPr>
                          <w:rFonts w:hint="eastAsia" w:ascii="宋体" w:hAnsi="宋体" w:cs="宋体"/>
                          <w:color w:val="FF0000"/>
                          <w:sz w:val="28"/>
                          <w:szCs w:val="28"/>
                        </w:rPr>
                      </w:pPr>
                      <w:r>
                        <w:rPr>
                          <w:rFonts w:hint="eastAsia" w:ascii="宋体" w:hAnsi="宋体" w:cs="宋体"/>
                          <w:sz w:val="28"/>
                          <w:szCs w:val="28"/>
                        </w:rPr>
                        <w:t xml:space="preserve">项目编号：                                       </w:t>
                      </w:r>
                      <w:r>
                        <w:rPr>
                          <w:rFonts w:hint="eastAsia" w:ascii="宋体" w:hAnsi="宋体" w:cs="宋体"/>
                          <w:color w:val="FF0000"/>
                          <w:sz w:val="28"/>
                          <w:szCs w:val="28"/>
                        </w:rPr>
                        <w:t xml:space="preserve">  </w:t>
                      </w:r>
                    </w:p>
                    <w:p w14:paraId="0B6E2C14">
                      <w:pPr>
                        <w:rPr>
                          <w:rFonts w:hint="eastAsia" w:ascii="宋体" w:hAnsi="宋体" w:cs="宋体"/>
                          <w:color w:val="FF0000"/>
                          <w:sz w:val="28"/>
                          <w:szCs w:val="28"/>
                        </w:rPr>
                      </w:pPr>
                      <w:r>
                        <w:rPr>
                          <w:rFonts w:hint="eastAsia" w:ascii="宋体" w:hAnsi="宋体" w:cs="宋体"/>
                          <w:sz w:val="28"/>
                          <w:szCs w:val="28"/>
                        </w:rPr>
                        <w:t xml:space="preserve">项目名称：                             </w:t>
                      </w:r>
                    </w:p>
                    <w:p w14:paraId="22BA6A39">
                      <w:pPr>
                        <w:jc w:val="center"/>
                        <w:rPr>
                          <w:rFonts w:hint="eastAsia" w:ascii="宋体" w:hAnsi="宋体" w:cs="宋体"/>
                          <w:b/>
                          <w:sz w:val="44"/>
                          <w:szCs w:val="44"/>
                        </w:rPr>
                      </w:pPr>
                      <w:r>
                        <w:rPr>
                          <w:rFonts w:hint="eastAsia" w:ascii="宋体" w:hAnsi="宋体" w:cs="宋体"/>
                          <w:b/>
                          <w:sz w:val="44"/>
                          <w:szCs w:val="44"/>
                        </w:rPr>
                        <w:t>电子版响应文件</w:t>
                      </w:r>
                    </w:p>
                    <w:p w14:paraId="23B00423">
                      <w:pPr>
                        <w:jc w:val="center"/>
                        <w:rPr>
                          <w:rFonts w:hint="eastAsia" w:ascii="宋体" w:hAnsi="宋体" w:cs="宋体"/>
                          <w:sz w:val="28"/>
                          <w:szCs w:val="28"/>
                        </w:rPr>
                      </w:pPr>
                      <w:r>
                        <w:rPr>
                          <w:rFonts w:hint="eastAsia" w:ascii="宋体" w:hAnsi="宋体" w:cs="宋体"/>
                          <w:sz w:val="28"/>
                          <w:szCs w:val="28"/>
                        </w:rPr>
                        <w:t>（非谈判大会不得启封）</w:t>
                      </w:r>
                    </w:p>
                    <w:p w14:paraId="4046DEC2">
                      <w:pPr>
                        <w:rPr>
                          <w:rFonts w:hint="eastAsia" w:ascii="宋体" w:hAnsi="宋体" w:cs="宋体"/>
                          <w:sz w:val="28"/>
                          <w:szCs w:val="28"/>
                        </w:rPr>
                      </w:pPr>
                    </w:p>
                    <w:p w14:paraId="43BD7D1C">
                      <w:pPr>
                        <w:rPr>
                          <w:rFonts w:hint="eastAsia" w:ascii="宋体" w:hAnsi="宋体" w:cs="宋体"/>
                          <w:sz w:val="28"/>
                          <w:szCs w:val="28"/>
                        </w:rPr>
                      </w:pPr>
                      <w:r>
                        <w:rPr>
                          <w:rFonts w:hint="eastAsia" w:ascii="宋体" w:hAnsi="宋体" w:cs="宋体"/>
                          <w:sz w:val="28"/>
                          <w:szCs w:val="28"/>
                        </w:rPr>
                        <w:t>供应商名称：            （公章）</w:t>
                      </w:r>
                    </w:p>
                    <w:p w14:paraId="3303D566">
                      <w:pPr>
                        <w:rPr>
                          <w:rFonts w:hint="eastAsia" w:ascii="仿宋" w:hAnsi="仿宋" w:eastAsia="仿宋" w:cs="仿宋"/>
                          <w:sz w:val="28"/>
                          <w:szCs w:val="28"/>
                        </w:rPr>
                      </w:pPr>
                      <w:r>
                        <w:rPr>
                          <w:rFonts w:hint="eastAsia" w:ascii="仿宋" w:hAnsi="仿宋" w:eastAsia="仿宋" w:cs="仿宋"/>
                          <w:sz w:val="28"/>
                          <w:szCs w:val="28"/>
                        </w:rPr>
                        <w:t xml:space="preserve">                                </w:t>
                      </w:r>
                    </w:p>
                  </w:txbxContent>
                </v:textbox>
              </v:shape>
            </w:pict>
          </mc:Fallback>
        </mc:AlternateContent>
      </w:r>
    </w:p>
    <w:p w14:paraId="6F5C2567">
      <w:pPr>
        <w:spacing w:line="460" w:lineRule="exact"/>
        <w:rPr>
          <w:rFonts w:hint="eastAsia" w:ascii="宋体" w:hAnsi="宋体" w:eastAsia="宋体" w:cs="宋体"/>
          <w:b/>
          <w:color w:val="auto"/>
          <w:sz w:val="24"/>
        </w:rPr>
      </w:pPr>
      <w:r>
        <w:rPr>
          <w:rFonts w:hint="eastAsia" w:ascii="宋体" w:hAnsi="宋体" w:eastAsia="宋体" w:cs="宋体"/>
          <w:b/>
          <w:color w:val="auto"/>
          <w:sz w:val="24"/>
        </w:rPr>
        <w:t>谈判响应文件封袋正面标识式样：</w:t>
      </w:r>
    </w:p>
    <w:p w14:paraId="425897AB">
      <w:pPr>
        <w:spacing w:line="360" w:lineRule="atLeast"/>
        <w:ind w:firstLine="2108" w:firstLineChars="500"/>
        <w:rPr>
          <w:rFonts w:hint="eastAsia" w:ascii="宋体" w:hAnsi="宋体" w:eastAsia="宋体" w:cs="宋体"/>
          <w:b/>
          <w:color w:val="auto"/>
          <w:sz w:val="42"/>
          <w:szCs w:val="42"/>
        </w:rPr>
      </w:pPr>
    </w:p>
    <w:p w14:paraId="0DE714E8">
      <w:pPr>
        <w:spacing w:line="360" w:lineRule="atLeast"/>
        <w:ind w:firstLine="2108" w:firstLineChars="500"/>
        <w:rPr>
          <w:rFonts w:hint="eastAsia" w:ascii="宋体" w:hAnsi="宋体" w:eastAsia="宋体" w:cs="宋体"/>
          <w:b/>
          <w:color w:val="auto"/>
          <w:sz w:val="42"/>
          <w:szCs w:val="42"/>
        </w:rPr>
      </w:pPr>
    </w:p>
    <w:p w14:paraId="549C4A64">
      <w:pPr>
        <w:spacing w:line="360" w:lineRule="atLeast"/>
        <w:ind w:firstLine="2108" w:firstLineChars="500"/>
        <w:rPr>
          <w:rFonts w:hint="eastAsia" w:ascii="宋体" w:hAnsi="宋体" w:eastAsia="宋体" w:cs="宋体"/>
          <w:b/>
          <w:color w:val="auto"/>
          <w:sz w:val="42"/>
          <w:szCs w:val="42"/>
        </w:rPr>
      </w:pPr>
    </w:p>
    <w:p w14:paraId="3B49E1F9">
      <w:pPr>
        <w:spacing w:line="360" w:lineRule="atLeast"/>
        <w:ind w:firstLine="2108" w:firstLineChars="500"/>
        <w:rPr>
          <w:rFonts w:hint="eastAsia" w:ascii="宋体" w:hAnsi="宋体" w:eastAsia="宋体" w:cs="宋体"/>
          <w:b/>
          <w:color w:val="auto"/>
          <w:sz w:val="42"/>
          <w:szCs w:val="42"/>
        </w:rPr>
      </w:pPr>
    </w:p>
    <w:p w14:paraId="49202664">
      <w:pPr>
        <w:spacing w:line="360" w:lineRule="atLeast"/>
        <w:ind w:firstLine="2108" w:firstLineChars="500"/>
        <w:rPr>
          <w:rFonts w:hint="eastAsia" w:ascii="宋体" w:hAnsi="宋体" w:eastAsia="宋体" w:cs="宋体"/>
          <w:b/>
          <w:color w:val="auto"/>
          <w:sz w:val="42"/>
          <w:szCs w:val="42"/>
        </w:rPr>
      </w:pPr>
    </w:p>
    <w:p w14:paraId="3F2BDD31">
      <w:pPr>
        <w:spacing w:line="360" w:lineRule="atLeast"/>
        <w:rPr>
          <w:rFonts w:hint="eastAsia" w:ascii="宋体" w:hAnsi="宋体" w:eastAsia="宋体" w:cs="宋体"/>
          <w:b/>
          <w:color w:val="auto"/>
          <w:sz w:val="42"/>
          <w:szCs w:val="42"/>
        </w:rPr>
      </w:pPr>
    </w:p>
    <w:p w14:paraId="6E3F931D">
      <w:pPr>
        <w:spacing w:line="460" w:lineRule="exact"/>
        <w:ind w:firstLine="482" w:firstLineChars="200"/>
        <w:rPr>
          <w:rFonts w:hint="eastAsia" w:ascii="宋体" w:hAnsi="宋体" w:eastAsia="宋体" w:cs="宋体"/>
          <w:b/>
          <w:color w:val="auto"/>
          <w:sz w:val="24"/>
        </w:rPr>
      </w:pPr>
    </w:p>
    <w:p w14:paraId="35C8A4BD">
      <w:pPr>
        <w:rPr>
          <w:rFonts w:hint="eastAsia" w:ascii="宋体" w:hAnsi="宋体" w:eastAsia="宋体" w:cs="宋体"/>
          <w:color w:val="auto"/>
        </w:rPr>
      </w:pPr>
    </w:p>
    <w:sectPr>
      <w:pgSz w:w="11906" w:h="16838"/>
      <w:pgMar w:top="1418" w:right="1418" w:bottom="1418" w:left="1418"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5C649">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D3B42">
    <w:pPr>
      <w:pStyle w:val="2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220EF">
    <w:pPr>
      <w:pStyle w:val="23"/>
      <w:jc w:val="both"/>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18895">
    <w:pPr>
      <w:pStyle w:val="23"/>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DA62A">
    <w:pPr>
      <w:pStyle w:val="23"/>
      <w:ind w:firstLine="90" w:firstLineChars="5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627185"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AAE7D45">
                          <w:pPr>
                            <w:pStyle w:val="23"/>
                          </w:pPr>
                          <w:r>
                            <w:fldChar w:fldCharType="begin"/>
                          </w:r>
                          <w:r>
                            <w:instrText xml:space="preserve"> PAGE  \* MERGEFORMAT </w:instrText>
                          </w:r>
                          <w:r>
                            <w:fldChar w:fldCharType="separate"/>
                          </w:r>
                          <w:r>
                            <w:t>26</w:t>
                          </w:r>
                          <w:r>
                            <w:fldChar w:fldCharType="end"/>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zql5&#10;uc8AAAAFAQAADwAAAAAAAAABACAAAAAiAAAAZHJzL2Rvd25yZXYueG1sUEsBAhQAFAAAAAgAh07i&#10;QKk+PSHyAQAA2wMAAA4AAAAAAAAAAQAgAAAAHgEAAGRycy9lMm9Eb2MueG1sUEsFBgAAAAAGAAYA&#10;WQEAAIIFAAAAAA==&#10;">
              <v:fill on="f" focussize="0,0"/>
              <v:stroke on="f"/>
              <v:imagedata o:title=""/>
              <o:lock v:ext="edit" aspectratio="f"/>
              <v:textbox inset="0mm,0mm,0mm,0mm" style="mso-fit-shape-to-text:t;">
                <w:txbxContent>
                  <w:p w14:paraId="4AAE7D45">
                    <w:pPr>
                      <w:pStyle w:val="23"/>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A2505">
    <w:pPr>
      <w:pStyle w:val="23"/>
      <w:rPr>
        <w:rFonts w:hint="eastAsia"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0626483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B625077">
                          <w:pPr>
                            <w:pStyle w:val="23"/>
                          </w:pPr>
                          <w:r>
                            <w:fldChar w:fldCharType="begin"/>
                          </w:r>
                          <w:r>
                            <w:instrText xml:space="preserve"> PAGE  \* MERGEFORMAT </w:instrText>
                          </w:r>
                          <w:r>
                            <w:fldChar w:fldCharType="separate"/>
                          </w:r>
                          <w:r>
                            <w:t>3</w:t>
                          </w:r>
                          <w: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M6p&#10;ebnPAAAABQEAAA8AAAAAAAAAAQAgAAAAIgAAAGRycy9kb3ducmV2LnhtbFBLAQIUABQAAAAIAIdO&#10;4kBwljXa8wEAAN0DAAAOAAAAAAAAAAEAIAAAAB4BAABkcnMvZTJvRG9jLnhtbFBLBQYAAAAABgAG&#10;AFkBAACDBQAAAAA=&#10;">
              <v:fill on="f" focussize="0,0"/>
              <v:stroke on="f"/>
              <v:imagedata o:title=""/>
              <o:lock v:ext="edit" aspectratio="f"/>
              <v:textbox inset="0mm,0mm,0mm,0mm" style="mso-fit-shape-to-text:t;">
                <w:txbxContent>
                  <w:p w14:paraId="6B625077">
                    <w:pPr>
                      <w:pStyle w:val="23"/>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336BB">
    <w:pPr>
      <w:pStyle w:val="23"/>
      <w:framePr w:wrap="around" w:vAnchor="text" w:hAnchor="margin" w:xAlign="center" w:y="1"/>
      <w:rPr>
        <w:rStyle w:val="37"/>
      </w:rPr>
    </w:pPr>
    <w:r>
      <w:fldChar w:fldCharType="begin"/>
    </w:r>
    <w:r>
      <w:rPr>
        <w:rStyle w:val="37"/>
      </w:rPr>
      <w:instrText xml:space="preserve">PAGE  </w:instrText>
    </w:r>
    <w:r>
      <w:fldChar w:fldCharType="separate"/>
    </w:r>
    <w:r>
      <w:fldChar w:fldCharType="end"/>
    </w:r>
  </w:p>
  <w:p w14:paraId="79BEA466">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4BE4B">
    <w:pPr>
      <w:pStyle w:val="2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D1675">
    <w:pPr>
      <w:pStyle w:val="24"/>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7645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F94FC">
    <w:pPr>
      <w:pStyle w:val="24"/>
      <w:pBdr>
        <w:bottom w:val="none" w:color="auto" w:sz="0" w:space="2"/>
      </w:pBdr>
      <w:jc w:val="both"/>
      <w:rPr>
        <w:rFonts w:hint="eastAsia" w:ascii="宋体" w:hAnsi="宋体"/>
        <w:color w:val="000000"/>
      </w:rPr>
    </w:pPr>
    <w:r>
      <w:rPr>
        <w:rFonts w:hint="eastAsia" w:ascii="宋体" w:hAnsi="宋体"/>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bullet"/>
      <w:lvlText w:val=""/>
      <w:lvlJc w:val="left"/>
      <w:pPr>
        <w:tabs>
          <w:tab w:val="left" w:pos="704"/>
        </w:tabs>
        <w:ind w:left="348" w:hanging="420"/>
      </w:pPr>
      <w:rPr>
        <w:rFonts w:hint="default" w:ascii="Wingdings" w:hAnsi="Wingdings"/>
      </w:rPr>
    </w:lvl>
    <w:lvl w:ilvl="1" w:tentative="0">
      <w:start w:val="1"/>
      <w:numFmt w:val="bullet"/>
      <w:lvlText w:val=""/>
      <w:lvlJc w:val="left"/>
      <w:pPr>
        <w:tabs>
          <w:tab w:val="left" w:pos="1260"/>
        </w:tabs>
        <w:ind w:left="904" w:hanging="420"/>
      </w:pPr>
      <w:rPr>
        <w:rFonts w:hint="default" w:ascii="Wingdings" w:hAnsi="Wingdings"/>
      </w:rPr>
    </w:lvl>
    <w:lvl w:ilvl="2" w:tentative="0">
      <w:start w:val="1"/>
      <w:numFmt w:val="bullet"/>
      <w:lvlText w:val=""/>
      <w:lvlJc w:val="left"/>
      <w:pPr>
        <w:tabs>
          <w:tab w:val="left" w:pos="1680"/>
        </w:tabs>
        <w:ind w:left="1324" w:hanging="420"/>
      </w:pPr>
      <w:rPr>
        <w:rFonts w:hint="default" w:ascii="Wingdings" w:hAnsi="Wingdings"/>
      </w:rPr>
    </w:lvl>
    <w:lvl w:ilvl="3" w:tentative="0">
      <w:start w:val="1"/>
      <w:numFmt w:val="bullet"/>
      <w:lvlText w:val=""/>
      <w:lvlJc w:val="left"/>
      <w:pPr>
        <w:tabs>
          <w:tab w:val="left" w:pos="2100"/>
        </w:tabs>
        <w:ind w:left="1744" w:hanging="420"/>
      </w:pPr>
      <w:rPr>
        <w:rFonts w:hint="default" w:ascii="Wingdings" w:hAnsi="Wingdings"/>
      </w:rPr>
    </w:lvl>
    <w:lvl w:ilvl="4" w:tentative="0">
      <w:start w:val="1"/>
      <w:numFmt w:val="bullet"/>
      <w:lvlText w:val=""/>
      <w:lvlJc w:val="left"/>
      <w:pPr>
        <w:tabs>
          <w:tab w:val="left" w:pos="2520"/>
        </w:tabs>
        <w:ind w:left="2164" w:hanging="420"/>
      </w:pPr>
      <w:rPr>
        <w:rFonts w:hint="default" w:ascii="Wingdings" w:hAnsi="Wingdings"/>
      </w:rPr>
    </w:lvl>
    <w:lvl w:ilvl="5" w:tentative="0">
      <w:start w:val="1"/>
      <w:numFmt w:val="bullet"/>
      <w:lvlText w:val=""/>
      <w:lvlJc w:val="left"/>
      <w:pPr>
        <w:tabs>
          <w:tab w:val="left" w:pos="2940"/>
        </w:tabs>
        <w:ind w:left="2584" w:hanging="420"/>
      </w:pPr>
      <w:rPr>
        <w:rFonts w:hint="default" w:ascii="Wingdings" w:hAnsi="Wingdings"/>
      </w:rPr>
    </w:lvl>
    <w:lvl w:ilvl="6" w:tentative="0">
      <w:start w:val="1"/>
      <w:numFmt w:val="bullet"/>
      <w:lvlText w:val=""/>
      <w:lvlJc w:val="left"/>
      <w:pPr>
        <w:tabs>
          <w:tab w:val="left" w:pos="3360"/>
        </w:tabs>
        <w:ind w:left="3004" w:hanging="420"/>
      </w:pPr>
      <w:rPr>
        <w:rFonts w:hint="default" w:ascii="Wingdings" w:hAnsi="Wingdings"/>
      </w:rPr>
    </w:lvl>
    <w:lvl w:ilvl="7" w:tentative="0">
      <w:start w:val="1"/>
      <w:numFmt w:val="bullet"/>
      <w:lvlText w:val=""/>
      <w:lvlJc w:val="left"/>
      <w:pPr>
        <w:tabs>
          <w:tab w:val="left" w:pos="3780"/>
        </w:tabs>
        <w:ind w:left="3424" w:hanging="420"/>
      </w:pPr>
      <w:rPr>
        <w:rFonts w:hint="default" w:ascii="Wingdings" w:hAnsi="Wingdings"/>
      </w:rPr>
    </w:lvl>
    <w:lvl w:ilvl="8" w:tentative="0">
      <w:start w:val="1"/>
      <w:numFmt w:val="bullet"/>
      <w:lvlText w:val=""/>
      <w:lvlJc w:val="left"/>
      <w:pPr>
        <w:tabs>
          <w:tab w:val="left" w:pos="4200"/>
        </w:tabs>
        <w:ind w:left="3844" w:hanging="420"/>
      </w:pPr>
      <w:rPr>
        <w:rFonts w:hint="default" w:ascii="Wingdings" w:hAnsi="Wingdings"/>
      </w:rPr>
    </w:lvl>
  </w:abstractNum>
  <w:abstractNum w:abstractNumId="1">
    <w:nsid w:val="0000000B"/>
    <w:multiLevelType w:val="multilevel"/>
    <w:tmpl w:val="0000000B"/>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4"/>
  <w:drawingGridHorizontalSpacing w:val="120"/>
  <w:drawingGridVerticalSpacing w:val="163"/>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RhMDRjM2IwN2Q3NzdjZDIyNzg3NGFkNjIxODBmMTcifQ=="/>
  </w:docVars>
  <w:rsids>
    <w:rsidRoot w:val="00172A27"/>
    <w:rsid w:val="000050A9"/>
    <w:rsid w:val="00010DEA"/>
    <w:rsid w:val="00011098"/>
    <w:rsid w:val="000124BE"/>
    <w:rsid w:val="000139C8"/>
    <w:rsid w:val="00015118"/>
    <w:rsid w:val="00015518"/>
    <w:rsid w:val="00017519"/>
    <w:rsid w:val="000216B1"/>
    <w:rsid w:val="00022ADE"/>
    <w:rsid w:val="00022C2F"/>
    <w:rsid w:val="00023990"/>
    <w:rsid w:val="00036FB6"/>
    <w:rsid w:val="00037BD9"/>
    <w:rsid w:val="000402BD"/>
    <w:rsid w:val="00040F29"/>
    <w:rsid w:val="000415FC"/>
    <w:rsid w:val="00043727"/>
    <w:rsid w:val="000444B2"/>
    <w:rsid w:val="00046450"/>
    <w:rsid w:val="0004737A"/>
    <w:rsid w:val="00051334"/>
    <w:rsid w:val="000616CA"/>
    <w:rsid w:val="0006419D"/>
    <w:rsid w:val="000649EA"/>
    <w:rsid w:val="00065A96"/>
    <w:rsid w:val="00065AF1"/>
    <w:rsid w:val="0007267B"/>
    <w:rsid w:val="0007276F"/>
    <w:rsid w:val="000760AB"/>
    <w:rsid w:val="00076CB6"/>
    <w:rsid w:val="00082773"/>
    <w:rsid w:val="00084FDC"/>
    <w:rsid w:val="000862F3"/>
    <w:rsid w:val="00086B70"/>
    <w:rsid w:val="00087424"/>
    <w:rsid w:val="00087546"/>
    <w:rsid w:val="000910BB"/>
    <w:rsid w:val="00091430"/>
    <w:rsid w:val="00091A7A"/>
    <w:rsid w:val="00095EAA"/>
    <w:rsid w:val="0009605D"/>
    <w:rsid w:val="00096A0B"/>
    <w:rsid w:val="000A0783"/>
    <w:rsid w:val="000A2F94"/>
    <w:rsid w:val="000A350A"/>
    <w:rsid w:val="000A662D"/>
    <w:rsid w:val="000B4CEB"/>
    <w:rsid w:val="000B651F"/>
    <w:rsid w:val="000C0B00"/>
    <w:rsid w:val="000C0C66"/>
    <w:rsid w:val="000C1102"/>
    <w:rsid w:val="000C310B"/>
    <w:rsid w:val="000C3E03"/>
    <w:rsid w:val="000C4ECE"/>
    <w:rsid w:val="000C59CB"/>
    <w:rsid w:val="000C5C03"/>
    <w:rsid w:val="000C63BB"/>
    <w:rsid w:val="000C6F8A"/>
    <w:rsid w:val="000D6248"/>
    <w:rsid w:val="000E0F11"/>
    <w:rsid w:val="000E44F3"/>
    <w:rsid w:val="000E6A1C"/>
    <w:rsid w:val="000F0EFF"/>
    <w:rsid w:val="000F0FA1"/>
    <w:rsid w:val="000F1B70"/>
    <w:rsid w:val="000F21FE"/>
    <w:rsid w:val="000F2DCE"/>
    <w:rsid w:val="000F5E9A"/>
    <w:rsid w:val="000F6D1D"/>
    <w:rsid w:val="000F73E0"/>
    <w:rsid w:val="000F7C99"/>
    <w:rsid w:val="001006A2"/>
    <w:rsid w:val="00100FAB"/>
    <w:rsid w:val="00101DF4"/>
    <w:rsid w:val="001052B9"/>
    <w:rsid w:val="00114727"/>
    <w:rsid w:val="00114DB3"/>
    <w:rsid w:val="00120984"/>
    <w:rsid w:val="001238D6"/>
    <w:rsid w:val="001274EA"/>
    <w:rsid w:val="00131CC7"/>
    <w:rsid w:val="0013238C"/>
    <w:rsid w:val="00132478"/>
    <w:rsid w:val="001353AA"/>
    <w:rsid w:val="00135FCE"/>
    <w:rsid w:val="00136F88"/>
    <w:rsid w:val="00142D74"/>
    <w:rsid w:val="001434D9"/>
    <w:rsid w:val="00143DA4"/>
    <w:rsid w:val="001502D4"/>
    <w:rsid w:val="00151A12"/>
    <w:rsid w:val="00152CAA"/>
    <w:rsid w:val="00153E53"/>
    <w:rsid w:val="001543E4"/>
    <w:rsid w:val="00161997"/>
    <w:rsid w:val="00171820"/>
    <w:rsid w:val="00172426"/>
    <w:rsid w:val="00172A27"/>
    <w:rsid w:val="00174D8D"/>
    <w:rsid w:val="00176F41"/>
    <w:rsid w:val="00177061"/>
    <w:rsid w:val="0017733C"/>
    <w:rsid w:val="00177392"/>
    <w:rsid w:val="00177670"/>
    <w:rsid w:val="00177A6F"/>
    <w:rsid w:val="00180DC2"/>
    <w:rsid w:val="0018236B"/>
    <w:rsid w:val="00185428"/>
    <w:rsid w:val="00190552"/>
    <w:rsid w:val="00191337"/>
    <w:rsid w:val="001961DA"/>
    <w:rsid w:val="001A0B27"/>
    <w:rsid w:val="001A116A"/>
    <w:rsid w:val="001A461B"/>
    <w:rsid w:val="001B0AC7"/>
    <w:rsid w:val="001B6AD3"/>
    <w:rsid w:val="001C2063"/>
    <w:rsid w:val="001C2839"/>
    <w:rsid w:val="001C2AB8"/>
    <w:rsid w:val="001C3811"/>
    <w:rsid w:val="001C4F90"/>
    <w:rsid w:val="001D63A4"/>
    <w:rsid w:val="001D67F5"/>
    <w:rsid w:val="001D6F8B"/>
    <w:rsid w:val="001E2887"/>
    <w:rsid w:val="002002A1"/>
    <w:rsid w:val="00201501"/>
    <w:rsid w:val="00204028"/>
    <w:rsid w:val="00204ADE"/>
    <w:rsid w:val="0020687F"/>
    <w:rsid w:val="002069B4"/>
    <w:rsid w:val="002071FB"/>
    <w:rsid w:val="00212217"/>
    <w:rsid w:val="0021662D"/>
    <w:rsid w:val="00216C6A"/>
    <w:rsid w:val="00220539"/>
    <w:rsid w:val="00221ED4"/>
    <w:rsid w:val="0022468E"/>
    <w:rsid w:val="00224712"/>
    <w:rsid w:val="00224D8A"/>
    <w:rsid w:val="00226846"/>
    <w:rsid w:val="00230F9B"/>
    <w:rsid w:val="002318B3"/>
    <w:rsid w:val="00235349"/>
    <w:rsid w:val="00235D3D"/>
    <w:rsid w:val="0023620F"/>
    <w:rsid w:val="0024009C"/>
    <w:rsid w:val="00240F03"/>
    <w:rsid w:val="00244F41"/>
    <w:rsid w:val="00245858"/>
    <w:rsid w:val="0024596D"/>
    <w:rsid w:val="002470B5"/>
    <w:rsid w:val="0025133F"/>
    <w:rsid w:val="00251840"/>
    <w:rsid w:val="0025330B"/>
    <w:rsid w:val="0025628E"/>
    <w:rsid w:val="002572A2"/>
    <w:rsid w:val="00257301"/>
    <w:rsid w:val="00261F6C"/>
    <w:rsid w:val="00262A84"/>
    <w:rsid w:val="0026476E"/>
    <w:rsid w:val="00266661"/>
    <w:rsid w:val="002676C6"/>
    <w:rsid w:val="00271932"/>
    <w:rsid w:val="002727B2"/>
    <w:rsid w:val="0027364A"/>
    <w:rsid w:val="0027486B"/>
    <w:rsid w:val="00274FC9"/>
    <w:rsid w:val="00276428"/>
    <w:rsid w:val="0027741F"/>
    <w:rsid w:val="002806C8"/>
    <w:rsid w:val="00280948"/>
    <w:rsid w:val="00285342"/>
    <w:rsid w:val="00286299"/>
    <w:rsid w:val="00290989"/>
    <w:rsid w:val="00297443"/>
    <w:rsid w:val="002A0302"/>
    <w:rsid w:val="002A0933"/>
    <w:rsid w:val="002A5860"/>
    <w:rsid w:val="002B1481"/>
    <w:rsid w:val="002B3B12"/>
    <w:rsid w:val="002B4D95"/>
    <w:rsid w:val="002B4EAC"/>
    <w:rsid w:val="002C0C33"/>
    <w:rsid w:val="002C39DB"/>
    <w:rsid w:val="002C4BED"/>
    <w:rsid w:val="002C5BCE"/>
    <w:rsid w:val="002D0179"/>
    <w:rsid w:val="002D0512"/>
    <w:rsid w:val="002D083D"/>
    <w:rsid w:val="002D1ABD"/>
    <w:rsid w:val="002D3A4E"/>
    <w:rsid w:val="002D50E4"/>
    <w:rsid w:val="002D617D"/>
    <w:rsid w:val="002D684D"/>
    <w:rsid w:val="002D6CDB"/>
    <w:rsid w:val="002D7A69"/>
    <w:rsid w:val="002E032C"/>
    <w:rsid w:val="002E1AB8"/>
    <w:rsid w:val="002E206F"/>
    <w:rsid w:val="002E2A03"/>
    <w:rsid w:val="002E2AE4"/>
    <w:rsid w:val="002E4D4E"/>
    <w:rsid w:val="002E5421"/>
    <w:rsid w:val="002F18A4"/>
    <w:rsid w:val="002F1E0E"/>
    <w:rsid w:val="002F2646"/>
    <w:rsid w:val="002F298D"/>
    <w:rsid w:val="002F39AA"/>
    <w:rsid w:val="00301B0E"/>
    <w:rsid w:val="00306611"/>
    <w:rsid w:val="0030787D"/>
    <w:rsid w:val="00310886"/>
    <w:rsid w:val="003136EC"/>
    <w:rsid w:val="00317E97"/>
    <w:rsid w:val="00321F14"/>
    <w:rsid w:val="00325D01"/>
    <w:rsid w:val="00327A4F"/>
    <w:rsid w:val="00327A60"/>
    <w:rsid w:val="003302B5"/>
    <w:rsid w:val="00331996"/>
    <w:rsid w:val="00333812"/>
    <w:rsid w:val="003403F6"/>
    <w:rsid w:val="0034041C"/>
    <w:rsid w:val="003404E2"/>
    <w:rsid w:val="0034158E"/>
    <w:rsid w:val="003426BA"/>
    <w:rsid w:val="00343C2F"/>
    <w:rsid w:val="00350242"/>
    <w:rsid w:val="00350BC3"/>
    <w:rsid w:val="00351D8F"/>
    <w:rsid w:val="00352E09"/>
    <w:rsid w:val="00355FAE"/>
    <w:rsid w:val="00356459"/>
    <w:rsid w:val="003568EB"/>
    <w:rsid w:val="00357861"/>
    <w:rsid w:val="00360950"/>
    <w:rsid w:val="003617E6"/>
    <w:rsid w:val="00361F7A"/>
    <w:rsid w:val="00363C05"/>
    <w:rsid w:val="00364061"/>
    <w:rsid w:val="003646F4"/>
    <w:rsid w:val="00364751"/>
    <w:rsid w:val="0036763F"/>
    <w:rsid w:val="00372FF6"/>
    <w:rsid w:val="00374626"/>
    <w:rsid w:val="00374E57"/>
    <w:rsid w:val="003761D6"/>
    <w:rsid w:val="00377432"/>
    <w:rsid w:val="00381040"/>
    <w:rsid w:val="00383343"/>
    <w:rsid w:val="0038603B"/>
    <w:rsid w:val="00392240"/>
    <w:rsid w:val="00392F5D"/>
    <w:rsid w:val="003936D8"/>
    <w:rsid w:val="00393C01"/>
    <w:rsid w:val="0039434C"/>
    <w:rsid w:val="003950D9"/>
    <w:rsid w:val="003952A8"/>
    <w:rsid w:val="003960A6"/>
    <w:rsid w:val="003A13A4"/>
    <w:rsid w:val="003A297D"/>
    <w:rsid w:val="003A47E4"/>
    <w:rsid w:val="003A5A94"/>
    <w:rsid w:val="003B3EDB"/>
    <w:rsid w:val="003B5346"/>
    <w:rsid w:val="003B71C4"/>
    <w:rsid w:val="003C26C6"/>
    <w:rsid w:val="003C2B87"/>
    <w:rsid w:val="003C2FEB"/>
    <w:rsid w:val="003C4499"/>
    <w:rsid w:val="003D3432"/>
    <w:rsid w:val="003D4C73"/>
    <w:rsid w:val="003D4CA6"/>
    <w:rsid w:val="003E5BC7"/>
    <w:rsid w:val="003F1497"/>
    <w:rsid w:val="003F1E4A"/>
    <w:rsid w:val="003F7422"/>
    <w:rsid w:val="003F7678"/>
    <w:rsid w:val="00401828"/>
    <w:rsid w:val="004027A2"/>
    <w:rsid w:val="004064E5"/>
    <w:rsid w:val="00410294"/>
    <w:rsid w:val="00413560"/>
    <w:rsid w:val="00414F4A"/>
    <w:rsid w:val="00416A6D"/>
    <w:rsid w:val="0042200E"/>
    <w:rsid w:val="004243C7"/>
    <w:rsid w:val="00430896"/>
    <w:rsid w:val="00430F33"/>
    <w:rsid w:val="00431A50"/>
    <w:rsid w:val="004333DB"/>
    <w:rsid w:val="00434191"/>
    <w:rsid w:val="004356DD"/>
    <w:rsid w:val="00436D0E"/>
    <w:rsid w:val="00440BD0"/>
    <w:rsid w:val="00442B40"/>
    <w:rsid w:val="00445D0F"/>
    <w:rsid w:val="00446638"/>
    <w:rsid w:val="004522FA"/>
    <w:rsid w:val="00460264"/>
    <w:rsid w:val="00460B66"/>
    <w:rsid w:val="004614B2"/>
    <w:rsid w:val="00461DA9"/>
    <w:rsid w:val="0046649B"/>
    <w:rsid w:val="00467BCC"/>
    <w:rsid w:val="00467C5C"/>
    <w:rsid w:val="00467F94"/>
    <w:rsid w:val="00470524"/>
    <w:rsid w:val="0047290F"/>
    <w:rsid w:val="00472BBD"/>
    <w:rsid w:val="00473170"/>
    <w:rsid w:val="00473C02"/>
    <w:rsid w:val="00474978"/>
    <w:rsid w:val="00475E2A"/>
    <w:rsid w:val="00477273"/>
    <w:rsid w:val="0048089F"/>
    <w:rsid w:val="00481C92"/>
    <w:rsid w:val="0048450C"/>
    <w:rsid w:val="00485231"/>
    <w:rsid w:val="00487293"/>
    <w:rsid w:val="0049019D"/>
    <w:rsid w:val="00494F51"/>
    <w:rsid w:val="004974A1"/>
    <w:rsid w:val="00497E58"/>
    <w:rsid w:val="004A39AA"/>
    <w:rsid w:val="004A6A90"/>
    <w:rsid w:val="004A7590"/>
    <w:rsid w:val="004B118C"/>
    <w:rsid w:val="004B70C4"/>
    <w:rsid w:val="004C63F9"/>
    <w:rsid w:val="004C706C"/>
    <w:rsid w:val="004C7F76"/>
    <w:rsid w:val="004D19A1"/>
    <w:rsid w:val="004D3C3F"/>
    <w:rsid w:val="004D409D"/>
    <w:rsid w:val="004D627C"/>
    <w:rsid w:val="004D6541"/>
    <w:rsid w:val="004E65ED"/>
    <w:rsid w:val="004E6E08"/>
    <w:rsid w:val="004F00C9"/>
    <w:rsid w:val="004F0511"/>
    <w:rsid w:val="004F3384"/>
    <w:rsid w:val="004F4AB9"/>
    <w:rsid w:val="004F51F4"/>
    <w:rsid w:val="004F6BD6"/>
    <w:rsid w:val="004F6FFE"/>
    <w:rsid w:val="0050197A"/>
    <w:rsid w:val="00501DB7"/>
    <w:rsid w:val="00503304"/>
    <w:rsid w:val="00503DD1"/>
    <w:rsid w:val="00505157"/>
    <w:rsid w:val="0050539A"/>
    <w:rsid w:val="00513266"/>
    <w:rsid w:val="00513520"/>
    <w:rsid w:val="00514756"/>
    <w:rsid w:val="005150F8"/>
    <w:rsid w:val="00516216"/>
    <w:rsid w:val="00517BA4"/>
    <w:rsid w:val="00520DF4"/>
    <w:rsid w:val="00521810"/>
    <w:rsid w:val="00524CD4"/>
    <w:rsid w:val="00531CF9"/>
    <w:rsid w:val="0053403F"/>
    <w:rsid w:val="005342AE"/>
    <w:rsid w:val="0053703C"/>
    <w:rsid w:val="005433B2"/>
    <w:rsid w:val="00547448"/>
    <w:rsid w:val="005502BD"/>
    <w:rsid w:val="005549EB"/>
    <w:rsid w:val="0055599B"/>
    <w:rsid w:val="00556F19"/>
    <w:rsid w:val="00561187"/>
    <w:rsid w:val="00562157"/>
    <w:rsid w:val="00562678"/>
    <w:rsid w:val="00562FFA"/>
    <w:rsid w:val="005640B5"/>
    <w:rsid w:val="00564D9B"/>
    <w:rsid w:val="00565E3F"/>
    <w:rsid w:val="0057242B"/>
    <w:rsid w:val="00573EED"/>
    <w:rsid w:val="005748F0"/>
    <w:rsid w:val="00581AE8"/>
    <w:rsid w:val="00583007"/>
    <w:rsid w:val="005879BC"/>
    <w:rsid w:val="00590385"/>
    <w:rsid w:val="005911FA"/>
    <w:rsid w:val="005948E2"/>
    <w:rsid w:val="0059578C"/>
    <w:rsid w:val="0059714B"/>
    <w:rsid w:val="005A0AD8"/>
    <w:rsid w:val="005A2671"/>
    <w:rsid w:val="005A7451"/>
    <w:rsid w:val="005B09B1"/>
    <w:rsid w:val="005B0B8B"/>
    <w:rsid w:val="005B3CB0"/>
    <w:rsid w:val="005B3DBE"/>
    <w:rsid w:val="005B4DF4"/>
    <w:rsid w:val="005B7951"/>
    <w:rsid w:val="005C12DA"/>
    <w:rsid w:val="005C4D1E"/>
    <w:rsid w:val="005C4E42"/>
    <w:rsid w:val="005C4F05"/>
    <w:rsid w:val="005C5B1B"/>
    <w:rsid w:val="005D161A"/>
    <w:rsid w:val="005E0AE5"/>
    <w:rsid w:val="005E0BD5"/>
    <w:rsid w:val="005E2725"/>
    <w:rsid w:val="005E2F8D"/>
    <w:rsid w:val="005E4452"/>
    <w:rsid w:val="005F0F7D"/>
    <w:rsid w:val="005F3E3D"/>
    <w:rsid w:val="005F6FB2"/>
    <w:rsid w:val="005F784E"/>
    <w:rsid w:val="005F7C16"/>
    <w:rsid w:val="00601230"/>
    <w:rsid w:val="00601ED3"/>
    <w:rsid w:val="00605513"/>
    <w:rsid w:val="00605954"/>
    <w:rsid w:val="00605BB0"/>
    <w:rsid w:val="00607702"/>
    <w:rsid w:val="00610582"/>
    <w:rsid w:val="00615C69"/>
    <w:rsid w:val="00616E16"/>
    <w:rsid w:val="0062114C"/>
    <w:rsid w:val="006224A3"/>
    <w:rsid w:val="00623518"/>
    <w:rsid w:val="0062768D"/>
    <w:rsid w:val="00631A48"/>
    <w:rsid w:val="0063426B"/>
    <w:rsid w:val="006342F6"/>
    <w:rsid w:val="00635FE6"/>
    <w:rsid w:val="00644E9A"/>
    <w:rsid w:val="00651EBF"/>
    <w:rsid w:val="00652108"/>
    <w:rsid w:val="00653294"/>
    <w:rsid w:val="00654620"/>
    <w:rsid w:val="00655082"/>
    <w:rsid w:val="006572A0"/>
    <w:rsid w:val="006648DA"/>
    <w:rsid w:val="00666F1E"/>
    <w:rsid w:val="00671EFB"/>
    <w:rsid w:val="006765A5"/>
    <w:rsid w:val="00677FAC"/>
    <w:rsid w:val="006821B9"/>
    <w:rsid w:val="00682FF8"/>
    <w:rsid w:val="006831E5"/>
    <w:rsid w:val="006856FE"/>
    <w:rsid w:val="00686B17"/>
    <w:rsid w:val="00686BCA"/>
    <w:rsid w:val="006921ED"/>
    <w:rsid w:val="0069304E"/>
    <w:rsid w:val="0069578B"/>
    <w:rsid w:val="00695A84"/>
    <w:rsid w:val="00695ACE"/>
    <w:rsid w:val="00696F33"/>
    <w:rsid w:val="00696FA3"/>
    <w:rsid w:val="00697940"/>
    <w:rsid w:val="006A1652"/>
    <w:rsid w:val="006A2395"/>
    <w:rsid w:val="006A3D39"/>
    <w:rsid w:val="006A5B19"/>
    <w:rsid w:val="006A7913"/>
    <w:rsid w:val="006B06ED"/>
    <w:rsid w:val="006B0EE1"/>
    <w:rsid w:val="006B1E6E"/>
    <w:rsid w:val="006B2FA2"/>
    <w:rsid w:val="006B34B3"/>
    <w:rsid w:val="006B4610"/>
    <w:rsid w:val="006B462D"/>
    <w:rsid w:val="006B654B"/>
    <w:rsid w:val="006C0A99"/>
    <w:rsid w:val="006C131C"/>
    <w:rsid w:val="006C21FA"/>
    <w:rsid w:val="006C3F2E"/>
    <w:rsid w:val="006C6AD7"/>
    <w:rsid w:val="006C6B8E"/>
    <w:rsid w:val="006C702A"/>
    <w:rsid w:val="006C7573"/>
    <w:rsid w:val="006C7F8F"/>
    <w:rsid w:val="006D28E1"/>
    <w:rsid w:val="006D57B8"/>
    <w:rsid w:val="006D630A"/>
    <w:rsid w:val="006D71B2"/>
    <w:rsid w:val="006D7AC0"/>
    <w:rsid w:val="006E1665"/>
    <w:rsid w:val="006E2CD7"/>
    <w:rsid w:val="006E3A9F"/>
    <w:rsid w:val="006E510E"/>
    <w:rsid w:val="006E5A4E"/>
    <w:rsid w:val="006E62B3"/>
    <w:rsid w:val="006E7B72"/>
    <w:rsid w:val="006F1368"/>
    <w:rsid w:val="006F215E"/>
    <w:rsid w:val="006F318C"/>
    <w:rsid w:val="006F3A36"/>
    <w:rsid w:val="006F5690"/>
    <w:rsid w:val="00700E18"/>
    <w:rsid w:val="00703820"/>
    <w:rsid w:val="007039BF"/>
    <w:rsid w:val="007052AB"/>
    <w:rsid w:val="00705AA6"/>
    <w:rsid w:val="00712639"/>
    <w:rsid w:val="00712979"/>
    <w:rsid w:val="00712CBF"/>
    <w:rsid w:val="007166C4"/>
    <w:rsid w:val="00720D3B"/>
    <w:rsid w:val="00722015"/>
    <w:rsid w:val="0072260B"/>
    <w:rsid w:val="007229A4"/>
    <w:rsid w:val="007251D6"/>
    <w:rsid w:val="00725D1A"/>
    <w:rsid w:val="007261B7"/>
    <w:rsid w:val="00727E40"/>
    <w:rsid w:val="0073131E"/>
    <w:rsid w:val="0073257C"/>
    <w:rsid w:val="0073765F"/>
    <w:rsid w:val="00737B8F"/>
    <w:rsid w:val="00742DB7"/>
    <w:rsid w:val="00743B67"/>
    <w:rsid w:val="00743F92"/>
    <w:rsid w:val="007452A0"/>
    <w:rsid w:val="0074660A"/>
    <w:rsid w:val="00746F94"/>
    <w:rsid w:val="007515BC"/>
    <w:rsid w:val="007529B5"/>
    <w:rsid w:val="007540B5"/>
    <w:rsid w:val="0075441F"/>
    <w:rsid w:val="007569B0"/>
    <w:rsid w:val="007572C1"/>
    <w:rsid w:val="00762D5E"/>
    <w:rsid w:val="0076313D"/>
    <w:rsid w:val="00763706"/>
    <w:rsid w:val="00763D72"/>
    <w:rsid w:val="0076406F"/>
    <w:rsid w:val="00765CF2"/>
    <w:rsid w:val="0077340F"/>
    <w:rsid w:val="00773BC5"/>
    <w:rsid w:val="00774817"/>
    <w:rsid w:val="00775B5C"/>
    <w:rsid w:val="00776618"/>
    <w:rsid w:val="00777C27"/>
    <w:rsid w:val="00781107"/>
    <w:rsid w:val="007827ED"/>
    <w:rsid w:val="0078663E"/>
    <w:rsid w:val="00793028"/>
    <w:rsid w:val="0079541C"/>
    <w:rsid w:val="0079554C"/>
    <w:rsid w:val="00797598"/>
    <w:rsid w:val="007A05F1"/>
    <w:rsid w:val="007A0E35"/>
    <w:rsid w:val="007A37B6"/>
    <w:rsid w:val="007A5ECA"/>
    <w:rsid w:val="007A62D6"/>
    <w:rsid w:val="007A6A09"/>
    <w:rsid w:val="007A7C52"/>
    <w:rsid w:val="007B045A"/>
    <w:rsid w:val="007B73C4"/>
    <w:rsid w:val="007C00DD"/>
    <w:rsid w:val="007C1389"/>
    <w:rsid w:val="007C3CA3"/>
    <w:rsid w:val="007C4750"/>
    <w:rsid w:val="007C4FC7"/>
    <w:rsid w:val="007C6ACE"/>
    <w:rsid w:val="007D081B"/>
    <w:rsid w:val="007D1003"/>
    <w:rsid w:val="007D242D"/>
    <w:rsid w:val="007D2484"/>
    <w:rsid w:val="007D39FD"/>
    <w:rsid w:val="007D449E"/>
    <w:rsid w:val="007D636A"/>
    <w:rsid w:val="007D76CC"/>
    <w:rsid w:val="007E2644"/>
    <w:rsid w:val="007E367B"/>
    <w:rsid w:val="007E5250"/>
    <w:rsid w:val="007E5E85"/>
    <w:rsid w:val="007E644C"/>
    <w:rsid w:val="007E7437"/>
    <w:rsid w:val="007E7C53"/>
    <w:rsid w:val="007E7DEC"/>
    <w:rsid w:val="007F4544"/>
    <w:rsid w:val="007F4EDA"/>
    <w:rsid w:val="007F5026"/>
    <w:rsid w:val="007F6758"/>
    <w:rsid w:val="008000A3"/>
    <w:rsid w:val="0080228B"/>
    <w:rsid w:val="00802906"/>
    <w:rsid w:val="00802B45"/>
    <w:rsid w:val="008055D0"/>
    <w:rsid w:val="008062D3"/>
    <w:rsid w:val="0080663C"/>
    <w:rsid w:val="0081053E"/>
    <w:rsid w:val="008108F1"/>
    <w:rsid w:val="00811734"/>
    <w:rsid w:val="00813044"/>
    <w:rsid w:val="0081448F"/>
    <w:rsid w:val="0081594F"/>
    <w:rsid w:val="00816801"/>
    <w:rsid w:val="00816CFD"/>
    <w:rsid w:val="00832660"/>
    <w:rsid w:val="00834A25"/>
    <w:rsid w:val="00836349"/>
    <w:rsid w:val="008419B6"/>
    <w:rsid w:val="008537C3"/>
    <w:rsid w:val="00855380"/>
    <w:rsid w:val="008613E7"/>
    <w:rsid w:val="008615C3"/>
    <w:rsid w:val="008637DA"/>
    <w:rsid w:val="00865928"/>
    <w:rsid w:val="00865939"/>
    <w:rsid w:val="00866067"/>
    <w:rsid w:val="00874279"/>
    <w:rsid w:val="008770B3"/>
    <w:rsid w:val="00877D94"/>
    <w:rsid w:val="00880752"/>
    <w:rsid w:val="0088306A"/>
    <w:rsid w:val="00884EE9"/>
    <w:rsid w:val="00887FB2"/>
    <w:rsid w:val="00890FE9"/>
    <w:rsid w:val="008931EF"/>
    <w:rsid w:val="008973D2"/>
    <w:rsid w:val="008A0F67"/>
    <w:rsid w:val="008A183F"/>
    <w:rsid w:val="008A334B"/>
    <w:rsid w:val="008A36F4"/>
    <w:rsid w:val="008A6212"/>
    <w:rsid w:val="008A6700"/>
    <w:rsid w:val="008A71DA"/>
    <w:rsid w:val="008B0B1B"/>
    <w:rsid w:val="008B1465"/>
    <w:rsid w:val="008B371D"/>
    <w:rsid w:val="008B48B5"/>
    <w:rsid w:val="008B4CB4"/>
    <w:rsid w:val="008B5810"/>
    <w:rsid w:val="008B6838"/>
    <w:rsid w:val="008B7170"/>
    <w:rsid w:val="008B746F"/>
    <w:rsid w:val="008C00D9"/>
    <w:rsid w:val="008C0128"/>
    <w:rsid w:val="008C09FE"/>
    <w:rsid w:val="008C19AD"/>
    <w:rsid w:val="008C2142"/>
    <w:rsid w:val="008C3E9C"/>
    <w:rsid w:val="008C63EB"/>
    <w:rsid w:val="008C68C2"/>
    <w:rsid w:val="008C6A67"/>
    <w:rsid w:val="008D09D3"/>
    <w:rsid w:val="008D1E0F"/>
    <w:rsid w:val="008E0971"/>
    <w:rsid w:val="008E1658"/>
    <w:rsid w:val="008E34FC"/>
    <w:rsid w:val="008E35E4"/>
    <w:rsid w:val="008E45D8"/>
    <w:rsid w:val="008E705A"/>
    <w:rsid w:val="008F07E5"/>
    <w:rsid w:val="008F0C48"/>
    <w:rsid w:val="008F2CF9"/>
    <w:rsid w:val="008F3292"/>
    <w:rsid w:val="008F3DD1"/>
    <w:rsid w:val="008F3EC7"/>
    <w:rsid w:val="008F4EA2"/>
    <w:rsid w:val="008F4EF5"/>
    <w:rsid w:val="008F5E84"/>
    <w:rsid w:val="008F71F2"/>
    <w:rsid w:val="008F720D"/>
    <w:rsid w:val="009031B5"/>
    <w:rsid w:val="009034CD"/>
    <w:rsid w:val="009037D8"/>
    <w:rsid w:val="00905AA7"/>
    <w:rsid w:val="00905F88"/>
    <w:rsid w:val="009075A7"/>
    <w:rsid w:val="0090769A"/>
    <w:rsid w:val="00911ED7"/>
    <w:rsid w:val="00912A7E"/>
    <w:rsid w:val="00913285"/>
    <w:rsid w:val="0092103E"/>
    <w:rsid w:val="009223C2"/>
    <w:rsid w:val="00922D00"/>
    <w:rsid w:val="00924530"/>
    <w:rsid w:val="009249F5"/>
    <w:rsid w:val="009272CF"/>
    <w:rsid w:val="00927645"/>
    <w:rsid w:val="00927C86"/>
    <w:rsid w:val="00931A96"/>
    <w:rsid w:val="00933E81"/>
    <w:rsid w:val="009352E7"/>
    <w:rsid w:val="00942841"/>
    <w:rsid w:val="00943BF0"/>
    <w:rsid w:val="0094437C"/>
    <w:rsid w:val="009444F0"/>
    <w:rsid w:val="0094681A"/>
    <w:rsid w:val="00952CC9"/>
    <w:rsid w:val="009566AC"/>
    <w:rsid w:val="00957793"/>
    <w:rsid w:val="009611DE"/>
    <w:rsid w:val="00966361"/>
    <w:rsid w:val="00972AC1"/>
    <w:rsid w:val="00972B98"/>
    <w:rsid w:val="0098157E"/>
    <w:rsid w:val="00981EAC"/>
    <w:rsid w:val="009827F8"/>
    <w:rsid w:val="0098690C"/>
    <w:rsid w:val="00990997"/>
    <w:rsid w:val="0099206B"/>
    <w:rsid w:val="009928DF"/>
    <w:rsid w:val="00993F1C"/>
    <w:rsid w:val="0099414A"/>
    <w:rsid w:val="00996C09"/>
    <w:rsid w:val="009A0D26"/>
    <w:rsid w:val="009A12ED"/>
    <w:rsid w:val="009A61FA"/>
    <w:rsid w:val="009B54D1"/>
    <w:rsid w:val="009B5F06"/>
    <w:rsid w:val="009C02B4"/>
    <w:rsid w:val="009C0941"/>
    <w:rsid w:val="009C1040"/>
    <w:rsid w:val="009C11FA"/>
    <w:rsid w:val="009C148E"/>
    <w:rsid w:val="009C1C07"/>
    <w:rsid w:val="009C37B5"/>
    <w:rsid w:val="009C381A"/>
    <w:rsid w:val="009C7F7B"/>
    <w:rsid w:val="009D1464"/>
    <w:rsid w:val="009D3B46"/>
    <w:rsid w:val="009D640B"/>
    <w:rsid w:val="009D76BF"/>
    <w:rsid w:val="009D7B40"/>
    <w:rsid w:val="009E00B2"/>
    <w:rsid w:val="009E176F"/>
    <w:rsid w:val="009E3AD5"/>
    <w:rsid w:val="009F7046"/>
    <w:rsid w:val="009F7546"/>
    <w:rsid w:val="00A02543"/>
    <w:rsid w:val="00A02E08"/>
    <w:rsid w:val="00A02E6D"/>
    <w:rsid w:val="00A067C9"/>
    <w:rsid w:val="00A10A5B"/>
    <w:rsid w:val="00A11139"/>
    <w:rsid w:val="00A16680"/>
    <w:rsid w:val="00A2023C"/>
    <w:rsid w:val="00A23B2D"/>
    <w:rsid w:val="00A24B62"/>
    <w:rsid w:val="00A3178D"/>
    <w:rsid w:val="00A325A5"/>
    <w:rsid w:val="00A32625"/>
    <w:rsid w:val="00A36115"/>
    <w:rsid w:val="00A373CF"/>
    <w:rsid w:val="00A40F3E"/>
    <w:rsid w:val="00A41352"/>
    <w:rsid w:val="00A41978"/>
    <w:rsid w:val="00A4208B"/>
    <w:rsid w:val="00A46440"/>
    <w:rsid w:val="00A524C1"/>
    <w:rsid w:val="00A530CE"/>
    <w:rsid w:val="00A55F47"/>
    <w:rsid w:val="00A56CFD"/>
    <w:rsid w:val="00A577E0"/>
    <w:rsid w:val="00A609A4"/>
    <w:rsid w:val="00A60AF9"/>
    <w:rsid w:val="00A66D18"/>
    <w:rsid w:val="00A700DA"/>
    <w:rsid w:val="00A70FE5"/>
    <w:rsid w:val="00A7260B"/>
    <w:rsid w:val="00A751E3"/>
    <w:rsid w:val="00A75800"/>
    <w:rsid w:val="00A76DF0"/>
    <w:rsid w:val="00A80790"/>
    <w:rsid w:val="00A813BF"/>
    <w:rsid w:val="00A815DA"/>
    <w:rsid w:val="00A84E40"/>
    <w:rsid w:val="00A86B49"/>
    <w:rsid w:val="00A87849"/>
    <w:rsid w:val="00A900E4"/>
    <w:rsid w:val="00A91EC0"/>
    <w:rsid w:val="00A92EC1"/>
    <w:rsid w:val="00AA23FA"/>
    <w:rsid w:val="00AA629A"/>
    <w:rsid w:val="00AA642C"/>
    <w:rsid w:val="00AA6D72"/>
    <w:rsid w:val="00AB00DA"/>
    <w:rsid w:val="00AB364E"/>
    <w:rsid w:val="00AB494F"/>
    <w:rsid w:val="00AB6108"/>
    <w:rsid w:val="00AC1F65"/>
    <w:rsid w:val="00AC47B0"/>
    <w:rsid w:val="00AC775F"/>
    <w:rsid w:val="00AC7E9A"/>
    <w:rsid w:val="00AD0269"/>
    <w:rsid w:val="00AD04B9"/>
    <w:rsid w:val="00AD13AE"/>
    <w:rsid w:val="00AD1B91"/>
    <w:rsid w:val="00AD2669"/>
    <w:rsid w:val="00AD2EEB"/>
    <w:rsid w:val="00AD3841"/>
    <w:rsid w:val="00AD4685"/>
    <w:rsid w:val="00AD68CD"/>
    <w:rsid w:val="00AE01D1"/>
    <w:rsid w:val="00AE026F"/>
    <w:rsid w:val="00AE23FC"/>
    <w:rsid w:val="00AE4316"/>
    <w:rsid w:val="00AE44AB"/>
    <w:rsid w:val="00AE7898"/>
    <w:rsid w:val="00AF0F79"/>
    <w:rsid w:val="00AF2AD8"/>
    <w:rsid w:val="00AF3D83"/>
    <w:rsid w:val="00AF4EA4"/>
    <w:rsid w:val="00AF5EE2"/>
    <w:rsid w:val="00AF7086"/>
    <w:rsid w:val="00B02489"/>
    <w:rsid w:val="00B03428"/>
    <w:rsid w:val="00B03BED"/>
    <w:rsid w:val="00B03C8B"/>
    <w:rsid w:val="00B06EBF"/>
    <w:rsid w:val="00B10B08"/>
    <w:rsid w:val="00B12756"/>
    <w:rsid w:val="00B152FF"/>
    <w:rsid w:val="00B17E64"/>
    <w:rsid w:val="00B20418"/>
    <w:rsid w:val="00B265A9"/>
    <w:rsid w:val="00B30325"/>
    <w:rsid w:val="00B311C6"/>
    <w:rsid w:val="00B32D3D"/>
    <w:rsid w:val="00B34BC3"/>
    <w:rsid w:val="00B352B8"/>
    <w:rsid w:val="00B44B13"/>
    <w:rsid w:val="00B45297"/>
    <w:rsid w:val="00B454B8"/>
    <w:rsid w:val="00B4582B"/>
    <w:rsid w:val="00B4601B"/>
    <w:rsid w:val="00B47EFE"/>
    <w:rsid w:val="00B50B56"/>
    <w:rsid w:val="00B50C3D"/>
    <w:rsid w:val="00B53000"/>
    <w:rsid w:val="00B53EB8"/>
    <w:rsid w:val="00B54D7E"/>
    <w:rsid w:val="00B63A81"/>
    <w:rsid w:val="00B64945"/>
    <w:rsid w:val="00B652AA"/>
    <w:rsid w:val="00B67200"/>
    <w:rsid w:val="00B6771D"/>
    <w:rsid w:val="00B76CE5"/>
    <w:rsid w:val="00B776D3"/>
    <w:rsid w:val="00B80056"/>
    <w:rsid w:val="00B84D57"/>
    <w:rsid w:val="00B85086"/>
    <w:rsid w:val="00B8633F"/>
    <w:rsid w:val="00B9519D"/>
    <w:rsid w:val="00B953B8"/>
    <w:rsid w:val="00B95AF4"/>
    <w:rsid w:val="00BA0782"/>
    <w:rsid w:val="00BA370A"/>
    <w:rsid w:val="00BA40BD"/>
    <w:rsid w:val="00BA439B"/>
    <w:rsid w:val="00BA5A1B"/>
    <w:rsid w:val="00BA6348"/>
    <w:rsid w:val="00BA66D3"/>
    <w:rsid w:val="00BA6E84"/>
    <w:rsid w:val="00BB049B"/>
    <w:rsid w:val="00BB0B4B"/>
    <w:rsid w:val="00BB3457"/>
    <w:rsid w:val="00BB41C5"/>
    <w:rsid w:val="00BB4A23"/>
    <w:rsid w:val="00BB6B18"/>
    <w:rsid w:val="00BC0E85"/>
    <w:rsid w:val="00BC2343"/>
    <w:rsid w:val="00BC673F"/>
    <w:rsid w:val="00BC706E"/>
    <w:rsid w:val="00BD3EBA"/>
    <w:rsid w:val="00BD3F22"/>
    <w:rsid w:val="00BD48E6"/>
    <w:rsid w:val="00BD5C28"/>
    <w:rsid w:val="00BE04E0"/>
    <w:rsid w:val="00BE1C73"/>
    <w:rsid w:val="00BE3EFD"/>
    <w:rsid w:val="00BE4E37"/>
    <w:rsid w:val="00BE5708"/>
    <w:rsid w:val="00BF1113"/>
    <w:rsid w:val="00BF20BD"/>
    <w:rsid w:val="00BF26BF"/>
    <w:rsid w:val="00BF3D3B"/>
    <w:rsid w:val="00BF3DE5"/>
    <w:rsid w:val="00BF4C09"/>
    <w:rsid w:val="00C00818"/>
    <w:rsid w:val="00C066DB"/>
    <w:rsid w:val="00C11C51"/>
    <w:rsid w:val="00C11F8B"/>
    <w:rsid w:val="00C1436D"/>
    <w:rsid w:val="00C15B30"/>
    <w:rsid w:val="00C2091F"/>
    <w:rsid w:val="00C21E20"/>
    <w:rsid w:val="00C220A5"/>
    <w:rsid w:val="00C24A7E"/>
    <w:rsid w:val="00C259C1"/>
    <w:rsid w:val="00C271B9"/>
    <w:rsid w:val="00C30C2A"/>
    <w:rsid w:val="00C33104"/>
    <w:rsid w:val="00C35760"/>
    <w:rsid w:val="00C3611C"/>
    <w:rsid w:val="00C3646C"/>
    <w:rsid w:val="00C37AE5"/>
    <w:rsid w:val="00C414AD"/>
    <w:rsid w:val="00C41B92"/>
    <w:rsid w:val="00C442BB"/>
    <w:rsid w:val="00C550BB"/>
    <w:rsid w:val="00C55A29"/>
    <w:rsid w:val="00C56EFD"/>
    <w:rsid w:val="00C601BE"/>
    <w:rsid w:val="00C61794"/>
    <w:rsid w:val="00C617C3"/>
    <w:rsid w:val="00C6366A"/>
    <w:rsid w:val="00C65554"/>
    <w:rsid w:val="00C6613A"/>
    <w:rsid w:val="00C70773"/>
    <w:rsid w:val="00C70A6D"/>
    <w:rsid w:val="00C753B9"/>
    <w:rsid w:val="00C8543C"/>
    <w:rsid w:val="00C86433"/>
    <w:rsid w:val="00C872F8"/>
    <w:rsid w:val="00C90BAC"/>
    <w:rsid w:val="00C9382D"/>
    <w:rsid w:val="00C947AF"/>
    <w:rsid w:val="00C968A1"/>
    <w:rsid w:val="00C97E2E"/>
    <w:rsid w:val="00CA18AB"/>
    <w:rsid w:val="00CA2771"/>
    <w:rsid w:val="00CA2982"/>
    <w:rsid w:val="00CA2E5B"/>
    <w:rsid w:val="00CA3368"/>
    <w:rsid w:val="00CA6B5B"/>
    <w:rsid w:val="00CB2B41"/>
    <w:rsid w:val="00CB373E"/>
    <w:rsid w:val="00CB410D"/>
    <w:rsid w:val="00CB661B"/>
    <w:rsid w:val="00CB726C"/>
    <w:rsid w:val="00CC1FFD"/>
    <w:rsid w:val="00CC275F"/>
    <w:rsid w:val="00CC48B1"/>
    <w:rsid w:val="00CC6CD2"/>
    <w:rsid w:val="00CC7115"/>
    <w:rsid w:val="00CD04EA"/>
    <w:rsid w:val="00CD31EF"/>
    <w:rsid w:val="00CD74C2"/>
    <w:rsid w:val="00CE42D6"/>
    <w:rsid w:val="00CE4C17"/>
    <w:rsid w:val="00CE6FFF"/>
    <w:rsid w:val="00CE752C"/>
    <w:rsid w:val="00CF0DCE"/>
    <w:rsid w:val="00CF2965"/>
    <w:rsid w:val="00CF3582"/>
    <w:rsid w:val="00CF5577"/>
    <w:rsid w:val="00CF7D0A"/>
    <w:rsid w:val="00D00D3A"/>
    <w:rsid w:val="00D02012"/>
    <w:rsid w:val="00D03250"/>
    <w:rsid w:val="00D04169"/>
    <w:rsid w:val="00D0658B"/>
    <w:rsid w:val="00D07B85"/>
    <w:rsid w:val="00D1309B"/>
    <w:rsid w:val="00D16982"/>
    <w:rsid w:val="00D2234B"/>
    <w:rsid w:val="00D268C5"/>
    <w:rsid w:val="00D3342C"/>
    <w:rsid w:val="00D34E7F"/>
    <w:rsid w:val="00D361A7"/>
    <w:rsid w:val="00D36597"/>
    <w:rsid w:val="00D47FC3"/>
    <w:rsid w:val="00D548C2"/>
    <w:rsid w:val="00D55B92"/>
    <w:rsid w:val="00D56120"/>
    <w:rsid w:val="00D57DF4"/>
    <w:rsid w:val="00D61FCD"/>
    <w:rsid w:val="00D62970"/>
    <w:rsid w:val="00D65B90"/>
    <w:rsid w:val="00D66ADF"/>
    <w:rsid w:val="00D67DDF"/>
    <w:rsid w:val="00D74512"/>
    <w:rsid w:val="00D75232"/>
    <w:rsid w:val="00D77D31"/>
    <w:rsid w:val="00D808D3"/>
    <w:rsid w:val="00D8106D"/>
    <w:rsid w:val="00D8632A"/>
    <w:rsid w:val="00D87C0F"/>
    <w:rsid w:val="00D90F9E"/>
    <w:rsid w:val="00D91DDA"/>
    <w:rsid w:val="00D96FA8"/>
    <w:rsid w:val="00DA4858"/>
    <w:rsid w:val="00DA586E"/>
    <w:rsid w:val="00DA5C2A"/>
    <w:rsid w:val="00DA649B"/>
    <w:rsid w:val="00DA77AD"/>
    <w:rsid w:val="00DB1FA2"/>
    <w:rsid w:val="00DB5A45"/>
    <w:rsid w:val="00DB70E4"/>
    <w:rsid w:val="00DB727C"/>
    <w:rsid w:val="00DB7D9E"/>
    <w:rsid w:val="00DC05C1"/>
    <w:rsid w:val="00DC0BF1"/>
    <w:rsid w:val="00DC0C92"/>
    <w:rsid w:val="00DC6A13"/>
    <w:rsid w:val="00DD1D7C"/>
    <w:rsid w:val="00DD3122"/>
    <w:rsid w:val="00DD32E0"/>
    <w:rsid w:val="00DD504B"/>
    <w:rsid w:val="00DD578C"/>
    <w:rsid w:val="00DE025D"/>
    <w:rsid w:val="00DE09F9"/>
    <w:rsid w:val="00DE160B"/>
    <w:rsid w:val="00DE17F5"/>
    <w:rsid w:val="00DE19A4"/>
    <w:rsid w:val="00DE2C99"/>
    <w:rsid w:val="00DE3745"/>
    <w:rsid w:val="00DE5A41"/>
    <w:rsid w:val="00DF2C5D"/>
    <w:rsid w:val="00DF333A"/>
    <w:rsid w:val="00DF6A74"/>
    <w:rsid w:val="00E0126D"/>
    <w:rsid w:val="00E04CAC"/>
    <w:rsid w:val="00E04DE8"/>
    <w:rsid w:val="00E05938"/>
    <w:rsid w:val="00E063D7"/>
    <w:rsid w:val="00E078BE"/>
    <w:rsid w:val="00E07E02"/>
    <w:rsid w:val="00E115E2"/>
    <w:rsid w:val="00E123BB"/>
    <w:rsid w:val="00E14AFC"/>
    <w:rsid w:val="00E14CCC"/>
    <w:rsid w:val="00E166D7"/>
    <w:rsid w:val="00E179A0"/>
    <w:rsid w:val="00E2025A"/>
    <w:rsid w:val="00E203DC"/>
    <w:rsid w:val="00E23E2E"/>
    <w:rsid w:val="00E254C6"/>
    <w:rsid w:val="00E30342"/>
    <w:rsid w:val="00E3038C"/>
    <w:rsid w:val="00E31169"/>
    <w:rsid w:val="00E32665"/>
    <w:rsid w:val="00E3359E"/>
    <w:rsid w:val="00E347B8"/>
    <w:rsid w:val="00E37527"/>
    <w:rsid w:val="00E417E0"/>
    <w:rsid w:val="00E41D90"/>
    <w:rsid w:val="00E42FFD"/>
    <w:rsid w:val="00E4591A"/>
    <w:rsid w:val="00E45ED8"/>
    <w:rsid w:val="00E47810"/>
    <w:rsid w:val="00E530D5"/>
    <w:rsid w:val="00E53E64"/>
    <w:rsid w:val="00E56944"/>
    <w:rsid w:val="00E60F73"/>
    <w:rsid w:val="00E62689"/>
    <w:rsid w:val="00E671C6"/>
    <w:rsid w:val="00E67B0E"/>
    <w:rsid w:val="00E75E51"/>
    <w:rsid w:val="00E76A54"/>
    <w:rsid w:val="00E77402"/>
    <w:rsid w:val="00E83501"/>
    <w:rsid w:val="00E85024"/>
    <w:rsid w:val="00E8587C"/>
    <w:rsid w:val="00E8669C"/>
    <w:rsid w:val="00E9695A"/>
    <w:rsid w:val="00E969E5"/>
    <w:rsid w:val="00E97A5C"/>
    <w:rsid w:val="00E97BEE"/>
    <w:rsid w:val="00EA2284"/>
    <w:rsid w:val="00EA3EB3"/>
    <w:rsid w:val="00EA41CB"/>
    <w:rsid w:val="00EA6718"/>
    <w:rsid w:val="00EA703A"/>
    <w:rsid w:val="00EA7297"/>
    <w:rsid w:val="00EA769F"/>
    <w:rsid w:val="00EB2D66"/>
    <w:rsid w:val="00EB4D8F"/>
    <w:rsid w:val="00EC1DD5"/>
    <w:rsid w:val="00EC4479"/>
    <w:rsid w:val="00EC5526"/>
    <w:rsid w:val="00EC6617"/>
    <w:rsid w:val="00EC72AE"/>
    <w:rsid w:val="00ED156A"/>
    <w:rsid w:val="00ED156E"/>
    <w:rsid w:val="00ED2698"/>
    <w:rsid w:val="00ED35CB"/>
    <w:rsid w:val="00ED3E58"/>
    <w:rsid w:val="00ED42D1"/>
    <w:rsid w:val="00EE5352"/>
    <w:rsid w:val="00EF0DD1"/>
    <w:rsid w:val="00EF210F"/>
    <w:rsid w:val="00EF2A81"/>
    <w:rsid w:val="00EF5B6C"/>
    <w:rsid w:val="00EF7221"/>
    <w:rsid w:val="00F0207D"/>
    <w:rsid w:val="00F04745"/>
    <w:rsid w:val="00F04AD5"/>
    <w:rsid w:val="00F05C55"/>
    <w:rsid w:val="00F06004"/>
    <w:rsid w:val="00F103E5"/>
    <w:rsid w:val="00F10571"/>
    <w:rsid w:val="00F1322B"/>
    <w:rsid w:val="00F21A7A"/>
    <w:rsid w:val="00F22D47"/>
    <w:rsid w:val="00F23004"/>
    <w:rsid w:val="00F254B4"/>
    <w:rsid w:val="00F26C0E"/>
    <w:rsid w:val="00F319BC"/>
    <w:rsid w:val="00F31C8F"/>
    <w:rsid w:val="00F32C8E"/>
    <w:rsid w:val="00F42AF2"/>
    <w:rsid w:val="00F43BBA"/>
    <w:rsid w:val="00F451EC"/>
    <w:rsid w:val="00F47F02"/>
    <w:rsid w:val="00F47FA8"/>
    <w:rsid w:val="00F5241D"/>
    <w:rsid w:val="00F5368A"/>
    <w:rsid w:val="00F5604C"/>
    <w:rsid w:val="00F57673"/>
    <w:rsid w:val="00F60A6A"/>
    <w:rsid w:val="00F61DC1"/>
    <w:rsid w:val="00F62852"/>
    <w:rsid w:val="00F64AD4"/>
    <w:rsid w:val="00F71436"/>
    <w:rsid w:val="00F71958"/>
    <w:rsid w:val="00F71E27"/>
    <w:rsid w:val="00F74D86"/>
    <w:rsid w:val="00F76966"/>
    <w:rsid w:val="00F778DB"/>
    <w:rsid w:val="00F800B2"/>
    <w:rsid w:val="00F81269"/>
    <w:rsid w:val="00F8363A"/>
    <w:rsid w:val="00F84B56"/>
    <w:rsid w:val="00F85502"/>
    <w:rsid w:val="00F85716"/>
    <w:rsid w:val="00F85E48"/>
    <w:rsid w:val="00F90BF0"/>
    <w:rsid w:val="00F94DF7"/>
    <w:rsid w:val="00F95480"/>
    <w:rsid w:val="00FA147E"/>
    <w:rsid w:val="00FA4235"/>
    <w:rsid w:val="00FA4DCB"/>
    <w:rsid w:val="00FA5A9B"/>
    <w:rsid w:val="00FB061D"/>
    <w:rsid w:val="00FB125A"/>
    <w:rsid w:val="00FB2C3D"/>
    <w:rsid w:val="00FB6C06"/>
    <w:rsid w:val="00FC0023"/>
    <w:rsid w:val="00FC31A1"/>
    <w:rsid w:val="00FC35D6"/>
    <w:rsid w:val="00FC3DD4"/>
    <w:rsid w:val="00FC6440"/>
    <w:rsid w:val="00FD0BC8"/>
    <w:rsid w:val="00FD2C4A"/>
    <w:rsid w:val="00FD3DB6"/>
    <w:rsid w:val="00FE193C"/>
    <w:rsid w:val="00FE1E0C"/>
    <w:rsid w:val="00FE24B8"/>
    <w:rsid w:val="00FE6674"/>
    <w:rsid w:val="00FE714C"/>
    <w:rsid w:val="00FE72D7"/>
    <w:rsid w:val="00FF3A22"/>
    <w:rsid w:val="00FF4F2A"/>
    <w:rsid w:val="00FF4F50"/>
    <w:rsid w:val="00FF56BA"/>
    <w:rsid w:val="011D135B"/>
    <w:rsid w:val="013241C6"/>
    <w:rsid w:val="01487CF6"/>
    <w:rsid w:val="01735AA2"/>
    <w:rsid w:val="0190064D"/>
    <w:rsid w:val="01FE68D7"/>
    <w:rsid w:val="020B6125"/>
    <w:rsid w:val="02353A89"/>
    <w:rsid w:val="02380E83"/>
    <w:rsid w:val="025B0CD0"/>
    <w:rsid w:val="02750329"/>
    <w:rsid w:val="028D71A9"/>
    <w:rsid w:val="02A00FF1"/>
    <w:rsid w:val="02C15CF3"/>
    <w:rsid w:val="03240FDC"/>
    <w:rsid w:val="03646ABF"/>
    <w:rsid w:val="03AC2F8E"/>
    <w:rsid w:val="03B16556"/>
    <w:rsid w:val="043B420D"/>
    <w:rsid w:val="04952020"/>
    <w:rsid w:val="04B21229"/>
    <w:rsid w:val="04D95C04"/>
    <w:rsid w:val="04DB515E"/>
    <w:rsid w:val="04E46248"/>
    <w:rsid w:val="051200B1"/>
    <w:rsid w:val="05397ADE"/>
    <w:rsid w:val="053D2030"/>
    <w:rsid w:val="05813DFD"/>
    <w:rsid w:val="05886F09"/>
    <w:rsid w:val="05CE467E"/>
    <w:rsid w:val="05E355AA"/>
    <w:rsid w:val="061116B0"/>
    <w:rsid w:val="062067FE"/>
    <w:rsid w:val="06846D8D"/>
    <w:rsid w:val="076C5289"/>
    <w:rsid w:val="0779747E"/>
    <w:rsid w:val="077C65D2"/>
    <w:rsid w:val="0788780A"/>
    <w:rsid w:val="080020FD"/>
    <w:rsid w:val="08124EED"/>
    <w:rsid w:val="08766BA9"/>
    <w:rsid w:val="08B03F38"/>
    <w:rsid w:val="08DA7138"/>
    <w:rsid w:val="08DB42D6"/>
    <w:rsid w:val="08F35D7C"/>
    <w:rsid w:val="092108C3"/>
    <w:rsid w:val="09273A00"/>
    <w:rsid w:val="095E01D4"/>
    <w:rsid w:val="0969226A"/>
    <w:rsid w:val="0969323C"/>
    <w:rsid w:val="099C0A36"/>
    <w:rsid w:val="09B12E1C"/>
    <w:rsid w:val="09B90AFC"/>
    <w:rsid w:val="09D05E45"/>
    <w:rsid w:val="0A053A6B"/>
    <w:rsid w:val="0A764C3F"/>
    <w:rsid w:val="0ACC485F"/>
    <w:rsid w:val="0B11176E"/>
    <w:rsid w:val="0B6956D4"/>
    <w:rsid w:val="0B867FFD"/>
    <w:rsid w:val="0B8E7D66"/>
    <w:rsid w:val="0BC63EC1"/>
    <w:rsid w:val="0BD643AC"/>
    <w:rsid w:val="0BD868FD"/>
    <w:rsid w:val="0BDB6D69"/>
    <w:rsid w:val="0BE43E2A"/>
    <w:rsid w:val="0C0B7609"/>
    <w:rsid w:val="0C1A784C"/>
    <w:rsid w:val="0C216E2C"/>
    <w:rsid w:val="0C4B2A87"/>
    <w:rsid w:val="0C6F4247"/>
    <w:rsid w:val="0D1D5845"/>
    <w:rsid w:val="0D2140DF"/>
    <w:rsid w:val="0D241AFF"/>
    <w:rsid w:val="0D4365AE"/>
    <w:rsid w:val="0DC407F4"/>
    <w:rsid w:val="0DC42165"/>
    <w:rsid w:val="0DDA7963"/>
    <w:rsid w:val="0DF26CD2"/>
    <w:rsid w:val="0E052D54"/>
    <w:rsid w:val="0E060A0E"/>
    <w:rsid w:val="0E1327A4"/>
    <w:rsid w:val="0E6A3957"/>
    <w:rsid w:val="0EA77D89"/>
    <w:rsid w:val="0EB879FA"/>
    <w:rsid w:val="0F0B7536"/>
    <w:rsid w:val="0F8647A5"/>
    <w:rsid w:val="0FCD3553"/>
    <w:rsid w:val="0FEE5277"/>
    <w:rsid w:val="1014226A"/>
    <w:rsid w:val="10665171"/>
    <w:rsid w:val="106F0AA2"/>
    <w:rsid w:val="10AB3168"/>
    <w:rsid w:val="10FC4885"/>
    <w:rsid w:val="10FC5772"/>
    <w:rsid w:val="11013151"/>
    <w:rsid w:val="111331E7"/>
    <w:rsid w:val="114A472F"/>
    <w:rsid w:val="114E06C3"/>
    <w:rsid w:val="11685F97"/>
    <w:rsid w:val="11691403"/>
    <w:rsid w:val="117E4F05"/>
    <w:rsid w:val="11862732"/>
    <w:rsid w:val="118934A9"/>
    <w:rsid w:val="11EF5BCF"/>
    <w:rsid w:val="11F770EF"/>
    <w:rsid w:val="126F1CAA"/>
    <w:rsid w:val="12826EE4"/>
    <w:rsid w:val="129B16E6"/>
    <w:rsid w:val="12B04E3F"/>
    <w:rsid w:val="12BC78AF"/>
    <w:rsid w:val="12EF7232"/>
    <w:rsid w:val="134A310C"/>
    <w:rsid w:val="13557A16"/>
    <w:rsid w:val="13C46A1B"/>
    <w:rsid w:val="14575AE1"/>
    <w:rsid w:val="14596222"/>
    <w:rsid w:val="14C30A80"/>
    <w:rsid w:val="1518771E"/>
    <w:rsid w:val="153C0833"/>
    <w:rsid w:val="15A933AC"/>
    <w:rsid w:val="15C34BB0"/>
    <w:rsid w:val="16441DF3"/>
    <w:rsid w:val="168406E3"/>
    <w:rsid w:val="16D9608C"/>
    <w:rsid w:val="16FD0A6F"/>
    <w:rsid w:val="17397720"/>
    <w:rsid w:val="177D673E"/>
    <w:rsid w:val="179D7CAF"/>
    <w:rsid w:val="17BE0359"/>
    <w:rsid w:val="17E87D0C"/>
    <w:rsid w:val="18034B1C"/>
    <w:rsid w:val="180B52C8"/>
    <w:rsid w:val="182A7068"/>
    <w:rsid w:val="182D6E15"/>
    <w:rsid w:val="18646549"/>
    <w:rsid w:val="188F4ED8"/>
    <w:rsid w:val="189A2440"/>
    <w:rsid w:val="189F35B2"/>
    <w:rsid w:val="18A137CE"/>
    <w:rsid w:val="18AC5530"/>
    <w:rsid w:val="18E303F6"/>
    <w:rsid w:val="18F42829"/>
    <w:rsid w:val="19721170"/>
    <w:rsid w:val="198A18A5"/>
    <w:rsid w:val="19CD6A97"/>
    <w:rsid w:val="1A3B3E80"/>
    <w:rsid w:val="1A725422"/>
    <w:rsid w:val="1AAF61D1"/>
    <w:rsid w:val="1AB35384"/>
    <w:rsid w:val="1ABD41C4"/>
    <w:rsid w:val="1AF35E37"/>
    <w:rsid w:val="1B067919"/>
    <w:rsid w:val="1B13178C"/>
    <w:rsid w:val="1B2B0976"/>
    <w:rsid w:val="1B440441"/>
    <w:rsid w:val="1B8F3588"/>
    <w:rsid w:val="1BA47D8A"/>
    <w:rsid w:val="1BED0245"/>
    <w:rsid w:val="1BF537FE"/>
    <w:rsid w:val="1C0B507D"/>
    <w:rsid w:val="1C281B11"/>
    <w:rsid w:val="1C4C5345"/>
    <w:rsid w:val="1C586A84"/>
    <w:rsid w:val="1CA27ED2"/>
    <w:rsid w:val="1CB6711D"/>
    <w:rsid w:val="1CFD1B8F"/>
    <w:rsid w:val="1D4604A0"/>
    <w:rsid w:val="1D4754C2"/>
    <w:rsid w:val="1DB860C2"/>
    <w:rsid w:val="1DD1564A"/>
    <w:rsid w:val="1DDE22AA"/>
    <w:rsid w:val="1DEF28E6"/>
    <w:rsid w:val="1DFA1237"/>
    <w:rsid w:val="1E2347C0"/>
    <w:rsid w:val="1E26154C"/>
    <w:rsid w:val="1E594203"/>
    <w:rsid w:val="1E600778"/>
    <w:rsid w:val="1E7B487C"/>
    <w:rsid w:val="1E7E1B2C"/>
    <w:rsid w:val="1EA9795D"/>
    <w:rsid w:val="1EBD399D"/>
    <w:rsid w:val="1ED65854"/>
    <w:rsid w:val="1F460C2C"/>
    <w:rsid w:val="1F6609CF"/>
    <w:rsid w:val="1F8D02BF"/>
    <w:rsid w:val="1F9B4EE5"/>
    <w:rsid w:val="1FE1510D"/>
    <w:rsid w:val="1FED4DFD"/>
    <w:rsid w:val="20190EC3"/>
    <w:rsid w:val="204C4CFC"/>
    <w:rsid w:val="2067586A"/>
    <w:rsid w:val="207023F5"/>
    <w:rsid w:val="208B3288"/>
    <w:rsid w:val="20F32C5B"/>
    <w:rsid w:val="21025026"/>
    <w:rsid w:val="210A65D7"/>
    <w:rsid w:val="214C377A"/>
    <w:rsid w:val="217431ED"/>
    <w:rsid w:val="219D7284"/>
    <w:rsid w:val="21FE5AC6"/>
    <w:rsid w:val="22521696"/>
    <w:rsid w:val="22527401"/>
    <w:rsid w:val="225418B2"/>
    <w:rsid w:val="22835CF3"/>
    <w:rsid w:val="22AB3909"/>
    <w:rsid w:val="22D95015"/>
    <w:rsid w:val="22EE7301"/>
    <w:rsid w:val="2322550C"/>
    <w:rsid w:val="232C6128"/>
    <w:rsid w:val="236D4E9B"/>
    <w:rsid w:val="23BD4604"/>
    <w:rsid w:val="240B345F"/>
    <w:rsid w:val="241649E4"/>
    <w:rsid w:val="241C1F5B"/>
    <w:rsid w:val="248D63A1"/>
    <w:rsid w:val="259A07DC"/>
    <w:rsid w:val="25B91D7B"/>
    <w:rsid w:val="25F65485"/>
    <w:rsid w:val="26070561"/>
    <w:rsid w:val="266D4FAC"/>
    <w:rsid w:val="26BC4A2A"/>
    <w:rsid w:val="26F66678"/>
    <w:rsid w:val="271E5FEA"/>
    <w:rsid w:val="275951EB"/>
    <w:rsid w:val="27D85644"/>
    <w:rsid w:val="27F06A00"/>
    <w:rsid w:val="286D0338"/>
    <w:rsid w:val="28C037FD"/>
    <w:rsid w:val="290917AE"/>
    <w:rsid w:val="29337C07"/>
    <w:rsid w:val="293A5338"/>
    <w:rsid w:val="29CD3647"/>
    <w:rsid w:val="29D307B4"/>
    <w:rsid w:val="29E9548C"/>
    <w:rsid w:val="2A587671"/>
    <w:rsid w:val="2A796306"/>
    <w:rsid w:val="2A7D74CC"/>
    <w:rsid w:val="2B1877E8"/>
    <w:rsid w:val="2B5474D8"/>
    <w:rsid w:val="2B724B56"/>
    <w:rsid w:val="2B79010E"/>
    <w:rsid w:val="2C2E5A00"/>
    <w:rsid w:val="2C4D1697"/>
    <w:rsid w:val="2C627418"/>
    <w:rsid w:val="2D2638BF"/>
    <w:rsid w:val="2D9B4F57"/>
    <w:rsid w:val="2DAE7C50"/>
    <w:rsid w:val="2DB061CE"/>
    <w:rsid w:val="2DB27923"/>
    <w:rsid w:val="2DC23B73"/>
    <w:rsid w:val="2E271C28"/>
    <w:rsid w:val="2E340DC2"/>
    <w:rsid w:val="2E81758A"/>
    <w:rsid w:val="2E861327"/>
    <w:rsid w:val="2E8C1A38"/>
    <w:rsid w:val="2EA217B5"/>
    <w:rsid w:val="2EA61BBB"/>
    <w:rsid w:val="2EA860EC"/>
    <w:rsid w:val="2EAD4823"/>
    <w:rsid w:val="2EB207D8"/>
    <w:rsid w:val="2EF02962"/>
    <w:rsid w:val="2F3574BE"/>
    <w:rsid w:val="2F515BA5"/>
    <w:rsid w:val="2FBE6257"/>
    <w:rsid w:val="2FC0153D"/>
    <w:rsid w:val="2FD44032"/>
    <w:rsid w:val="2FE51D42"/>
    <w:rsid w:val="300541EB"/>
    <w:rsid w:val="30422208"/>
    <w:rsid w:val="305558AE"/>
    <w:rsid w:val="30691AD7"/>
    <w:rsid w:val="307370E3"/>
    <w:rsid w:val="308F6ECF"/>
    <w:rsid w:val="30901D07"/>
    <w:rsid w:val="30C3032E"/>
    <w:rsid w:val="30F578C7"/>
    <w:rsid w:val="310C7C62"/>
    <w:rsid w:val="318A227F"/>
    <w:rsid w:val="31930E27"/>
    <w:rsid w:val="31A70720"/>
    <w:rsid w:val="32013585"/>
    <w:rsid w:val="320F5A99"/>
    <w:rsid w:val="32505A9F"/>
    <w:rsid w:val="32675E63"/>
    <w:rsid w:val="32B65819"/>
    <w:rsid w:val="333640E9"/>
    <w:rsid w:val="335241CF"/>
    <w:rsid w:val="337112B1"/>
    <w:rsid w:val="3380055E"/>
    <w:rsid w:val="33806E3D"/>
    <w:rsid w:val="33843150"/>
    <w:rsid w:val="33F06295"/>
    <w:rsid w:val="340D7B12"/>
    <w:rsid w:val="34506372"/>
    <w:rsid w:val="349822CC"/>
    <w:rsid w:val="349E1E8B"/>
    <w:rsid w:val="34A809FC"/>
    <w:rsid w:val="34CB5A03"/>
    <w:rsid w:val="35026F4B"/>
    <w:rsid w:val="354D222F"/>
    <w:rsid w:val="35502895"/>
    <w:rsid w:val="35740368"/>
    <w:rsid w:val="35A26038"/>
    <w:rsid w:val="35E11256"/>
    <w:rsid w:val="35F96440"/>
    <w:rsid w:val="364F7F6E"/>
    <w:rsid w:val="365B6693"/>
    <w:rsid w:val="365C313C"/>
    <w:rsid w:val="367B0D63"/>
    <w:rsid w:val="368710C1"/>
    <w:rsid w:val="36D93CDC"/>
    <w:rsid w:val="374247E4"/>
    <w:rsid w:val="37621F23"/>
    <w:rsid w:val="37784633"/>
    <w:rsid w:val="37821AF1"/>
    <w:rsid w:val="37922808"/>
    <w:rsid w:val="37B502A5"/>
    <w:rsid w:val="37BB0266"/>
    <w:rsid w:val="37D71AB3"/>
    <w:rsid w:val="37FF7A52"/>
    <w:rsid w:val="38190D70"/>
    <w:rsid w:val="382C0546"/>
    <w:rsid w:val="382F62A9"/>
    <w:rsid w:val="3848736B"/>
    <w:rsid w:val="386B2E9C"/>
    <w:rsid w:val="38B21711"/>
    <w:rsid w:val="38E564F0"/>
    <w:rsid w:val="38F16F78"/>
    <w:rsid w:val="390414E4"/>
    <w:rsid w:val="39333B77"/>
    <w:rsid w:val="39537D75"/>
    <w:rsid w:val="396E1053"/>
    <w:rsid w:val="39A07F9F"/>
    <w:rsid w:val="39AC56D7"/>
    <w:rsid w:val="39EF35E4"/>
    <w:rsid w:val="39F84790"/>
    <w:rsid w:val="39F867E2"/>
    <w:rsid w:val="3A39549C"/>
    <w:rsid w:val="3A66142C"/>
    <w:rsid w:val="3AAB0058"/>
    <w:rsid w:val="3AC15D0E"/>
    <w:rsid w:val="3AD66EB0"/>
    <w:rsid w:val="3AFF784F"/>
    <w:rsid w:val="3B3439BF"/>
    <w:rsid w:val="3B533CA4"/>
    <w:rsid w:val="3BD975BA"/>
    <w:rsid w:val="3C5F0471"/>
    <w:rsid w:val="3C7921E9"/>
    <w:rsid w:val="3C7F0E1F"/>
    <w:rsid w:val="3CC31576"/>
    <w:rsid w:val="3CC35212"/>
    <w:rsid w:val="3D07180E"/>
    <w:rsid w:val="3D490409"/>
    <w:rsid w:val="3D672041"/>
    <w:rsid w:val="3D8C6A9B"/>
    <w:rsid w:val="3DB26049"/>
    <w:rsid w:val="3DEB4A20"/>
    <w:rsid w:val="3E51641D"/>
    <w:rsid w:val="3F130F1D"/>
    <w:rsid w:val="3F474B15"/>
    <w:rsid w:val="3F501570"/>
    <w:rsid w:val="3F5F0F73"/>
    <w:rsid w:val="3F7647BE"/>
    <w:rsid w:val="3F836EDA"/>
    <w:rsid w:val="40041DC9"/>
    <w:rsid w:val="405D4FDC"/>
    <w:rsid w:val="40CF23D7"/>
    <w:rsid w:val="41040BB9"/>
    <w:rsid w:val="41100F9D"/>
    <w:rsid w:val="41407C8A"/>
    <w:rsid w:val="41612156"/>
    <w:rsid w:val="41A745C6"/>
    <w:rsid w:val="41E12ECB"/>
    <w:rsid w:val="41E53D50"/>
    <w:rsid w:val="41EA78CA"/>
    <w:rsid w:val="420A5691"/>
    <w:rsid w:val="422F6EA6"/>
    <w:rsid w:val="423D6DBC"/>
    <w:rsid w:val="429A1A73"/>
    <w:rsid w:val="42BA70B7"/>
    <w:rsid w:val="42C557B1"/>
    <w:rsid w:val="430111A9"/>
    <w:rsid w:val="4303280C"/>
    <w:rsid w:val="433A3D54"/>
    <w:rsid w:val="43AF43F9"/>
    <w:rsid w:val="43DF44B5"/>
    <w:rsid w:val="44024B3C"/>
    <w:rsid w:val="445A43C5"/>
    <w:rsid w:val="44627BB5"/>
    <w:rsid w:val="4482441A"/>
    <w:rsid w:val="448B38F9"/>
    <w:rsid w:val="44CD4E80"/>
    <w:rsid w:val="452F0F87"/>
    <w:rsid w:val="459F5CA0"/>
    <w:rsid w:val="462D253A"/>
    <w:rsid w:val="463B0754"/>
    <w:rsid w:val="463F7FFF"/>
    <w:rsid w:val="465012C3"/>
    <w:rsid w:val="46794231"/>
    <w:rsid w:val="467E5282"/>
    <w:rsid w:val="46967E87"/>
    <w:rsid w:val="46B43F7F"/>
    <w:rsid w:val="46C432D8"/>
    <w:rsid w:val="46C67DD9"/>
    <w:rsid w:val="46E31D96"/>
    <w:rsid w:val="470B1D00"/>
    <w:rsid w:val="474E7DCE"/>
    <w:rsid w:val="478F2F10"/>
    <w:rsid w:val="47B346D7"/>
    <w:rsid w:val="48161C83"/>
    <w:rsid w:val="481C1AD5"/>
    <w:rsid w:val="482B2D03"/>
    <w:rsid w:val="48403BBB"/>
    <w:rsid w:val="485203A4"/>
    <w:rsid w:val="4856131E"/>
    <w:rsid w:val="486A50DB"/>
    <w:rsid w:val="48742A94"/>
    <w:rsid w:val="48E153E1"/>
    <w:rsid w:val="4901073B"/>
    <w:rsid w:val="49057251"/>
    <w:rsid w:val="490B7444"/>
    <w:rsid w:val="491C4628"/>
    <w:rsid w:val="494A5E83"/>
    <w:rsid w:val="49845936"/>
    <w:rsid w:val="498502AC"/>
    <w:rsid w:val="49944F15"/>
    <w:rsid w:val="499B5B5F"/>
    <w:rsid w:val="49DF4779"/>
    <w:rsid w:val="49F509D5"/>
    <w:rsid w:val="4A39355A"/>
    <w:rsid w:val="4A584B00"/>
    <w:rsid w:val="4A6C0C97"/>
    <w:rsid w:val="4A7544CC"/>
    <w:rsid w:val="4AE82DC5"/>
    <w:rsid w:val="4AF818BF"/>
    <w:rsid w:val="4B1E6DA7"/>
    <w:rsid w:val="4B50680B"/>
    <w:rsid w:val="4BBE19C6"/>
    <w:rsid w:val="4BEB535F"/>
    <w:rsid w:val="4C2820E1"/>
    <w:rsid w:val="4C932E6D"/>
    <w:rsid w:val="4C983C41"/>
    <w:rsid w:val="4C991AEB"/>
    <w:rsid w:val="4CB35DAC"/>
    <w:rsid w:val="4CB91903"/>
    <w:rsid w:val="4CC86FDA"/>
    <w:rsid w:val="4CDF1BF4"/>
    <w:rsid w:val="4CFD651E"/>
    <w:rsid w:val="4D2C6E03"/>
    <w:rsid w:val="4D693BB4"/>
    <w:rsid w:val="4D990A0C"/>
    <w:rsid w:val="4DB2749B"/>
    <w:rsid w:val="4DD74FC1"/>
    <w:rsid w:val="4E3C37E8"/>
    <w:rsid w:val="4E5E123E"/>
    <w:rsid w:val="4F0440FE"/>
    <w:rsid w:val="4F1B712F"/>
    <w:rsid w:val="4F1E756F"/>
    <w:rsid w:val="4F420E10"/>
    <w:rsid w:val="4F4977F9"/>
    <w:rsid w:val="4F5167AE"/>
    <w:rsid w:val="4F586F91"/>
    <w:rsid w:val="4F7742A0"/>
    <w:rsid w:val="4FAE3B00"/>
    <w:rsid w:val="501F67AB"/>
    <w:rsid w:val="50461F8A"/>
    <w:rsid w:val="51295BF6"/>
    <w:rsid w:val="51581F75"/>
    <w:rsid w:val="518438E6"/>
    <w:rsid w:val="521A79DB"/>
    <w:rsid w:val="521D1FF2"/>
    <w:rsid w:val="525D2B4A"/>
    <w:rsid w:val="52860D64"/>
    <w:rsid w:val="52AA2CA4"/>
    <w:rsid w:val="52E9321B"/>
    <w:rsid w:val="530C3017"/>
    <w:rsid w:val="53213874"/>
    <w:rsid w:val="53407165"/>
    <w:rsid w:val="537E1A3B"/>
    <w:rsid w:val="538C05FC"/>
    <w:rsid w:val="54402F8B"/>
    <w:rsid w:val="54491EA9"/>
    <w:rsid w:val="548D0FEA"/>
    <w:rsid w:val="54A9461C"/>
    <w:rsid w:val="54B35459"/>
    <w:rsid w:val="557A1A7F"/>
    <w:rsid w:val="559A75DB"/>
    <w:rsid w:val="55D37E60"/>
    <w:rsid w:val="56674A08"/>
    <w:rsid w:val="56861332"/>
    <w:rsid w:val="569861E9"/>
    <w:rsid w:val="56AE6C6B"/>
    <w:rsid w:val="56F94DF9"/>
    <w:rsid w:val="5719713D"/>
    <w:rsid w:val="571F7091"/>
    <w:rsid w:val="57207B81"/>
    <w:rsid w:val="573C40E7"/>
    <w:rsid w:val="573D3BD4"/>
    <w:rsid w:val="57627E19"/>
    <w:rsid w:val="577E46FF"/>
    <w:rsid w:val="5789367E"/>
    <w:rsid w:val="57C0220E"/>
    <w:rsid w:val="58171ED3"/>
    <w:rsid w:val="583974CB"/>
    <w:rsid w:val="58896EB8"/>
    <w:rsid w:val="58937D37"/>
    <w:rsid w:val="58C779E0"/>
    <w:rsid w:val="59253085"/>
    <w:rsid w:val="59327CCB"/>
    <w:rsid w:val="59687F42"/>
    <w:rsid w:val="59701E26"/>
    <w:rsid w:val="597343BB"/>
    <w:rsid w:val="5A010D41"/>
    <w:rsid w:val="5A2D209D"/>
    <w:rsid w:val="5A3D43FE"/>
    <w:rsid w:val="5A423D58"/>
    <w:rsid w:val="5A76346C"/>
    <w:rsid w:val="5ACD285E"/>
    <w:rsid w:val="5AE70CB4"/>
    <w:rsid w:val="5B7031EF"/>
    <w:rsid w:val="5B8F0C89"/>
    <w:rsid w:val="5B8F6EDB"/>
    <w:rsid w:val="5BAE031F"/>
    <w:rsid w:val="5C076A71"/>
    <w:rsid w:val="5C0F21BC"/>
    <w:rsid w:val="5C245875"/>
    <w:rsid w:val="5C384E7D"/>
    <w:rsid w:val="5C3E044B"/>
    <w:rsid w:val="5C454CE3"/>
    <w:rsid w:val="5C563555"/>
    <w:rsid w:val="5C871960"/>
    <w:rsid w:val="5C8E2CEF"/>
    <w:rsid w:val="5D036A84"/>
    <w:rsid w:val="5D080CF3"/>
    <w:rsid w:val="5D1F428F"/>
    <w:rsid w:val="5D9C7924"/>
    <w:rsid w:val="5DD961EC"/>
    <w:rsid w:val="5DE662E7"/>
    <w:rsid w:val="5DFE5C52"/>
    <w:rsid w:val="5E391380"/>
    <w:rsid w:val="5E3F49EA"/>
    <w:rsid w:val="5E993BCD"/>
    <w:rsid w:val="5ED17D96"/>
    <w:rsid w:val="5EE035AA"/>
    <w:rsid w:val="5EE55E73"/>
    <w:rsid w:val="5F593175"/>
    <w:rsid w:val="5F872DA5"/>
    <w:rsid w:val="5F9143EB"/>
    <w:rsid w:val="5FB061F7"/>
    <w:rsid w:val="5FD3670C"/>
    <w:rsid w:val="5FD924D3"/>
    <w:rsid w:val="5FE61094"/>
    <w:rsid w:val="600343F9"/>
    <w:rsid w:val="601D2D07"/>
    <w:rsid w:val="60206354"/>
    <w:rsid w:val="606277F3"/>
    <w:rsid w:val="607054D9"/>
    <w:rsid w:val="60730B79"/>
    <w:rsid w:val="60996106"/>
    <w:rsid w:val="60E97413"/>
    <w:rsid w:val="616B4E74"/>
    <w:rsid w:val="617C1CB0"/>
    <w:rsid w:val="61822C96"/>
    <w:rsid w:val="61B40669"/>
    <w:rsid w:val="61CB6793"/>
    <w:rsid w:val="61D059BD"/>
    <w:rsid w:val="61DC58C5"/>
    <w:rsid w:val="61E71F3F"/>
    <w:rsid w:val="61FD1477"/>
    <w:rsid w:val="620D2908"/>
    <w:rsid w:val="62180E58"/>
    <w:rsid w:val="6219280A"/>
    <w:rsid w:val="62575EA4"/>
    <w:rsid w:val="62F27AC3"/>
    <w:rsid w:val="635155AF"/>
    <w:rsid w:val="636E4ABC"/>
    <w:rsid w:val="636F3548"/>
    <w:rsid w:val="63901A42"/>
    <w:rsid w:val="63B52600"/>
    <w:rsid w:val="63BC45E5"/>
    <w:rsid w:val="63DD455C"/>
    <w:rsid w:val="63E15DFA"/>
    <w:rsid w:val="63F7561D"/>
    <w:rsid w:val="643465D8"/>
    <w:rsid w:val="643D1B94"/>
    <w:rsid w:val="64644A6C"/>
    <w:rsid w:val="6493697C"/>
    <w:rsid w:val="64AA2690"/>
    <w:rsid w:val="64B72108"/>
    <w:rsid w:val="64C80D68"/>
    <w:rsid w:val="6554084E"/>
    <w:rsid w:val="657357C3"/>
    <w:rsid w:val="65884709"/>
    <w:rsid w:val="65A021BD"/>
    <w:rsid w:val="65B55016"/>
    <w:rsid w:val="65D563F6"/>
    <w:rsid w:val="65D66441"/>
    <w:rsid w:val="65ED5196"/>
    <w:rsid w:val="661F5D76"/>
    <w:rsid w:val="66252916"/>
    <w:rsid w:val="664D3367"/>
    <w:rsid w:val="6650370B"/>
    <w:rsid w:val="66546DC0"/>
    <w:rsid w:val="66A1279F"/>
    <w:rsid w:val="66AD290B"/>
    <w:rsid w:val="66BC6DBE"/>
    <w:rsid w:val="66F56045"/>
    <w:rsid w:val="673C38DA"/>
    <w:rsid w:val="67407D0B"/>
    <w:rsid w:val="674445D7"/>
    <w:rsid w:val="67B508BF"/>
    <w:rsid w:val="67E60B03"/>
    <w:rsid w:val="68012F0F"/>
    <w:rsid w:val="68106D4D"/>
    <w:rsid w:val="68A662B1"/>
    <w:rsid w:val="68B05B70"/>
    <w:rsid w:val="68E87407"/>
    <w:rsid w:val="68E918D2"/>
    <w:rsid w:val="69027A31"/>
    <w:rsid w:val="69410D95"/>
    <w:rsid w:val="697A2F79"/>
    <w:rsid w:val="69831701"/>
    <w:rsid w:val="69852CC0"/>
    <w:rsid w:val="699D0A15"/>
    <w:rsid w:val="69BB70ED"/>
    <w:rsid w:val="6A385E52"/>
    <w:rsid w:val="6A681238"/>
    <w:rsid w:val="6A6E4160"/>
    <w:rsid w:val="6ACE10D9"/>
    <w:rsid w:val="6B120F8F"/>
    <w:rsid w:val="6B655DA5"/>
    <w:rsid w:val="6BC819ED"/>
    <w:rsid w:val="6BD010CE"/>
    <w:rsid w:val="6BDD334B"/>
    <w:rsid w:val="6BF827B4"/>
    <w:rsid w:val="6C206A4D"/>
    <w:rsid w:val="6C3E1AFA"/>
    <w:rsid w:val="6C9360FF"/>
    <w:rsid w:val="6CF365A1"/>
    <w:rsid w:val="6D0718DA"/>
    <w:rsid w:val="6D4F6D06"/>
    <w:rsid w:val="6D6616AA"/>
    <w:rsid w:val="6D844256"/>
    <w:rsid w:val="6DC9002B"/>
    <w:rsid w:val="6E27229F"/>
    <w:rsid w:val="6E2C2368"/>
    <w:rsid w:val="6E396833"/>
    <w:rsid w:val="6EEB5D7F"/>
    <w:rsid w:val="6F7C10CD"/>
    <w:rsid w:val="6F7E16EA"/>
    <w:rsid w:val="6FA113E4"/>
    <w:rsid w:val="704B25A7"/>
    <w:rsid w:val="705F4C76"/>
    <w:rsid w:val="70627144"/>
    <w:rsid w:val="70765B1C"/>
    <w:rsid w:val="70CD7E32"/>
    <w:rsid w:val="70F03B20"/>
    <w:rsid w:val="70F96E79"/>
    <w:rsid w:val="710B32C1"/>
    <w:rsid w:val="71566377"/>
    <w:rsid w:val="71C07997"/>
    <w:rsid w:val="71D768DE"/>
    <w:rsid w:val="71FA5C5D"/>
    <w:rsid w:val="71FB3C46"/>
    <w:rsid w:val="720024E5"/>
    <w:rsid w:val="72165976"/>
    <w:rsid w:val="7238453B"/>
    <w:rsid w:val="724D7A2E"/>
    <w:rsid w:val="72655E48"/>
    <w:rsid w:val="72786556"/>
    <w:rsid w:val="731D6723"/>
    <w:rsid w:val="73324B39"/>
    <w:rsid w:val="73946BD2"/>
    <w:rsid w:val="73B9469D"/>
    <w:rsid w:val="73C3551C"/>
    <w:rsid w:val="73FA4562"/>
    <w:rsid w:val="74055B35"/>
    <w:rsid w:val="740A6CA7"/>
    <w:rsid w:val="740D6797"/>
    <w:rsid w:val="74505EF6"/>
    <w:rsid w:val="74A84087"/>
    <w:rsid w:val="74BF6CE9"/>
    <w:rsid w:val="74C317F5"/>
    <w:rsid w:val="74DE5491"/>
    <w:rsid w:val="75491A51"/>
    <w:rsid w:val="75614FED"/>
    <w:rsid w:val="75760A69"/>
    <w:rsid w:val="75950930"/>
    <w:rsid w:val="759D3861"/>
    <w:rsid w:val="75A14BEE"/>
    <w:rsid w:val="760717DC"/>
    <w:rsid w:val="764E2702"/>
    <w:rsid w:val="767D7C04"/>
    <w:rsid w:val="76984A3E"/>
    <w:rsid w:val="76A15990"/>
    <w:rsid w:val="76AF3B36"/>
    <w:rsid w:val="76D4359C"/>
    <w:rsid w:val="76D708D3"/>
    <w:rsid w:val="77277B70"/>
    <w:rsid w:val="772E5419"/>
    <w:rsid w:val="773F4803"/>
    <w:rsid w:val="77533CAE"/>
    <w:rsid w:val="77DE46D3"/>
    <w:rsid w:val="77ED4A05"/>
    <w:rsid w:val="78120820"/>
    <w:rsid w:val="7856493A"/>
    <w:rsid w:val="7897771D"/>
    <w:rsid w:val="792C3F9B"/>
    <w:rsid w:val="79432133"/>
    <w:rsid w:val="795F5CE7"/>
    <w:rsid w:val="79A63514"/>
    <w:rsid w:val="79B24069"/>
    <w:rsid w:val="79DD09BA"/>
    <w:rsid w:val="7A0724AF"/>
    <w:rsid w:val="7A08012D"/>
    <w:rsid w:val="7A0B798D"/>
    <w:rsid w:val="7A203AE4"/>
    <w:rsid w:val="7A9814B1"/>
    <w:rsid w:val="7AF752B1"/>
    <w:rsid w:val="7B0B78A7"/>
    <w:rsid w:val="7B315461"/>
    <w:rsid w:val="7B531193"/>
    <w:rsid w:val="7BC11184"/>
    <w:rsid w:val="7C5D6CF2"/>
    <w:rsid w:val="7CB66BEB"/>
    <w:rsid w:val="7CCC3BB5"/>
    <w:rsid w:val="7CD973B5"/>
    <w:rsid w:val="7CDE5175"/>
    <w:rsid w:val="7CE63391"/>
    <w:rsid w:val="7D2B2AB3"/>
    <w:rsid w:val="7D685F3B"/>
    <w:rsid w:val="7D6974D9"/>
    <w:rsid w:val="7D717D97"/>
    <w:rsid w:val="7D7F262E"/>
    <w:rsid w:val="7D8A0E59"/>
    <w:rsid w:val="7D957F29"/>
    <w:rsid w:val="7DA47318"/>
    <w:rsid w:val="7E190385"/>
    <w:rsid w:val="7E361E3E"/>
    <w:rsid w:val="7EAA4E2F"/>
    <w:rsid w:val="7EB6278E"/>
    <w:rsid w:val="7ED00AED"/>
    <w:rsid w:val="7ED1393A"/>
    <w:rsid w:val="7EDF3D6D"/>
    <w:rsid w:val="7EE05AEF"/>
    <w:rsid w:val="7F6B1814"/>
    <w:rsid w:val="7F7B44E1"/>
    <w:rsid w:val="7F832169"/>
    <w:rsid w:val="7F8F1EB3"/>
    <w:rsid w:val="7FAA57E2"/>
    <w:rsid w:val="7FEE691C"/>
    <w:rsid w:val="7FFD1DB6"/>
    <w:rsid w:val="DCFDC8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3"/>
    <w:link w:val="41"/>
    <w:qFormat/>
    <w:uiPriority w:val="0"/>
    <w:pPr>
      <w:keepNext/>
      <w:keepLines/>
      <w:spacing w:before="120" w:after="120" w:line="360" w:lineRule="auto"/>
      <w:jc w:val="center"/>
      <w:outlineLvl w:val="0"/>
    </w:pPr>
    <w:rPr>
      <w:b/>
      <w:bCs/>
      <w:kern w:val="44"/>
      <w:sz w:val="30"/>
      <w:szCs w:val="44"/>
    </w:rPr>
  </w:style>
  <w:style w:type="paragraph" w:styleId="4">
    <w:name w:val="heading 2"/>
    <w:basedOn w:val="1"/>
    <w:next w:val="5"/>
    <w:qFormat/>
    <w:uiPriority w:val="0"/>
    <w:pPr>
      <w:keepNext/>
      <w:keepLines/>
      <w:spacing w:before="120" w:after="120" w:line="360" w:lineRule="auto"/>
      <w:jc w:val="center"/>
      <w:outlineLvl w:val="1"/>
    </w:pPr>
    <w:rPr>
      <w:rFonts w:ascii="Arial" w:hAnsi="Arial"/>
      <w:b/>
      <w:bCs/>
      <w:sz w:val="28"/>
      <w:szCs w:val="32"/>
    </w:rPr>
  </w:style>
  <w:style w:type="paragraph" w:styleId="6">
    <w:name w:val="heading 3"/>
    <w:basedOn w:val="1"/>
    <w:next w:val="1"/>
    <w:qFormat/>
    <w:uiPriority w:val="0"/>
    <w:pPr>
      <w:keepNext/>
      <w:keepLines/>
      <w:spacing w:before="120" w:after="120" w:line="360" w:lineRule="auto"/>
      <w:ind w:firstLine="200" w:firstLineChars="200"/>
      <w:outlineLvl w:val="2"/>
    </w:pPr>
    <w:rPr>
      <w:rFonts w:eastAsia="黑体"/>
      <w:b/>
      <w:bCs/>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keepLines/>
      <w:spacing w:before="280" w:after="290" w:line="372" w:lineRule="auto"/>
      <w:outlineLvl w:val="4"/>
    </w:pPr>
    <w:rPr>
      <w:b/>
      <w:sz w:val="28"/>
    </w:rPr>
  </w:style>
  <w:style w:type="paragraph" w:styleId="9">
    <w:name w:val="heading 6"/>
    <w:basedOn w:val="1"/>
    <w:next w:val="1"/>
    <w:qFormat/>
    <w:uiPriority w:val="99"/>
    <w:pPr>
      <w:keepNext/>
      <w:keepLines/>
      <w:spacing w:before="240" w:after="64" w:line="320" w:lineRule="auto"/>
      <w:outlineLvl w:val="5"/>
    </w:pPr>
    <w:rPr>
      <w:rFonts w:ascii="Calibri Light" w:hAnsi="Calibri Light"/>
      <w:b/>
      <w:bCs/>
      <w:sz w:val="24"/>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3">
    <w:name w:val="正文缩进2"/>
    <w:basedOn w:val="1"/>
    <w:qFormat/>
    <w:uiPriority w:val="0"/>
    <w:pPr>
      <w:ind w:firstLine="200" w:firstLineChars="200"/>
    </w:pPr>
  </w:style>
  <w:style w:type="paragraph" w:styleId="5">
    <w:name w:val="Normal Indent"/>
    <w:basedOn w:val="1"/>
    <w:link w:val="42"/>
    <w:qFormat/>
    <w:uiPriority w:val="0"/>
    <w:pPr>
      <w:autoSpaceDE w:val="0"/>
      <w:autoSpaceDN w:val="0"/>
      <w:adjustRightInd w:val="0"/>
      <w:spacing w:line="640" w:lineRule="exact"/>
      <w:ind w:firstLine="585"/>
    </w:pPr>
  </w:style>
  <w:style w:type="paragraph" w:styleId="10">
    <w:name w:val="table of authorities"/>
    <w:basedOn w:val="1"/>
    <w:next w:val="1"/>
    <w:qFormat/>
    <w:uiPriority w:val="0"/>
    <w:pPr>
      <w:ind w:left="420" w:leftChars="200"/>
    </w:pPr>
  </w:style>
  <w:style w:type="paragraph" w:styleId="11">
    <w:name w:val="caption"/>
    <w:basedOn w:val="1"/>
    <w:next w:val="1"/>
    <w:qFormat/>
    <w:uiPriority w:val="0"/>
    <w:rPr>
      <w:rFonts w:ascii="Arial" w:hAnsi="Arial" w:eastAsia="黑体"/>
      <w:sz w:val="20"/>
    </w:rPr>
  </w:style>
  <w:style w:type="paragraph" w:styleId="12">
    <w:name w:val="Document Map"/>
    <w:basedOn w:val="1"/>
    <w:qFormat/>
    <w:uiPriority w:val="0"/>
    <w:pPr>
      <w:shd w:val="clear" w:color="auto" w:fill="000080"/>
    </w:pPr>
  </w:style>
  <w:style w:type="paragraph" w:styleId="13">
    <w:name w:val="annotation text"/>
    <w:basedOn w:val="1"/>
    <w:link w:val="119"/>
    <w:qFormat/>
    <w:uiPriority w:val="0"/>
    <w:pPr>
      <w:jc w:val="left"/>
    </w:pPr>
  </w:style>
  <w:style w:type="paragraph" w:styleId="14">
    <w:name w:val="Body Text 3"/>
    <w:basedOn w:val="1"/>
    <w:qFormat/>
    <w:uiPriority w:val="0"/>
    <w:pPr>
      <w:spacing w:after="120"/>
    </w:pPr>
    <w:rPr>
      <w:sz w:val="16"/>
      <w:szCs w:val="16"/>
    </w:rPr>
  </w:style>
  <w:style w:type="paragraph" w:styleId="15">
    <w:name w:val="Body Text"/>
    <w:basedOn w:val="1"/>
    <w:next w:val="1"/>
    <w:qFormat/>
    <w:uiPriority w:val="0"/>
    <w:rPr>
      <w:color w:val="993300"/>
      <w:sz w:val="24"/>
    </w:rPr>
  </w:style>
  <w:style w:type="paragraph" w:styleId="16">
    <w:name w:val="Body Text Indent"/>
    <w:basedOn w:val="1"/>
    <w:next w:val="1"/>
    <w:qFormat/>
    <w:uiPriority w:val="0"/>
    <w:pPr>
      <w:ind w:firstLine="480"/>
    </w:pPr>
    <w:rPr>
      <w:rFonts w:ascii="宋体" w:hAnsi="宋体"/>
    </w:rPr>
  </w:style>
  <w:style w:type="paragraph" w:styleId="17">
    <w:name w:val="Block Text"/>
    <w:basedOn w:val="1"/>
    <w:unhideWhenUsed/>
    <w:qFormat/>
    <w:uiPriority w:val="99"/>
    <w:pPr>
      <w:ind w:left="1440" w:leftChars="700" w:right="700" w:rightChars="700"/>
    </w:pPr>
  </w:style>
  <w:style w:type="paragraph" w:styleId="18">
    <w:name w:val="toc 3"/>
    <w:basedOn w:val="1"/>
    <w:next w:val="1"/>
    <w:qFormat/>
    <w:uiPriority w:val="0"/>
    <w:pPr>
      <w:spacing w:line="240" w:lineRule="auto"/>
      <w:ind w:left="840" w:leftChars="400"/>
    </w:pPr>
  </w:style>
  <w:style w:type="paragraph" w:styleId="19">
    <w:name w:val="Plain Text"/>
    <w:basedOn w:val="1"/>
    <w:link w:val="43"/>
    <w:qFormat/>
    <w:uiPriority w:val="99"/>
    <w:rPr>
      <w:rFonts w:ascii="宋体" w:hAnsi="Courier New" w:cs="Courier New"/>
      <w:szCs w:val="21"/>
    </w:rPr>
  </w:style>
  <w:style w:type="paragraph" w:styleId="20">
    <w:name w:val="Date"/>
    <w:basedOn w:val="1"/>
    <w:next w:val="1"/>
    <w:qFormat/>
    <w:uiPriority w:val="0"/>
    <w:pPr>
      <w:spacing w:line="360" w:lineRule="auto"/>
    </w:pPr>
    <w:rPr>
      <w:rFonts w:ascii="宋体"/>
      <w:sz w:val="24"/>
      <w:szCs w:val="20"/>
    </w:rPr>
  </w:style>
  <w:style w:type="paragraph" w:styleId="21">
    <w:name w:val="Body Text Indent 2"/>
    <w:basedOn w:val="1"/>
    <w:qFormat/>
    <w:uiPriority w:val="0"/>
    <w:pPr>
      <w:spacing w:after="120" w:line="480" w:lineRule="auto"/>
      <w:ind w:left="420" w:leftChars="200"/>
    </w:pPr>
  </w:style>
  <w:style w:type="paragraph" w:styleId="22">
    <w:name w:val="Balloon Text"/>
    <w:basedOn w:val="1"/>
    <w:qFormat/>
    <w:uiPriority w:val="0"/>
    <w:rPr>
      <w:sz w:val="18"/>
      <w:szCs w:val="18"/>
    </w:rPr>
  </w:style>
  <w:style w:type="paragraph" w:styleId="23">
    <w:name w:val="footer"/>
    <w:basedOn w:val="1"/>
    <w:next w:val="1"/>
    <w:qFormat/>
    <w:uiPriority w:val="0"/>
    <w:pPr>
      <w:tabs>
        <w:tab w:val="center" w:pos="4153"/>
        <w:tab w:val="right" w:pos="8306"/>
      </w:tabs>
      <w:snapToGrid w:val="0"/>
      <w:jc w:val="left"/>
    </w:pPr>
    <w:rPr>
      <w:sz w:val="18"/>
      <w:szCs w:val="18"/>
    </w:rPr>
  </w:style>
  <w:style w:type="paragraph" w:styleId="2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5">
    <w:name w:val="toc 1"/>
    <w:basedOn w:val="1"/>
    <w:next w:val="1"/>
    <w:qFormat/>
    <w:uiPriority w:val="39"/>
    <w:pPr>
      <w:spacing w:line="240" w:lineRule="auto"/>
    </w:pPr>
  </w:style>
  <w:style w:type="paragraph" w:styleId="26">
    <w:name w:val="Body Text Indent 3"/>
    <w:basedOn w:val="1"/>
    <w:qFormat/>
    <w:uiPriority w:val="0"/>
    <w:pPr>
      <w:spacing w:after="120"/>
      <w:ind w:left="420" w:leftChars="200"/>
    </w:pPr>
    <w:rPr>
      <w:sz w:val="16"/>
      <w:szCs w:val="16"/>
    </w:rPr>
  </w:style>
  <w:style w:type="paragraph" w:styleId="27">
    <w:name w:val="toc 2"/>
    <w:basedOn w:val="1"/>
    <w:next w:val="1"/>
    <w:qFormat/>
    <w:uiPriority w:val="0"/>
    <w:pPr>
      <w:spacing w:line="240" w:lineRule="auto"/>
      <w:ind w:left="420" w:leftChars="200"/>
    </w:pPr>
  </w:style>
  <w:style w:type="paragraph" w:styleId="28">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9">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30">
    <w:name w:val="annotation subject"/>
    <w:basedOn w:val="13"/>
    <w:next w:val="13"/>
    <w:link w:val="120"/>
    <w:qFormat/>
    <w:uiPriority w:val="0"/>
    <w:rPr>
      <w:b/>
      <w:bCs/>
    </w:rPr>
  </w:style>
  <w:style w:type="paragraph" w:styleId="31">
    <w:name w:val="Body Text First Indent"/>
    <w:basedOn w:val="15"/>
    <w:unhideWhenUsed/>
    <w:qFormat/>
    <w:uiPriority w:val="99"/>
    <w:pPr>
      <w:spacing w:line="360" w:lineRule="auto"/>
      <w:ind w:firstLine="309" w:firstLineChars="100"/>
      <w:outlineLvl w:val="0"/>
    </w:pPr>
    <w:rPr>
      <w:bCs/>
      <w:color w:val="000000"/>
      <w:kern w:val="28"/>
      <w:szCs w:val="21"/>
    </w:rPr>
  </w:style>
  <w:style w:type="paragraph" w:styleId="32">
    <w:name w:val="Body Text First Indent 2"/>
    <w:basedOn w:val="16"/>
    <w:next w:val="5"/>
    <w:qFormat/>
    <w:uiPriority w:val="0"/>
    <w:pPr>
      <w:ind w:firstLine="640" w:firstLineChars="200"/>
    </w:pPr>
    <w:rPr>
      <w:rFonts w:hint="eastAsia"/>
    </w:rPr>
  </w:style>
  <w:style w:type="table" w:styleId="34">
    <w:name w:val="Table Grid"/>
    <w:basedOn w:val="33"/>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22"/>
    <w:rPr>
      <w:b/>
      <w:bCs/>
    </w:rPr>
  </w:style>
  <w:style w:type="character" w:styleId="37">
    <w:name w:val="page number"/>
    <w:qFormat/>
    <w:uiPriority w:val="0"/>
  </w:style>
  <w:style w:type="character" w:styleId="38">
    <w:name w:val="FollowedHyperlink"/>
    <w:qFormat/>
    <w:uiPriority w:val="0"/>
    <w:rPr>
      <w:color w:val="800080"/>
      <w:u w:val="single"/>
    </w:rPr>
  </w:style>
  <w:style w:type="character" w:styleId="39">
    <w:name w:val="Hyperlink"/>
    <w:qFormat/>
    <w:uiPriority w:val="99"/>
    <w:rPr>
      <w:color w:val="0000FF"/>
      <w:u w:val="single"/>
    </w:rPr>
  </w:style>
  <w:style w:type="character" w:styleId="40">
    <w:name w:val="annotation reference"/>
    <w:basedOn w:val="35"/>
    <w:qFormat/>
    <w:uiPriority w:val="0"/>
    <w:rPr>
      <w:sz w:val="21"/>
      <w:szCs w:val="21"/>
    </w:rPr>
  </w:style>
  <w:style w:type="character" w:customStyle="1" w:styleId="41">
    <w:name w:val="标题 1 字符"/>
    <w:link w:val="2"/>
    <w:qFormat/>
    <w:uiPriority w:val="0"/>
    <w:rPr>
      <w:b/>
      <w:bCs/>
      <w:kern w:val="44"/>
      <w:sz w:val="30"/>
      <w:szCs w:val="44"/>
    </w:rPr>
  </w:style>
  <w:style w:type="character" w:customStyle="1" w:styleId="42">
    <w:name w:val="正文缩进 字符"/>
    <w:link w:val="5"/>
    <w:qFormat/>
    <w:uiPriority w:val="0"/>
    <w:rPr>
      <w:kern w:val="2"/>
      <w:sz w:val="21"/>
      <w:szCs w:val="24"/>
    </w:rPr>
  </w:style>
  <w:style w:type="character" w:customStyle="1" w:styleId="43">
    <w:name w:val="纯文本 字符"/>
    <w:link w:val="19"/>
    <w:qFormat/>
    <w:locked/>
    <w:uiPriority w:val="99"/>
    <w:rPr>
      <w:rFonts w:ascii="宋体" w:hAnsi="Courier New" w:eastAsia="宋体" w:cs="Courier New"/>
      <w:kern w:val="2"/>
      <w:sz w:val="21"/>
      <w:szCs w:val="21"/>
      <w:lang w:val="en-US" w:eastAsia="zh-CN" w:bidi="ar-SA"/>
    </w:rPr>
  </w:style>
  <w:style w:type="character" w:customStyle="1" w:styleId="44">
    <w:name w:val="font51"/>
    <w:qFormat/>
    <w:uiPriority w:val="0"/>
    <w:rPr>
      <w:rFonts w:hint="eastAsia" w:ascii="宋体" w:hAnsi="宋体" w:eastAsia="宋体" w:cs="宋体"/>
      <w:color w:val="FF0000"/>
      <w:sz w:val="18"/>
      <w:szCs w:val="18"/>
      <w:u w:val="none"/>
    </w:rPr>
  </w:style>
  <w:style w:type="character" w:customStyle="1" w:styleId="45">
    <w:name w:val="font61"/>
    <w:qFormat/>
    <w:uiPriority w:val="0"/>
    <w:rPr>
      <w:rFonts w:hint="eastAsia" w:ascii="宋体" w:hAnsi="宋体" w:eastAsia="宋体" w:cs="宋体"/>
      <w:color w:val="000000"/>
      <w:sz w:val="18"/>
      <w:szCs w:val="18"/>
      <w:u w:val="none"/>
    </w:rPr>
  </w:style>
  <w:style w:type="character" w:customStyle="1" w:styleId="46">
    <w:name w:val="List Paragraph Char1"/>
    <w:link w:val="47"/>
    <w:qFormat/>
    <w:locked/>
    <w:uiPriority w:val="0"/>
    <w:rPr>
      <w:rFonts w:eastAsia="宋体"/>
      <w:sz w:val="24"/>
      <w:lang w:val="en-US" w:eastAsia="zh-CN" w:bidi="ar-SA"/>
    </w:rPr>
  </w:style>
  <w:style w:type="paragraph" w:customStyle="1" w:styleId="47">
    <w:name w:val="List Paragraph1"/>
    <w:basedOn w:val="1"/>
    <w:link w:val="46"/>
    <w:qFormat/>
    <w:uiPriority w:val="0"/>
    <w:pPr>
      <w:spacing w:line="240" w:lineRule="auto"/>
      <w:ind w:firstLine="420" w:firstLineChars="200"/>
    </w:pPr>
    <w:rPr>
      <w:kern w:val="0"/>
      <w:sz w:val="24"/>
      <w:szCs w:val="20"/>
    </w:rPr>
  </w:style>
  <w:style w:type="character" w:customStyle="1" w:styleId="48">
    <w:name w:val="纯文本 Char1"/>
    <w:qFormat/>
    <w:locked/>
    <w:uiPriority w:val="99"/>
    <w:rPr>
      <w:rFonts w:ascii="宋体" w:hAnsi="Courier New" w:eastAsia="宋体" w:cs="Courier New"/>
      <w:kern w:val="2"/>
      <w:sz w:val="21"/>
      <w:szCs w:val="21"/>
      <w:lang w:val="en-US" w:eastAsia="zh-CN" w:bidi="ar-SA"/>
    </w:rPr>
  </w:style>
  <w:style w:type="character" w:customStyle="1" w:styleId="49">
    <w:name w:val="Char Char Char"/>
    <w:link w:val="50"/>
    <w:qFormat/>
    <w:uiPriority w:val="0"/>
    <w:rPr>
      <w:rFonts w:eastAsia="宋体"/>
      <w:kern w:val="2"/>
      <w:sz w:val="21"/>
      <w:szCs w:val="24"/>
      <w:lang w:val="en-US" w:eastAsia="zh-CN" w:bidi="ar-SA"/>
    </w:rPr>
  </w:style>
  <w:style w:type="paragraph" w:customStyle="1" w:styleId="50">
    <w:name w:val="Char1"/>
    <w:basedOn w:val="1"/>
    <w:link w:val="49"/>
    <w:qFormat/>
    <w:uiPriority w:val="0"/>
    <w:pPr>
      <w:spacing w:line="240" w:lineRule="auto"/>
    </w:pPr>
  </w:style>
  <w:style w:type="character" w:customStyle="1" w:styleId="51">
    <w:name w:val="09正文_wh Char Char"/>
    <w:link w:val="52"/>
    <w:qFormat/>
    <w:uiPriority w:val="0"/>
    <w:rPr>
      <w:sz w:val="28"/>
      <w:lang w:val="en-US" w:eastAsia="zh-CN" w:bidi="ar-SA"/>
    </w:rPr>
  </w:style>
  <w:style w:type="paragraph" w:customStyle="1" w:styleId="52">
    <w:name w:val="09正文_wh"/>
    <w:link w:val="51"/>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53">
    <w:name w:val="font91"/>
    <w:qFormat/>
    <w:uiPriority w:val="0"/>
    <w:rPr>
      <w:rFonts w:hint="eastAsia" w:ascii="宋体" w:hAnsi="宋体" w:eastAsia="宋体" w:cs="宋体"/>
      <w:color w:val="000000"/>
      <w:sz w:val="18"/>
      <w:szCs w:val="18"/>
      <w:u w:val="none"/>
      <w:vertAlign w:val="subscript"/>
    </w:rPr>
  </w:style>
  <w:style w:type="character" w:customStyle="1" w:styleId="54">
    <w:name w:val="font101"/>
    <w:qFormat/>
    <w:uiPriority w:val="0"/>
    <w:rPr>
      <w:rFonts w:hint="eastAsia" w:ascii="宋体" w:hAnsi="宋体" w:eastAsia="宋体" w:cs="宋体"/>
      <w:color w:val="000000"/>
      <w:sz w:val="18"/>
      <w:szCs w:val="18"/>
      <w:u w:val="none"/>
      <w:vertAlign w:val="superscript"/>
    </w:rPr>
  </w:style>
  <w:style w:type="character" w:customStyle="1" w:styleId="55">
    <w:name w:val="font112"/>
    <w:qFormat/>
    <w:uiPriority w:val="0"/>
    <w:rPr>
      <w:rFonts w:ascii="仿宋_GB2312" w:eastAsia="仿宋_GB2312" w:cs="仿宋_GB2312"/>
      <w:color w:val="000000"/>
      <w:sz w:val="21"/>
      <w:szCs w:val="21"/>
      <w:u w:val="none"/>
      <w:vertAlign w:val="subscript"/>
    </w:rPr>
  </w:style>
  <w:style w:type="character" w:customStyle="1" w:styleId="56">
    <w:name w:val="font31"/>
    <w:qFormat/>
    <w:uiPriority w:val="0"/>
    <w:rPr>
      <w:rFonts w:hint="eastAsia" w:ascii="宋体" w:hAnsi="宋体" w:eastAsia="宋体" w:cs="宋体"/>
      <w:color w:val="000000"/>
      <w:sz w:val="18"/>
      <w:szCs w:val="18"/>
      <w:u w:val="none"/>
    </w:rPr>
  </w:style>
  <w:style w:type="paragraph" w:customStyle="1" w:styleId="57">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58">
    <w:name w:val="Char"/>
    <w:basedOn w:val="1"/>
    <w:qFormat/>
    <w:uiPriority w:val="0"/>
    <w:pPr>
      <w:spacing w:line="240" w:lineRule="auto"/>
    </w:pPr>
    <w:rPr>
      <w:rFonts w:ascii="Tahoma" w:hAnsi="Tahoma"/>
      <w:sz w:val="24"/>
    </w:rPr>
  </w:style>
  <w:style w:type="paragraph" w:customStyle="1" w:styleId="5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62">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3">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6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6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67">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68">
    <w:name w:val="Char Char1 Char Char"/>
    <w:basedOn w:val="1"/>
    <w:qFormat/>
    <w:uiPriority w:val="0"/>
    <w:pPr>
      <w:spacing w:line="240" w:lineRule="auto"/>
    </w:pPr>
    <w:rPr>
      <w:rFonts w:ascii="Tahoma" w:hAnsi="Tahoma"/>
      <w:sz w:val="24"/>
      <w:szCs w:val="20"/>
    </w:rPr>
  </w:style>
  <w:style w:type="paragraph" w:customStyle="1" w:styleId="6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0">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1">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2">
    <w:name w:val="c正文"/>
    <w:basedOn w:val="1"/>
    <w:qFormat/>
    <w:uiPriority w:val="0"/>
    <w:pPr>
      <w:widowControl/>
      <w:spacing w:line="360" w:lineRule="auto"/>
      <w:ind w:firstLine="200" w:firstLineChars="200"/>
      <w:jc w:val="left"/>
    </w:pPr>
    <w:rPr>
      <w:kern w:val="0"/>
      <w:sz w:val="24"/>
      <w:szCs w:val="20"/>
      <w:lang w:eastAsia="en-US"/>
    </w:rPr>
  </w:style>
  <w:style w:type="paragraph" w:customStyle="1" w:styleId="73">
    <w:name w:val="Char Char Char Char Char Char Char Char Char Char"/>
    <w:basedOn w:val="1"/>
    <w:qFormat/>
    <w:uiPriority w:val="0"/>
    <w:pPr>
      <w:spacing w:line="240" w:lineRule="auto"/>
    </w:pPr>
    <w:rPr>
      <w:rFonts w:ascii="Tahoma" w:hAnsi="Tahoma"/>
      <w:sz w:val="24"/>
      <w:szCs w:val="20"/>
    </w:rPr>
  </w:style>
  <w:style w:type="paragraph" w:customStyle="1" w:styleId="7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7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7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7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7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79">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8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2">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3">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styleId="84">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85">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8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7">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8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9">
    <w:name w:val="首行缩进，正文"/>
    <w:basedOn w:val="1"/>
    <w:qFormat/>
    <w:uiPriority w:val="0"/>
    <w:pPr>
      <w:ind w:firstLine="200" w:firstLineChars="200"/>
      <w:jc w:val="left"/>
    </w:pPr>
    <w:rPr>
      <w:rFonts w:ascii="宋体" w:hAnsi="宋体"/>
      <w:sz w:val="24"/>
      <w:szCs w:val="22"/>
      <w:lang w:val="zh-CN"/>
    </w:rPr>
  </w:style>
  <w:style w:type="paragraph" w:customStyle="1" w:styleId="90">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91">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9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93">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9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96">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7">
    <w:name w:val="样式3"/>
    <w:basedOn w:val="19"/>
    <w:qFormat/>
    <w:uiPriority w:val="0"/>
    <w:pPr>
      <w:spacing w:line="0" w:lineRule="atLeast"/>
      <w:outlineLvl w:val="0"/>
    </w:pPr>
    <w:rPr>
      <w:rFonts w:cs="Times New Roman"/>
      <w:sz w:val="28"/>
      <w:szCs w:val="24"/>
    </w:rPr>
  </w:style>
  <w:style w:type="paragraph" w:customStyle="1" w:styleId="98">
    <w:name w:val="Char2 Char Char Char"/>
    <w:basedOn w:val="1"/>
    <w:qFormat/>
    <w:uiPriority w:val="0"/>
    <w:pPr>
      <w:spacing w:line="240" w:lineRule="auto"/>
    </w:pPr>
    <w:rPr>
      <w:rFonts w:ascii="Tahoma" w:hAnsi="Tahoma"/>
      <w:sz w:val="24"/>
      <w:szCs w:val="20"/>
    </w:rPr>
  </w:style>
  <w:style w:type="paragraph" w:customStyle="1" w:styleId="99">
    <w:name w:val="title1"/>
    <w:basedOn w:val="1"/>
    <w:qFormat/>
    <w:uiPriority w:val="0"/>
    <w:pPr>
      <w:widowControl/>
      <w:spacing w:line="240" w:lineRule="auto"/>
      <w:jc w:val="left"/>
    </w:pPr>
    <w:rPr>
      <w:rFonts w:ascii="宋体" w:hAnsi="宋体" w:cs="宋体"/>
      <w:kern w:val="0"/>
      <w:sz w:val="24"/>
    </w:rPr>
  </w:style>
  <w:style w:type="paragraph" w:customStyle="1" w:styleId="100">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01">
    <w:name w:val="Char Char3"/>
    <w:basedOn w:val="1"/>
    <w:qFormat/>
    <w:uiPriority w:val="0"/>
    <w:pPr>
      <w:spacing w:line="240" w:lineRule="auto"/>
    </w:pPr>
  </w:style>
  <w:style w:type="paragraph" w:customStyle="1" w:styleId="102">
    <w:name w:val="首行缩进"/>
    <w:basedOn w:val="1"/>
    <w:qFormat/>
    <w:uiPriority w:val="0"/>
    <w:rPr>
      <w:rFonts w:ascii="宋体" w:hAnsi="宋体"/>
      <w:lang w:val="zh-CN"/>
    </w:rPr>
  </w:style>
  <w:style w:type="paragraph" w:customStyle="1" w:styleId="103">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10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105">
    <w:name w:val="目录"/>
    <w:basedOn w:val="1"/>
    <w:qFormat/>
    <w:uiPriority w:val="0"/>
    <w:pPr>
      <w:widowControl/>
      <w:spacing w:line="240" w:lineRule="auto"/>
      <w:jc w:val="center"/>
    </w:pPr>
    <w:rPr>
      <w:rFonts w:ascii="宋体"/>
      <w:b/>
      <w:kern w:val="0"/>
      <w:sz w:val="36"/>
      <w:szCs w:val="20"/>
    </w:rPr>
  </w:style>
  <w:style w:type="paragraph" w:customStyle="1" w:styleId="106">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107">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10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10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character" w:customStyle="1" w:styleId="110">
    <w:name w:val="font121"/>
    <w:qFormat/>
    <w:uiPriority w:val="0"/>
    <w:rPr>
      <w:rFonts w:ascii="仿宋_GB2312" w:eastAsia="仿宋_GB2312" w:cs="仿宋_GB2312"/>
      <w:color w:val="000000"/>
      <w:sz w:val="21"/>
      <w:szCs w:val="21"/>
      <w:u w:val="none"/>
      <w:vertAlign w:val="subscript"/>
    </w:rPr>
  </w:style>
  <w:style w:type="character" w:customStyle="1" w:styleId="111">
    <w:name w:val="font41"/>
    <w:qFormat/>
    <w:uiPriority w:val="0"/>
    <w:rPr>
      <w:rFonts w:hint="eastAsia" w:ascii="宋体" w:hAnsi="宋体" w:eastAsia="宋体" w:cs="宋体"/>
      <w:color w:val="FF0000"/>
      <w:sz w:val="18"/>
      <w:szCs w:val="18"/>
      <w:u w:val="none"/>
    </w:rPr>
  </w:style>
  <w:style w:type="character" w:customStyle="1" w:styleId="112">
    <w:name w:val="font131"/>
    <w:qFormat/>
    <w:uiPriority w:val="0"/>
    <w:rPr>
      <w:rFonts w:hint="eastAsia" w:ascii="宋体" w:hAnsi="宋体" w:eastAsia="宋体" w:cs="宋体"/>
      <w:b/>
      <w:bCs/>
      <w:color w:val="000000"/>
      <w:sz w:val="28"/>
      <w:szCs w:val="28"/>
      <w:u w:val="none"/>
    </w:rPr>
  </w:style>
  <w:style w:type="paragraph" w:customStyle="1" w:styleId="113">
    <w:name w:val="表格文字"/>
    <w:basedOn w:val="114"/>
    <w:qFormat/>
    <w:uiPriority w:val="0"/>
    <w:pPr>
      <w:widowControl/>
      <w:ind w:firstLine="0" w:firstLineChars="0"/>
      <w:jc w:val="both"/>
    </w:pPr>
    <w:rPr>
      <w:sz w:val="24"/>
      <w:szCs w:val="18"/>
    </w:rPr>
  </w:style>
  <w:style w:type="paragraph" w:customStyle="1" w:styleId="114">
    <w:name w:val="正常"/>
    <w:qFormat/>
    <w:uiPriority w:val="0"/>
    <w:pPr>
      <w:widowControl w:val="0"/>
      <w:ind w:firstLine="480" w:firstLineChars="200"/>
    </w:pPr>
    <w:rPr>
      <w:rFonts w:ascii="Times New Roman" w:hAnsi="Times New Roman" w:eastAsia="仿宋" w:cs="Times New Roman"/>
      <w:kern w:val="2"/>
      <w:sz w:val="28"/>
      <w:szCs w:val="28"/>
      <w:lang w:val="en-US" w:eastAsia="zh-CN" w:bidi="ar-SA"/>
    </w:rPr>
  </w:style>
  <w:style w:type="character" w:customStyle="1" w:styleId="115">
    <w:name w:val="NormalCharacter"/>
    <w:semiHidden/>
    <w:qFormat/>
    <w:uiPriority w:val="0"/>
  </w:style>
  <w:style w:type="paragraph" w:customStyle="1" w:styleId="116">
    <w:name w:val="样式 首行缩进:  2 字符"/>
    <w:basedOn w:val="1"/>
    <w:qFormat/>
    <w:uiPriority w:val="0"/>
    <w:pPr>
      <w:spacing w:line="400" w:lineRule="exact"/>
      <w:ind w:firstLine="200" w:firstLineChars="200"/>
    </w:pPr>
    <w:rPr>
      <w:rFonts w:cs="宋体"/>
      <w:sz w:val="24"/>
    </w:rPr>
  </w:style>
  <w:style w:type="table" w:customStyle="1" w:styleId="117">
    <w:name w:val="Table Normal"/>
    <w:unhideWhenUsed/>
    <w:qFormat/>
    <w:uiPriority w:val="0"/>
    <w:tblPr>
      <w:tblCellMar>
        <w:top w:w="0" w:type="dxa"/>
        <w:left w:w="0" w:type="dxa"/>
        <w:bottom w:w="0" w:type="dxa"/>
        <w:right w:w="0" w:type="dxa"/>
      </w:tblCellMar>
    </w:tblPr>
  </w:style>
  <w:style w:type="paragraph" w:customStyle="1" w:styleId="118">
    <w:name w:val="null3"/>
    <w:qFormat/>
    <w:uiPriority w:val="0"/>
    <w:rPr>
      <w:rFonts w:hint="eastAsia" w:ascii="Calibri" w:hAnsi="Calibri" w:eastAsia="宋体" w:cs="Times New Roman"/>
      <w:lang w:val="en-US" w:eastAsia="zh-Hans" w:bidi="ar-SA"/>
    </w:rPr>
  </w:style>
  <w:style w:type="character" w:customStyle="1" w:styleId="119">
    <w:name w:val="批注文字 字符"/>
    <w:basedOn w:val="35"/>
    <w:link w:val="13"/>
    <w:qFormat/>
    <w:uiPriority w:val="0"/>
    <w:rPr>
      <w:kern w:val="2"/>
      <w:sz w:val="21"/>
      <w:szCs w:val="24"/>
    </w:rPr>
  </w:style>
  <w:style w:type="character" w:customStyle="1" w:styleId="120">
    <w:name w:val="批注主题 字符"/>
    <w:basedOn w:val="119"/>
    <w:link w:val="30"/>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yngp</Company>
  <Pages>62</Pages>
  <Words>26078</Words>
  <Characters>27289</Characters>
  <Lines>228</Lines>
  <Paragraphs>64</Paragraphs>
  <TotalTime>3</TotalTime>
  <ScaleCrop>false</ScaleCrop>
  <LinksUpToDate>false</LinksUpToDate>
  <CharactersWithSpaces>29929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2026-08-25T02:36:00Z</dcterms:created>
  <dc:creator>wh</dc:creator>
  <cp:lastModifiedBy>默.</cp:lastModifiedBy>
  <cp:lastPrinted>2026-10-09T02:28:03Z</cp:lastPrinted>
  <dcterms:modified xsi:type="dcterms:W3CDTF">2026-10-09T02:28:19Z</dcterms:modified>
  <dc:title>封  面</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FDA1DE5DB5CC4A18988D0B7F57050385</vt:lpwstr>
  </property>
  <property fmtid="{D5CDD505-2E9C-101B-9397-08002B2CF9AE}" pid="4" name="KSOTemplateDocerSaveRecord">
    <vt:lpwstr>eyJoZGlkIjoiNjNkY2ZhYjhmY2Y3N2I4NmM4N2NjMGUyYzM2ZDYxZWIiLCJ1c2VySWQiOiI0MjU4NjcyNzgifQ==</vt:lpwstr>
  </property>
</Properties>
</file>