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9CFCC">
      <w:pPr>
        <w:pStyle w:val="4"/>
        <w:shd w:val="clear"/>
        <w:spacing w:after="0" w:line="360" w:lineRule="auto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  <w:lang w:val="en-US" w:eastAsia="zh-CN"/>
        </w:rPr>
        <w:t>七</w:t>
      </w: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kern w:val="2"/>
          <w:sz w:val="20"/>
          <w:szCs w:val="20"/>
        </w:rPr>
        <w:t>、承诺文件</w:t>
      </w:r>
    </w:p>
    <w:p w14:paraId="5261C667">
      <w:pPr>
        <w:shd w:val="clear"/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D938E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C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2026-08-12T05:24:14Z</dcterms:created>
  <dc:creator>Administrator</dc:creator>
  <cp:lastModifiedBy>宋璟雯</cp:lastModifiedBy>
  <dcterms:modified xsi:type="dcterms:W3CDTF">2026-08-12T05:24:17Z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CCAE26AC211B425A82D035CE99AF9D7A_12</vt:lpwstr>
  </property>
</Properties>
</file>