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C8ACD">
      <w:pPr>
        <w:widowControl/>
        <w:spacing w:line="360" w:lineRule="auto"/>
        <w:jc w:val="center"/>
        <w:textAlignment w:val="baseline"/>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pacing w:val="20"/>
          <w:sz w:val="28"/>
          <w:szCs w:val="28"/>
          <w:highlight w:val="none"/>
        </w:rPr>
        <w:t>政府采购合同（范本）</w:t>
      </w:r>
    </w:p>
    <w:p w14:paraId="32C85C1E">
      <w:pPr>
        <w:spacing w:line="360" w:lineRule="auto"/>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rPr>
        <w:t xml:space="preserve">甲方： </w:t>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 xml:space="preserve"> </w:t>
      </w:r>
    </w:p>
    <w:p w14:paraId="26786702">
      <w:pPr>
        <w:spacing w:line="360" w:lineRule="auto"/>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rPr>
        <w:t>地址</w:t>
      </w:r>
      <w:r>
        <w:rPr>
          <w:rFonts w:hint="eastAsia" w:ascii="华文中宋" w:hAnsi="华文中宋" w:eastAsia="华文中宋" w:cs="华文中宋"/>
          <w:b/>
          <w:bCs/>
          <w:color w:val="auto"/>
          <w:sz w:val="22"/>
          <w:szCs w:val="22"/>
          <w:highlight w:val="none"/>
          <w:lang w:eastAsia="zh-CN"/>
        </w:rPr>
        <w:t>：</w:t>
      </w:r>
      <w:r>
        <w:rPr>
          <w:rFonts w:hint="eastAsia" w:ascii="华文中宋" w:hAnsi="华文中宋" w:eastAsia="华文中宋" w:cs="华文中宋"/>
          <w:b/>
          <w:bCs/>
          <w:color w:val="auto"/>
          <w:sz w:val="22"/>
          <w:szCs w:val="22"/>
          <w:highlight w:val="none"/>
        </w:rPr>
        <w:t xml:space="preserve"> </w:t>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 xml:space="preserve"> </w:t>
      </w:r>
    </w:p>
    <w:p w14:paraId="185256E7">
      <w:pPr>
        <w:spacing w:line="360" w:lineRule="auto"/>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rPr>
        <w:t>乙方</w:t>
      </w:r>
      <w:r>
        <w:rPr>
          <w:rFonts w:hint="eastAsia" w:ascii="华文中宋" w:hAnsi="华文中宋" w:eastAsia="华文中宋" w:cs="华文中宋"/>
          <w:b/>
          <w:bCs/>
          <w:color w:val="auto"/>
          <w:sz w:val="22"/>
          <w:szCs w:val="22"/>
          <w:highlight w:val="none"/>
          <w:lang w:eastAsia="zh-CN"/>
        </w:rPr>
        <w:t>：</w:t>
      </w:r>
      <w:bookmarkStart w:id="46" w:name="_GoBack"/>
      <w:bookmarkEnd w:id="46"/>
      <w:r>
        <w:rPr>
          <w:rFonts w:hint="eastAsia" w:ascii="华文中宋" w:hAnsi="华文中宋" w:eastAsia="华文中宋" w:cs="华文中宋"/>
          <w:b/>
          <w:bCs/>
          <w:color w:val="auto"/>
          <w:sz w:val="22"/>
          <w:szCs w:val="22"/>
          <w:highlight w:val="none"/>
        </w:rPr>
        <w:t xml:space="preserve"> </w:t>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ab/>
      </w:r>
      <w:r>
        <w:rPr>
          <w:rFonts w:hint="eastAsia" w:ascii="华文中宋" w:hAnsi="华文中宋" w:eastAsia="华文中宋" w:cs="华文中宋"/>
          <w:b/>
          <w:bCs/>
          <w:color w:val="auto"/>
          <w:sz w:val="22"/>
          <w:szCs w:val="22"/>
          <w:highlight w:val="none"/>
        </w:rPr>
        <w:t xml:space="preserve"> </w:t>
      </w:r>
    </w:p>
    <w:p w14:paraId="6B01929D">
      <w:pPr>
        <w:spacing w:line="360" w:lineRule="auto"/>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b/>
          <w:bCs/>
          <w:color w:val="auto"/>
          <w:sz w:val="22"/>
          <w:szCs w:val="22"/>
          <w:highlight w:val="none"/>
        </w:rPr>
        <w:t>地址</w:t>
      </w:r>
      <w:r>
        <w:rPr>
          <w:rFonts w:hint="eastAsia" w:ascii="华文中宋" w:hAnsi="华文中宋" w:eastAsia="华文中宋" w:cs="华文中宋"/>
          <w:b/>
          <w:bCs/>
          <w:color w:val="auto"/>
          <w:sz w:val="22"/>
          <w:szCs w:val="22"/>
          <w:highlight w:val="none"/>
          <w:lang w:eastAsia="zh-CN"/>
        </w:rPr>
        <w:t>：</w:t>
      </w:r>
      <w:r>
        <w:rPr>
          <w:rFonts w:hint="eastAsia" w:ascii="华文中宋" w:hAnsi="华文中宋" w:eastAsia="华文中宋" w:cs="华文中宋"/>
          <w:b/>
          <w:bCs/>
          <w:color w:val="auto"/>
          <w:sz w:val="22"/>
          <w:szCs w:val="22"/>
          <w:highlight w:val="none"/>
        </w:rPr>
        <w:t xml:space="preserve"> </w:t>
      </w:r>
      <w:r>
        <w:rPr>
          <w:rFonts w:hint="eastAsia" w:ascii="华文中宋" w:hAnsi="华文中宋" w:eastAsia="华文中宋" w:cs="华文中宋"/>
          <w:color w:val="auto"/>
          <w:sz w:val="22"/>
          <w:szCs w:val="22"/>
          <w:highlight w:val="none"/>
        </w:rPr>
        <w:tab/>
      </w:r>
      <w:r>
        <w:rPr>
          <w:rFonts w:hint="eastAsia" w:ascii="华文中宋" w:hAnsi="华文中宋" w:eastAsia="华文中宋" w:cs="华文中宋"/>
          <w:color w:val="auto"/>
          <w:sz w:val="22"/>
          <w:szCs w:val="22"/>
          <w:highlight w:val="none"/>
        </w:rPr>
        <w:tab/>
      </w:r>
      <w:r>
        <w:rPr>
          <w:rFonts w:hint="eastAsia" w:ascii="华文中宋" w:hAnsi="华文中宋" w:eastAsia="华文中宋" w:cs="华文中宋"/>
          <w:color w:val="auto"/>
          <w:sz w:val="22"/>
          <w:szCs w:val="22"/>
          <w:highlight w:val="none"/>
        </w:rPr>
        <w:tab/>
      </w:r>
      <w:r>
        <w:rPr>
          <w:rFonts w:hint="eastAsia" w:ascii="华文中宋" w:hAnsi="华文中宋" w:eastAsia="华文中宋" w:cs="华文中宋"/>
          <w:color w:val="auto"/>
          <w:sz w:val="22"/>
          <w:szCs w:val="22"/>
          <w:highlight w:val="none"/>
        </w:rPr>
        <w:tab/>
      </w:r>
      <w:r>
        <w:rPr>
          <w:rFonts w:hint="eastAsia" w:ascii="华文中宋" w:hAnsi="华文中宋" w:eastAsia="华文中宋" w:cs="华文中宋"/>
          <w:color w:val="auto"/>
          <w:sz w:val="22"/>
          <w:szCs w:val="22"/>
          <w:highlight w:val="none"/>
        </w:rPr>
        <w:tab/>
      </w:r>
      <w:r>
        <w:rPr>
          <w:rFonts w:hint="eastAsia" w:ascii="华文中宋" w:hAnsi="华文中宋" w:eastAsia="华文中宋" w:cs="华文中宋"/>
          <w:color w:val="auto"/>
          <w:sz w:val="22"/>
          <w:szCs w:val="22"/>
          <w:highlight w:val="none"/>
        </w:rPr>
        <w:tab/>
      </w:r>
    </w:p>
    <w:p w14:paraId="2611D94C">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根据《中华人民共和国民法典》《中华人民共和国政府采购法》等相关规定，明确双方的权利义务，甲乙双方在平等、自愿、协商一致的基础上，现就</w:t>
      </w:r>
      <w:r>
        <w:rPr>
          <w:rFonts w:hint="eastAsia" w:ascii="华文中宋" w:hAnsi="华文中宋" w:eastAsia="华文中宋" w:cs="华文中宋"/>
          <w:color w:val="auto"/>
          <w:sz w:val="22"/>
          <w:szCs w:val="22"/>
          <w:highlight w:val="none"/>
          <w:lang w:val="en-US" w:eastAsia="zh-CN"/>
        </w:rPr>
        <w:t xml:space="preserve">           </w:t>
      </w:r>
      <w:r>
        <w:rPr>
          <w:rFonts w:hint="eastAsia" w:ascii="华文中宋" w:hAnsi="华文中宋" w:eastAsia="华文中宋" w:cs="华文中宋"/>
          <w:color w:val="auto"/>
          <w:sz w:val="22"/>
          <w:szCs w:val="22"/>
          <w:highlight w:val="none"/>
        </w:rPr>
        <w:t>（项目名称）达成如下合同，以兹共同遵守：</w:t>
      </w:r>
    </w:p>
    <w:p w14:paraId="4973DA40">
      <w:pPr>
        <w:spacing w:line="360" w:lineRule="auto"/>
        <w:ind w:firstLine="442" w:firstLineChars="200"/>
        <w:rPr>
          <w:rFonts w:hint="eastAsia" w:ascii="华文中宋" w:hAnsi="华文中宋" w:eastAsia="华文中宋" w:cs="华文中宋"/>
          <w:b/>
          <w:bCs/>
          <w:color w:val="auto"/>
          <w:sz w:val="22"/>
          <w:szCs w:val="22"/>
          <w:highlight w:val="none"/>
        </w:rPr>
      </w:pPr>
      <w:bookmarkStart w:id="0" w:name="bookmark16"/>
      <w:r>
        <w:rPr>
          <w:rFonts w:hint="eastAsia" w:ascii="华文中宋" w:hAnsi="华文中宋" w:eastAsia="华文中宋" w:cs="华文中宋"/>
          <w:b/>
          <w:bCs/>
          <w:color w:val="auto"/>
          <w:sz w:val="22"/>
          <w:szCs w:val="22"/>
          <w:highlight w:val="none"/>
        </w:rPr>
        <w:t>—、项目名称及内容</w:t>
      </w:r>
    </w:p>
    <w:p w14:paraId="589EF684">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rPr>
        <w:t>（一）项目名称：</w:t>
      </w:r>
      <w:r>
        <w:rPr>
          <w:rFonts w:hint="eastAsia" w:ascii="华文中宋" w:hAnsi="华文中宋" w:eastAsia="华文中宋" w:cs="华文中宋"/>
          <w:color w:val="auto"/>
          <w:sz w:val="22"/>
          <w:szCs w:val="22"/>
          <w:highlight w:val="none"/>
          <w:lang w:val="en-US" w:eastAsia="zh-CN"/>
        </w:rPr>
        <w:t xml:space="preserve">                                 。</w:t>
      </w:r>
    </w:p>
    <w:p w14:paraId="745EEF6F">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（二）项目内容：</w:t>
      </w:r>
      <w:r>
        <w:rPr>
          <w:rFonts w:hint="eastAsia" w:ascii="华文中宋" w:hAnsi="华文中宋" w:eastAsia="华文中宋" w:cs="华文中宋"/>
          <w:color w:val="auto"/>
          <w:sz w:val="22"/>
          <w:szCs w:val="22"/>
          <w:highlight w:val="none"/>
          <w:lang w:val="en-US" w:eastAsia="zh-CN"/>
        </w:rPr>
        <w:t xml:space="preserve">                                 。</w:t>
      </w:r>
    </w:p>
    <w:p w14:paraId="4142073D">
      <w:pPr>
        <w:spacing w:line="360" w:lineRule="auto"/>
        <w:ind w:firstLine="442" w:firstLineChars="200"/>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rPr>
        <w:t>二、服务项目及要求</w:t>
      </w:r>
    </w:p>
    <w:p w14:paraId="51AADFB8">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（一）服务对象：</w:t>
      </w:r>
      <w:r>
        <w:rPr>
          <w:rFonts w:hint="eastAsia" w:ascii="华文中宋" w:hAnsi="华文中宋" w:eastAsia="华文中宋" w:cs="华文中宋"/>
          <w:color w:val="auto"/>
          <w:sz w:val="22"/>
          <w:szCs w:val="22"/>
          <w:highlight w:val="none"/>
          <w:lang w:val="en-US" w:eastAsia="zh-CN"/>
        </w:rPr>
        <w:t xml:space="preserve">                                 。</w:t>
      </w:r>
    </w:p>
    <w:p w14:paraId="4E4691EE">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（二）合同期限：</w:t>
      </w:r>
    </w:p>
    <w:p w14:paraId="210F7E9A">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三</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rPr>
        <w:t>服务时间：</w:t>
      </w:r>
    </w:p>
    <w:bookmarkEnd w:id="0"/>
    <w:p w14:paraId="34161A29">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四</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rPr>
        <w:t>服务</w:t>
      </w:r>
      <w:r>
        <w:rPr>
          <w:rFonts w:hint="eastAsia" w:ascii="华文中宋" w:hAnsi="华文中宋" w:eastAsia="华文中宋" w:cs="华文中宋"/>
          <w:color w:val="auto"/>
          <w:sz w:val="22"/>
          <w:szCs w:val="22"/>
          <w:highlight w:val="none"/>
          <w:lang w:val="en-US" w:eastAsia="zh-CN"/>
        </w:rPr>
        <w:t>数量：</w:t>
      </w:r>
    </w:p>
    <w:p w14:paraId="0FFDA57B">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val="en-US" w:eastAsia="zh-CN"/>
        </w:rPr>
        <w:t>（五）服务</w:t>
      </w:r>
      <w:r>
        <w:rPr>
          <w:rFonts w:hint="eastAsia" w:ascii="华文中宋" w:hAnsi="华文中宋" w:eastAsia="华文中宋" w:cs="华文中宋"/>
          <w:color w:val="auto"/>
          <w:sz w:val="22"/>
          <w:szCs w:val="22"/>
          <w:highlight w:val="none"/>
        </w:rPr>
        <w:t>标准：</w:t>
      </w:r>
      <w:bookmarkStart w:id="1" w:name="bookmark17"/>
    </w:p>
    <w:bookmarkEnd w:id="1"/>
    <w:p w14:paraId="13D7A909">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六</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rPr>
        <w:t>提供服务的地点：</w:t>
      </w:r>
      <w:bookmarkStart w:id="2" w:name="bookmark18"/>
    </w:p>
    <w:bookmarkEnd w:id="2"/>
    <w:p w14:paraId="36DC7A70">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七</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rPr>
        <w:t>提供服务的形式：</w:t>
      </w:r>
    </w:p>
    <w:p w14:paraId="4358AE89">
      <w:pPr>
        <w:spacing w:line="360" w:lineRule="auto"/>
        <w:ind w:firstLine="442" w:firstLineChars="200"/>
        <w:rPr>
          <w:rFonts w:hint="eastAsia" w:ascii="华文中宋" w:hAnsi="华文中宋" w:eastAsia="华文中宋" w:cs="华文中宋"/>
          <w:b/>
          <w:bCs/>
          <w:color w:val="auto"/>
          <w:sz w:val="22"/>
          <w:szCs w:val="22"/>
          <w:highlight w:val="none"/>
        </w:rPr>
      </w:pPr>
      <w:bookmarkStart w:id="3" w:name="bookmark21"/>
      <w:bookmarkStart w:id="4" w:name="bookmark20"/>
      <w:bookmarkStart w:id="5" w:name="bookmark22"/>
      <w:bookmarkStart w:id="6" w:name="bookmark19"/>
      <w:r>
        <w:rPr>
          <w:rFonts w:hint="eastAsia" w:ascii="华文中宋" w:hAnsi="华文中宋" w:eastAsia="华文中宋" w:cs="华文中宋"/>
          <w:b/>
          <w:bCs/>
          <w:color w:val="auto"/>
          <w:sz w:val="22"/>
          <w:szCs w:val="22"/>
          <w:highlight w:val="none"/>
        </w:rPr>
        <w:t>三</w:t>
      </w:r>
      <w:bookmarkEnd w:id="3"/>
      <w:r>
        <w:rPr>
          <w:rFonts w:hint="eastAsia" w:ascii="华文中宋" w:hAnsi="华文中宋" w:eastAsia="华文中宋" w:cs="华文中宋"/>
          <w:b/>
          <w:bCs/>
          <w:color w:val="auto"/>
          <w:sz w:val="22"/>
          <w:szCs w:val="22"/>
          <w:highlight w:val="none"/>
        </w:rPr>
        <w:t>、合同金额</w:t>
      </w:r>
      <w:bookmarkEnd w:id="4"/>
      <w:bookmarkEnd w:id="5"/>
      <w:bookmarkEnd w:id="6"/>
    </w:p>
    <w:p w14:paraId="2CD124B7">
      <w:pPr>
        <w:spacing w:line="360" w:lineRule="auto"/>
        <w:ind w:firstLine="660" w:firstLineChars="3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 xml:space="preserve">本合同服务费总金额为人民币（大写）: </w:t>
      </w:r>
      <w:r>
        <w:rPr>
          <w:rFonts w:hint="eastAsia" w:ascii="华文中宋" w:hAnsi="华文中宋" w:eastAsia="华文中宋" w:cs="华文中宋"/>
          <w:color w:val="auto"/>
          <w:sz w:val="22"/>
          <w:szCs w:val="22"/>
          <w:highlight w:val="none"/>
          <w:lang w:val="en-US" w:eastAsia="zh-CN"/>
        </w:rPr>
        <w:t xml:space="preserve">         </w:t>
      </w:r>
      <w:r>
        <w:rPr>
          <w:rFonts w:hint="eastAsia" w:ascii="华文中宋" w:hAnsi="华文中宋" w:eastAsia="华文中宋" w:cs="华文中宋"/>
          <w:color w:val="auto"/>
          <w:sz w:val="22"/>
          <w:szCs w:val="22"/>
          <w:highlight w:val="none"/>
        </w:rPr>
        <w:t>（</w:t>
      </w:r>
      <w:r>
        <w:rPr>
          <w:rFonts w:hint="eastAsia" w:ascii="华文中宋" w:hAnsi="华文中宋" w:eastAsia="华文中宋" w:cs="华文中宋"/>
          <w:color w:val="auto"/>
          <w:sz w:val="22"/>
          <w:szCs w:val="22"/>
          <w:highlight w:val="none"/>
          <w:lang w:val="en-US" w:eastAsia="zh-CN"/>
        </w:rPr>
        <w:t xml:space="preserve">¥       </w:t>
      </w:r>
      <w:r>
        <w:rPr>
          <w:rFonts w:hint="eastAsia" w:ascii="华文中宋" w:hAnsi="华文中宋" w:eastAsia="华文中宋" w:cs="华文中宋"/>
          <w:color w:val="auto"/>
          <w:sz w:val="22"/>
          <w:szCs w:val="22"/>
          <w:highlight w:val="none"/>
        </w:rPr>
        <w:t>元）。</w:t>
      </w:r>
    </w:p>
    <w:p w14:paraId="6AD8FF15">
      <w:pPr>
        <w:spacing w:line="360" w:lineRule="auto"/>
        <w:ind w:firstLine="442" w:firstLineChars="200"/>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lang w:val="en-US" w:eastAsia="zh-CN"/>
        </w:rPr>
        <w:t>四、</w:t>
      </w:r>
      <w:r>
        <w:rPr>
          <w:rFonts w:hint="eastAsia" w:ascii="华文中宋" w:hAnsi="华文中宋" w:eastAsia="华文中宋" w:cs="华文中宋"/>
          <w:b/>
          <w:bCs/>
          <w:color w:val="auto"/>
          <w:sz w:val="22"/>
          <w:szCs w:val="22"/>
          <w:highlight w:val="none"/>
        </w:rPr>
        <w:t>付款方式</w:t>
      </w:r>
    </w:p>
    <w:p w14:paraId="5EE870A8">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一</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甲乙双方协商一致，采取以下第（  ）种付款方式：</w:t>
      </w:r>
    </w:p>
    <w:p w14:paraId="217C9485">
      <w:pPr>
        <w:spacing w:line="360" w:lineRule="auto"/>
        <w:ind w:firstLine="440" w:firstLineChars="200"/>
        <w:rPr>
          <w:rFonts w:hint="eastAsia" w:ascii="华文中宋" w:hAnsi="华文中宋" w:eastAsia="华文中宋" w:cs="华文中宋"/>
          <w:color w:val="auto"/>
          <w:sz w:val="22"/>
          <w:szCs w:val="22"/>
          <w:highlight w:val="none"/>
          <w:lang w:val="en-US" w:eastAsia="zh-CN"/>
        </w:rPr>
      </w:pPr>
      <w:bookmarkStart w:id="7" w:name="bookmark24"/>
      <w:r>
        <w:rPr>
          <w:rFonts w:hint="eastAsia" w:ascii="华文中宋" w:hAnsi="华文中宋" w:eastAsia="华文中宋" w:cs="华文中宋"/>
          <w:color w:val="auto"/>
          <w:sz w:val="22"/>
          <w:szCs w:val="22"/>
          <w:highlight w:val="none"/>
          <w:lang w:val="en-US" w:eastAsia="zh-CN"/>
        </w:rPr>
        <w:t>1、一次性付款：</w:t>
      </w:r>
    </w:p>
    <w:p w14:paraId="5CA590FE">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val="en-US" w:eastAsia="zh-CN"/>
        </w:rPr>
        <w:t>乙方履约完毕经甲方验收合格后    日内，一次性支付全部服务费。</w:t>
      </w:r>
    </w:p>
    <w:p w14:paraId="708BA9D7">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val="en-US" w:eastAsia="zh-CN"/>
        </w:rPr>
        <w:t>2、分期支付：</w:t>
      </w:r>
      <w:bookmarkEnd w:id="7"/>
    </w:p>
    <w:p w14:paraId="56F74894">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val="en-US" w:eastAsia="zh-CN"/>
        </w:rPr>
        <w:t>（1）按年/按季度/按月支付等额的服务费；</w:t>
      </w:r>
    </w:p>
    <w:p w14:paraId="242A74DD">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val="en-US" w:eastAsia="zh-CN"/>
        </w:rPr>
        <w:t>（2）合同签订后   日内，甲方向乙方支付  元（或合同总额的  %）；在交成果后  日内，支付服务费总额的    %；</w:t>
      </w:r>
    </w:p>
    <w:p w14:paraId="03C8121D">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val="en-US" w:eastAsia="zh-CN"/>
        </w:rPr>
        <w:t>（3）按进度支付服务费；</w:t>
      </w:r>
    </w:p>
    <w:p w14:paraId="407D37E8">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val="en-US" w:eastAsia="zh-CN"/>
        </w:rPr>
        <w:t>（本条款内容可根据服务内容予以细化）</w:t>
      </w:r>
    </w:p>
    <w:p w14:paraId="7F0B961B">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val="en-US" w:eastAsia="zh-CN"/>
        </w:rPr>
        <w:t>（二）支付方式：</w:t>
      </w:r>
    </w:p>
    <w:p w14:paraId="029CC16A">
      <w:pPr>
        <w:spacing w:line="360" w:lineRule="auto"/>
        <w:ind w:firstLine="660" w:firstLineChars="3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val="en-US" w:eastAsia="zh-CN"/>
        </w:rPr>
        <w:t>1.支付方式：银行转账。</w:t>
      </w:r>
    </w:p>
    <w:p w14:paraId="221B35A7">
      <w:pPr>
        <w:spacing w:line="360" w:lineRule="auto"/>
        <w:ind w:firstLine="660" w:firstLineChars="3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val="en-US" w:eastAsia="zh-CN"/>
        </w:rPr>
        <w:t>2.乙方账户信息如下：</w:t>
      </w:r>
    </w:p>
    <w:p w14:paraId="426B905A">
      <w:pPr>
        <w:spacing w:line="360" w:lineRule="auto"/>
        <w:ind w:firstLine="880" w:firstLineChars="4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rPr>
        <w:t>收款人名称</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 xml:space="preserve">                      </w:t>
      </w:r>
    </w:p>
    <w:p w14:paraId="47BF67AB">
      <w:pPr>
        <w:spacing w:line="360" w:lineRule="auto"/>
        <w:ind w:firstLine="880" w:firstLineChars="4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rPr>
        <w:t>开户银行</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 xml:space="preserve">                       </w:t>
      </w:r>
    </w:p>
    <w:p w14:paraId="362D72F0">
      <w:pPr>
        <w:spacing w:line="360" w:lineRule="auto"/>
        <w:ind w:firstLine="880" w:firstLineChars="4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rPr>
        <w:t>账 号</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 xml:space="preserve">                       </w:t>
      </w:r>
    </w:p>
    <w:p w14:paraId="5B0E1DA3">
      <w:pPr>
        <w:spacing w:line="360" w:lineRule="auto"/>
        <w:ind w:firstLine="442" w:firstLineChars="200"/>
        <w:rPr>
          <w:rFonts w:hint="eastAsia" w:ascii="华文中宋" w:hAnsi="华文中宋" w:eastAsia="华文中宋" w:cs="华文中宋"/>
          <w:b/>
          <w:bCs/>
          <w:color w:val="auto"/>
          <w:sz w:val="22"/>
          <w:szCs w:val="22"/>
          <w:highlight w:val="none"/>
        </w:rPr>
      </w:pPr>
      <w:bookmarkStart w:id="8" w:name="bookmark34"/>
      <w:bookmarkStart w:id="9" w:name="bookmark35"/>
      <w:bookmarkStart w:id="10" w:name="bookmark33"/>
      <w:bookmarkStart w:id="11" w:name="bookmark32"/>
      <w:r>
        <w:rPr>
          <w:rFonts w:hint="eastAsia" w:ascii="华文中宋" w:hAnsi="华文中宋" w:eastAsia="华文中宋" w:cs="华文中宋"/>
          <w:b/>
          <w:bCs/>
          <w:color w:val="auto"/>
          <w:sz w:val="22"/>
          <w:szCs w:val="22"/>
          <w:highlight w:val="none"/>
        </w:rPr>
        <w:t>五</w:t>
      </w:r>
      <w:bookmarkEnd w:id="8"/>
      <w:r>
        <w:rPr>
          <w:rFonts w:hint="eastAsia" w:ascii="华文中宋" w:hAnsi="华文中宋" w:eastAsia="华文中宋" w:cs="华文中宋"/>
          <w:b/>
          <w:bCs/>
          <w:color w:val="auto"/>
          <w:sz w:val="22"/>
          <w:szCs w:val="22"/>
          <w:highlight w:val="none"/>
        </w:rPr>
        <w:t>、绩效评价</w:t>
      </w:r>
      <w:bookmarkEnd w:id="9"/>
    </w:p>
    <w:p w14:paraId="286B364E">
      <w:pPr>
        <w:spacing w:line="360" w:lineRule="auto"/>
        <w:ind w:firstLine="442" w:firstLineChars="200"/>
        <w:rPr>
          <w:rFonts w:hint="eastAsia" w:ascii="华文中宋" w:hAnsi="华文中宋" w:eastAsia="华文中宋" w:cs="华文中宋"/>
          <w:b/>
          <w:bCs/>
          <w:color w:val="auto"/>
          <w:sz w:val="22"/>
          <w:szCs w:val="22"/>
          <w:highlight w:val="none"/>
        </w:rPr>
      </w:pPr>
      <w:bookmarkStart w:id="12" w:name="bookmark36"/>
      <w:bookmarkStart w:id="13" w:name="bookmark37"/>
      <w:r>
        <w:rPr>
          <w:rFonts w:hint="eastAsia" w:ascii="华文中宋" w:hAnsi="华文中宋" w:eastAsia="华文中宋" w:cs="华文中宋"/>
          <w:b/>
          <w:bCs/>
          <w:color w:val="auto"/>
          <w:sz w:val="22"/>
          <w:szCs w:val="22"/>
          <w:highlight w:val="none"/>
        </w:rPr>
        <w:t>（</w:t>
      </w:r>
      <w:bookmarkEnd w:id="12"/>
      <w:r>
        <w:rPr>
          <w:rFonts w:hint="eastAsia" w:ascii="华文中宋" w:hAnsi="华文中宋" w:eastAsia="华文中宋" w:cs="华文中宋"/>
          <w:b/>
          <w:bCs/>
          <w:color w:val="auto"/>
          <w:sz w:val="22"/>
          <w:szCs w:val="22"/>
          <w:highlight w:val="none"/>
        </w:rPr>
        <w:t>一）服务质量绩效目标</w:t>
      </w:r>
      <w:bookmarkEnd w:id="10"/>
      <w:bookmarkEnd w:id="11"/>
      <w:bookmarkEnd w:id="13"/>
    </w:p>
    <w:p w14:paraId="757D6B17">
      <w:pPr>
        <w:spacing w:line="360" w:lineRule="auto"/>
        <w:ind w:firstLine="442" w:firstLineChars="200"/>
        <w:rPr>
          <w:rFonts w:hint="eastAsia" w:ascii="华文中宋" w:hAnsi="华文中宋" w:eastAsia="华文中宋" w:cs="华文中宋"/>
          <w:b/>
          <w:bCs/>
          <w:color w:val="auto"/>
          <w:sz w:val="22"/>
          <w:szCs w:val="22"/>
          <w:highlight w:val="none"/>
          <w:lang w:eastAsia="zh-CN"/>
        </w:rPr>
      </w:pPr>
      <w:bookmarkStart w:id="14" w:name="bookmark38"/>
      <w:r>
        <w:rPr>
          <w:rFonts w:hint="eastAsia" w:ascii="华文中宋" w:hAnsi="华文中宋" w:eastAsia="华文中宋" w:cs="华文中宋"/>
          <w:b/>
          <w:bCs/>
          <w:color w:val="auto"/>
          <w:sz w:val="22"/>
          <w:szCs w:val="22"/>
          <w:highlight w:val="none"/>
          <w:lang w:eastAsia="zh-CN"/>
        </w:rPr>
        <w:t>（</w:t>
      </w:r>
      <w:r>
        <w:rPr>
          <w:rFonts w:hint="eastAsia" w:ascii="华文中宋" w:hAnsi="华文中宋" w:eastAsia="华文中宋" w:cs="华文中宋"/>
          <w:b/>
          <w:bCs/>
          <w:color w:val="auto"/>
          <w:sz w:val="22"/>
          <w:szCs w:val="22"/>
          <w:highlight w:val="none"/>
          <w:lang w:val="en-US" w:eastAsia="zh-CN"/>
        </w:rPr>
        <w:t>总体目标</w:t>
      </w:r>
      <w:r>
        <w:rPr>
          <w:rFonts w:hint="eastAsia" w:ascii="华文中宋" w:hAnsi="华文中宋" w:eastAsia="华文中宋" w:cs="华文中宋"/>
          <w:b/>
          <w:bCs/>
          <w:color w:val="auto"/>
          <w:sz w:val="22"/>
          <w:szCs w:val="22"/>
          <w:highlight w:val="none"/>
          <w:lang w:eastAsia="zh-CN"/>
        </w:rPr>
        <w:t>）</w:t>
      </w:r>
    </w:p>
    <w:p w14:paraId="2024A57B">
      <w:pPr>
        <w:spacing w:line="360" w:lineRule="auto"/>
        <w:ind w:firstLine="442" w:firstLineChars="200"/>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rPr>
        <w:t>（</w:t>
      </w:r>
      <w:bookmarkEnd w:id="14"/>
      <w:r>
        <w:rPr>
          <w:rFonts w:hint="eastAsia" w:ascii="华文中宋" w:hAnsi="华文中宋" w:eastAsia="华文中宋" w:cs="华文中宋"/>
          <w:b/>
          <w:bCs/>
          <w:color w:val="auto"/>
          <w:sz w:val="22"/>
          <w:szCs w:val="22"/>
          <w:highlight w:val="none"/>
        </w:rPr>
        <w:t>二）服务质量评价指标</w:t>
      </w:r>
    </w:p>
    <w:p w14:paraId="73D5397B">
      <w:pPr>
        <w:spacing w:line="360" w:lineRule="auto"/>
        <w:ind w:firstLine="440" w:firstLineChars="200"/>
        <w:rPr>
          <w:rFonts w:hint="eastAsia" w:ascii="华文中宋" w:hAnsi="华文中宋" w:eastAsia="华文中宋" w:cs="华文中宋"/>
          <w:color w:val="auto"/>
          <w:sz w:val="22"/>
          <w:szCs w:val="22"/>
          <w:highlight w:val="none"/>
        </w:rPr>
      </w:pPr>
      <w:bookmarkStart w:id="15" w:name="bookmark39"/>
      <w:bookmarkEnd w:id="15"/>
      <w:r>
        <w:rPr>
          <w:rFonts w:hint="eastAsia" w:ascii="华文中宋" w:hAnsi="华文中宋" w:eastAsia="华文中宋" w:cs="华文中宋"/>
          <w:color w:val="auto"/>
          <w:sz w:val="22"/>
          <w:szCs w:val="22"/>
          <w:highlight w:val="none"/>
          <w:lang w:val="en-US" w:eastAsia="zh-CN"/>
        </w:rPr>
        <w:t>1、</w:t>
      </w:r>
      <w:r>
        <w:rPr>
          <w:rFonts w:hint="eastAsia" w:ascii="华文中宋" w:hAnsi="华文中宋" w:eastAsia="华文中宋" w:cs="华文中宋"/>
          <w:color w:val="auto"/>
          <w:sz w:val="22"/>
          <w:szCs w:val="22"/>
          <w:highlight w:val="none"/>
        </w:rPr>
        <w:t>数量指标</w:t>
      </w:r>
    </w:p>
    <w:p w14:paraId="55B7515E">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val="en-US" w:eastAsia="zh-CN"/>
        </w:rPr>
        <w:t>（具体指标）</w:t>
      </w:r>
    </w:p>
    <w:p w14:paraId="1D58EBCB">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val="en-US" w:eastAsia="zh-CN"/>
        </w:rPr>
        <w:t>2、</w:t>
      </w:r>
      <w:r>
        <w:rPr>
          <w:rFonts w:hint="eastAsia" w:ascii="华文中宋" w:hAnsi="华文中宋" w:eastAsia="华文中宋" w:cs="华文中宋"/>
          <w:color w:val="auto"/>
          <w:sz w:val="22"/>
          <w:szCs w:val="22"/>
          <w:highlight w:val="none"/>
        </w:rPr>
        <w:t>质量指标</w:t>
      </w:r>
    </w:p>
    <w:p w14:paraId="49CF8DDC">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val="en-US" w:eastAsia="zh-CN"/>
        </w:rPr>
        <w:t>（具体指标）</w:t>
      </w:r>
    </w:p>
    <w:p w14:paraId="462A301B">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val="en-US" w:eastAsia="zh-CN"/>
        </w:rPr>
        <w:t>3、</w:t>
      </w:r>
      <w:r>
        <w:rPr>
          <w:rFonts w:hint="eastAsia" w:ascii="华文中宋" w:hAnsi="华文中宋" w:eastAsia="华文中宋" w:cs="华文中宋"/>
          <w:color w:val="auto"/>
          <w:sz w:val="22"/>
          <w:szCs w:val="22"/>
          <w:highlight w:val="none"/>
        </w:rPr>
        <w:t>时效指标</w:t>
      </w:r>
    </w:p>
    <w:p w14:paraId="5BDC06E4">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val="en-US" w:eastAsia="zh-CN"/>
        </w:rPr>
        <w:t>（具体指标）</w:t>
      </w:r>
    </w:p>
    <w:p w14:paraId="31BAD916">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val="en-US" w:eastAsia="zh-CN"/>
        </w:rPr>
        <w:t>4、</w:t>
      </w:r>
      <w:r>
        <w:rPr>
          <w:rFonts w:hint="eastAsia" w:ascii="华文中宋" w:hAnsi="华文中宋" w:eastAsia="华文中宋" w:cs="华文中宋"/>
          <w:color w:val="auto"/>
          <w:sz w:val="22"/>
          <w:szCs w:val="22"/>
          <w:highlight w:val="none"/>
        </w:rPr>
        <w:t>成本指标</w:t>
      </w:r>
    </w:p>
    <w:p w14:paraId="32FB14A1">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val="en-US" w:eastAsia="zh-CN"/>
        </w:rPr>
        <w:t>（具体指标）</w:t>
      </w:r>
    </w:p>
    <w:p w14:paraId="62EEC451">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val="en-US" w:eastAsia="zh-CN"/>
        </w:rPr>
        <w:t>5、</w:t>
      </w:r>
      <w:r>
        <w:rPr>
          <w:rFonts w:hint="eastAsia" w:ascii="华文中宋" w:hAnsi="华文中宋" w:eastAsia="华文中宋" w:cs="华文中宋"/>
          <w:color w:val="auto"/>
          <w:sz w:val="22"/>
          <w:szCs w:val="22"/>
          <w:highlight w:val="none"/>
        </w:rPr>
        <w:t>满意度指标</w:t>
      </w:r>
    </w:p>
    <w:p w14:paraId="2DDBE001">
      <w:pPr>
        <w:spacing w:line="360" w:lineRule="auto"/>
        <w:ind w:firstLine="440" w:firstLineChars="200"/>
        <w:rPr>
          <w:rFonts w:hint="eastAsia" w:ascii="华文中宋" w:hAnsi="华文中宋" w:eastAsia="华文中宋" w:cs="华文中宋"/>
          <w:color w:val="auto"/>
          <w:sz w:val="22"/>
          <w:szCs w:val="22"/>
          <w:highlight w:val="none"/>
          <w:lang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具体指标</w:t>
      </w:r>
      <w:r>
        <w:rPr>
          <w:rFonts w:hint="eastAsia" w:ascii="华文中宋" w:hAnsi="华文中宋" w:eastAsia="华文中宋" w:cs="华文中宋"/>
          <w:color w:val="auto"/>
          <w:sz w:val="22"/>
          <w:szCs w:val="22"/>
          <w:highlight w:val="none"/>
          <w:lang w:eastAsia="zh-CN"/>
        </w:rPr>
        <w:t>）</w:t>
      </w:r>
    </w:p>
    <w:p w14:paraId="754786C2">
      <w:pPr>
        <w:spacing w:line="360" w:lineRule="auto"/>
        <w:ind w:firstLine="442" w:firstLineChars="200"/>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lang w:val="en-US" w:eastAsia="zh-CN"/>
        </w:rPr>
        <w:t>六、</w:t>
      </w:r>
      <w:r>
        <w:rPr>
          <w:rFonts w:hint="eastAsia" w:ascii="华文中宋" w:hAnsi="华文中宋" w:eastAsia="华文中宋" w:cs="华文中宋"/>
          <w:b/>
          <w:bCs/>
          <w:color w:val="auto"/>
          <w:sz w:val="22"/>
          <w:szCs w:val="22"/>
          <w:highlight w:val="none"/>
        </w:rPr>
        <w:t>项目验收</w:t>
      </w:r>
      <w:bookmarkStart w:id="16" w:name="bookmark45"/>
    </w:p>
    <w:bookmarkEnd w:id="16"/>
    <w:p w14:paraId="5C63E3D0">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一</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rPr>
        <w:t>验收内容</w:t>
      </w:r>
    </w:p>
    <w:p w14:paraId="153AE495">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二</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rPr>
        <w:t>结果应用</w:t>
      </w:r>
    </w:p>
    <w:p w14:paraId="1673C5CB">
      <w:pPr>
        <w:spacing w:line="360" w:lineRule="auto"/>
        <w:ind w:firstLine="440" w:firstLineChars="200"/>
        <w:rPr>
          <w:rFonts w:hint="eastAsia" w:ascii="华文中宋" w:hAnsi="华文中宋" w:eastAsia="华文中宋" w:cs="华文中宋"/>
          <w:color w:val="auto"/>
          <w:sz w:val="22"/>
          <w:szCs w:val="22"/>
          <w:highlight w:val="none"/>
          <w:lang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具体载明评价指标验收结果与合同资金挂钩的约定等</w:t>
      </w:r>
      <w:r>
        <w:rPr>
          <w:rFonts w:hint="eastAsia" w:ascii="华文中宋" w:hAnsi="华文中宋" w:eastAsia="华文中宋" w:cs="华文中宋"/>
          <w:color w:val="auto"/>
          <w:sz w:val="22"/>
          <w:szCs w:val="22"/>
          <w:highlight w:val="none"/>
          <w:lang w:eastAsia="zh-CN"/>
        </w:rPr>
        <w:t>）</w:t>
      </w:r>
    </w:p>
    <w:p w14:paraId="7AB8BCFA">
      <w:pPr>
        <w:spacing w:line="360" w:lineRule="auto"/>
        <w:ind w:firstLine="442" w:firstLineChars="200"/>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lang w:val="en-US" w:eastAsia="zh-CN"/>
        </w:rPr>
        <w:t>七、</w:t>
      </w:r>
      <w:r>
        <w:rPr>
          <w:rFonts w:hint="eastAsia" w:ascii="华文中宋" w:hAnsi="华文中宋" w:eastAsia="华文中宋" w:cs="华文中宋"/>
          <w:b/>
          <w:bCs/>
          <w:color w:val="auto"/>
          <w:sz w:val="22"/>
          <w:szCs w:val="22"/>
          <w:highlight w:val="none"/>
        </w:rPr>
        <w:t>甲乙双方权责</w:t>
      </w:r>
    </w:p>
    <w:p w14:paraId="3B2B4A79">
      <w:pPr>
        <w:spacing w:line="360" w:lineRule="auto"/>
        <w:ind w:firstLine="440" w:firstLineChars="200"/>
        <w:rPr>
          <w:rFonts w:hint="eastAsia" w:ascii="华文中宋" w:hAnsi="华文中宋" w:eastAsia="华文中宋" w:cs="华文中宋"/>
          <w:color w:val="auto"/>
          <w:sz w:val="22"/>
          <w:szCs w:val="22"/>
          <w:highlight w:val="none"/>
          <w:lang w:val="en-US" w:eastAsia="zh-CN"/>
        </w:rPr>
      </w:pPr>
      <w:bookmarkStart w:id="17" w:name="bookmark13"/>
      <w:r>
        <w:rPr>
          <w:rFonts w:hint="eastAsia" w:ascii="华文中宋" w:hAnsi="华文中宋" w:eastAsia="华文中宋" w:cs="华文中宋"/>
          <w:color w:val="auto"/>
          <w:sz w:val="22"/>
          <w:szCs w:val="22"/>
          <w:highlight w:val="none"/>
          <w:lang w:val="en-US" w:eastAsia="zh-CN"/>
        </w:rPr>
        <w:t>（具体约定甲乙双方有关权责）</w:t>
      </w:r>
    </w:p>
    <w:bookmarkEnd w:id="17"/>
    <w:p w14:paraId="4001B688">
      <w:pPr>
        <w:spacing w:line="360" w:lineRule="auto"/>
        <w:ind w:firstLine="442" w:firstLineChars="200"/>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lang w:val="en-US" w:eastAsia="zh-CN"/>
        </w:rPr>
        <w:t>八、</w:t>
      </w:r>
      <w:r>
        <w:rPr>
          <w:rFonts w:hint="eastAsia" w:ascii="华文中宋" w:hAnsi="华文中宋" w:eastAsia="华文中宋" w:cs="华文中宋"/>
          <w:b/>
          <w:bCs/>
          <w:color w:val="auto"/>
          <w:sz w:val="22"/>
          <w:szCs w:val="22"/>
          <w:highlight w:val="none"/>
        </w:rPr>
        <w:t>合同的变更、终止和解除</w:t>
      </w:r>
      <w:bookmarkStart w:id="18" w:name="bookmark49"/>
    </w:p>
    <w:p w14:paraId="1F7A72DE">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w:t>
      </w:r>
      <w:bookmarkEnd w:id="18"/>
      <w:r>
        <w:rPr>
          <w:rFonts w:hint="eastAsia" w:ascii="华文中宋" w:hAnsi="华文中宋" w:eastAsia="华文中宋" w:cs="华文中宋"/>
          <w:color w:val="auto"/>
          <w:sz w:val="22"/>
          <w:szCs w:val="22"/>
          <w:highlight w:val="none"/>
        </w:rPr>
        <w:t>一）本合同未尽事宜，经双方协商可签订补充协议，补充协议与本合同具有同等法律效力，约定不同的，以补充协议为准。</w:t>
      </w:r>
      <w:bookmarkStart w:id="19" w:name="bookmark50"/>
    </w:p>
    <w:p w14:paraId="15D5735B">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w:t>
      </w:r>
      <w:bookmarkEnd w:id="19"/>
      <w:r>
        <w:rPr>
          <w:rFonts w:hint="eastAsia" w:ascii="华文中宋" w:hAnsi="华文中宋" w:eastAsia="华文中宋" w:cs="华文中宋"/>
          <w:color w:val="auto"/>
          <w:sz w:val="22"/>
          <w:szCs w:val="22"/>
          <w:highlight w:val="none"/>
        </w:rPr>
        <w:t>二）因发生不可抗力等原因导致本合同无法履行或</w:t>
      </w:r>
      <w:r>
        <w:rPr>
          <w:rFonts w:hint="eastAsia" w:ascii="华文中宋" w:hAnsi="华文中宋" w:eastAsia="华文中宋" w:cs="华文中宋"/>
          <w:color w:val="auto"/>
          <w:sz w:val="22"/>
          <w:szCs w:val="22"/>
          <w:highlight w:val="none"/>
          <w:lang w:eastAsia="zh-CN"/>
        </w:rPr>
        <w:t>无法</w:t>
      </w:r>
      <w:r>
        <w:rPr>
          <w:rFonts w:hint="eastAsia" w:ascii="华文中宋" w:hAnsi="华文中宋" w:eastAsia="华文中宋" w:cs="华文中宋"/>
          <w:color w:val="auto"/>
          <w:sz w:val="22"/>
          <w:szCs w:val="22"/>
          <w:highlight w:val="none"/>
        </w:rPr>
        <w:t>继续履行的必要的，双方可协商解除合同且互不承担违约责任。除上述约定外，任何一方不得擅自解除本合同。</w:t>
      </w:r>
    </w:p>
    <w:p w14:paraId="15C60C5F">
      <w:pPr>
        <w:spacing w:line="360" w:lineRule="auto"/>
        <w:ind w:firstLine="440" w:firstLineChars="200"/>
        <w:rPr>
          <w:rFonts w:hint="eastAsia" w:ascii="华文中宋" w:hAnsi="华文中宋" w:eastAsia="华文中宋" w:cs="华文中宋"/>
          <w:color w:val="auto"/>
          <w:sz w:val="22"/>
          <w:szCs w:val="22"/>
          <w:highlight w:val="none"/>
          <w:lang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三</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若合同存在附条件生效的条款，应予以载明</w:t>
      </w:r>
      <w:r>
        <w:rPr>
          <w:rFonts w:hint="eastAsia" w:ascii="华文中宋" w:hAnsi="华文中宋" w:eastAsia="华文中宋" w:cs="华文中宋"/>
          <w:color w:val="auto"/>
          <w:sz w:val="22"/>
          <w:szCs w:val="22"/>
          <w:highlight w:val="none"/>
          <w:lang w:eastAsia="zh-CN"/>
        </w:rPr>
        <w:t>）</w:t>
      </w:r>
    </w:p>
    <w:p w14:paraId="0B99E5E2">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四</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其他需要约定的事项）</w:t>
      </w:r>
    </w:p>
    <w:p w14:paraId="41EF0D62">
      <w:pPr>
        <w:spacing w:line="360" w:lineRule="auto"/>
        <w:ind w:firstLine="442" w:firstLineChars="200"/>
        <w:rPr>
          <w:rFonts w:hint="eastAsia" w:ascii="华文中宋" w:hAnsi="华文中宋" w:eastAsia="华文中宋" w:cs="华文中宋"/>
          <w:b/>
          <w:bCs/>
          <w:color w:val="auto"/>
          <w:sz w:val="22"/>
          <w:szCs w:val="22"/>
          <w:highlight w:val="none"/>
        </w:rPr>
      </w:pPr>
      <w:bookmarkStart w:id="20" w:name="bookmark55"/>
      <w:bookmarkStart w:id="21" w:name="bookmark56"/>
      <w:bookmarkStart w:id="22" w:name="bookmark54"/>
      <w:bookmarkStart w:id="23" w:name="bookmark53"/>
      <w:r>
        <w:rPr>
          <w:rFonts w:hint="eastAsia" w:ascii="华文中宋" w:hAnsi="华文中宋" w:eastAsia="华文中宋" w:cs="华文中宋"/>
          <w:b/>
          <w:bCs/>
          <w:color w:val="auto"/>
          <w:sz w:val="22"/>
          <w:szCs w:val="22"/>
          <w:highlight w:val="none"/>
        </w:rPr>
        <w:t>九</w:t>
      </w:r>
      <w:bookmarkEnd w:id="20"/>
      <w:r>
        <w:rPr>
          <w:rFonts w:hint="eastAsia" w:ascii="华文中宋" w:hAnsi="华文中宋" w:eastAsia="华文中宋" w:cs="华文中宋"/>
          <w:b/>
          <w:bCs/>
          <w:color w:val="auto"/>
          <w:sz w:val="22"/>
          <w:szCs w:val="22"/>
          <w:highlight w:val="none"/>
        </w:rPr>
        <w:t>、知识产权</w:t>
      </w:r>
      <w:bookmarkEnd w:id="21"/>
      <w:bookmarkEnd w:id="22"/>
      <w:bookmarkEnd w:id="23"/>
    </w:p>
    <w:p w14:paraId="06AE9006">
      <w:pPr>
        <w:spacing w:line="360" w:lineRule="auto"/>
        <w:ind w:firstLine="440" w:firstLineChars="200"/>
        <w:rPr>
          <w:rFonts w:hint="eastAsia" w:ascii="华文中宋" w:hAnsi="华文中宋" w:eastAsia="华文中宋" w:cs="华文中宋"/>
          <w:color w:val="auto"/>
          <w:sz w:val="22"/>
          <w:szCs w:val="22"/>
          <w:highlight w:val="none"/>
        </w:rPr>
      </w:pPr>
      <w:bookmarkStart w:id="24" w:name="bookmark57"/>
      <w:r>
        <w:rPr>
          <w:rFonts w:hint="eastAsia" w:ascii="华文中宋" w:hAnsi="华文中宋" w:eastAsia="华文中宋" w:cs="华文中宋"/>
          <w:color w:val="auto"/>
          <w:sz w:val="22"/>
          <w:szCs w:val="22"/>
          <w:highlight w:val="none"/>
        </w:rPr>
        <w:t>（</w:t>
      </w:r>
      <w:bookmarkEnd w:id="24"/>
      <w:r>
        <w:rPr>
          <w:rFonts w:hint="eastAsia" w:ascii="华文中宋" w:hAnsi="华文中宋" w:eastAsia="华文中宋" w:cs="华文中宋"/>
          <w:color w:val="auto"/>
          <w:sz w:val="22"/>
          <w:szCs w:val="22"/>
          <w:highlight w:val="none"/>
        </w:rPr>
        <w:t>一）乙方保证甲方在使用成交服务时，不承担任何涉及知识产权法律诉讼的责任。</w:t>
      </w:r>
    </w:p>
    <w:p w14:paraId="67CB2C66">
      <w:pPr>
        <w:spacing w:line="360" w:lineRule="auto"/>
        <w:ind w:firstLine="440" w:firstLineChars="200"/>
        <w:rPr>
          <w:rFonts w:hint="eastAsia" w:ascii="华文中宋" w:hAnsi="华文中宋" w:eastAsia="华文中宋" w:cs="华文中宋"/>
          <w:color w:val="auto"/>
          <w:sz w:val="22"/>
          <w:szCs w:val="22"/>
          <w:highlight w:val="none"/>
        </w:rPr>
      </w:pPr>
      <w:bookmarkStart w:id="25" w:name="bookmark58"/>
      <w:r>
        <w:rPr>
          <w:rFonts w:hint="eastAsia" w:ascii="华文中宋" w:hAnsi="华文中宋" w:eastAsia="华文中宋" w:cs="华文中宋"/>
          <w:color w:val="auto"/>
          <w:sz w:val="22"/>
          <w:szCs w:val="22"/>
          <w:highlight w:val="none"/>
        </w:rPr>
        <w:t>（</w:t>
      </w:r>
      <w:bookmarkEnd w:id="25"/>
      <w:r>
        <w:rPr>
          <w:rFonts w:hint="eastAsia" w:ascii="华文中宋" w:hAnsi="华文中宋" w:eastAsia="华文中宋" w:cs="华文中宋"/>
          <w:color w:val="auto"/>
          <w:sz w:val="22"/>
          <w:szCs w:val="22"/>
          <w:highlight w:val="none"/>
        </w:rPr>
        <w:t>二）乙方保证其提供的内容拥有合法的知识产权或授权，其权利义务不涉及第三人，没有任何侵权，若乙方所作的设计造成任何第三方的专利权、商标权、著作权或其他受保护的权利的侵犯，则所引起的一切索赔和诉讼由乙方承担并负责支付损害赔偿、诉讼费、律师费等一切费用。若发生以上情况并给甲方造成 损失，乙方应负法律责任，甲方有权依法向乙方索赔并追究责任。</w:t>
      </w:r>
    </w:p>
    <w:p w14:paraId="171EA411">
      <w:pPr>
        <w:spacing w:line="360" w:lineRule="auto"/>
        <w:ind w:firstLine="440" w:firstLineChars="200"/>
        <w:rPr>
          <w:rFonts w:hint="eastAsia" w:ascii="华文中宋" w:hAnsi="华文中宋" w:eastAsia="华文中宋" w:cs="华文中宋"/>
          <w:color w:val="auto"/>
          <w:sz w:val="22"/>
          <w:szCs w:val="22"/>
          <w:highlight w:val="none"/>
          <w:lang w:val="en-US"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三</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其他需要约定的事项）</w:t>
      </w:r>
    </w:p>
    <w:p w14:paraId="31FB3E78">
      <w:pPr>
        <w:spacing w:line="360" w:lineRule="auto"/>
        <w:ind w:firstLine="442" w:firstLineChars="200"/>
        <w:rPr>
          <w:rFonts w:hint="eastAsia" w:ascii="华文中宋" w:hAnsi="华文中宋" w:eastAsia="华文中宋" w:cs="华文中宋"/>
          <w:b/>
          <w:bCs/>
          <w:color w:val="auto"/>
          <w:sz w:val="22"/>
          <w:szCs w:val="22"/>
          <w:highlight w:val="none"/>
        </w:rPr>
      </w:pPr>
      <w:bookmarkStart w:id="26" w:name="bookmark62"/>
      <w:bookmarkStart w:id="27" w:name="bookmark61"/>
      <w:bookmarkStart w:id="28" w:name="bookmark60"/>
      <w:r>
        <w:rPr>
          <w:rFonts w:hint="eastAsia" w:ascii="华文中宋" w:hAnsi="华文中宋" w:eastAsia="华文中宋" w:cs="华文中宋"/>
          <w:b/>
          <w:bCs/>
          <w:color w:val="auto"/>
          <w:sz w:val="22"/>
          <w:szCs w:val="22"/>
          <w:highlight w:val="none"/>
        </w:rPr>
        <w:t>十、违约责任</w:t>
      </w:r>
      <w:bookmarkEnd w:id="26"/>
      <w:bookmarkEnd w:id="27"/>
      <w:bookmarkEnd w:id="28"/>
    </w:p>
    <w:p w14:paraId="5FA7AF63">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一</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rPr>
        <w:t>依据《中华人民共和国民法典》、《中华人民共和国政府采购法》的相关条款和本合同约定，乙方未全面履行合同义务或者发生违约，甲方有权终止合同，依法向乙方进行经济索赔，并报请政府采购监督管理机关进行相应的行政处罚。甲方违约的，应当赔偿给乙方造成的经济损失。</w:t>
      </w:r>
    </w:p>
    <w:p w14:paraId="59550C10">
      <w:pPr>
        <w:spacing w:line="360" w:lineRule="auto"/>
        <w:ind w:firstLine="440" w:firstLineChars="200"/>
        <w:rPr>
          <w:rFonts w:hint="eastAsia" w:ascii="华文中宋" w:hAnsi="华文中宋" w:eastAsia="华文中宋" w:cs="华文中宋"/>
          <w:color w:val="auto"/>
          <w:sz w:val="22"/>
          <w:szCs w:val="22"/>
          <w:highlight w:val="none"/>
          <w:lang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二</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其他需要约定的事项</w:t>
      </w:r>
      <w:r>
        <w:rPr>
          <w:rFonts w:hint="eastAsia" w:ascii="华文中宋" w:hAnsi="华文中宋" w:eastAsia="华文中宋" w:cs="华文中宋"/>
          <w:color w:val="auto"/>
          <w:sz w:val="22"/>
          <w:szCs w:val="22"/>
          <w:highlight w:val="none"/>
          <w:lang w:eastAsia="zh-CN"/>
        </w:rPr>
        <w:t>）</w:t>
      </w:r>
    </w:p>
    <w:p w14:paraId="706D5B39">
      <w:pPr>
        <w:spacing w:line="360" w:lineRule="auto"/>
        <w:ind w:firstLine="442" w:firstLineChars="200"/>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rPr>
        <w:t>十一、保密条款</w:t>
      </w:r>
    </w:p>
    <w:p w14:paraId="3E8776EE">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乙方及其项目参加人员应就合同履行过程中了解到、涉及到、搜集到甲方技术信息、经验信息以及其他尚未公开的有关信 息、资料负有保密义务，并采取相应的保密措施，如发生以上情况，甲方有权索赔。乙方应承担的保密义务包括但不限于：</w:t>
      </w:r>
    </w:p>
    <w:p w14:paraId="56EA4BE0">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未经甲方书面同意，不得将上述信息、资料披露给任何第三人；</w:t>
      </w:r>
      <w:bookmarkStart w:id="29" w:name="bookmark65"/>
    </w:p>
    <w:bookmarkEnd w:id="29"/>
    <w:p w14:paraId="25BAC595">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不得将上述信息、资料用于本合同以外的其他目的；</w:t>
      </w:r>
    </w:p>
    <w:p w14:paraId="2E81B623">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在本合同终止或解除后或按甲方要求，及时将上述信息、资料返还甲方，或按甲方要求作适当处理。</w:t>
      </w:r>
    </w:p>
    <w:p w14:paraId="200D7A50">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本合同项下的保密义务约定至相关信息、资料正式向社会公开之日或甲方书面解除乙方本合同项下保密义务之日起终止</w:t>
      </w:r>
      <w:bookmarkStart w:id="30" w:name="bookmark68"/>
      <w:r>
        <w:rPr>
          <w:rFonts w:hint="eastAsia" w:ascii="华文中宋" w:hAnsi="华文中宋" w:eastAsia="华文中宋" w:cs="华文中宋"/>
          <w:color w:val="auto"/>
          <w:sz w:val="22"/>
          <w:szCs w:val="22"/>
          <w:highlight w:val="none"/>
          <w:lang w:eastAsia="zh-CN"/>
        </w:rPr>
        <w:t>。</w:t>
      </w:r>
    </w:p>
    <w:bookmarkEnd w:id="30"/>
    <w:p w14:paraId="596C5F28">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本条约定在本合同终止后仍然继续有效</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rPr>
        <w:t>且不受合同解除、终止或无效的影响。</w:t>
      </w:r>
    </w:p>
    <w:p w14:paraId="6BB70783">
      <w:pPr>
        <w:spacing w:line="360" w:lineRule="auto"/>
        <w:ind w:firstLine="440" w:firstLineChars="200"/>
        <w:rPr>
          <w:rFonts w:hint="eastAsia" w:ascii="华文中宋" w:hAnsi="华文中宋" w:eastAsia="华文中宋" w:cs="华文中宋"/>
          <w:color w:val="auto"/>
          <w:sz w:val="22"/>
          <w:szCs w:val="22"/>
          <w:highlight w:val="none"/>
          <w:lang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六</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其他需要约定的事项</w:t>
      </w:r>
      <w:r>
        <w:rPr>
          <w:rFonts w:hint="eastAsia" w:ascii="华文中宋" w:hAnsi="华文中宋" w:eastAsia="华文中宋" w:cs="华文中宋"/>
          <w:color w:val="auto"/>
          <w:sz w:val="22"/>
          <w:szCs w:val="22"/>
          <w:highlight w:val="none"/>
          <w:lang w:eastAsia="zh-CN"/>
        </w:rPr>
        <w:t>）</w:t>
      </w:r>
    </w:p>
    <w:p w14:paraId="5A3F38ED">
      <w:pPr>
        <w:spacing w:line="360" w:lineRule="auto"/>
        <w:ind w:firstLine="442" w:firstLineChars="200"/>
        <w:rPr>
          <w:rFonts w:hint="eastAsia" w:ascii="华文中宋" w:hAnsi="华文中宋" w:eastAsia="华文中宋" w:cs="华文中宋"/>
          <w:b/>
          <w:bCs/>
          <w:color w:val="auto"/>
          <w:sz w:val="22"/>
          <w:szCs w:val="22"/>
          <w:highlight w:val="none"/>
        </w:rPr>
      </w:pPr>
      <w:bookmarkStart w:id="31" w:name="bookmark70"/>
      <w:bookmarkStart w:id="32" w:name="bookmark71"/>
      <w:bookmarkStart w:id="33" w:name="bookmark72"/>
      <w:r>
        <w:rPr>
          <w:rFonts w:hint="eastAsia" w:ascii="华文中宋" w:hAnsi="华文中宋" w:eastAsia="华文中宋" w:cs="华文中宋"/>
          <w:b/>
          <w:bCs/>
          <w:color w:val="auto"/>
          <w:sz w:val="22"/>
          <w:szCs w:val="22"/>
          <w:highlight w:val="none"/>
        </w:rPr>
        <w:t>十二、不可抗力</w:t>
      </w:r>
      <w:bookmarkEnd w:id="31"/>
      <w:bookmarkEnd w:id="32"/>
      <w:bookmarkEnd w:id="33"/>
    </w:p>
    <w:p w14:paraId="6EFD459C">
      <w:pPr>
        <w:spacing w:line="360" w:lineRule="auto"/>
        <w:ind w:firstLine="440" w:firstLineChars="200"/>
        <w:rPr>
          <w:rFonts w:hint="eastAsia" w:ascii="华文中宋" w:hAnsi="华文中宋" w:eastAsia="华文中宋" w:cs="华文中宋"/>
          <w:color w:val="auto"/>
          <w:sz w:val="22"/>
          <w:szCs w:val="22"/>
          <w:highlight w:val="none"/>
        </w:rPr>
      </w:pPr>
      <w:bookmarkStart w:id="34" w:name="bookmark73"/>
      <w:r>
        <w:rPr>
          <w:rFonts w:hint="eastAsia" w:ascii="华文中宋" w:hAnsi="华文中宋" w:eastAsia="华文中宋" w:cs="华文中宋"/>
          <w:color w:val="auto"/>
          <w:sz w:val="22"/>
          <w:szCs w:val="22"/>
          <w:highlight w:val="none"/>
        </w:rPr>
        <w:t>（</w:t>
      </w:r>
      <w:bookmarkEnd w:id="34"/>
      <w:r>
        <w:rPr>
          <w:rFonts w:hint="eastAsia" w:ascii="华文中宋" w:hAnsi="华文中宋" w:eastAsia="华文中宋" w:cs="华文中宋"/>
          <w:color w:val="auto"/>
          <w:sz w:val="22"/>
          <w:szCs w:val="22"/>
          <w:highlight w:val="none"/>
        </w:rPr>
        <w:t>一）当发生不可抗力事件而导致其中一方不能履行合同时，应依据不可抗力对其造成的影响部分或全部免除责任，但因</w:t>
      </w:r>
      <w:r>
        <w:rPr>
          <w:rFonts w:hint="eastAsia" w:ascii="华文中宋" w:hAnsi="华文中宋" w:eastAsia="华文中宋" w:cs="华文中宋"/>
          <w:color w:val="auto"/>
          <w:sz w:val="22"/>
          <w:szCs w:val="22"/>
          <w:highlight w:val="none"/>
          <w:lang w:eastAsia="zh-CN"/>
        </w:rPr>
        <w:t>迟延</w:t>
      </w:r>
      <w:r>
        <w:rPr>
          <w:rFonts w:hint="eastAsia" w:ascii="华文中宋" w:hAnsi="华文中宋" w:eastAsia="华文中宋" w:cs="华文中宋"/>
          <w:color w:val="auto"/>
          <w:sz w:val="22"/>
          <w:szCs w:val="22"/>
          <w:highlight w:val="none"/>
        </w:rPr>
        <w:t xml:space="preserve"> 履行后发生不可抗力的除外；</w:t>
      </w:r>
    </w:p>
    <w:p w14:paraId="3781271E">
      <w:pPr>
        <w:spacing w:line="360" w:lineRule="auto"/>
        <w:ind w:firstLine="440" w:firstLineChars="200"/>
        <w:rPr>
          <w:rFonts w:hint="eastAsia" w:ascii="华文中宋" w:hAnsi="华文中宋" w:eastAsia="华文中宋" w:cs="华文中宋"/>
          <w:color w:val="auto"/>
          <w:sz w:val="22"/>
          <w:szCs w:val="22"/>
          <w:highlight w:val="none"/>
        </w:rPr>
      </w:pPr>
      <w:bookmarkStart w:id="35" w:name="bookmark74"/>
      <w:r>
        <w:rPr>
          <w:rFonts w:hint="eastAsia" w:ascii="华文中宋" w:hAnsi="华文中宋" w:eastAsia="华文中宋" w:cs="华文中宋"/>
          <w:color w:val="auto"/>
          <w:sz w:val="22"/>
          <w:szCs w:val="22"/>
          <w:highlight w:val="none"/>
        </w:rPr>
        <w:t>（</w:t>
      </w:r>
      <w:bookmarkEnd w:id="35"/>
      <w:r>
        <w:rPr>
          <w:rFonts w:hint="eastAsia" w:ascii="华文中宋" w:hAnsi="华文中宋" w:eastAsia="华文中宋" w:cs="华文中宋"/>
          <w:color w:val="auto"/>
          <w:sz w:val="22"/>
          <w:szCs w:val="22"/>
          <w:highlight w:val="none"/>
        </w:rPr>
        <w:t>二）</w:t>
      </w:r>
      <w:r>
        <w:rPr>
          <w:rFonts w:hint="eastAsia" w:ascii="华文中宋" w:hAnsi="华文中宋" w:eastAsia="华文中宋" w:cs="华文中宋"/>
          <w:color w:val="auto"/>
          <w:sz w:val="22"/>
          <w:szCs w:val="22"/>
          <w:highlight w:val="none"/>
        </w:rPr>
        <w:tab/>
      </w:r>
      <w:r>
        <w:rPr>
          <w:rFonts w:hint="eastAsia" w:ascii="华文中宋" w:hAnsi="华文中宋" w:eastAsia="华文中宋" w:cs="华文中宋"/>
          <w:color w:val="auto"/>
          <w:sz w:val="22"/>
          <w:szCs w:val="22"/>
          <w:highlight w:val="none"/>
        </w:rPr>
        <w:t>任何一方由于不可抗力不能履行合同的，应及时通知对方并采取有效措施防止损失扩大。遭受不可抗力的一方应在事件发生后</w:t>
      </w:r>
      <w:r>
        <w:rPr>
          <w:rFonts w:hint="eastAsia" w:ascii="华文中宋" w:hAnsi="华文中宋" w:eastAsia="华文中宋" w:cs="华文中宋"/>
          <w:color w:val="auto"/>
          <w:sz w:val="22"/>
          <w:szCs w:val="22"/>
          <w:highlight w:val="none"/>
          <w:u w:val="single"/>
          <w:lang w:val="en-US" w:eastAsia="zh-CN"/>
        </w:rPr>
        <w:t xml:space="preserve">     </w:t>
      </w:r>
      <w:r>
        <w:rPr>
          <w:rFonts w:hint="eastAsia" w:ascii="华文中宋" w:hAnsi="华文中宋" w:eastAsia="华文中宋" w:cs="华文中宋"/>
          <w:color w:val="auto"/>
          <w:sz w:val="22"/>
          <w:szCs w:val="22"/>
          <w:highlight w:val="none"/>
        </w:rPr>
        <w:t>日内向对方提供该不可抗力事件的详细情况，在取得有关机构的不可抗力证明或双方谅解确认后，允许延期履行或修订合同。</w:t>
      </w:r>
      <w:bookmarkStart w:id="36" w:name="bookmark75"/>
    </w:p>
    <w:p w14:paraId="5CDFA85D">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w:t>
      </w:r>
      <w:bookmarkEnd w:id="36"/>
      <w:r>
        <w:rPr>
          <w:rFonts w:hint="eastAsia" w:ascii="华文中宋" w:hAnsi="华文中宋" w:eastAsia="华文中宋" w:cs="华文中宋"/>
          <w:color w:val="auto"/>
          <w:sz w:val="22"/>
          <w:szCs w:val="22"/>
          <w:highlight w:val="none"/>
        </w:rPr>
        <w:t>三）因不可抗力导致双方均发生损失的，双方各自承担损失；不可抗力结束后，经甲乙双方协商确认合同仍有继续履行的必要的，双方均应积极履行合同。</w:t>
      </w:r>
    </w:p>
    <w:p w14:paraId="31119AA0">
      <w:pPr>
        <w:spacing w:line="360" w:lineRule="auto"/>
        <w:ind w:firstLine="440" w:firstLineChars="200"/>
        <w:rPr>
          <w:rFonts w:hint="eastAsia" w:ascii="华文中宋" w:hAnsi="华文中宋" w:eastAsia="华文中宋" w:cs="华文中宋"/>
          <w:color w:val="auto"/>
          <w:sz w:val="22"/>
          <w:szCs w:val="22"/>
          <w:highlight w:val="none"/>
          <w:lang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四</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其他需要约定的事项</w:t>
      </w:r>
      <w:r>
        <w:rPr>
          <w:rFonts w:hint="eastAsia" w:ascii="华文中宋" w:hAnsi="华文中宋" w:eastAsia="华文中宋" w:cs="华文中宋"/>
          <w:color w:val="auto"/>
          <w:sz w:val="22"/>
          <w:szCs w:val="22"/>
          <w:highlight w:val="none"/>
          <w:lang w:eastAsia="zh-CN"/>
        </w:rPr>
        <w:t>）</w:t>
      </w:r>
    </w:p>
    <w:p w14:paraId="2389650A">
      <w:pPr>
        <w:spacing w:line="360" w:lineRule="auto"/>
        <w:ind w:firstLine="442" w:firstLineChars="200"/>
        <w:rPr>
          <w:rFonts w:hint="eastAsia" w:ascii="华文中宋" w:hAnsi="华文中宋" w:eastAsia="华文中宋" w:cs="华文中宋"/>
          <w:b/>
          <w:bCs/>
          <w:color w:val="auto"/>
          <w:sz w:val="22"/>
          <w:szCs w:val="22"/>
          <w:highlight w:val="none"/>
        </w:rPr>
      </w:pPr>
      <w:r>
        <w:rPr>
          <w:rFonts w:hint="eastAsia" w:ascii="华文中宋" w:hAnsi="华文中宋" w:eastAsia="华文中宋" w:cs="华文中宋"/>
          <w:b/>
          <w:bCs/>
          <w:color w:val="auto"/>
          <w:sz w:val="22"/>
          <w:szCs w:val="22"/>
          <w:highlight w:val="none"/>
        </w:rPr>
        <w:t>十三、争议解决</w:t>
      </w:r>
    </w:p>
    <w:p w14:paraId="571A6703">
      <w:pPr>
        <w:spacing w:line="360" w:lineRule="auto"/>
        <w:ind w:firstLine="440" w:firstLineChars="200"/>
        <w:rPr>
          <w:rFonts w:hint="eastAsia" w:ascii="华文中宋" w:hAnsi="华文中宋" w:eastAsia="华文中宋" w:cs="华文中宋"/>
          <w:color w:val="auto"/>
          <w:sz w:val="22"/>
          <w:szCs w:val="22"/>
          <w:highlight w:val="none"/>
        </w:rPr>
      </w:pPr>
      <w:bookmarkStart w:id="37" w:name="bookmark77"/>
      <w:r>
        <w:rPr>
          <w:rFonts w:hint="eastAsia" w:ascii="华文中宋" w:hAnsi="华文中宋" w:eastAsia="华文中宋" w:cs="华文中宋"/>
          <w:color w:val="auto"/>
          <w:sz w:val="22"/>
          <w:szCs w:val="22"/>
          <w:highlight w:val="none"/>
        </w:rPr>
        <w:t>（</w:t>
      </w:r>
      <w:bookmarkEnd w:id="37"/>
      <w:r>
        <w:rPr>
          <w:rFonts w:hint="eastAsia" w:ascii="华文中宋" w:hAnsi="华文中宋" w:eastAsia="华文中宋" w:cs="华文中宋"/>
          <w:color w:val="auto"/>
          <w:sz w:val="22"/>
          <w:szCs w:val="22"/>
          <w:highlight w:val="none"/>
        </w:rPr>
        <w:t>一）当履行本合同发生争议时，双方应友好协商解决。无法协商达成一致的，任何一方均可向</w:t>
      </w:r>
      <w:r>
        <w:rPr>
          <w:rFonts w:hint="eastAsia" w:ascii="华文中宋" w:hAnsi="华文中宋" w:eastAsia="华文中宋" w:cs="华文中宋"/>
          <w:color w:val="auto"/>
          <w:sz w:val="22"/>
          <w:szCs w:val="22"/>
          <w:highlight w:val="none"/>
          <w:u w:val="single"/>
          <w:lang w:val="en-US" w:eastAsia="zh-CN"/>
        </w:rPr>
        <w:t xml:space="preserve">        </w:t>
      </w:r>
      <w:r>
        <w:rPr>
          <w:rFonts w:hint="eastAsia" w:ascii="华文中宋" w:hAnsi="华文中宋" w:eastAsia="华文中宋" w:cs="华文中宋"/>
          <w:color w:val="auto"/>
          <w:sz w:val="22"/>
          <w:szCs w:val="22"/>
          <w:highlight w:val="none"/>
        </w:rPr>
        <w:t>人民法院提起诉讼。</w:t>
      </w:r>
    </w:p>
    <w:p w14:paraId="780B9B87">
      <w:pPr>
        <w:spacing w:line="360" w:lineRule="auto"/>
        <w:ind w:firstLine="440" w:firstLineChars="200"/>
        <w:rPr>
          <w:rFonts w:hint="eastAsia" w:ascii="华文中宋" w:hAnsi="华文中宋" w:eastAsia="华文中宋" w:cs="华文中宋"/>
          <w:color w:val="auto"/>
          <w:sz w:val="22"/>
          <w:szCs w:val="22"/>
          <w:highlight w:val="none"/>
        </w:rPr>
      </w:pPr>
      <w:bookmarkStart w:id="38" w:name="bookmark78"/>
      <w:r>
        <w:rPr>
          <w:rFonts w:hint="eastAsia" w:ascii="华文中宋" w:hAnsi="华文中宋" w:eastAsia="华文中宋" w:cs="华文中宋"/>
          <w:color w:val="auto"/>
          <w:sz w:val="22"/>
          <w:szCs w:val="22"/>
          <w:highlight w:val="none"/>
        </w:rPr>
        <w:t>（</w:t>
      </w:r>
      <w:bookmarkEnd w:id="38"/>
      <w:r>
        <w:rPr>
          <w:rFonts w:hint="eastAsia" w:ascii="华文中宋" w:hAnsi="华文中宋" w:eastAsia="华文中宋" w:cs="华文中宋"/>
          <w:color w:val="auto"/>
          <w:sz w:val="22"/>
          <w:szCs w:val="22"/>
          <w:highlight w:val="none"/>
        </w:rPr>
        <w:t>二）</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其他需要约定的事项</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rPr>
        <w:t>。</w:t>
      </w:r>
    </w:p>
    <w:p w14:paraId="5F55436F">
      <w:pPr>
        <w:spacing w:line="360" w:lineRule="auto"/>
        <w:ind w:firstLine="442" w:firstLineChars="200"/>
        <w:rPr>
          <w:rFonts w:hint="eastAsia" w:ascii="华文中宋" w:hAnsi="华文中宋" w:eastAsia="华文中宋" w:cs="华文中宋"/>
          <w:b/>
          <w:bCs/>
          <w:color w:val="auto"/>
          <w:sz w:val="22"/>
          <w:szCs w:val="22"/>
          <w:highlight w:val="none"/>
        </w:rPr>
      </w:pPr>
      <w:bookmarkStart w:id="39" w:name="bookmark79"/>
      <w:bookmarkStart w:id="40" w:name="bookmark80"/>
      <w:bookmarkStart w:id="41" w:name="bookmark81"/>
      <w:r>
        <w:rPr>
          <w:rFonts w:hint="eastAsia" w:ascii="华文中宋" w:hAnsi="华文中宋" w:eastAsia="华文中宋" w:cs="华文中宋"/>
          <w:b/>
          <w:bCs/>
          <w:color w:val="auto"/>
          <w:sz w:val="22"/>
          <w:szCs w:val="22"/>
          <w:highlight w:val="none"/>
        </w:rPr>
        <w:t>十四、其他</w:t>
      </w:r>
      <w:bookmarkEnd w:id="39"/>
      <w:bookmarkEnd w:id="40"/>
      <w:bookmarkEnd w:id="41"/>
    </w:p>
    <w:p w14:paraId="3EC7E585">
      <w:pPr>
        <w:spacing w:line="360" w:lineRule="auto"/>
        <w:ind w:firstLine="440" w:firstLineChars="200"/>
        <w:rPr>
          <w:rFonts w:hint="eastAsia" w:ascii="华文中宋" w:hAnsi="华文中宋" w:eastAsia="华文中宋" w:cs="华文中宋"/>
          <w:color w:val="auto"/>
          <w:sz w:val="22"/>
          <w:szCs w:val="22"/>
          <w:highlight w:val="none"/>
        </w:rPr>
      </w:pPr>
      <w:bookmarkStart w:id="42" w:name="bookmark82"/>
      <w:r>
        <w:rPr>
          <w:rFonts w:hint="eastAsia" w:ascii="华文中宋" w:hAnsi="华文中宋" w:eastAsia="华文中宋" w:cs="华文中宋"/>
          <w:color w:val="auto"/>
          <w:sz w:val="22"/>
          <w:szCs w:val="22"/>
          <w:highlight w:val="none"/>
        </w:rPr>
        <w:t>（</w:t>
      </w:r>
      <w:bookmarkEnd w:id="42"/>
      <w:r>
        <w:rPr>
          <w:rFonts w:hint="eastAsia" w:ascii="华文中宋" w:hAnsi="华文中宋" w:eastAsia="华文中宋" w:cs="华文中宋"/>
          <w:color w:val="auto"/>
          <w:sz w:val="22"/>
          <w:szCs w:val="22"/>
          <w:highlight w:val="none"/>
        </w:rPr>
        <w:t>一）</w:t>
      </w:r>
      <w:r>
        <w:rPr>
          <w:rFonts w:hint="eastAsia" w:ascii="华文中宋" w:hAnsi="华文中宋" w:eastAsia="华文中宋" w:cs="华文中宋"/>
          <w:color w:val="auto"/>
          <w:sz w:val="22"/>
          <w:szCs w:val="22"/>
          <w:highlight w:val="none"/>
        </w:rPr>
        <w:tab/>
      </w:r>
      <w:r>
        <w:rPr>
          <w:rFonts w:hint="eastAsia" w:ascii="华文中宋" w:hAnsi="华文中宋" w:eastAsia="华文中宋" w:cs="华文中宋"/>
          <w:color w:val="auto"/>
          <w:sz w:val="22"/>
          <w:szCs w:val="22"/>
          <w:highlight w:val="none"/>
        </w:rPr>
        <w:t>本合同中的保密条款、知识产权条款、争议解决条款长期有效，不随本合同的终止、无效、被撤销而失效。</w:t>
      </w:r>
    </w:p>
    <w:p w14:paraId="3445CC7D">
      <w:pPr>
        <w:spacing w:line="360" w:lineRule="auto"/>
        <w:ind w:firstLine="440" w:firstLineChars="200"/>
        <w:rPr>
          <w:rFonts w:hint="eastAsia" w:ascii="华文中宋" w:hAnsi="华文中宋" w:eastAsia="华文中宋" w:cs="华文中宋"/>
          <w:color w:val="auto"/>
          <w:sz w:val="22"/>
          <w:szCs w:val="22"/>
          <w:highlight w:val="none"/>
        </w:rPr>
      </w:pPr>
      <w:bookmarkStart w:id="43" w:name="bookmark83"/>
      <w:r>
        <w:rPr>
          <w:rFonts w:hint="eastAsia" w:ascii="华文中宋" w:hAnsi="华文中宋" w:eastAsia="华文中宋" w:cs="华文中宋"/>
          <w:color w:val="auto"/>
          <w:sz w:val="22"/>
          <w:szCs w:val="22"/>
          <w:highlight w:val="none"/>
        </w:rPr>
        <w:t>（</w:t>
      </w:r>
      <w:bookmarkEnd w:id="43"/>
      <w:r>
        <w:rPr>
          <w:rFonts w:hint="eastAsia" w:ascii="华文中宋" w:hAnsi="华文中宋" w:eastAsia="华文中宋" w:cs="华文中宋"/>
          <w:color w:val="auto"/>
          <w:sz w:val="22"/>
          <w:szCs w:val="22"/>
          <w:highlight w:val="none"/>
        </w:rPr>
        <w:t>二）</w:t>
      </w:r>
      <w:r>
        <w:rPr>
          <w:rFonts w:hint="eastAsia" w:ascii="华文中宋" w:hAnsi="华文中宋" w:eastAsia="华文中宋" w:cs="华文中宋"/>
          <w:color w:val="auto"/>
          <w:sz w:val="22"/>
          <w:szCs w:val="22"/>
          <w:highlight w:val="none"/>
        </w:rPr>
        <w:tab/>
      </w:r>
      <w:r>
        <w:rPr>
          <w:rFonts w:hint="eastAsia" w:ascii="华文中宋" w:hAnsi="华文中宋" w:eastAsia="华文中宋" w:cs="华文中宋"/>
          <w:color w:val="auto"/>
          <w:sz w:val="22"/>
          <w:szCs w:val="22"/>
          <w:highlight w:val="none"/>
        </w:rPr>
        <w:t>本合同所有附件及政府采购文件均为合同的有效组成部分，与本合同具有同等法律效力。</w:t>
      </w:r>
    </w:p>
    <w:p w14:paraId="02D5D315">
      <w:pPr>
        <w:spacing w:line="360" w:lineRule="auto"/>
        <w:ind w:firstLine="440" w:firstLineChars="200"/>
        <w:rPr>
          <w:rFonts w:hint="eastAsia" w:ascii="华文中宋" w:hAnsi="华文中宋" w:eastAsia="华文中宋" w:cs="华文中宋"/>
          <w:color w:val="auto"/>
          <w:sz w:val="22"/>
          <w:szCs w:val="22"/>
          <w:highlight w:val="none"/>
          <w:lang w:val="en-US" w:eastAsia="zh-CN"/>
        </w:rPr>
      </w:pPr>
      <w:bookmarkStart w:id="44" w:name="bookmark84"/>
      <w:r>
        <w:rPr>
          <w:rFonts w:hint="eastAsia" w:ascii="华文中宋" w:hAnsi="华文中宋" w:eastAsia="华文中宋" w:cs="华文中宋"/>
          <w:color w:val="auto"/>
          <w:sz w:val="22"/>
          <w:szCs w:val="22"/>
          <w:highlight w:val="none"/>
        </w:rPr>
        <w:t>（</w:t>
      </w:r>
      <w:bookmarkEnd w:id="44"/>
      <w:r>
        <w:rPr>
          <w:rFonts w:hint="eastAsia" w:ascii="华文中宋" w:hAnsi="华文中宋" w:eastAsia="华文中宋" w:cs="华文中宋"/>
          <w:color w:val="auto"/>
          <w:sz w:val="22"/>
          <w:szCs w:val="22"/>
          <w:highlight w:val="none"/>
        </w:rPr>
        <w:t>三）</w:t>
      </w:r>
      <w:r>
        <w:rPr>
          <w:rFonts w:hint="eastAsia" w:ascii="华文中宋" w:hAnsi="华文中宋" w:eastAsia="华文中宋" w:cs="华文中宋"/>
          <w:color w:val="auto"/>
          <w:sz w:val="22"/>
          <w:szCs w:val="22"/>
          <w:highlight w:val="none"/>
        </w:rPr>
        <w:tab/>
      </w:r>
      <w:r>
        <w:rPr>
          <w:rFonts w:hint="eastAsia" w:ascii="华文中宋" w:hAnsi="华文中宋" w:eastAsia="华文中宋" w:cs="华文中宋"/>
          <w:color w:val="auto"/>
          <w:sz w:val="22"/>
          <w:szCs w:val="22"/>
          <w:highlight w:val="none"/>
        </w:rPr>
        <w:t>本合同自甲乙双方法人代表或其授权代表签字盖章后</w:t>
      </w:r>
      <w:r>
        <w:rPr>
          <w:rFonts w:hint="eastAsia" w:ascii="华文中宋" w:hAnsi="华文中宋" w:eastAsia="华文中宋" w:cs="华文中宋"/>
          <w:color w:val="auto"/>
          <w:sz w:val="22"/>
          <w:szCs w:val="22"/>
          <w:highlight w:val="none"/>
          <w:lang w:val="en-US" w:eastAsia="zh-CN"/>
        </w:rPr>
        <w:t>生效。</w:t>
      </w:r>
    </w:p>
    <w:p w14:paraId="5ABB5F55">
      <w:pPr>
        <w:spacing w:line="360" w:lineRule="auto"/>
        <w:ind w:firstLine="440" w:firstLineChars="200"/>
        <w:rPr>
          <w:rFonts w:hint="eastAsia" w:ascii="华文中宋" w:hAnsi="华文中宋" w:eastAsia="华文中宋" w:cs="华文中宋"/>
          <w:color w:val="auto"/>
          <w:sz w:val="22"/>
          <w:szCs w:val="22"/>
          <w:highlight w:val="none"/>
        </w:rPr>
      </w:pPr>
      <w:bookmarkStart w:id="45" w:name="bookmark85"/>
      <w:r>
        <w:rPr>
          <w:rFonts w:hint="eastAsia" w:ascii="华文中宋" w:hAnsi="华文中宋" w:eastAsia="华文中宋" w:cs="华文中宋"/>
          <w:color w:val="auto"/>
          <w:sz w:val="22"/>
          <w:szCs w:val="22"/>
          <w:highlight w:val="none"/>
        </w:rPr>
        <w:t>（</w:t>
      </w:r>
      <w:bookmarkEnd w:id="45"/>
      <w:r>
        <w:rPr>
          <w:rFonts w:hint="eastAsia" w:ascii="华文中宋" w:hAnsi="华文中宋" w:eastAsia="华文中宋" w:cs="华文中宋"/>
          <w:color w:val="auto"/>
          <w:sz w:val="22"/>
          <w:szCs w:val="22"/>
          <w:highlight w:val="none"/>
        </w:rPr>
        <w:t>四）</w:t>
      </w:r>
      <w:r>
        <w:rPr>
          <w:rFonts w:hint="eastAsia" w:ascii="华文中宋" w:hAnsi="华文中宋" w:eastAsia="华文中宋" w:cs="华文中宋"/>
          <w:color w:val="auto"/>
          <w:sz w:val="22"/>
          <w:szCs w:val="22"/>
          <w:highlight w:val="none"/>
        </w:rPr>
        <w:tab/>
      </w:r>
      <w:r>
        <w:rPr>
          <w:rFonts w:hint="eastAsia" w:ascii="华文中宋" w:hAnsi="华文中宋" w:eastAsia="华文中宋" w:cs="华文中宋"/>
          <w:color w:val="auto"/>
          <w:sz w:val="22"/>
          <w:szCs w:val="22"/>
          <w:highlight w:val="none"/>
        </w:rPr>
        <w:t>本合同一式</w:t>
      </w:r>
      <w:r>
        <w:rPr>
          <w:rFonts w:hint="eastAsia" w:ascii="华文中宋" w:hAnsi="华文中宋" w:eastAsia="华文中宋" w:cs="华文中宋"/>
          <w:color w:val="auto"/>
          <w:sz w:val="22"/>
          <w:szCs w:val="22"/>
          <w:highlight w:val="none"/>
          <w:lang w:val="en-US" w:eastAsia="zh-CN"/>
        </w:rPr>
        <w:t xml:space="preserve">    </w:t>
      </w:r>
      <w:r>
        <w:rPr>
          <w:rFonts w:hint="eastAsia" w:ascii="华文中宋" w:hAnsi="华文中宋" w:eastAsia="华文中宋" w:cs="华文中宋"/>
          <w:color w:val="auto"/>
          <w:sz w:val="22"/>
          <w:szCs w:val="22"/>
          <w:highlight w:val="none"/>
        </w:rPr>
        <w:t>份，</w:t>
      </w:r>
      <w:r>
        <w:rPr>
          <w:rFonts w:hint="eastAsia" w:ascii="华文中宋" w:hAnsi="华文中宋" w:eastAsia="华文中宋" w:cs="华文中宋"/>
          <w:color w:val="auto"/>
          <w:sz w:val="22"/>
          <w:szCs w:val="22"/>
          <w:highlight w:val="none"/>
          <w:lang w:val="en-US" w:eastAsia="zh-CN"/>
        </w:rPr>
        <w:t>其中，甲方执    份，乙方执    份，具有同等法律效力</w:t>
      </w:r>
      <w:r>
        <w:rPr>
          <w:rFonts w:hint="eastAsia" w:ascii="华文中宋" w:hAnsi="华文中宋" w:eastAsia="华文中宋" w:cs="华文中宋"/>
          <w:color w:val="auto"/>
          <w:sz w:val="22"/>
          <w:szCs w:val="22"/>
          <w:highlight w:val="none"/>
        </w:rPr>
        <w:t>。</w:t>
      </w:r>
    </w:p>
    <w:p w14:paraId="1DDD68A8">
      <w:pPr>
        <w:spacing w:line="360" w:lineRule="auto"/>
        <w:ind w:firstLine="440" w:firstLineChars="200"/>
        <w:rPr>
          <w:rFonts w:hint="eastAsia" w:ascii="华文中宋" w:hAnsi="华文中宋" w:eastAsia="华文中宋" w:cs="华文中宋"/>
          <w:color w:val="auto"/>
          <w:sz w:val="22"/>
          <w:szCs w:val="22"/>
          <w:highlight w:val="none"/>
          <w:lang w:eastAsia="zh-CN"/>
        </w:rPr>
      </w:pP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五</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lang w:val="en-US" w:eastAsia="zh-CN"/>
        </w:rPr>
        <w:t>其他需要约定的事项</w:t>
      </w:r>
      <w:r>
        <w:rPr>
          <w:rFonts w:hint="eastAsia" w:ascii="华文中宋" w:hAnsi="华文中宋" w:eastAsia="华文中宋" w:cs="华文中宋"/>
          <w:color w:val="auto"/>
          <w:sz w:val="22"/>
          <w:szCs w:val="22"/>
          <w:highlight w:val="none"/>
          <w:lang w:eastAsia="zh-CN"/>
        </w:rPr>
        <w:t>）</w:t>
      </w:r>
    </w:p>
    <w:p w14:paraId="0E02B0ED">
      <w:pPr>
        <w:spacing w:line="360" w:lineRule="auto"/>
        <w:ind w:firstLine="442" w:firstLineChars="200"/>
        <w:rPr>
          <w:rFonts w:hint="eastAsia" w:ascii="华文中宋" w:hAnsi="华文中宋" w:eastAsia="华文中宋" w:cs="华文中宋"/>
          <w:b/>
          <w:bCs/>
          <w:color w:val="auto"/>
          <w:sz w:val="22"/>
          <w:szCs w:val="22"/>
          <w:highlight w:val="none"/>
          <w:lang w:val="en-US" w:eastAsia="zh-CN"/>
        </w:rPr>
      </w:pPr>
      <w:r>
        <w:rPr>
          <w:rFonts w:hint="eastAsia" w:ascii="华文中宋" w:hAnsi="华文中宋" w:eastAsia="华文中宋" w:cs="华文中宋"/>
          <w:b/>
          <w:bCs/>
          <w:color w:val="auto"/>
          <w:sz w:val="22"/>
          <w:szCs w:val="22"/>
          <w:highlight w:val="none"/>
          <w:lang w:val="en-US" w:eastAsia="zh-CN"/>
        </w:rPr>
        <w:t>十五、合同附件（若有附件应注明，并注明附件名称）</w:t>
      </w:r>
    </w:p>
    <w:p w14:paraId="4E5481D4">
      <w:pPr>
        <w:spacing w:line="360" w:lineRule="auto"/>
        <w:rPr>
          <w:rFonts w:hint="eastAsia" w:ascii="华文中宋" w:hAnsi="华文中宋" w:eastAsia="华文中宋" w:cs="华文中宋"/>
          <w:color w:val="auto"/>
          <w:sz w:val="22"/>
          <w:szCs w:val="22"/>
          <w:highlight w:val="none"/>
          <w:lang w:val="en-US" w:eastAsia="zh-CN"/>
        </w:rPr>
      </w:pPr>
    </w:p>
    <w:p w14:paraId="5EF1C4D8">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甲方（公章）：</w:t>
      </w:r>
    </w:p>
    <w:p w14:paraId="06F90304">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单位名称：</w:t>
      </w:r>
    </w:p>
    <w:p w14:paraId="14A22CC5">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法定代表人或授权代表：</w:t>
      </w:r>
    </w:p>
    <w:p w14:paraId="126C249B">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联系方式：</w:t>
      </w:r>
    </w:p>
    <w:p w14:paraId="6389D9B9">
      <w:pPr>
        <w:spacing w:line="360" w:lineRule="auto"/>
        <w:rPr>
          <w:rFonts w:hint="eastAsia" w:ascii="华文中宋" w:hAnsi="华文中宋" w:eastAsia="华文中宋" w:cs="华文中宋"/>
          <w:color w:val="auto"/>
          <w:sz w:val="22"/>
          <w:szCs w:val="22"/>
          <w:highlight w:val="none"/>
        </w:rPr>
      </w:pPr>
    </w:p>
    <w:p w14:paraId="734ABF84">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乙方（公章）：</w:t>
      </w:r>
    </w:p>
    <w:p w14:paraId="21A026C9">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单位名称：</w:t>
      </w:r>
    </w:p>
    <w:p w14:paraId="72B08A69">
      <w:pPr>
        <w:spacing w:line="360" w:lineRule="auto"/>
        <w:ind w:firstLine="440" w:firstLineChars="200"/>
        <w:rPr>
          <w:rFonts w:hint="eastAsia" w:ascii="华文中宋" w:hAnsi="华文中宋" w:eastAsia="华文中宋" w:cs="华文中宋"/>
          <w:color w:val="auto"/>
          <w:sz w:val="22"/>
          <w:szCs w:val="22"/>
          <w:highlight w:val="none"/>
        </w:rPr>
      </w:pPr>
      <w:r>
        <w:rPr>
          <w:rFonts w:hint="eastAsia" w:ascii="华文中宋" w:hAnsi="华文中宋" w:eastAsia="华文中宋" w:cs="华文中宋"/>
          <w:color w:val="auto"/>
          <w:sz w:val="22"/>
          <w:szCs w:val="22"/>
          <w:highlight w:val="none"/>
        </w:rPr>
        <w:t>法定代表人或授权代表：</w:t>
      </w:r>
    </w:p>
    <w:p w14:paraId="1580B009">
      <w:pPr>
        <w:spacing w:line="360" w:lineRule="auto"/>
        <w:ind w:firstLine="440" w:firstLineChars="200"/>
        <w:rPr>
          <w:rFonts w:hint="eastAsia" w:ascii="华文中宋" w:hAnsi="华文中宋" w:eastAsia="华文中宋" w:cs="华文中宋"/>
          <w:color w:val="auto"/>
          <w:sz w:val="22"/>
          <w:szCs w:val="22"/>
          <w:highlight w:val="none"/>
          <w:lang w:eastAsia="zh-CN"/>
        </w:rPr>
      </w:pPr>
      <w:r>
        <w:rPr>
          <w:rFonts w:hint="eastAsia" w:ascii="华文中宋" w:hAnsi="华文中宋" w:eastAsia="华文中宋" w:cs="华文中宋"/>
          <w:color w:val="auto"/>
          <w:sz w:val="22"/>
          <w:szCs w:val="22"/>
          <w:highlight w:val="none"/>
        </w:rPr>
        <w:t>联系方式：</w:t>
      </w:r>
    </w:p>
    <w:p w14:paraId="33648D78">
      <w:pPr>
        <w:spacing w:line="360" w:lineRule="auto"/>
        <w:ind w:left="4219" w:leftChars="228" w:hanging="3740" w:hangingChars="1700"/>
        <w:rPr>
          <w:rFonts w:hint="eastAsia" w:ascii="华文中宋" w:hAnsi="华文中宋" w:eastAsia="华文中宋" w:cs="华文中宋"/>
          <w:sz w:val="22"/>
          <w:szCs w:val="22"/>
          <w:lang w:val="en-US" w:eastAsia="zh-CN"/>
        </w:rPr>
      </w:pPr>
      <w:r>
        <w:rPr>
          <w:rFonts w:hint="eastAsia" w:ascii="华文中宋" w:hAnsi="华文中宋" w:eastAsia="华文中宋" w:cs="华文中宋"/>
          <w:color w:val="auto"/>
          <w:sz w:val="22"/>
          <w:szCs w:val="22"/>
          <w:highlight w:val="none"/>
        </w:rPr>
        <w:t>签约日期</w:t>
      </w:r>
      <w:r>
        <w:rPr>
          <w:rFonts w:hint="eastAsia" w:ascii="华文中宋" w:hAnsi="华文中宋" w:eastAsia="华文中宋" w:cs="华文中宋"/>
          <w:color w:val="auto"/>
          <w:sz w:val="22"/>
          <w:szCs w:val="22"/>
          <w:highlight w:val="none"/>
          <w:lang w:eastAsia="zh-CN"/>
        </w:rPr>
        <w:t>：</w:t>
      </w:r>
      <w:r>
        <w:rPr>
          <w:rFonts w:hint="eastAsia" w:ascii="华文中宋" w:hAnsi="华文中宋" w:eastAsia="华文中宋" w:cs="华文中宋"/>
          <w:color w:val="auto"/>
          <w:sz w:val="22"/>
          <w:szCs w:val="22"/>
          <w:highlight w:val="none"/>
        </w:rPr>
        <w:t>年</w:t>
      </w:r>
      <w:r>
        <w:rPr>
          <w:rFonts w:hint="eastAsia" w:ascii="华文中宋" w:hAnsi="华文中宋" w:eastAsia="华文中宋" w:cs="华文中宋"/>
          <w:color w:val="auto"/>
          <w:sz w:val="22"/>
          <w:szCs w:val="22"/>
          <w:highlight w:val="none"/>
          <w:lang w:val="en-US" w:eastAsia="zh-CN"/>
        </w:rPr>
        <w:t xml:space="preserve"> 月 日</w:t>
      </w:r>
    </w:p>
    <w:p w14:paraId="35AE9372">
      <w:pPr>
        <w:tabs>
          <w:tab w:val="left" w:pos="-737"/>
        </w:tabs>
        <w:kinsoku w:val="0"/>
        <w:overflowPunct w:val="0"/>
        <w:autoSpaceDE w:val="0"/>
        <w:autoSpaceDN w:val="0"/>
        <w:adjustRightInd w:val="0"/>
        <w:snapToGrid w:val="0"/>
        <w:spacing w:line="360" w:lineRule="auto"/>
        <w:rPr>
          <w:rFonts w:hint="eastAsia" w:ascii="华文中宋" w:hAnsi="华文中宋" w:eastAsia="华文中宋" w:cs="华文中宋"/>
          <w:sz w:val="22"/>
          <w:szCs w:val="22"/>
        </w:rPr>
      </w:pPr>
      <w:r>
        <w:rPr>
          <w:rFonts w:hint="eastAsia" w:ascii="华文中宋" w:hAnsi="华文中宋" w:eastAsia="华文中宋" w:cs="华文中宋"/>
          <w:sz w:val="22"/>
          <w:szCs w:val="22"/>
        </w:rPr>
        <w:t xml:space="preserve"> </w:t>
      </w:r>
    </w:p>
    <w:p w14:paraId="12D3EE11">
      <w:pPr>
        <w:autoSpaceDE w:val="0"/>
        <w:autoSpaceDN w:val="0"/>
        <w:adjustRightInd w:val="0"/>
        <w:spacing w:line="560" w:lineRule="exact"/>
        <w:jc w:val="center"/>
        <w:rPr>
          <w:rFonts w:hint="eastAsia" w:ascii="华文中宋" w:hAnsi="华文中宋" w:eastAsia="华文中宋" w:cs="华文中宋"/>
          <w:b/>
          <w:bCs/>
          <w:color w:val="000000"/>
          <w:sz w:val="22"/>
          <w:szCs w:val="22"/>
        </w:rPr>
      </w:pPr>
    </w:p>
    <w:p w14:paraId="325D1349">
      <w:pPr>
        <w:autoSpaceDE w:val="0"/>
        <w:autoSpaceDN w:val="0"/>
        <w:adjustRightInd w:val="0"/>
        <w:spacing w:line="560" w:lineRule="exact"/>
        <w:jc w:val="center"/>
        <w:rPr>
          <w:rFonts w:hint="eastAsia" w:ascii="华文中宋" w:hAnsi="华文中宋" w:eastAsia="华文中宋" w:cs="华文中宋"/>
          <w:b/>
          <w:bCs/>
          <w:color w:val="000000"/>
          <w:sz w:val="22"/>
          <w:szCs w:val="22"/>
        </w:rPr>
      </w:pPr>
    </w:p>
    <w:p w14:paraId="5135090A">
      <w:pPr>
        <w:spacing w:line="360" w:lineRule="auto"/>
        <w:ind w:left="4175" w:leftChars="200" w:hanging="3755" w:hangingChars="1700"/>
        <w:rPr>
          <w:rFonts w:hint="eastAsia" w:ascii="华文中宋" w:hAnsi="华文中宋" w:eastAsia="华文中宋" w:cs="华文中宋"/>
          <w:b/>
          <w:color w:val="auto"/>
          <w:sz w:val="22"/>
          <w:szCs w:val="22"/>
        </w:rPr>
      </w:pPr>
      <w:r>
        <w:rPr>
          <w:rFonts w:hint="eastAsia" w:ascii="华文中宋" w:hAnsi="华文中宋" w:eastAsia="华文中宋" w:cs="华文中宋"/>
          <w:b/>
          <w:bCs/>
          <w:color w:val="000000"/>
          <w:sz w:val="22"/>
          <w:szCs w:val="22"/>
        </w:rPr>
        <w:t>（注：本合同以双方最终签订文本为准）</w:t>
      </w:r>
    </w:p>
    <w:p w14:paraId="0E55B3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8E6AE7"/>
    <w:rsid w:val="14C6158D"/>
    <w:rsid w:val="4936730A"/>
    <w:rsid w:val="5731445B"/>
    <w:rsid w:val="608E6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
    <w:pPr>
      <w:outlineLvl w:val="1"/>
    </w:pPr>
    <w:rPr>
      <w:sz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2105</Words>
  <Characters>2107</Characters>
  <Lines>0</Lines>
  <Paragraphs>0</Paragraphs>
  <TotalTime>0</TotalTime>
  <ScaleCrop>false</ScaleCrop>
  <LinksUpToDate>false</LinksUpToDate>
  <CharactersWithSpaces>2390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2026-05-25T15:18:00Z</dcterms:created>
  <dc:creator>张大帅</dc:creator>
  <cp:lastModifiedBy>琴断弦奈何丶</cp:lastModifiedBy>
  <dcterms:modified xsi:type="dcterms:W3CDTF">2026-06-28T09:37:52Z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21559A68CB53445DB69DFBF2CD77BC53_11</vt:lpwstr>
  </property>
  <property fmtid="{D5CDD505-2E9C-101B-9397-08002B2CF9AE}" pid="4" name="KSOTemplateDocerSaveRecord">
    <vt:lpwstr>eyJoZGlkIjoiMGI4YzhkMjBmZDNlOGI0YzRmZGEzZjQyMmRmODk2N2UiLCJ1c2VySWQiOiIxMjI5NzY3OTkwIn0=</vt:lpwstr>
  </property>
</Properties>
</file>