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00068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0108C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合同包1(视光检测类医疗设备采购项目):</w:t>
      </w:r>
    </w:p>
    <w:p w14:paraId="477F0F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合同包预算金额：2,702,800.00元</w:t>
      </w:r>
    </w:p>
    <w:p w14:paraId="4E7D2F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合同包最高限价：2,490,000.00元</w:t>
      </w:r>
      <w:bookmarkStart w:id="0" w:name="_GoBack"/>
      <w:bookmarkEnd w:id="0"/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3"/>
        <w:gridCol w:w="1202"/>
        <w:gridCol w:w="1953"/>
        <w:gridCol w:w="1265"/>
        <w:gridCol w:w="1869"/>
        <w:gridCol w:w="1504"/>
      </w:tblGrid>
      <w:tr w14:paraId="53A1351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6872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5B1E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6E2A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C383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0253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484A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84977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D87D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3600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医用光学仪器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A5A0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视光检测类医疗设备一批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98AC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6514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D1932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2,702,800.00</w:t>
            </w:r>
          </w:p>
        </w:tc>
      </w:tr>
    </w:tbl>
    <w:p w14:paraId="5212D4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CBCBF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合同履行期限：合同签订后，自甲方通知之日起60个工作日内完成全部项目内容，并交付采购人验收合格。</w:t>
      </w:r>
    </w:p>
    <w:p w14:paraId="474E8F9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7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2026-06-10T03:46:24Z</dcterms:created>
  <dc:creator>Administrator</dc:creator>
  <cp:lastModifiedBy>陕西中技招标</cp:lastModifiedBy>
  <dcterms:modified xsi:type="dcterms:W3CDTF">2026-06-10T03:46:32Z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eyJoZGlkIjoiZTI0ZDU4MmExZDI4MWRkNzJiYjAxMTYxMDhlNGQwNmIiLCJ1c2VySWQiOiI0ODM0NjExNDgifQ==</vt:lpwstr>
  </property>
  <property fmtid="{D5CDD505-2E9C-101B-9397-08002B2CF9AE}" pid="4" name="ICV">
    <vt:lpwstr>5509D4EBBC2E419B9A45676A8EEB5784_12</vt:lpwstr>
  </property>
</Properties>
</file>