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13430">
      <w:pPr>
        <w:pStyle w:val="4"/>
        <w:jc w:val="both"/>
        <w:outlineLvl w:val="0"/>
      </w:pPr>
      <w:r>
        <w:rPr>
          <w:rFonts w:ascii="仿宋_GB2312" w:hAnsi="仿宋_GB2312" w:eastAsia="仿宋_GB2312" w:cs="仿宋_GB2312"/>
          <w:b/>
          <w:sz w:val="22"/>
        </w:rPr>
        <w:t>（一）项目概况</w:t>
      </w:r>
    </w:p>
    <w:p w14:paraId="4F6ABA3B">
      <w:pPr>
        <w:pStyle w:val="4"/>
        <w:spacing w:after="165"/>
      </w:pPr>
      <w:r>
        <w:rPr>
          <w:rFonts w:ascii="仿宋_GB2312" w:hAnsi="仿宋_GB2312" w:eastAsia="仿宋_GB2312" w:cs="仿宋_GB2312"/>
          <w:sz w:val="22"/>
        </w:rPr>
        <w:t>为全面提升雁塔区综治中心会议保障能力，满足区委政法委日常工作调度、综治研判、视频会商、大型工作会议、小型专题座谈等各类会议音视频使用需求，现有会议音视频系统存在声场效果差、设备老旧、信号传输不稳定、无统一可视化管控、无常态化运维保障等问题。现通过一体化采购方式，完成综治中心 3 层大会议室、3 间小型会议室音视频系统新建、中央控制系统搭建、室内声学环境专业改造、全系统集成调试，构建稳定、高清、智能化、易管控的一体化会议保障体系。</w:t>
      </w:r>
    </w:p>
    <w:p w14:paraId="7DD46F32">
      <w:pPr>
        <w:pStyle w:val="4"/>
        <w:spacing w:after="165"/>
        <w:outlineLvl w:val="0"/>
      </w:pPr>
      <w:r>
        <w:rPr>
          <w:rFonts w:ascii="仿宋_GB2312" w:hAnsi="仿宋_GB2312" w:eastAsia="仿宋_GB2312" w:cs="仿宋_GB2312"/>
          <w:b/>
          <w:sz w:val="22"/>
        </w:rPr>
        <w:t>（二）采购内容</w:t>
      </w:r>
    </w:p>
    <w:tbl>
      <w:tblPr>
        <w:tblStyle w:val="2"/>
        <w:tblW w:w="8207"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432"/>
        <w:gridCol w:w="1104"/>
        <w:gridCol w:w="5796"/>
        <w:gridCol w:w="443"/>
        <w:gridCol w:w="432"/>
      </w:tblGrid>
      <w:tr w14:paraId="15402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07"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1C761E5">
            <w:pPr>
              <w:pStyle w:val="4"/>
              <w:spacing w:after="165"/>
              <w:jc w:val="center"/>
            </w:pPr>
            <w:r>
              <w:rPr>
                <w:rFonts w:ascii="仿宋_GB2312" w:hAnsi="仿宋_GB2312" w:eastAsia="仿宋_GB2312" w:cs="仿宋_GB2312"/>
                <w:b/>
                <w:sz w:val="22"/>
              </w:rPr>
              <w:t>室内声学改造服务</w:t>
            </w:r>
          </w:p>
        </w:tc>
      </w:tr>
      <w:tr w14:paraId="3FC3BA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73F6A8">
            <w:pPr>
              <w:pStyle w:val="4"/>
              <w:spacing w:after="165"/>
            </w:pPr>
            <w:r>
              <w:rPr>
                <w:rFonts w:ascii="仿宋_GB2312" w:hAnsi="仿宋_GB2312" w:eastAsia="仿宋_GB2312" w:cs="仿宋_GB2312"/>
                <w:b/>
                <w:sz w:val="22"/>
              </w:rPr>
              <w:t>序号</w:t>
            </w:r>
          </w:p>
        </w:tc>
        <w:tc>
          <w:tcPr>
            <w:tcW w:w="11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29F72D">
            <w:pPr>
              <w:pStyle w:val="4"/>
              <w:spacing w:after="165"/>
            </w:pPr>
            <w:r>
              <w:rPr>
                <w:rFonts w:ascii="仿宋_GB2312" w:hAnsi="仿宋_GB2312" w:eastAsia="仿宋_GB2312" w:cs="仿宋_GB2312"/>
                <w:b/>
                <w:sz w:val="22"/>
              </w:rPr>
              <w:t>名称</w:t>
            </w:r>
          </w:p>
        </w:tc>
        <w:tc>
          <w:tcPr>
            <w:tcW w:w="57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96064A">
            <w:pPr>
              <w:pStyle w:val="4"/>
              <w:spacing w:after="165"/>
            </w:pPr>
            <w:r>
              <w:rPr>
                <w:rFonts w:ascii="仿宋_GB2312" w:hAnsi="仿宋_GB2312" w:eastAsia="仿宋_GB2312" w:cs="仿宋_GB2312"/>
                <w:b/>
                <w:sz w:val="22"/>
              </w:rPr>
              <w:t>功能描述</w:t>
            </w:r>
          </w:p>
        </w:tc>
        <w:tc>
          <w:tcPr>
            <w:tcW w:w="44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7D5D38">
            <w:pPr>
              <w:pStyle w:val="4"/>
              <w:spacing w:after="165"/>
            </w:pPr>
            <w:r>
              <w:rPr>
                <w:rFonts w:ascii="仿宋_GB2312" w:hAnsi="仿宋_GB2312" w:eastAsia="仿宋_GB2312" w:cs="仿宋_GB2312"/>
                <w:b/>
                <w:sz w:val="22"/>
              </w:rPr>
              <w:t>数量</w:t>
            </w:r>
          </w:p>
        </w:tc>
        <w:tc>
          <w:tcPr>
            <w:tcW w:w="4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1E6FE6">
            <w:pPr>
              <w:pStyle w:val="4"/>
              <w:spacing w:after="165"/>
            </w:pPr>
            <w:r>
              <w:rPr>
                <w:rFonts w:ascii="仿宋_GB2312" w:hAnsi="仿宋_GB2312" w:eastAsia="仿宋_GB2312" w:cs="仿宋_GB2312"/>
                <w:b/>
                <w:sz w:val="22"/>
              </w:rPr>
              <w:t>单位</w:t>
            </w:r>
          </w:p>
        </w:tc>
      </w:tr>
      <w:tr w14:paraId="51FA51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3AF3E">
            <w:pPr>
              <w:pStyle w:val="4"/>
              <w:spacing w:after="165"/>
            </w:pPr>
            <w:r>
              <w:rPr>
                <w:rFonts w:ascii="仿宋_GB2312" w:hAnsi="仿宋_GB2312" w:eastAsia="仿宋_GB2312" w:cs="仿宋_GB2312"/>
                <w:b/>
                <w:sz w:val="22"/>
              </w:rPr>
              <w:t>1</w:t>
            </w:r>
          </w:p>
        </w:tc>
        <w:tc>
          <w:tcPr>
            <w:tcW w:w="1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23B25">
            <w:pPr>
              <w:pStyle w:val="4"/>
              <w:spacing w:after="165"/>
            </w:pPr>
            <w:r>
              <w:rPr>
                <w:rFonts w:ascii="仿宋_GB2312" w:hAnsi="仿宋_GB2312" w:eastAsia="仿宋_GB2312" w:cs="仿宋_GB2312"/>
                <w:b/>
                <w:sz w:val="22"/>
              </w:rPr>
              <w:t>声学勘测与设计服务</w:t>
            </w:r>
          </w:p>
        </w:tc>
        <w:tc>
          <w:tcPr>
            <w:tcW w:w="57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DD4F1">
            <w:pPr>
              <w:pStyle w:val="4"/>
              <w:spacing w:after="165"/>
            </w:pPr>
            <w:r>
              <w:rPr>
                <w:rFonts w:ascii="仿宋_GB2312" w:hAnsi="仿宋_GB2312" w:eastAsia="仿宋_GB2312" w:cs="仿宋_GB2312"/>
                <w:b/>
                <w:sz w:val="22"/>
              </w:rPr>
              <w:t>1. 现场全方位噪音源勘测（空调机组、配电柜、室外道路、通风设备等干扰源）；</w:t>
            </w:r>
          </w:p>
          <w:p w14:paraId="762C76DD">
            <w:pPr>
              <w:pStyle w:val="4"/>
              <w:spacing w:after="165"/>
            </w:pPr>
            <w:r>
              <w:rPr>
                <w:rFonts w:ascii="仿宋_GB2312" w:hAnsi="仿宋_GB2312" w:eastAsia="仿宋_GB2312" w:cs="仿宋_GB2312"/>
                <w:b/>
                <w:sz w:val="22"/>
              </w:rPr>
              <w:t>2. 根据现场情况，通过EASE软件模拟会场三维实景，出具各类声场模拟图，含混响时间、音箱三维布局图、声压级声场模拟图、语音清晰度声场模拟图、辅音清晰度损失声场模拟图。满足《厅堂、体育场馆扩声系统设计规范》（GB/T28049-2011）会议类扩声系统一级指标；</w:t>
            </w:r>
          </w:p>
          <w:p w14:paraId="6A8146B5">
            <w:pPr>
              <w:pStyle w:val="4"/>
              <w:spacing w:after="165"/>
            </w:pPr>
            <w:r>
              <w:rPr>
                <w:rFonts w:ascii="仿宋_GB2312" w:hAnsi="仿宋_GB2312" w:eastAsia="仿宋_GB2312" w:cs="仿宋_GB2312"/>
                <w:b/>
                <w:sz w:val="22"/>
              </w:rPr>
              <w:t>3. 根据现场情况，出具详细的CAD专业版设备安装点位图、施工布线图、系统连接图；</w:t>
            </w:r>
          </w:p>
          <w:p w14:paraId="6070BC4A">
            <w:pPr>
              <w:pStyle w:val="4"/>
              <w:spacing w:after="165"/>
            </w:pPr>
            <w:r>
              <w:rPr>
                <w:rFonts w:ascii="仿宋_GB2312" w:hAnsi="仿宋_GB2312" w:eastAsia="仿宋_GB2312" w:cs="仿宋_GB2312"/>
                <w:b/>
                <w:sz w:val="22"/>
              </w:rPr>
              <w:t>4.方案需经采购人审核确认后方可进场。</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8401B">
            <w:pPr>
              <w:pStyle w:val="4"/>
              <w:spacing w:after="165"/>
            </w:pPr>
            <w:r>
              <w:rPr>
                <w:rFonts w:ascii="仿宋_GB2312" w:hAnsi="仿宋_GB2312" w:eastAsia="仿宋_GB2312" w:cs="仿宋_GB2312"/>
                <w:b/>
                <w:sz w:val="22"/>
              </w:rPr>
              <w:t>1</w:t>
            </w:r>
          </w:p>
        </w:tc>
        <w:tc>
          <w:tcPr>
            <w:tcW w:w="4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D0407">
            <w:pPr>
              <w:pStyle w:val="4"/>
              <w:spacing w:after="165"/>
            </w:pPr>
            <w:r>
              <w:rPr>
                <w:rFonts w:ascii="仿宋_GB2312" w:hAnsi="仿宋_GB2312" w:eastAsia="仿宋_GB2312" w:cs="仿宋_GB2312"/>
                <w:b/>
                <w:sz w:val="22"/>
              </w:rPr>
              <w:t>项</w:t>
            </w:r>
          </w:p>
        </w:tc>
      </w:tr>
      <w:tr w14:paraId="17331E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005CD3">
            <w:pPr>
              <w:pStyle w:val="4"/>
              <w:spacing w:after="165"/>
            </w:pPr>
            <w:r>
              <w:rPr>
                <w:rFonts w:ascii="仿宋_GB2312" w:hAnsi="仿宋_GB2312" w:eastAsia="仿宋_GB2312" w:cs="仿宋_GB2312"/>
                <w:b/>
                <w:sz w:val="22"/>
              </w:rPr>
              <w:t>2</w:t>
            </w:r>
          </w:p>
        </w:tc>
        <w:tc>
          <w:tcPr>
            <w:tcW w:w="1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B34D7">
            <w:pPr>
              <w:pStyle w:val="4"/>
              <w:spacing w:after="165"/>
            </w:pPr>
            <w:r>
              <w:rPr>
                <w:rFonts w:ascii="仿宋_GB2312" w:hAnsi="仿宋_GB2312" w:eastAsia="仿宋_GB2312" w:cs="仿宋_GB2312"/>
                <w:b/>
                <w:sz w:val="22"/>
              </w:rPr>
              <w:t>隔音降噪施工服务</w:t>
            </w:r>
          </w:p>
        </w:tc>
        <w:tc>
          <w:tcPr>
            <w:tcW w:w="57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CE110">
            <w:pPr>
              <w:pStyle w:val="4"/>
              <w:spacing w:after="165"/>
            </w:pPr>
            <w:r>
              <w:rPr>
                <w:rFonts w:ascii="仿宋_GB2312" w:hAnsi="仿宋_GB2312" w:eastAsia="仿宋_GB2312" w:cs="仿宋_GB2312"/>
                <w:b/>
                <w:sz w:val="22"/>
              </w:rPr>
              <w:t>1. 会议室墙体、门窗缝隙隔音处理，铺设高密度隔音棉、安装复合隔音板；</w:t>
            </w:r>
          </w:p>
          <w:p w14:paraId="0ECE6ECE">
            <w:pPr>
              <w:pStyle w:val="4"/>
              <w:spacing w:after="165"/>
            </w:pPr>
            <w:r>
              <w:rPr>
                <w:rFonts w:ascii="仿宋_GB2312" w:hAnsi="仿宋_GB2312" w:eastAsia="仿宋_GB2312" w:cs="仿宋_GB2312"/>
                <w:b/>
                <w:sz w:val="22"/>
              </w:rPr>
              <w:t>2. 管道、空调出风口隔音包裹，阻断设备固体传声；</w:t>
            </w:r>
          </w:p>
          <w:p w14:paraId="5662DF95">
            <w:pPr>
              <w:pStyle w:val="4"/>
              <w:spacing w:after="165"/>
            </w:pPr>
            <w:r>
              <w:rPr>
                <w:rFonts w:ascii="仿宋_GB2312" w:hAnsi="仿宋_GB2312" w:eastAsia="仿宋_GB2312" w:cs="仿宋_GB2312"/>
                <w:b/>
                <w:sz w:val="22"/>
              </w:rPr>
              <w:t>3. 墙面所有缝隙采用防火隔音密封胶封堵，杜绝声漏。</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7AB55D">
            <w:pPr>
              <w:pStyle w:val="4"/>
              <w:spacing w:after="165"/>
            </w:pPr>
            <w:r>
              <w:rPr>
                <w:rFonts w:ascii="仿宋_GB2312" w:hAnsi="仿宋_GB2312" w:eastAsia="仿宋_GB2312" w:cs="仿宋_GB2312"/>
                <w:b/>
                <w:sz w:val="22"/>
              </w:rPr>
              <w:t>1</w:t>
            </w:r>
          </w:p>
        </w:tc>
        <w:tc>
          <w:tcPr>
            <w:tcW w:w="4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12C34">
            <w:pPr>
              <w:pStyle w:val="4"/>
              <w:spacing w:after="165"/>
            </w:pPr>
            <w:r>
              <w:rPr>
                <w:rFonts w:ascii="仿宋_GB2312" w:hAnsi="仿宋_GB2312" w:eastAsia="仿宋_GB2312" w:cs="仿宋_GB2312"/>
                <w:b/>
                <w:sz w:val="22"/>
              </w:rPr>
              <w:t>项</w:t>
            </w:r>
          </w:p>
        </w:tc>
      </w:tr>
      <w:tr w14:paraId="3469CD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B31A22">
            <w:pPr>
              <w:pStyle w:val="4"/>
              <w:spacing w:after="165"/>
            </w:pPr>
            <w:r>
              <w:rPr>
                <w:rFonts w:ascii="仿宋_GB2312" w:hAnsi="仿宋_GB2312" w:eastAsia="仿宋_GB2312" w:cs="仿宋_GB2312"/>
                <w:b/>
                <w:sz w:val="22"/>
              </w:rPr>
              <w:t>3</w:t>
            </w:r>
          </w:p>
        </w:tc>
        <w:tc>
          <w:tcPr>
            <w:tcW w:w="1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F64C9">
            <w:pPr>
              <w:pStyle w:val="4"/>
              <w:spacing w:after="165"/>
            </w:pPr>
            <w:r>
              <w:rPr>
                <w:rFonts w:ascii="仿宋_GB2312" w:hAnsi="仿宋_GB2312" w:eastAsia="仿宋_GB2312" w:cs="仿宋_GB2312"/>
                <w:b/>
                <w:sz w:val="22"/>
              </w:rPr>
              <w:t>吸声材料安装服务</w:t>
            </w:r>
          </w:p>
        </w:tc>
        <w:tc>
          <w:tcPr>
            <w:tcW w:w="57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350A2">
            <w:pPr>
              <w:pStyle w:val="4"/>
              <w:spacing w:after="165"/>
            </w:pPr>
            <w:r>
              <w:rPr>
                <w:rFonts w:ascii="仿宋_GB2312" w:hAnsi="仿宋_GB2312" w:eastAsia="仿宋_GB2312" w:cs="仿宋_GB2312"/>
                <w:b/>
                <w:sz w:val="22"/>
              </w:rPr>
              <w:t>1. 依据勘测数据定点安装墙面环保吸声板；</w:t>
            </w:r>
          </w:p>
          <w:p w14:paraId="3B9428E6">
            <w:pPr>
              <w:pStyle w:val="4"/>
              <w:spacing w:after="165"/>
            </w:pPr>
            <w:r>
              <w:rPr>
                <w:rFonts w:ascii="仿宋_GB2312" w:hAnsi="仿宋_GB2312" w:eastAsia="仿宋_GB2312" w:cs="仿宋_GB2312"/>
                <w:b/>
                <w:sz w:val="22"/>
              </w:rPr>
              <w:t>2.优化室内声场均匀度，消除回声、颤动回声；</w:t>
            </w:r>
          </w:p>
          <w:p w14:paraId="72E66A0F">
            <w:pPr>
              <w:pStyle w:val="4"/>
              <w:spacing w:after="165"/>
            </w:pPr>
            <w:r>
              <w:rPr>
                <w:rFonts w:ascii="仿宋_GB2312" w:hAnsi="仿宋_GB2312" w:eastAsia="仿宋_GB2312" w:cs="仿宋_GB2312"/>
                <w:b/>
                <w:sz w:val="22"/>
              </w:rPr>
              <w:t>3. 材料阻燃等级不低于 B1 级，甲醛、VOC 释放量符合国标室内环保标准。</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412FA">
            <w:pPr>
              <w:pStyle w:val="4"/>
              <w:spacing w:after="165"/>
            </w:pPr>
            <w:r>
              <w:rPr>
                <w:rFonts w:ascii="仿宋_GB2312" w:hAnsi="仿宋_GB2312" w:eastAsia="仿宋_GB2312" w:cs="仿宋_GB2312"/>
                <w:b/>
                <w:sz w:val="22"/>
              </w:rPr>
              <w:t>1</w:t>
            </w:r>
          </w:p>
        </w:tc>
        <w:tc>
          <w:tcPr>
            <w:tcW w:w="4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BF407">
            <w:pPr>
              <w:pStyle w:val="4"/>
              <w:spacing w:after="165"/>
            </w:pPr>
            <w:r>
              <w:rPr>
                <w:rFonts w:ascii="仿宋_GB2312" w:hAnsi="仿宋_GB2312" w:eastAsia="仿宋_GB2312" w:cs="仿宋_GB2312"/>
                <w:b/>
                <w:sz w:val="22"/>
              </w:rPr>
              <w:t>项</w:t>
            </w:r>
          </w:p>
        </w:tc>
      </w:tr>
      <w:tr w14:paraId="391422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8F815">
            <w:pPr>
              <w:pStyle w:val="4"/>
              <w:spacing w:after="165"/>
            </w:pPr>
            <w:r>
              <w:rPr>
                <w:rFonts w:ascii="仿宋_GB2312" w:hAnsi="仿宋_GB2312" w:eastAsia="仿宋_GB2312" w:cs="仿宋_GB2312"/>
                <w:b/>
                <w:sz w:val="22"/>
              </w:rPr>
              <w:t>4</w:t>
            </w:r>
          </w:p>
        </w:tc>
        <w:tc>
          <w:tcPr>
            <w:tcW w:w="1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59E16">
            <w:pPr>
              <w:pStyle w:val="4"/>
              <w:spacing w:after="165"/>
            </w:pPr>
            <w:r>
              <w:rPr>
                <w:rFonts w:ascii="仿宋_GB2312" w:hAnsi="仿宋_GB2312" w:eastAsia="仿宋_GB2312" w:cs="仿宋_GB2312"/>
                <w:b/>
                <w:sz w:val="22"/>
              </w:rPr>
              <w:t>声学测试与校准服务</w:t>
            </w:r>
          </w:p>
        </w:tc>
        <w:tc>
          <w:tcPr>
            <w:tcW w:w="57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95B5FA">
            <w:pPr>
              <w:pStyle w:val="4"/>
              <w:spacing w:after="165"/>
            </w:pPr>
            <w:r>
              <w:rPr>
                <w:rFonts w:ascii="仿宋_GB2312" w:hAnsi="仿宋_GB2312" w:eastAsia="仿宋_GB2312" w:cs="仿宋_GB2312"/>
                <w:b/>
                <w:sz w:val="22"/>
              </w:rPr>
              <w:t>1. 全部施工完毕后测试混响时间、墙体隔音量、室内声场均匀度；</w:t>
            </w:r>
          </w:p>
          <w:p w14:paraId="1F0C1ADD">
            <w:pPr>
              <w:pStyle w:val="4"/>
              <w:spacing w:after="165"/>
            </w:pPr>
            <w:r>
              <w:rPr>
                <w:rFonts w:ascii="仿宋_GB2312" w:hAnsi="仿宋_GB2312" w:eastAsia="仿宋_GB2312" w:cs="仿宋_GB2312"/>
                <w:b/>
                <w:sz w:val="22"/>
              </w:rPr>
              <w:t>2. 根据实测数据微调吸声、扩散装置位置；</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8596C">
            <w:pPr>
              <w:pStyle w:val="4"/>
              <w:spacing w:after="165"/>
            </w:pPr>
            <w:r>
              <w:rPr>
                <w:rFonts w:ascii="仿宋_GB2312" w:hAnsi="仿宋_GB2312" w:eastAsia="仿宋_GB2312" w:cs="仿宋_GB2312"/>
                <w:b/>
                <w:sz w:val="22"/>
              </w:rPr>
              <w:t>1</w:t>
            </w:r>
          </w:p>
        </w:tc>
        <w:tc>
          <w:tcPr>
            <w:tcW w:w="4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291BA">
            <w:pPr>
              <w:pStyle w:val="4"/>
              <w:spacing w:after="165"/>
            </w:pPr>
            <w:r>
              <w:rPr>
                <w:rFonts w:ascii="仿宋_GB2312" w:hAnsi="仿宋_GB2312" w:eastAsia="仿宋_GB2312" w:cs="仿宋_GB2312"/>
                <w:b/>
                <w:sz w:val="22"/>
              </w:rPr>
              <w:t>项</w:t>
            </w:r>
          </w:p>
        </w:tc>
      </w:tr>
      <w:tr w14:paraId="08521D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BB234F">
            <w:pPr>
              <w:pStyle w:val="4"/>
              <w:spacing w:after="165"/>
            </w:pPr>
            <w:r>
              <w:rPr>
                <w:rFonts w:ascii="仿宋_GB2312" w:hAnsi="仿宋_GB2312" w:eastAsia="仿宋_GB2312" w:cs="仿宋_GB2312"/>
                <w:b/>
                <w:sz w:val="22"/>
              </w:rPr>
              <w:t>5</w:t>
            </w:r>
          </w:p>
        </w:tc>
        <w:tc>
          <w:tcPr>
            <w:tcW w:w="1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0FA50">
            <w:pPr>
              <w:pStyle w:val="4"/>
              <w:spacing w:after="165"/>
            </w:pPr>
            <w:r>
              <w:rPr>
                <w:rFonts w:ascii="仿宋_GB2312" w:hAnsi="仿宋_GB2312" w:eastAsia="仿宋_GB2312" w:cs="仿宋_GB2312"/>
                <w:b/>
                <w:sz w:val="22"/>
              </w:rPr>
              <w:t>声学材料辅料服务</w:t>
            </w:r>
          </w:p>
        </w:tc>
        <w:tc>
          <w:tcPr>
            <w:tcW w:w="57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B3E794">
            <w:pPr>
              <w:pStyle w:val="4"/>
              <w:spacing w:after="165"/>
            </w:pPr>
            <w:r>
              <w:rPr>
                <w:rFonts w:ascii="仿宋_GB2312" w:hAnsi="仿宋_GB2312" w:eastAsia="仿宋_GB2312" w:cs="仿宋_GB2312"/>
                <w:b/>
                <w:sz w:val="22"/>
              </w:rPr>
              <w:t>提供全套施工辅材：防火防锈龙骨、专用固定卡扣、防火隔音密封胶、隔音专用粘接剂、室内环保除味处理剂等，所有辅材随主材配套供货安装</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555F9C">
            <w:pPr>
              <w:pStyle w:val="4"/>
              <w:spacing w:after="165"/>
            </w:pPr>
            <w:r>
              <w:rPr>
                <w:rFonts w:ascii="仿宋_GB2312" w:hAnsi="仿宋_GB2312" w:eastAsia="仿宋_GB2312" w:cs="仿宋_GB2312"/>
                <w:b/>
                <w:sz w:val="22"/>
              </w:rPr>
              <w:t>1</w:t>
            </w:r>
          </w:p>
        </w:tc>
        <w:tc>
          <w:tcPr>
            <w:tcW w:w="4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37FDC">
            <w:pPr>
              <w:pStyle w:val="4"/>
              <w:spacing w:after="165"/>
            </w:pPr>
            <w:r>
              <w:rPr>
                <w:rFonts w:ascii="仿宋_GB2312" w:hAnsi="仿宋_GB2312" w:eastAsia="仿宋_GB2312" w:cs="仿宋_GB2312"/>
                <w:b/>
                <w:sz w:val="22"/>
              </w:rPr>
              <w:t>项</w:t>
            </w:r>
          </w:p>
        </w:tc>
      </w:tr>
      <w:tr w14:paraId="1CE2C0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A396D">
            <w:pPr>
              <w:pStyle w:val="4"/>
              <w:spacing w:after="165"/>
            </w:pPr>
            <w:r>
              <w:rPr>
                <w:rFonts w:ascii="仿宋_GB2312" w:hAnsi="仿宋_GB2312" w:eastAsia="仿宋_GB2312" w:cs="仿宋_GB2312"/>
                <w:b/>
                <w:sz w:val="22"/>
              </w:rPr>
              <w:t>6</w:t>
            </w:r>
          </w:p>
        </w:tc>
        <w:tc>
          <w:tcPr>
            <w:tcW w:w="1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259CA">
            <w:pPr>
              <w:pStyle w:val="4"/>
              <w:spacing w:after="165"/>
            </w:pPr>
            <w:r>
              <w:rPr>
                <w:rFonts w:ascii="仿宋_GB2312" w:hAnsi="仿宋_GB2312" w:eastAsia="仿宋_GB2312" w:cs="仿宋_GB2312"/>
                <w:b/>
                <w:sz w:val="22"/>
              </w:rPr>
              <w:t>声学改造验收服务</w:t>
            </w:r>
          </w:p>
        </w:tc>
        <w:tc>
          <w:tcPr>
            <w:tcW w:w="57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21464">
            <w:pPr>
              <w:pStyle w:val="4"/>
              <w:spacing w:after="165"/>
            </w:pPr>
            <w:r>
              <w:rPr>
                <w:rFonts w:ascii="仿宋_GB2312" w:hAnsi="仿宋_GB2312" w:eastAsia="仿宋_GB2312" w:cs="仿宋_GB2312"/>
                <w:b/>
                <w:sz w:val="22"/>
              </w:rPr>
              <w:t>1. 配合采购人完成分项验收，提供验收资料清单；2. 提供声学环境日常维护、清洁、损耗材料更换专业建议。</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814ED3">
            <w:pPr>
              <w:pStyle w:val="4"/>
              <w:spacing w:after="165"/>
            </w:pPr>
            <w:r>
              <w:rPr>
                <w:rFonts w:ascii="仿宋_GB2312" w:hAnsi="仿宋_GB2312" w:eastAsia="仿宋_GB2312" w:cs="仿宋_GB2312"/>
                <w:b/>
                <w:sz w:val="22"/>
              </w:rPr>
              <w:t>1</w:t>
            </w:r>
          </w:p>
        </w:tc>
        <w:tc>
          <w:tcPr>
            <w:tcW w:w="4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D14AA">
            <w:pPr>
              <w:pStyle w:val="4"/>
              <w:spacing w:after="165"/>
            </w:pPr>
            <w:r>
              <w:rPr>
                <w:rFonts w:ascii="仿宋_GB2312" w:hAnsi="仿宋_GB2312" w:eastAsia="仿宋_GB2312" w:cs="仿宋_GB2312"/>
                <w:b/>
                <w:sz w:val="22"/>
              </w:rPr>
              <w:t>项</w:t>
            </w:r>
          </w:p>
        </w:tc>
      </w:tr>
    </w:tbl>
    <w:p w14:paraId="3DE4337A"/>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2"/>
        <w:gridCol w:w="431"/>
        <w:gridCol w:w="432"/>
        <w:gridCol w:w="5378"/>
        <w:gridCol w:w="802"/>
        <w:gridCol w:w="915"/>
      </w:tblGrid>
      <w:tr w14:paraId="351364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90" w:type="dxa"/>
            <w:gridSpan w:val="6"/>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72850E8">
            <w:pPr>
              <w:pStyle w:val="4"/>
              <w:spacing w:after="165"/>
              <w:jc w:val="center"/>
              <w:rPr>
                <w:rFonts w:hint="eastAsia" w:eastAsia="仿宋_GB2312"/>
                <w:lang w:val="en-US" w:eastAsia="zh-CN"/>
              </w:rPr>
            </w:pPr>
            <w:r>
              <w:rPr>
                <w:rFonts w:ascii="仿宋_GB2312" w:hAnsi="仿宋_GB2312" w:eastAsia="仿宋_GB2312" w:cs="仿宋_GB2312"/>
                <w:b/>
                <w:sz w:val="22"/>
              </w:rPr>
              <w:t>音视频系统新建、中央控制系统搭建</w:t>
            </w:r>
            <w:r>
              <w:rPr>
                <w:rFonts w:hint="eastAsia" w:ascii="仿宋_GB2312" w:hAnsi="仿宋_GB2312" w:eastAsia="仿宋_GB2312" w:cs="仿宋_GB2312"/>
                <w:b/>
                <w:sz w:val="22"/>
                <w:lang w:val="en-US" w:eastAsia="zh-CN"/>
              </w:rPr>
              <w:t>设备</w:t>
            </w:r>
          </w:p>
        </w:tc>
      </w:tr>
      <w:tr w14:paraId="65C224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1356366">
            <w:pPr>
              <w:pStyle w:val="4"/>
              <w:spacing w:after="165"/>
            </w:pPr>
            <w:r>
              <w:rPr>
                <w:rFonts w:ascii="仿宋_GB2312" w:hAnsi="仿宋_GB2312" w:eastAsia="仿宋_GB2312" w:cs="仿宋_GB2312"/>
                <w:b/>
                <w:sz w:val="22"/>
              </w:rPr>
              <w:t>序号</w:t>
            </w:r>
          </w:p>
        </w:tc>
        <w:tc>
          <w:tcPr>
            <w:tcW w:w="431"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EF74F2F">
            <w:pPr>
              <w:pStyle w:val="4"/>
              <w:spacing w:after="165"/>
            </w:pPr>
            <w:r>
              <w:rPr>
                <w:rFonts w:ascii="仿宋_GB2312" w:hAnsi="仿宋_GB2312" w:eastAsia="仿宋_GB2312" w:cs="仿宋_GB2312"/>
                <w:b/>
                <w:sz w:val="22"/>
              </w:rPr>
              <w:t>名称</w:t>
            </w:r>
          </w:p>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ABBB84A">
            <w:pPr>
              <w:pStyle w:val="4"/>
              <w:spacing w:after="165"/>
              <w:rPr>
                <w:rFonts w:hint="eastAsia" w:eastAsia="仿宋_GB2312"/>
                <w:lang w:val="en-US" w:eastAsia="zh-CN"/>
              </w:rPr>
            </w:pPr>
            <w:r>
              <w:rPr>
                <w:rFonts w:ascii="仿宋_GB2312" w:hAnsi="仿宋_GB2312" w:eastAsia="仿宋_GB2312" w:cs="仿宋_GB2312"/>
                <w:b/>
                <w:sz w:val="22"/>
              </w:rPr>
              <w:t>产品</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7C29B0D">
            <w:pPr>
              <w:pStyle w:val="4"/>
              <w:spacing w:after="165"/>
            </w:pPr>
            <w:r>
              <w:rPr>
                <w:rFonts w:ascii="仿宋_GB2312" w:hAnsi="仿宋_GB2312" w:eastAsia="仿宋_GB2312" w:cs="仿宋_GB2312"/>
                <w:b/>
                <w:sz w:val="22"/>
              </w:rPr>
              <w:t>功能描述</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22252CE">
            <w:pPr>
              <w:pStyle w:val="4"/>
              <w:spacing w:after="165"/>
            </w:pPr>
            <w:r>
              <w:rPr>
                <w:rFonts w:ascii="仿宋_GB2312" w:hAnsi="仿宋_GB2312" w:eastAsia="仿宋_GB2312" w:cs="仿宋_GB2312"/>
                <w:b/>
                <w:sz w:val="22"/>
              </w:rPr>
              <w:t>数量</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A200315">
            <w:pPr>
              <w:pStyle w:val="4"/>
              <w:spacing w:after="165"/>
            </w:pPr>
            <w:r>
              <w:rPr>
                <w:rFonts w:ascii="仿宋_GB2312" w:hAnsi="仿宋_GB2312" w:eastAsia="仿宋_GB2312" w:cs="仿宋_GB2312"/>
                <w:b/>
                <w:sz w:val="22"/>
              </w:rPr>
              <w:t>单位</w:t>
            </w:r>
          </w:p>
        </w:tc>
      </w:tr>
      <w:tr w14:paraId="66ED66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FA957CD">
            <w:pPr>
              <w:pStyle w:val="4"/>
              <w:spacing w:after="165"/>
            </w:pPr>
            <w:r>
              <w:rPr>
                <w:rFonts w:ascii="仿宋_GB2312" w:hAnsi="仿宋_GB2312" w:eastAsia="仿宋_GB2312" w:cs="仿宋_GB2312"/>
                <w:b/>
                <w:sz w:val="22"/>
              </w:rPr>
              <w:t>1</w:t>
            </w:r>
          </w:p>
        </w:tc>
        <w:tc>
          <w:tcPr>
            <w:tcW w:w="431"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521B7B8">
            <w:pPr>
              <w:pStyle w:val="4"/>
              <w:spacing w:after="165"/>
              <w:rPr>
                <w:rFonts w:hint="eastAsia" w:eastAsia="仿宋_GB2312"/>
                <w:lang w:eastAsia="zh-CN"/>
              </w:rPr>
            </w:pPr>
            <w:r>
              <w:rPr>
                <w:rFonts w:ascii="仿宋_GB2312" w:hAnsi="仿宋_GB2312" w:eastAsia="仿宋_GB2312" w:cs="仿宋_GB2312"/>
                <w:b/>
                <w:sz w:val="22"/>
              </w:rPr>
              <w:t>音视频系统新建</w:t>
            </w:r>
            <w:r>
              <w:rPr>
                <w:rFonts w:hint="eastAsia" w:ascii="仿宋_GB2312" w:hAnsi="仿宋_GB2312" w:eastAsia="仿宋_GB2312" w:cs="仿宋_GB2312"/>
                <w:b/>
                <w:sz w:val="22"/>
                <w:lang w:val="en-US" w:eastAsia="zh-CN"/>
              </w:rPr>
              <w:t>设备</w:t>
            </w:r>
          </w:p>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0B35F7F">
            <w:pPr>
              <w:pStyle w:val="4"/>
              <w:spacing w:after="165"/>
            </w:pPr>
            <w:r>
              <w:rPr>
                <w:rFonts w:ascii="仿宋_GB2312" w:hAnsi="仿宋_GB2312" w:eastAsia="仿宋_GB2312" w:cs="仿宋_GB2312"/>
                <w:b/>
                <w:sz w:val="22"/>
              </w:rPr>
              <w:t>音柱</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33F54C6">
            <w:pPr>
              <w:pStyle w:val="4"/>
              <w:spacing w:after="165"/>
            </w:pPr>
            <w:r>
              <w:rPr>
                <w:rFonts w:ascii="仿宋_GB2312" w:hAnsi="仿宋_GB2312" w:eastAsia="仿宋_GB2312" w:cs="仿宋_GB2312"/>
                <w:b/>
                <w:sz w:val="22"/>
              </w:rPr>
              <w:t>1.额定功率≥300W，长期功率≥600W，峰值功率≥1200W；</w:t>
            </w:r>
          </w:p>
          <w:p w14:paraId="7BA8A9F3">
            <w:pPr>
              <w:pStyle w:val="4"/>
              <w:spacing w:after="165"/>
            </w:pPr>
            <w:r>
              <w:rPr>
                <w:rFonts w:ascii="仿宋_GB2312" w:hAnsi="仿宋_GB2312" w:eastAsia="仿宋_GB2312" w:cs="仿宋_GB2312"/>
                <w:b/>
                <w:sz w:val="22"/>
              </w:rPr>
              <w:t>2.标称阻抗4Ω；</w:t>
            </w:r>
          </w:p>
          <w:p w14:paraId="0F89A8DA">
            <w:pPr>
              <w:pStyle w:val="4"/>
              <w:spacing w:after="165"/>
            </w:pPr>
            <w:r>
              <w:rPr>
                <w:rFonts w:ascii="仿宋_GB2312" w:hAnsi="仿宋_GB2312" w:eastAsia="仿宋_GB2312" w:cs="仿宋_GB2312"/>
                <w:b/>
                <w:sz w:val="22"/>
              </w:rPr>
              <w:t>3.灵敏度≥98dB/1W/1m；</w:t>
            </w:r>
          </w:p>
          <w:p w14:paraId="0491381D">
            <w:pPr>
              <w:pStyle w:val="4"/>
              <w:spacing w:after="165"/>
            </w:pPr>
            <w:r>
              <w:rPr>
                <w:rFonts w:ascii="仿宋_GB2312" w:hAnsi="仿宋_GB2312" w:eastAsia="仿宋_GB2312" w:cs="仿宋_GB2312"/>
                <w:b/>
                <w:sz w:val="22"/>
              </w:rPr>
              <w:t>4.最大声压级:≥120dB持续，132dB峰值；</w:t>
            </w:r>
          </w:p>
          <w:p w14:paraId="2D3BBEDB">
            <w:pPr>
              <w:pStyle w:val="4"/>
              <w:spacing w:after="165"/>
            </w:pPr>
            <w:r>
              <w:rPr>
                <w:rFonts w:ascii="仿宋_GB2312" w:hAnsi="仿宋_GB2312" w:eastAsia="仿宋_GB2312" w:cs="仿宋_GB2312"/>
                <w:b/>
                <w:sz w:val="22"/>
              </w:rPr>
              <w:t>5.频率响应140Hz-15kHz；</w:t>
            </w:r>
          </w:p>
          <w:p w14:paraId="795FC21E">
            <w:pPr>
              <w:pStyle w:val="4"/>
              <w:spacing w:after="165"/>
            </w:pPr>
            <w:r>
              <w:rPr>
                <w:rFonts w:ascii="仿宋_GB2312" w:hAnsi="仿宋_GB2312" w:eastAsia="仿宋_GB2312" w:cs="仿宋_GB2312"/>
                <w:b/>
                <w:sz w:val="22"/>
              </w:rPr>
              <w:t>6.发声单元≥8×4.5"；</w:t>
            </w:r>
          </w:p>
          <w:p w14:paraId="7AA4462F">
            <w:pPr>
              <w:pStyle w:val="4"/>
              <w:spacing w:after="165"/>
            </w:pPr>
            <w:r>
              <w:rPr>
                <w:rFonts w:ascii="仿宋_GB2312" w:hAnsi="仿宋_GB2312" w:eastAsia="仿宋_GB2312" w:cs="仿宋_GB2312"/>
                <w:b/>
                <w:sz w:val="22"/>
              </w:rPr>
              <w:t>7.覆盖角:≥100°x30°；</w:t>
            </w:r>
          </w:p>
          <w:p w14:paraId="6BA0DF93">
            <w:pPr>
              <w:pStyle w:val="4"/>
              <w:spacing w:after="165"/>
            </w:pPr>
            <w:r>
              <w:rPr>
                <w:rFonts w:ascii="仿宋_GB2312" w:hAnsi="仿宋_GB2312" w:eastAsia="仿宋_GB2312" w:cs="仿宋_GB2312"/>
                <w:b/>
                <w:sz w:val="22"/>
              </w:rPr>
              <w:t>配套原厂金属壁挂固定支架，防锈防腐处理</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1980316">
            <w:pPr>
              <w:pStyle w:val="4"/>
              <w:spacing w:after="165"/>
            </w:pPr>
            <w:r>
              <w:rPr>
                <w:rFonts w:ascii="仿宋_GB2312" w:hAnsi="仿宋_GB2312" w:eastAsia="仿宋_GB2312" w:cs="仿宋_GB2312"/>
                <w:b/>
                <w:sz w:val="22"/>
              </w:rPr>
              <w:t>4</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88264C1">
            <w:pPr>
              <w:pStyle w:val="4"/>
              <w:spacing w:after="165"/>
            </w:pPr>
            <w:r>
              <w:rPr>
                <w:rFonts w:ascii="仿宋_GB2312" w:hAnsi="仿宋_GB2312" w:eastAsia="仿宋_GB2312" w:cs="仿宋_GB2312"/>
                <w:b/>
                <w:sz w:val="22"/>
              </w:rPr>
              <w:t>只</w:t>
            </w:r>
          </w:p>
        </w:tc>
      </w:tr>
      <w:tr w14:paraId="068936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1CAD75A">
            <w:pPr>
              <w:pStyle w:val="4"/>
              <w:spacing w:after="165"/>
            </w:pPr>
            <w:r>
              <w:rPr>
                <w:rFonts w:ascii="仿宋_GB2312" w:hAnsi="仿宋_GB2312" w:eastAsia="仿宋_GB2312" w:cs="仿宋_GB2312"/>
                <w:b/>
                <w:sz w:val="22"/>
              </w:rPr>
              <w:t>2</w:t>
            </w:r>
          </w:p>
        </w:tc>
        <w:tc>
          <w:tcPr>
            <w:tcW w:w="431" w:type="dxa"/>
            <w:vMerge w:val="continue"/>
            <w:tcBorders>
              <w:top w:val="single" w:color="auto" w:sz="4" w:space="0"/>
              <w:left w:val="single" w:color="auto" w:sz="4" w:space="0"/>
              <w:bottom w:val="single" w:color="auto" w:sz="4" w:space="0"/>
              <w:right w:val="single" w:color="auto" w:sz="4" w:space="0"/>
            </w:tcBorders>
          </w:tcPr>
          <w:p w14:paraId="66789197"/>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86BEADF">
            <w:pPr>
              <w:pStyle w:val="4"/>
              <w:spacing w:after="165"/>
            </w:pPr>
            <w:r>
              <w:rPr>
                <w:rFonts w:ascii="仿宋_GB2312" w:hAnsi="仿宋_GB2312" w:eastAsia="仿宋_GB2312" w:cs="仿宋_GB2312"/>
                <w:b/>
                <w:sz w:val="22"/>
              </w:rPr>
              <w:t>功放</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1185762">
            <w:pPr>
              <w:pStyle w:val="4"/>
              <w:spacing w:after="165"/>
            </w:pPr>
            <w:r>
              <w:rPr>
                <w:rFonts w:ascii="仿宋_GB2312" w:hAnsi="仿宋_GB2312" w:eastAsia="仿宋_GB2312" w:cs="仿宋_GB2312"/>
                <w:b/>
                <w:sz w:val="22"/>
              </w:rPr>
              <w:t>1.两通道D类数字专业功放，1U紧凑型机身，多档输入灵敏度可调；</w:t>
            </w:r>
          </w:p>
          <w:p w14:paraId="71721323">
            <w:pPr>
              <w:pStyle w:val="4"/>
              <w:spacing w:after="165"/>
            </w:pPr>
            <w:r>
              <w:rPr>
                <w:rFonts w:ascii="仿宋_GB2312" w:hAnsi="仿宋_GB2312" w:eastAsia="仿宋_GB2312" w:cs="仿宋_GB2312"/>
                <w:b/>
                <w:sz w:val="22"/>
              </w:rPr>
              <w:t>2.具备短路、直流、过温、射频干扰多重保护；</w:t>
            </w:r>
          </w:p>
          <w:p w14:paraId="3F895BFD">
            <w:pPr>
              <w:pStyle w:val="4"/>
              <w:spacing w:after="165"/>
            </w:pPr>
            <w:r>
              <w:rPr>
                <w:rFonts w:ascii="仿宋_GB2312" w:hAnsi="仿宋_GB2312" w:eastAsia="仿宋_GB2312" w:cs="仿宋_GB2312"/>
                <w:b/>
                <w:sz w:val="22"/>
              </w:rPr>
              <w:t>3.立体声模式≥2×600W@8Ω、≥2×900W@4Ω；桥接模式≥1×1800W@8Ω；</w:t>
            </w:r>
          </w:p>
          <w:p w14:paraId="32AD4340">
            <w:pPr>
              <w:pStyle w:val="4"/>
              <w:spacing w:after="165"/>
            </w:pPr>
            <w:r>
              <w:rPr>
                <w:rFonts w:ascii="仿宋_GB2312" w:hAnsi="仿宋_GB2312" w:eastAsia="仿宋_GB2312" w:cs="仿宋_GB2312"/>
                <w:b/>
                <w:sz w:val="22"/>
              </w:rPr>
              <w:t>4.频响15Hz-30kHz；总谐波失真＜0.1%（20Hz-20kHz）；</w:t>
            </w:r>
          </w:p>
          <w:p w14:paraId="2BA9E178">
            <w:pPr>
              <w:pStyle w:val="4"/>
              <w:spacing w:after="165"/>
            </w:pPr>
            <w:r>
              <w:rPr>
                <w:rFonts w:ascii="仿宋_GB2312" w:hAnsi="仿宋_GB2312" w:eastAsia="仿宋_GB2312" w:cs="仿宋_GB2312"/>
                <w:b/>
                <w:sz w:val="22"/>
              </w:rPr>
              <w:t>5.阻尼系数＞240（1kHz，8Ω），信噪比≥105dB</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2D32345">
            <w:pPr>
              <w:pStyle w:val="4"/>
              <w:spacing w:after="165"/>
            </w:pPr>
            <w:r>
              <w:rPr>
                <w:rFonts w:ascii="仿宋_GB2312" w:hAnsi="仿宋_GB2312" w:eastAsia="仿宋_GB2312" w:cs="仿宋_GB2312"/>
                <w:b/>
                <w:sz w:val="22"/>
              </w:rPr>
              <w:t>2</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C77885F">
            <w:pPr>
              <w:pStyle w:val="4"/>
              <w:spacing w:after="165"/>
            </w:pPr>
            <w:r>
              <w:rPr>
                <w:rFonts w:ascii="仿宋_GB2312" w:hAnsi="仿宋_GB2312" w:eastAsia="仿宋_GB2312" w:cs="仿宋_GB2312"/>
                <w:b/>
                <w:sz w:val="22"/>
              </w:rPr>
              <w:t>台</w:t>
            </w:r>
          </w:p>
        </w:tc>
      </w:tr>
      <w:tr w14:paraId="7A72ED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0428865">
            <w:pPr>
              <w:pStyle w:val="4"/>
              <w:spacing w:after="165"/>
            </w:pPr>
            <w:r>
              <w:rPr>
                <w:rFonts w:ascii="仿宋_GB2312" w:hAnsi="仿宋_GB2312" w:eastAsia="仿宋_GB2312" w:cs="仿宋_GB2312"/>
                <w:b/>
                <w:sz w:val="22"/>
              </w:rPr>
              <w:t>3</w:t>
            </w:r>
          </w:p>
        </w:tc>
        <w:tc>
          <w:tcPr>
            <w:tcW w:w="431" w:type="dxa"/>
            <w:vMerge w:val="continue"/>
            <w:tcBorders>
              <w:top w:val="single" w:color="auto" w:sz="4" w:space="0"/>
              <w:left w:val="single" w:color="auto" w:sz="4" w:space="0"/>
              <w:bottom w:val="single" w:color="auto" w:sz="4" w:space="0"/>
              <w:right w:val="single" w:color="auto" w:sz="4" w:space="0"/>
            </w:tcBorders>
          </w:tcPr>
          <w:p w14:paraId="68585FEF"/>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BC5415D">
            <w:pPr>
              <w:pStyle w:val="4"/>
              <w:spacing w:after="165"/>
            </w:pPr>
            <w:r>
              <w:rPr>
                <w:rFonts w:ascii="仿宋_GB2312" w:hAnsi="仿宋_GB2312" w:eastAsia="仿宋_GB2312" w:cs="仿宋_GB2312"/>
                <w:b/>
                <w:sz w:val="22"/>
              </w:rPr>
              <w:t>调音台</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D109082">
            <w:pPr>
              <w:pStyle w:val="4"/>
              <w:spacing w:after="165"/>
            </w:pPr>
            <w:r>
              <w:rPr>
                <w:rFonts w:ascii="仿宋_GB2312" w:hAnsi="仿宋_GB2312" w:eastAsia="仿宋_GB2312" w:cs="仿宋_GB2312"/>
                <w:b/>
                <w:sz w:val="22"/>
              </w:rPr>
              <w:t>1.输入通道≥16路：8路卡侬麦输入+线路通道，4组立体声，2路单声道XLR/TRS立体声输入，2路RCA立体声输入；</w:t>
            </w:r>
          </w:p>
          <w:p w14:paraId="538291AF">
            <w:pPr>
              <w:pStyle w:val="4"/>
              <w:spacing w:after="165"/>
            </w:pPr>
            <w:r>
              <w:rPr>
                <w:rFonts w:ascii="仿宋_GB2312" w:hAnsi="仿宋_GB2312" w:eastAsia="仿宋_GB2312" w:cs="仿宋_GB2312"/>
                <w:b/>
                <w:sz w:val="22"/>
              </w:rPr>
              <w:t>2.输出通道≥14路：主输出XLR+TRS，4路AUX辅助、4路编组、监听、耳机输出；</w:t>
            </w:r>
          </w:p>
          <w:p w14:paraId="4C7B9738">
            <w:pPr>
              <w:pStyle w:val="4"/>
              <w:spacing w:after="165"/>
            </w:pPr>
            <w:r>
              <w:rPr>
                <w:rFonts w:ascii="仿宋_GB2312" w:hAnsi="仿宋_GB2312" w:eastAsia="仿宋_GB2312" w:cs="仿宋_GB2312"/>
                <w:b/>
                <w:sz w:val="22"/>
              </w:rPr>
              <w:t>3.内置低噪话放，支持+48V幻象供电；</w:t>
            </w:r>
          </w:p>
          <w:p w14:paraId="5552C7DE">
            <w:pPr>
              <w:pStyle w:val="4"/>
              <w:spacing w:after="165"/>
            </w:pPr>
            <w:r>
              <w:rPr>
                <w:rFonts w:ascii="仿宋_GB2312" w:hAnsi="仿宋_GB2312" w:eastAsia="仿宋_GB2312" w:cs="仿宋_GB2312"/>
                <w:b/>
                <w:sz w:val="22"/>
              </w:rPr>
              <w:t>4.≥8路压缩器、8路插入断点；每通道3段参量均衡、低切、峰值指示灯；</w:t>
            </w:r>
          </w:p>
          <w:p w14:paraId="456BF1AD">
            <w:pPr>
              <w:pStyle w:val="4"/>
              <w:spacing w:after="165"/>
            </w:pPr>
            <w:r>
              <w:rPr>
                <w:rFonts w:ascii="仿宋_GB2312" w:hAnsi="仿宋_GB2312" w:eastAsia="仿宋_GB2312" w:cs="仿宋_GB2312"/>
                <w:b/>
                <w:sz w:val="22"/>
              </w:rPr>
              <w:t>5.通道支持PFL预监听、静音，60mm防尘推子；</w:t>
            </w:r>
          </w:p>
          <w:p w14:paraId="31B57AF8">
            <w:pPr>
              <w:pStyle w:val="4"/>
              <w:spacing w:after="165"/>
            </w:pPr>
            <w:r>
              <w:rPr>
                <w:rFonts w:ascii="仿宋_GB2312" w:hAnsi="仿宋_GB2312" w:eastAsia="仿宋_GB2312" w:cs="仿宋_GB2312"/>
                <w:b/>
                <w:sz w:val="22"/>
              </w:rPr>
              <w:t>6.内置DSP效果器，预设效果≥100种；自带USB播放，支持FAT文件系统；</w:t>
            </w:r>
          </w:p>
          <w:p w14:paraId="3119A499">
            <w:pPr>
              <w:pStyle w:val="4"/>
              <w:spacing w:after="165"/>
            </w:pPr>
            <w:r>
              <w:rPr>
                <w:rFonts w:ascii="仿宋_GB2312" w:hAnsi="仿宋_GB2312" w:eastAsia="仿宋_GB2312" w:cs="仿宋_GB2312"/>
                <w:b/>
                <w:sz w:val="22"/>
              </w:rPr>
              <w:t>7.USB声卡双向音频传输，面板带输出电平LED指示</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BE94708">
            <w:pPr>
              <w:pStyle w:val="4"/>
              <w:spacing w:after="165"/>
            </w:pPr>
            <w:r>
              <w:rPr>
                <w:rFonts w:ascii="仿宋_GB2312" w:hAnsi="仿宋_GB2312" w:eastAsia="仿宋_GB2312" w:cs="仿宋_GB2312"/>
                <w:b/>
                <w:sz w:val="22"/>
              </w:rPr>
              <w:t>4</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61CF5A2">
            <w:pPr>
              <w:pStyle w:val="4"/>
              <w:spacing w:after="165"/>
            </w:pPr>
            <w:r>
              <w:rPr>
                <w:rFonts w:ascii="仿宋_GB2312" w:hAnsi="仿宋_GB2312" w:eastAsia="仿宋_GB2312" w:cs="仿宋_GB2312"/>
                <w:b/>
                <w:sz w:val="22"/>
              </w:rPr>
              <w:t>台</w:t>
            </w:r>
          </w:p>
        </w:tc>
      </w:tr>
      <w:tr w14:paraId="3A7513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3EE179B">
            <w:pPr>
              <w:pStyle w:val="4"/>
              <w:spacing w:after="165"/>
            </w:pPr>
            <w:r>
              <w:rPr>
                <w:rFonts w:ascii="仿宋_GB2312" w:hAnsi="仿宋_GB2312" w:eastAsia="仿宋_GB2312" w:cs="仿宋_GB2312"/>
                <w:b/>
                <w:sz w:val="22"/>
              </w:rPr>
              <w:t>4</w:t>
            </w:r>
          </w:p>
        </w:tc>
        <w:tc>
          <w:tcPr>
            <w:tcW w:w="431" w:type="dxa"/>
            <w:vMerge w:val="continue"/>
            <w:tcBorders>
              <w:top w:val="single" w:color="auto" w:sz="4" w:space="0"/>
              <w:left w:val="single" w:color="auto" w:sz="4" w:space="0"/>
              <w:bottom w:val="single" w:color="auto" w:sz="4" w:space="0"/>
              <w:right w:val="single" w:color="auto" w:sz="4" w:space="0"/>
            </w:tcBorders>
          </w:tcPr>
          <w:p w14:paraId="0426DDE6"/>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879D254">
            <w:pPr>
              <w:pStyle w:val="4"/>
              <w:spacing w:after="165"/>
            </w:pPr>
            <w:r>
              <w:rPr>
                <w:rFonts w:ascii="仿宋_GB2312" w:hAnsi="仿宋_GB2312" w:eastAsia="仿宋_GB2312" w:cs="仿宋_GB2312"/>
                <w:b/>
                <w:sz w:val="22"/>
              </w:rPr>
              <w:t>音频处理器</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1C2B743">
            <w:pPr>
              <w:pStyle w:val="4"/>
              <w:spacing w:after="165"/>
            </w:pPr>
            <w:r>
              <w:rPr>
                <w:rFonts w:ascii="仿宋_GB2312" w:hAnsi="仿宋_GB2312" w:eastAsia="仿宋_GB2312" w:cs="仿宋_GB2312"/>
                <w:b/>
                <w:sz w:val="22"/>
              </w:rPr>
              <w:t>1. 彩色液晶显示屏，实时显示设备 IP、输入输出电平、通道静音状态；</w:t>
            </w:r>
          </w:p>
          <w:p w14:paraId="68B3377E">
            <w:pPr>
              <w:pStyle w:val="4"/>
              <w:spacing w:after="165"/>
            </w:pPr>
            <w:r>
              <w:rPr>
                <w:rFonts w:ascii="仿宋_GB2312" w:hAnsi="仿宋_GB2312" w:eastAsia="仿宋_GB2312" w:cs="仿宋_GB2312"/>
                <w:b/>
                <w:sz w:val="22"/>
              </w:rPr>
              <w:t>2.≥8 路话筒 / 线路输入（支持 48V 幻象供电，多档增益可调），≥8 路线路输出；</w:t>
            </w:r>
          </w:p>
          <w:p w14:paraId="0BE27BD1">
            <w:pPr>
              <w:pStyle w:val="4"/>
              <w:spacing w:after="165"/>
            </w:pPr>
            <w:r>
              <w:rPr>
                <w:rFonts w:ascii="仿宋_GB2312" w:hAnsi="仿宋_GB2312" w:eastAsia="仿宋_GB2312" w:cs="仿宋_GB2312"/>
                <w:b/>
                <w:sz w:val="22"/>
              </w:rPr>
              <w:t>3. 双 USB 接口，支持 U 盘录音、本地播放；USB 声卡兼容 Windows10 及以上、macOS12 及以上、国产麒麟、统信信创系统；</w:t>
            </w:r>
          </w:p>
          <w:p w14:paraId="3165AC0E">
            <w:pPr>
              <w:pStyle w:val="4"/>
              <w:spacing w:after="165"/>
            </w:pPr>
            <w:r>
              <w:rPr>
                <w:rFonts w:ascii="仿宋_GB2312" w:hAnsi="仿宋_GB2312" w:eastAsia="仿宋_GB2312" w:cs="仿宋_GB2312"/>
                <w:b/>
                <w:sz w:val="22"/>
              </w:rPr>
              <w:t>4. 多路可编程 GPIO 控制接口，支持网络音频收发，内置 Web 远程管理页面；</w:t>
            </w:r>
          </w:p>
          <w:p w14:paraId="138B15E9">
            <w:pPr>
              <w:pStyle w:val="4"/>
              <w:spacing w:after="165"/>
            </w:pPr>
            <w:r>
              <w:rPr>
                <w:rFonts w:ascii="仿宋_GB2312" w:hAnsi="仿宋_GB2312" w:eastAsia="仿宋_GB2312" w:cs="仿宋_GB2312"/>
                <w:b/>
                <w:sz w:val="22"/>
              </w:rPr>
              <w:t>5. 输入通道集成幻象供电、增益、噪声门、压缩、多段参量均衡、自动增益；输出通道支持参量均衡、延时、高低通、分频、限幅；</w:t>
            </w:r>
          </w:p>
          <w:p w14:paraId="3206300C">
            <w:pPr>
              <w:pStyle w:val="4"/>
              <w:spacing w:after="165"/>
            </w:pPr>
            <w:r>
              <w:rPr>
                <w:rFonts w:ascii="仿宋_GB2312" w:hAnsi="仿宋_GB2312" w:eastAsia="仿宋_GB2312" w:cs="仿宋_GB2312"/>
                <w:b/>
                <w:sz w:val="22"/>
              </w:rPr>
              <w:t>6. 内置智能回声消除、人声噪声抑制、自动增益算法；支持矩阵混音、断电预设记忆，可存储多套场景配置；</w:t>
            </w:r>
          </w:p>
          <w:p w14:paraId="61AE1201">
            <w:pPr>
              <w:pStyle w:val="4"/>
              <w:spacing w:after="165"/>
            </w:pPr>
            <w:r>
              <w:rPr>
                <w:rFonts w:ascii="仿宋_GB2312" w:hAnsi="仿宋_GB2312" w:eastAsia="仿宋_GB2312" w:cs="仿宋_GB2312"/>
                <w:b/>
                <w:sz w:val="22"/>
              </w:rPr>
              <w:t>7. 支持中控串口、TCP/IP 网络对接第三方设备，支持中英文操作界面；</w:t>
            </w:r>
          </w:p>
          <w:p w14:paraId="18BDDA5E">
            <w:pPr>
              <w:pStyle w:val="4"/>
              <w:spacing w:after="165"/>
            </w:pPr>
            <w:r>
              <w:rPr>
                <w:rFonts w:ascii="仿宋_GB2312" w:hAnsi="仿宋_GB2312" w:eastAsia="仿宋_GB2312" w:cs="仿宋_GB2312"/>
                <w:b/>
                <w:sz w:val="22"/>
              </w:rPr>
              <w:t>8.</w:t>
            </w:r>
            <w:r>
              <w:rPr>
                <w:rFonts w:ascii="仿宋_GB2312" w:hAnsi="仿宋_GB2312" w:eastAsia="仿宋_GB2312" w:cs="仿宋_GB2312"/>
                <w:sz w:val="22"/>
              </w:rPr>
              <w:t xml:space="preserve"> </w:t>
            </w:r>
            <w:r>
              <w:rPr>
                <w:rFonts w:ascii="仿宋_GB2312" w:hAnsi="仿宋_GB2312" w:eastAsia="仿宋_GB2312" w:cs="仿宋_GB2312"/>
                <w:b/>
                <w:sz w:val="22"/>
              </w:rPr>
              <w:t>支持跨平台运行设备管理页面，包括Windows7/10/11；</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59E2292">
            <w:pPr>
              <w:pStyle w:val="4"/>
              <w:spacing w:after="165"/>
            </w:pPr>
            <w:r>
              <w:rPr>
                <w:rFonts w:ascii="仿宋_GB2312" w:hAnsi="仿宋_GB2312" w:eastAsia="仿宋_GB2312" w:cs="仿宋_GB2312"/>
                <w:b/>
                <w:sz w:val="22"/>
              </w:rPr>
              <w:t>2</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207C7C9">
            <w:pPr>
              <w:pStyle w:val="4"/>
              <w:spacing w:after="165"/>
            </w:pPr>
            <w:r>
              <w:rPr>
                <w:rFonts w:ascii="仿宋_GB2312" w:hAnsi="仿宋_GB2312" w:eastAsia="仿宋_GB2312" w:cs="仿宋_GB2312"/>
                <w:b/>
                <w:sz w:val="22"/>
              </w:rPr>
              <w:t>台</w:t>
            </w:r>
          </w:p>
        </w:tc>
      </w:tr>
      <w:tr w14:paraId="5247BB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1B85A0B">
            <w:pPr>
              <w:pStyle w:val="4"/>
              <w:spacing w:after="165"/>
            </w:pPr>
            <w:r>
              <w:rPr>
                <w:rFonts w:ascii="仿宋_GB2312" w:hAnsi="仿宋_GB2312" w:eastAsia="仿宋_GB2312" w:cs="仿宋_GB2312"/>
                <w:b/>
                <w:sz w:val="22"/>
              </w:rPr>
              <w:t>5</w:t>
            </w:r>
          </w:p>
        </w:tc>
        <w:tc>
          <w:tcPr>
            <w:tcW w:w="431" w:type="dxa"/>
            <w:vMerge w:val="continue"/>
            <w:tcBorders>
              <w:top w:val="single" w:color="auto" w:sz="4" w:space="0"/>
              <w:left w:val="single" w:color="auto" w:sz="4" w:space="0"/>
              <w:bottom w:val="single" w:color="auto" w:sz="4" w:space="0"/>
              <w:right w:val="single" w:color="auto" w:sz="4" w:space="0"/>
            </w:tcBorders>
          </w:tcPr>
          <w:p w14:paraId="28D981CB"/>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4F25098">
            <w:pPr>
              <w:pStyle w:val="4"/>
              <w:spacing w:after="165"/>
            </w:pPr>
            <w:r>
              <w:rPr>
                <w:rFonts w:ascii="仿宋_GB2312" w:hAnsi="仿宋_GB2312" w:eastAsia="仿宋_GB2312" w:cs="仿宋_GB2312"/>
                <w:b/>
                <w:sz w:val="22"/>
              </w:rPr>
              <w:t>数字反馈抑制器</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D6E1512">
            <w:pPr>
              <w:pStyle w:val="4"/>
              <w:spacing w:after="165"/>
            </w:pPr>
            <w:r>
              <w:rPr>
                <w:rFonts w:ascii="仿宋_GB2312" w:hAnsi="仿宋_GB2312" w:eastAsia="仿宋_GB2312" w:cs="仿宋_GB2312"/>
                <w:b/>
                <w:sz w:val="22"/>
              </w:rPr>
              <w:t>1.全自动检测抑制啸叫，提升扩声清晰度；</w:t>
            </w:r>
          </w:p>
          <w:p w14:paraId="78F0741D">
            <w:pPr>
              <w:pStyle w:val="4"/>
              <w:spacing w:after="165"/>
            </w:pPr>
            <w:r>
              <w:rPr>
                <w:rFonts w:ascii="仿宋_GB2312" w:hAnsi="仿宋_GB2312" w:eastAsia="仿宋_GB2312" w:cs="仿宋_GB2312"/>
                <w:b/>
                <w:sz w:val="22"/>
              </w:rPr>
              <w:t>2.双路XLR输入，独立幻象供电与增益调节，双路XLR输出、光纤数字输出；</w:t>
            </w:r>
          </w:p>
          <w:p w14:paraId="4741BE07">
            <w:pPr>
              <w:pStyle w:val="4"/>
              <w:spacing w:after="165"/>
            </w:pPr>
            <w:r>
              <w:rPr>
                <w:rFonts w:ascii="仿宋_GB2312" w:hAnsi="仿宋_GB2312" w:eastAsia="仿宋_GB2312" w:cs="仿宋_GB2312"/>
                <w:b/>
                <w:sz w:val="22"/>
              </w:rPr>
              <w:t>3.彩色TFT显示屏，双通道独立DSP处理，每通道滤波器≥24个；</w:t>
            </w:r>
          </w:p>
          <w:p w14:paraId="29057145">
            <w:pPr>
              <w:pStyle w:val="4"/>
              <w:spacing w:after="165"/>
            </w:pPr>
            <w:r>
              <w:rPr>
                <w:rFonts w:ascii="仿宋_GB2312" w:hAnsi="仿宋_GB2312" w:eastAsia="仿宋_GB2312" w:cs="仿宋_GB2312"/>
                <w:b/>
                <w:sz w:val="22"/>
              </w:rPr>
              <w:t>4.单通道独立移频、静音、压缩、噪声门、分频设置，多段参量均衡；</w:t>
            </w:r>
          </w:p>
          <w:p w14:paraId="2FA62F8C">
            <w:pPr>
              <w:pStyle w:val="4"/>
              <w:spacing w:after="165"/>
            </w:pPr>
            <w:r>
              <w:rPr>
                <w:rFonts w:ascii="仿宋_GB2312" w:hAnsi="仿宋_GB2312" w:eastAsia="仿宋_GB2312" w:cs="仿宋_GB2312"/>
                <w:b/>
                <w:sz w:val="22"/>
              </w:rPr>
              <w:t>5. 具备 USB、RS485、TCP/IP 控制接口，可接入中控系统统一管控</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255294E">
            <w:pPr>
              <w:pStyle w:val="4"/>
              <w:spacing w:after="165"/>
            </w:pPr>
            <w:r>
              <w:rPr>
                <w:rFonts w:ascii="仿宋_GB2312" w:hAnsi="仿宋_GB2312" w:eastAsia="仿宋_GB2312" w:cs="仿宋_GB2312"/>
                <w:b/>
                <w:sz w:val="22"/>
              </w:rPr>
              <w:t>4</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8CAE31B">
            <w:pPr>
              <w:pStyle w:val="4"/>
              <w:spacing w:after="165"/>
            </w:pPr>
            <w:r>
              <w:rPr>
                <w:rFonts w:ascii="仿宋_GB2312" w:hAnsi="仿宋_GB2312" w:eastAsia="仿宋_GB2312" w:cs="仿宋_GB2312"/>
                <w:b/>
                <w:sz w:val="22"/>
              </w:rPr>
              <w:t>台</w:t>
            </w:r>
          </w:p>
        </w:tc>
      </w:tr>
      <w:tr w14:paraId="0C030E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86D47F6">
            <w:pPr>
              <w:pStyle w:val="4"/>
              <w:spacing w:after="165"/>
            </w:pPr>
            <w:r>
              <w:rPr>
                <w:rFonts w:ascii="仿宋_GB2312" w:hAnsi="仿宋_GB2312" w:eastAsia="仿宋_GB2312" w:cs="仿宋_GB2312"/>
                <w:b/>
                <w:sz w:val="22"/>
              </w:rPr>
              <w:t>6</w:t>
            </w:r>
          </w:p>
        </w:tc>
        <w:tc>
          <w:tcPr>
            <w:tcW w:w="431" w:type="dxa"/>
            <w:vMerge w:val="continue"/>
            <w:tcBorders>
              <w:top w:val="single" w:color="auto" w:sz="4" w:space="0"/>
              <w:left w:val="single" w:color="auto" w:sz="4" w:space="0"/>
              <w:bottom w:val="single" w:color="auto" w:sz="4" w:space="0"/>
              <w:right w:val="single" w:color="auto" w:sz="4" w:space="0"/>
            </w:tcBorders>
          </w:tcPr>
          <w:p w14:paraId="669895ED"/>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7DA847A">
            <w:pPr>
              <w:pStyle w:val="4"/>
              <w:spacing w:after="165"/>
            </w:pPr>
            <w:r>
              <w:rPr>
                <w:rFonts w:ascii="仿宋_GB2312" w:hAnsi="仿宋_GB2312" w:eastAsia="仿宋_GB2312" w:cs="仿宋_GB2312"/>
                <w:b/>
                <w:sz w:val="22"/>
              </w:rPr>
              <w:t>天线放大器</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B82E062">
            <w:pPr>
              <w:pStyle w:val="4"/>
              <w:numPr>
                <w:ilvl w:val="0"/>
                <w:numId w:val="1"/>
              </w:numPr>
              <w:spacing w:after="165"/>
            </w:pPr>
            <w:r>
              <w:rPr>
                <w:rFonts w:ascii="仿宋_GB2312" w:hAnsi="仿宋_GB2312" w:eastAsia="仿宋_GB2312" w:cs="仿宋_GB2312"/>
                <w:b/>
                <w:sz w:val="22"/>
              </w:rPr>
              <w:t>一拖四射频放大架构，无线话筒稳定传输距离≥400 米；</w:t>
            </w:r>
          </w:p>
          <w:p w14:paraId="5D6C1A0F">
            <w:pPr>
              <w:pStyle w:val="4"/>
              <w:numPr>
                <w:ilvl w:val="0"/>
                <w:numId w:val="1"/>
              </w:numPr>
              <w:spacing w:after="165"/>
            </w:pPr>
            <w:r>
              <w:rPr>
                <w:rFonts w:ascii="仿宋_GB2312" w:hAnsi="仿宋_GB2312" w:eastAsia="仿宋_GB2312" w:cs="仿宋_GB2312"/>
                <w:b/>
                <w:sz w:val="22"/>
              </w:rPr>
              <w:t>射频信号电平0~12dB 可调，适配不同长度射频线缆；</w:t>
            </w:r>
          </w:p>
          <w:p w14:paraId="2D2AA24B">
            <w:pPr>
              <w:pStyle w:val="4"/>
              <w:numPr>
                <w:ilvl w:val="0"/>
                <w:numId w:val="1"/>
              </w:numPr>
              <w:spacing w:after="165"/>
            </w:pPr>
            <w:r>
              <w:rPr>
                <w:rFonts w:ascii="仿宋_GB2312" w:hAnsi="仿宋_GB2312" w:eastAsia="仿宋_GB2312" w:cs="仿宋_GB2312"/>
                <w:b/>
                <w:sz w:val="22"/>
              </w:rPr>
              <w:t>支持级联≥8 台无线接收主机，搭建大型无线音频系统；</w:t>
            </w:r>
          </w:p>
          <w:p w14:paraId="342A8EAE">
            <w:pPr>
              <w:pStyle w:val="4"/>
              <w:numPr>
                <w:ilvl w:val="0"/>
                <w:numId w:val="1"/>
              </w:numPr>
              <w:spacing w:after="165"/>
            </w:pPr>
            <w:r>
              <w:rPr>
                <w:rFonts w:ascii="仿宋_GB2312" w:hAnsi="仿宋_GB2312" w:eastAsia="仿宋_GB2312" w:cs="仿宋_GB2312"/>
                <w:b/>
                <w:sz w:val="22"/>
              </w:rPr>
              <w:t>配备RF 过载告警 LED，实时监测射频干扰；高清 LCD 状态显示；</w:t>
            </w:r>
          </w:p>
          <w:p w14:paraId="382E03F5">
            <w:pPr>
              <w:pStyle w:val="4"/>
              <w:numPr>
                <w:ilvl w:val="0"/>
                <w:numId w:val="1"/>
              </w:numPr>
              <w:spacing w:after="165"/>
            </w:pPr>
            <w:r>
              <w:rPr>
                <w:rFonts w:ascii="仿宋_GB2312" w:hAnsi="仿宋_GB2312" w:eastAsia="仿宋_GB2312" w:cs="仿宋_GB2312"/>
                <w:b/>
                <w:sz w:val="22"/>
              </w:rPr>
              <w:t>射频输出通道≥10 路，工作频段 450-970MHz，输入输出阻抗 50Ω，射频增益≥+6dB</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3462A7A">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CF7B8EC">
            <w:pPr>
              <w:pStyle w:val="4"/>
              <w:spacing w:after="165"/>
            </w:pPr>
            <w:r>
              <w:rPr>
                <w:rFonts w:ascii="仿宋_GB2312" w:hAnsi="仿宋_GB2312" w:eastAsia="仿宋_GB2312" w:cs="仿宋_GB2312"/>
                <w:b/>
                <w:sz w:val="22"/>
              </w:rPr>
              <w:t>套</w:t>
            </w:r>
          </w:p>
        </w:tc>
      </w:tr>
      <w:tr w14:paraId="1F8237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A6E8A57">
            <w:pPr>
              <w:pStyle w:val="4"/>
              <w:spacing w:after="165"/>
            </w:pPr>
            <w:r>
              <w:rPr>
                <w:rFonts w:ascii="仿宋_GB2312" w:hAnsi="仿宋_GB2312" w:eastAsia="仿宋_GB2312" w:cs="仿宋_GB2312"/>
                <w:b/>
                <w:sz w:val="22"/>
              </w:rPr>
              <w:t>7</w:t>
            </w:r>
          </w:p>
        </w:tc>
        <w:tc>
          <w:tcPr>
            <w:tcW w:w="431" w:type="dxa"/>
            <w:vMerge w:val="continue"/>
            <w:tcBorders>
              <w:top w:val="single" w:color="auto" w:sz="4" w:space="0"/>
              <w:left w:val="single" w:color="auto" w:sz="4" w:space="0"/>
              <w:bottom w:val="single" w:color="auto" w:sz="4" w:space="0"/>
              <w:right w:val="single" w:color="auto" w:sz="4" w:space="0"/>
            </w:tcBorders>
          </w:tcPr>
          <w:p w14:paraId="6CEA0A17"/>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B7C868E">
            <w:pPr>
              <w:pStyle w:val="4"/>
              <w:spacing w:after="165"/>
            </w:pPr>
            <w:r>
              <w:rPr>
                <w:rFonts w:ascii="仿宋_GB2312" w:hAnsi="仿宋_GB2312" w:eastAsia="仿宋_GB2312" w:cs="仿宋_GB2312"/>
                <w:b/>
                <w:sz w:val="22"/>
              </w:rPr>
              <w:t>无线话筒</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7DA6457">
            <w:pPr>
              <w:pStyle w:val="4"/>
              <w:spacing w:after="165"/>
            </w:pPr>
            <w:r>
              <w:rPr>
                <w:rFonts w:ascii="仿宋_GB2312" w:hAnsi="仿宋_GB2312" w:eastAsia="仿宋_GB2312" w:cs="仿宋_GB2312"/>
                <w:b/>
                <w:sz w:val="22"/>
              </w:rPr>
              <w:t>接收机：UHF 无线传输，红外自动对频，PLL 锁相抗干扰；频段 640-690MHz；</w:t>
            </w:r>
          </w:p>
          <w:p w14:paraId="6B66BB23">
            <w:pPr>
              <w:pStyle w:val="4"/>
              <w:spacing w:after="165"/>
            </w:pPr>
            <w:r>
              <w:rPr>
                <w:rFonts w:ascii="仿宋_GB2312" w:hAnsi="仿宋_GB2312" w:eastAsia="仿宋_GB2312" w:cs="仿宋_GB2312"/>
                <w:b/>
                <w:sz w:val="22"/>
              </w:rPr>
              <w:t>两通道≥200信道接收信号；</w:t>
            </w:r>
          </w:p>
          <w:p w14:paraId="1D994BE1">
            <w:pPr>
              <w:pStyle w:val="4"/>
              <w:spacing w:after="165"/>
            </w:pPr>
            <w:r>
              <w:rPr>
                <w:rFonts w:ascii="仿宋_GB2312" w:hAnsi="仿宋_GB2312" w:eastAsia="仿宋_GB2312" w:cs="仿宋_GB2312"/>
                <w:b/>
                <w:sz w:val="22"/>
              </w:rPr>
              <w:t>具有一键自动搜空闲频点功能、一键锁定频率功能；</w:t>
            </w:r>
          </w:p>
          <w:p w14:paraId="089FE1BD">
            <w:pPr>
              <w:pStyle w:val="4"/>
              <w:spacing w:after="165"/>
            </w:pPr>
            <w:r>
              <w:rPr>
                <w:rFonts w:ascii="仿宋_GB2312" w:hAnsi="仿宋_GB2312" w:eastAsia="仿宋_GB2312" w:cs="仿宋_GB2312"/>
                <w:b/>
                <w:sz w:val="22"/>
              </w:rPr>
              <w:t>双天线分集接收，双液晶显示频点、信号强度、电量；空旷传输距离≥80 米；一键自动搜频、频率锁定；手持话筒：宽带 FM 调制，高信噪比低失真；每套包含 1 台双通道接收机 + 2 支手持无线话筒</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0A07BC3">
            <w:pPr>
              <w:pStyle w:val="4"/>
              <w:spacing w:after="165"/>
            </w:pPr>
            <w:r>
              <w:rPr>
                <w:rFonts w:ascii="仿宋_GB2312" w:hAnsi="仿宋_GB2312" w:eastAsia="仿宋_GB2312" w:cs="仿宋_GB2312"/>
                <w:b/>
                <w:sz w:val="22"/>
              </w:rPr>
              <w:t>2</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9174721">
            <w:pPr>
              <w:pStyle w:val="4"/>
              <w:spacing w:after="165"/>
            </w:pPr>
            <w:r>
              <w:rPr>
                <w:rFonts w:ascii="仿宋_GB2312" w:hAnsi="仿宋_GB2312" w:eastAsia="仿宋_GB2312" w:cs="仿宋_GB2312"/>
                <w:b/>
                <w:sz w:val="22"/>
              </w:rPr>
              <w:t>套</w:t>
            </w:r>
          </w:p>
        </w:tc>
      </w:tr>
      <w:tr w14:paraId="654A41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13B1429">
            <w:pPr>
              <w:pStyle w:val="4"/>
              <w:spacing w:after="165"/>
            </w:pPr>
            <w:r>
              <w:rPr>
                <w:rFonts w:ascii="仿宋_GB2312" w:hAnsi="仿宋_GB2312" w:eastAsia="仿宋_GB2312" w:cs="仿宋_GB2312"/>
                <w:b/>
                <w:sz w:val="22"/>
              </w:rPr>
              <w:t>8</w:t>
            </w:r>
          </w:p>
        </w:tc>
        <w:tc>
          <w:tcPr>
            <w:tcW w:w="431" w:type="dxa"/>
            <w:vMerge w:val="continue"/>
            <w:tcBorders>
              <w:top w:val="single" w:color="auto" w:sz="4" w:space="0"/>
              <w:left w:val="single" w:color="auto" w:sz="4" w:space="0"/>
              <w:bottom w:val="single" w:color="auto" w:sz="4" w:space="0"/>
              <w:right w:val="single" w:color="auto" w:sz="4" w:space="0"/>
            </w:tcBorders>
          </w:tcPr>
          <w:p w14:paraId="251DB51D"/>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1327EAB">
            <w:pPr>
              <w:pStyle w:val="4"/>
              <w:spacing w:after="165"/>
            </w:pPr>
            <w:r>
              <w:rPr>
                <w:rFonts w:ascii="仿宋_GB2312" w:hAnsi="仿宋_GB2312" w:eastAsia="仿宋_GB2312" w:cs="仿宋_GB2312"/>
                <w:b/>
                <w:sz w:val="22"/>
              </w:rPr>
              <w:t>会议话筒主机</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D1C86CD">
            <w:pPr>
              <w:pStyle w:val="4"/>
              <w:spacing w:after="165"/>
            </w:pPr>
            <w:r>
              <w:rPr>
                <w:rFonts w:ascii="仿宋_GB2312" w:hAnsi="仿宋_GB2312" w:eastAsia="仿宋_GB2312" w:cs="仿宋_GB2312"/>
                <w:b/>
                <w:sz w:val="22"/>
              </w:rPr>
              <w:t>1.会议主机和单元之间采用真正的数字音频传输，具有全网络无损非压缩数字音频传输技术；内置高性能音频 DSP 处理芯片，提供均衡器、高通滤波器、反馈抑制、自动增益、降噪、音频混音矩阵、延时器等功能，音频矩阵可实现输入至输出任意混音；</w:t>
            </w:r>
          </w:p>
          <w:p w14:paraId="02F99656">
            <w:pPr>
              <w:pStyle w:val="4"/>
              <w:numPr>
                <w:ilvl w:val="0"/>
                <w:numId w:val="1"/>
              </w:numPr>
              <w:spacing w:after="165"/>
            </w:pPr>
            <w:r>
              <w:rPr>
                <w:rFonts w:ascii="仿宋_GB2312" w:hAnsi="仿宋_GB2312" w:eastAsia="仿宋_GB2312" w:cs="仿宋_GB2312"/>
                <w:b/>
                <w:sz w:val="22"/>
              </w:rPr>
              <w:t>液晶操作显示屏，支持话筒单元热插拔，多路环路接口；</w:t>
            </w:r>
          </w:p>
          <w:p w14:paraId="06E7AD5C">
            <w:pPr>
              <w:pStyle w:val="4"/>
              <w:numPr>
                <w:ilvl w:val="0"/>
                <w:numId w:val="1"/>
              </w:numPr>
              <w:spacing w:after="165"/>
            </w:pPr>
            <w:r>
              <w:rPr>
                <w:rFonts w:ascii="仿宋_GB2312" w:hAnsi="仿宋_GB2312" w:eastAsia="仿宋_GB2312" w:cs="仿宋_GB2312"/>
                <w:b/>
                <w:sz w:val="22"/>
              </w:rPr>
              <w:t>支持多会议模式：开放发言、限时发言、轮替发言、申请发言、声控自动开启；</w:t>
            </w:r>
          </w:p>
          <w:p w14:paraId="1308E2FD">
            <w:pPr>
              <w:pStyle w:val="4"/>
              <w:numPr>
                <w:ilvl w:val="0"/>
                <w:numId w:val="1"/>
              </w:numPr>
              <w:spacing w:after="165"/>
            </w:pPr>
            <w:r>
              <w:rPr>
                <w:rFonts w:ascii="仿宋_GB2312" w:hAnsi="仿宋_GB2312" w:eastAsia="仿宋_GB2312" w:cs="仿宋_GB2312"/>
                <w:b/>
                <w:sz w:val="22"/>
              </w:rPr>
              <w:t>分组输出，提供不少于4分组输出能力，单元编组到输出可实现混音路由，交叉电平可调;单元编组输入通道均具有不少于增益、静音、高通滤波器、10段参量均衡器、反馈抑制器等处理功能;单元编组输出通道均具有不少于增益、静音、15 段参量均衡器、压缩器、延时器；；</w:t>
            </w:r>
          </w:p>
          <w:p w14:paraId="3DE2629C">
            <w:pPr>
              <w:pStyle w:val="4"/>
              <w:numPr>
                <w:ilvl w:val="0"/>
                <w:numId w:val="1"/>
              </w:numPr>
              <w:spacing w:after="165"/>
            </w:pPr>
            <w:r>
              <w:rPr>
                <w:rFonts w:ascii="仿宋_GB2312" w:hAnsi="仿宋_GB2312" w:eastAsia="仿宋_GB2312" w:cs="仿宋_GB2312"/>
                <w:b/>
                <w:sz w:val="22"/>
              </w:rPr>
              <w:t>串口 + 网络双接口对接摄像机、中控系统，自动摄像跟踪；支持 Web 网页远程配置、固件远程升级、VIP 话筒权限划分；</w:t>
            </w:r>
          </w:p>
          <w:p w14:paraId="65A3EF33">
            <w:pPr>
              <w:pStyle w:val="4"/>
              <w:numPr>
                <w:ilvl w:val="0"/>
                <w:numId w:val="1"/>
              </w:numPr>
              <w:spacing w:after="165"/>
            </w:pPr>
            <w:r>
              <w:rPr>
                <w:rFonts w:ascii="仿宋_GB2312" w:hAnsi="仿宋_GB2312" w:eastAsia="仿宋_GB2312" w:cs="仿宋_GB2312"/>
                <w:b/>
                <w:sz w:val="22"/>
              </w:rPr>
              <w:t>单台主机不少于4路单元话筒连接接口，可支持2路“环形备份”连接，单路可带载单元数量不少于 15 台，单台带载 不少于60 台，单元话筒可热拔插；</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410D268">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812284C">
            <w:pPr>
              <w:pStyle w:val="4"/>
              <w:spacing w:after="165"/>
            </w:pPr>
            <w:r>
              <w:rPr>
                <w:rFonts w:ascii="仿宋_GB2312" w:hAnsi="仿宋_GB2312" w:eastAsia="仿宋_GB2312" w:cs="仿宋_GB2312"/>
                <w:b/>
                <w:sz w:val="22"/>
              </w:rPr>
              <w:t>台</w:t>
            </w:r>
          </w:p>
        </w:tc>
      </w:tr>
      <w:tr w14:paraId="10F480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CA88439">
            <w:pPr>
              <w:pStyle w:val="4"/>
              <w:spacing w:after="165"/>
            </w:pPr>
            <w:r>
              <w:rPr>
                <w:rFonts w:ascii="仿宋_GB2312" w:hAnsi="仿宋_GB2312" w:eastAsia="仿宋_GB2312" w:cs="仿宋_GB2312"/>
                <w:b/>
                <w:sz w:val="22"/>
              </w:rPr>
              <w:t>9</w:t>
            </w:r>
          </w:p>
        </w:tc>
        <w:tc>
          <w:tcPr>
            <w:tcW w:w="431" w:type="dxa"/>
            <w:vMerge w:val="continue"/>
            <w:tcBorders>
              <w:top w:val="single" w:color="auto" w:sz="4" w:space="0"/>
              <w:left w:val="single" w:color="auto" w:sz="4" w:space="0"/>
              <w:bottom w:val="single" w:color="auto" w:sz="4" w:space="0"/>
              <w:right w:val="single" w:color="auto" w:sz="4" w:space="0"/>
            </w:tcBorders>
          </w:tcPr>
          <w:p w14:paraId="08084767"/>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6F1F08E">
            <w:pPr>
              <w:pStyle w:val="4"/>
              <w:spacing w:after="165"/>
            </w:pPr>
            <w:r>
              <w:rPr>
                <w:rFonts w:ascii="仿宋_GB2312" w:hAnsi="仿宋_GB2312" w:eastAsia="仿宋_GB2312" w:cs="仿宋_GB2312"/>
                <w:b/>
                <w:sz w:val="22"/>
              </w:rPr>
              <w:t>会议话筒主席单元</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9857B6E">
            <w:pPr>
              <w:pStyle w:val="4"/>
              <w:numPr>
                <w:ilvl w:val="0"/>
                <w:numId w:val="1"/>
              </w:numPr>
              <w:spacing w:after="165"/>
            </w:pPr>
            <w:r>
              <w:rPr>
                <w:rFonts w:ascii="仿宋_GB2312" w:hAnsi="仿宋_GB2312" w:eastAsia="仿宋_GB2312" w:cs="仿宋_GB2312"/>
                <w:b/>
                <w:sz w:val="22"/>
              </w:rPr>
              <w:t>大尺寸镀金电容拾音头，高采样率高保真人声拾取；心形指向，频响 100-15000Hz；</w:t>
            </w:r>
          </w:p>
          <w:p w14:paraId="175F6298">
            <w:pPr>
              <w:pStyle w:val="4"/>
              <w:numPr>
                <w:ilvl w:val="0"/>
                <w:numId w:val="1"/>
              </w:numPr>
              <w:spacing w:after="165"/>
            </w:pPr>
            <w:r>
              <w:rPr>
                <w:rFonts w:ascii="仿宋_GB2312" w:hAnsi="仿宋_GB2312" w:eastAsia="仿宋_GB2312" w:cs="仿宋_GB2312"/>
                <w:b/>
                <w:sz w:val="22"/>
              </w:rPr>
              <w:t>彩色触控显示屏，支持设备 ID、发言计时、签到、表决功能；发言状态指示灯，环路冗余连接，自带耳机监听接口；RJ45 通用接口，可自定义界面背景；</w:t>
            </w:r>
          </w:p>
          <w:p w14:paraId="6F9C16C1">
            <w:pPr>
              <w:pStyle w:val="4"/>
              <w:numPr>
                <w:ilvl w:val="0"/>
                <w:numId w:val="1"/>
              </w:numPr>
              <w:spacing w:after="165"/>
            </w:pPr>
            <w:r>
              <w:rPr>
                <w:rFonts w:ascii="仿宋_GB2312" w:hAnsi="仿宋_GB2312" w:eastAsia="仿宋_GB2312" w:cs="仿宋_GB2312"/>
                <w:b/>
                <w:sz w:val="22"/>
              </w:rPr>
              <w:t>内置高性能DSP，发言单元根据使用者人声特点独立可调；</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00D9212">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2E20D80">
            <w:pPr>
              <w:pStyle w:val="4"/>
              <w:spacing w:after="165"/>
            </w:pPr>
            <w:r>
              <w:rPr>
                <w:rFonts w:ascii="仿宋_GB2312" w:hAnsi="仿宋_GB2312" w:eastAsia="仿宋_GB2312" w:cs="仿宋_GB2312"/>
                <w:b/>
                <w:sz w:val="22"/>
              </w:rPr>
              <w:t>支</w:t>
            </w:r>
          </w:p>
        </w:tc>
      </w:tr>
      <w:tr w14:paraId="0717C5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5592A45">
            <w:pPr>
              <w:pStyle w:val="4"/>
              <w:spacing w:after="165"/>
            </w:pPr>
            <w:r>
              <w:rPr>
                <w:rFonts w:ascii="仿宋_GB2312" w:hAnsi="仿宋_GB2312" w:eastAsia="仿宋_GB2312" w:cs="仿宋_GB2312"/>
                <w:b/>
                <w:sz w:val="22"/>
              </w:rPr>
              <w:t>10</w:t>
            </w:r>
          </w:p>
        </w:tc>
        <w:tc>
          <w:tcPr>
            <w:tcW w:w="431" w:type="dxa"/>
            <w:vMerge w:val="continue"/>
            <w:tcBorders>
              <w:top w:val="single" w:color="auto" w:sz="4" w:space="0"/>
              <w:left w:val="single" w:color="auto" w:sz="4" w:space="0"/>
              <w:bottom w:val="single" w:color="auto" w:sz="4" w:space="0"/>
              <w:right w:val="single" w:color="auto" w:sz="4" w:space="0"/>
            </w:tcBorders>
          </w:tcPr>
          <w:p w14:paraId="66289FFE"/>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46246C2">
            <w:pPr>
              <w:pStyle w:val="4"/>
              <w:spacing w:after="165"/>
            </w:pPr>
            <w:r>
              <w:rPr>
                <w:rFonts w:ascii="仿宋_GB2312" w:hAnsi="仿宋_GB2312" w:eastAsia="仿宋_GB2312" w:cs="仿宋_GB2312"/>
                <w:b/>
                <w:sz w:val="22"/>
              </w:rPr>
              <w:t>会议话筒代表单元</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269E655">
            <w:pPr>
              <w:pStyle w:val="4"/>
              <w:numPr>
                <w:ilvl w:val="0"/>
                <w:numId w:val="1"/>
              </w:numPr>
              <w:spacing w:after="165"/>
            </w:pPr>
            <w:r>
              <w:rPr>
                <w:rFonts w:ascii="仿宋_GB2312" w:hAnsi="仿宋_GB2312" w:eastAsia="仿宋_GB2312" w:cs="仿宋_GB2312"/>
                <w:b/>
                <w:sz w:val="22"/>
              </w:rPr>
              <w:t>镀金电容拾音头，DSP 人声优化处理；心形指向，宽频响低失真；</w:t>
            </w:r>
          </w:p>
          <w:p w14:paraId="32B5E230">
            <w:pPr>
              <w:pStyle w:val="4"/>
              <w:numPr>
                <w:ilvl w:val="0"/>
                <w:numId w:val="1"/>
              </w:numPr>
              <w:spacing w:after="165"/>
            </w:pPr>
            <w:r>
              <w:rPr>
                <w:rFonts w:ascii="仿宋_GB2312" w:hAnsi="仿宋_GB2312" w:eastAsia="仿宋_GB2312" w:cs="仿宋_GB2312"/>
                <w:b/>
                <w:sz w:val="22"/>
              </w:rPr>
              <w:t>彩色触控屏，发言状态 LED 指示灯，环路热插拔，自带耳机监听；RJ45 标准接口，支持自定义设备界面</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BE0CC5E">
            <w:pPr>
              <w:pStyle w:val="4"/>
              <w:spacing w:after="165"/>
            </w:pPr>
            <w:r>
              <w:rPr>
                <w:rFonts w:ascii="仿宋_GB2312" w:hAnsi="仿宋_GB2312" w:eastAsia="仿宋_GB2312" w:cs="仿宋_GB2312"/>
                <w:b/>
                <w:sz w:val="22"/>
              </w:rPr>
              <w:t>4</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822E4B7">
            <w:pPr>
              <w:pStyle w:val="4"/>
              <w:spacing w:after="165"/>
            </w:pPr>
            <w:r>
              <w:rPr>
                <w:rFonts w:ascii="仿宋_GB2312" w:hAnsi="仿宋_GB2312" w:eastAsia="仿宋_GB2312" w:cs="仿宋_GB2312"/>
                <w:b/>
                <w:sz w:val="22"/>
              </w:rPr>
              <w:t>支</w:t>
            </w:r>
          </w:p>
        </w:tc>
      </w:tr>
      <w:tr w14:paraId="24C53A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9AA7E80">
            <w:pPr>
              <w:pStyle w:val="4"/>
              <w:spacing w:after="165"/>
            </w:pPr>
            <w:r>
              <w:rPr>
                <w:rFonts w:ascii="仿宋_GB2312" w:hAnsi="仿宋_GB2312" w:eastAsia="仿宋_GB2312" w:cs="仿宋_GB2312"/>
                <w:b/>
                <w:sz w:val="22"/>
              </w:rPr>
              <w:t>11</w:t>
            </w:r>
          </w:p>
        </w:tc>
        <w:tc>
          <w:tcPr>
            <w:tcW w:w="431" w:type="dxa"/>
            <w:vMerge w:val="continue"/>
            <w:tcBorders>
              <w:top w:val="single" w:color="auto" w:sz="4" w:space="0"/>
              <w:left w:val="single" w:color="auto" w:sz="4" w:space="0"/>
              <w:bottom w:val="single" w:color="auto" w:sz="4" w:space="0"/>
              <w:right w:val="single" w:color="auto" w:sz="4" w:space="0"/>
            </w:tcBorders>
          </w:tcPr>
          <w:p w14:paraId="4C1E16CE"/>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CB5A917">
            <w:pPr>
              <w:pStyle w:val="4"/>
              <w:spacing w:after="165"/>
            </w:pPr>
            <w:r>
              <w:rPr>
                <w:rFonts w:ascii="仿宋_GB2312" w:hAnsi="仿宋_GB2312" w:eastAsia="仿宋_GB2312" w:cs="仿宋_GB2312"/>
                <w:b/>
                <w:sz w:val="22"/>
              </w:rPr>
              <w:t>电源时序器</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C2C8E52">
            <w:pPr>
              <w:pStyle w:val="4"/>
              <w:numPr>
                <w:ilvl w:val="0"/>
                <w:numId w:val="1"/>
              </w:numPr>
              <w:spacing w:after="165"/>
            </w:pPr>
            <w:r>
              <w:rPr>
                <w:rFonts w:ascii="仿宋_GB2312" w:hAnsi="仿宋_GB2312" w:eastAsia="仿宋_GB2312" w:cs="仿宋_GB2312"/>
                <w:b/>
                <w:sz w:val="22"/>
              </w:rPr>
              <w:t>支持时序自动上电、手动继电器控制双模式，单通道独立开关；</w:t>
            </w:r>
          </w:p>
          <w:p w14:paraId="397EF22B">
            <w:pPr>
              <w:pStyle w:val="4"/>
              <w:numPr>
                <w:ilvl w:val="0"/>
                <w:numId w:val="1"/>
              </w:numPr>
              <w:spacing w:after="165"/>
            </w:pPr>
            <w:r>
              <w:rPr>
                <w:rFonts w:ascii="仿宋_GB2312" w:hAnsi="仿宋_GB2312" w:eastAsia="仿宋_GB2312" w:cs="仿宋_GB2312"/>
                <w:b/>
                <w:sz w:val="22"/>
              </w:rPr>
              <w:t>面板按键锁、后台网络双重权限锁定；总路配备过载空气开关、防雷浪涌保护；</w:t>
            </w:r>
          </w:p>
          <w:p w14:paraId="47AC2302">
            <w:pPr>
              <w:pStyle w:val="4"/>
              <w:numPr>
                <w:ilvl w:val="0"/>
                <w:numId w:val="1"/>
              </w:numPr>
              <w:spacing w:after="165"/>
            </w:pPr>
            <w:r>
              <w:rPr>
                <w:rFonts w:ascii="仿宋_GB2312" w:hAnsi="仿宋_GB2312" w:eastAsia="仿宋_GB2312" w:cs="仿宋_GB2312"/>
                <w:b/>
                <w:sz w:val="22"/>
              </w:rPr>
              <w:t>各通道上电、关机延时参数自定义可调，支持定时开关机，断电记忆运行状态；</w:t>
            </w:r>
          </w:p>
          <w:p w14:paraId="39EFDEE6">
            <w:pPr>
              <w:pStyle w:val="4"/>
              <w:numPr>
                <w:ilvl w:val="0"/>
                <w:numId w:val="1"/>
              </w:numPr>
              <w:spacing w:after="165"/>
            </w:pPr>
            <w:r>
              <w:rPr>
                <w:rFonts w:ascii="仿宋_GB2312" w:hAnsi="仿宋_GB2312" w:eastAsia="仿宋_GB2312" w:cs="仿宋_GB2312"/>
                <w:b/>
                <w:sz w:val="22"/>
              </w:rPr>
              <w:t>网络远程实时监测电压、电流、整机功耗，设备异常自动告警，支持第三方运维平台对接；</w:t>
            </w:r>
          </w:p>
          <w:p w14:paraId="57569294">
            <w:pPr>
              <w:pStyle w:val="4"/>
              <w:numPr>
                <w:ilvl w:val="0"/>
                <w:numId w:val="1"/>
              </w:numPr>
              <w:spacing w:after="165"/>
            </w:pPr>
            <w:r>
              <w:rPr>
                <w:rFonts w:ascii="仿宋_GB2312" w:hAnsi="仿宋_GB2312" w:eastAsia="仿宋_GB2312" w:cs="仿宋_GB2312"/>
                <w:b/>
                <w:sz w:val="22"/>
              </w:rPr>
              <w:t>液晶显示屏实时查看运行参数；整机总承载功率≥3000W，单路最大输出电流≥10A</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6D513D2">
            <w:pPr>
              <w:pStyle w:val="4"/>
              <w:spacing w:after="165"/>
            </w:pPr>
            <w:r>
              <w:rPr>
                <w:rFonts w:ascii="仿宋_GB2312" w:hAnsi="仿宋_GB2312" w:eastAsia="仿宋_GB2312" w:cs="仿宋_GB2312"/>
                <w:b/>
                <w:sz w:val="22"/>
              </w:rPr>
              <w:t>4</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9AEC037">
            <w:pPr>
              <w:pStyle w:val="4"/>
              <w:spacing w:after="165"/>
            </w:pPr>
            <w:r>
              <w:rPr>
                <w:rFonts w:ascii="仿宋_GB2312" w:hAnsi="仿宋_GB2312" w:eastAsia="仿宋_GB2312" w:cs="仿宋_GB2312"/>
                <w:b/>
                <w:sz w:val="22"/>
              </w:rPr>
              <w:t>台</w:t>
            </w:r>
          </w:p>
        </w:tc>
      </w:tr>
      <w:tr w14:paraId="4FE54C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2220B29">
            <w:pPr>
              <w:pStyle w:val="4"/>
              <w:spacing w:after="165"/>
            </w:pPr>
            <w:r>
              <w:rPr>
                <w:rFonts w:ascii="仿宋_GB2312" w:hAnsi="仿宋_GB2312" w:eastAsia="仿宋_GB2312" w:cs="仿宋_GB2312"/>
                <w:b/>
                <w:sz w:val="22"/>
              </w:rPr>
              <w:t>12</w:t>
            </w:r>
          </w:p>
        </w:tc>
        <w:tc>
          <w:tcPr>
            <w:tcW w:w="431" w:type="dxa"/>
            <w:vMerge w:val="continue"/>
            <w:tcBorders>
              <w:top w:val="single" w:color="auto" w:sz="4" w:space="0"/>
              <w:left w:val="single" w:color="auto" w:sz="4" w:space="0"/>
              <w:bottom w:val="single" w:color="auto" w:sz="4" w:space="0"/>
              <w:right w:val="single" w:color="auto" w:sz="4" w:space="0"/>
            </w:tcBorders>
          </w:tcPr>
          <w:p w14:paraId="66893174"/>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DF95BF0">
            <w:pPr>
              <w:pStyle w:val="4"/>
              <w:spacing w:after="165"/>
            </w:pPr>
            <w:r>
              <w:rPr>
                <w:rFonts w:ascii="仿宋_GB2312" w:hAnsi="仿宋_GB2312" w:eastAsia="仿宋_GB2312" w:cs="仿宋_GB2312"/>
                <w:b/>
                <w:sz w:val="22"/>
              </w:rPr>
              <w:t>会议音柱扬声器</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7D4AC16">
            <w:pPr>
              <w:pStyle w:val="4"/>
              <w:numPr>
                <w:ilvl w:val="0"/>
                <w:numId w:val="1"/>
              </w:numPr>
              <w:spacing w:after="165"/>
            </w:pPr>
            <w:r>
              <w:rPr>
                <w:rFonts w:ascii="仿宋_GB2312" w:hAnsi="仿宋_GB2312" w:eastAsia="仿宋_GB2312" w:cs="仿宋_GB2312"/>
                <w:b/>
                <w:sz w:val="22"/>
              </w:rPr>
              <w:t>额定功率≥150W，长期功率≥300W，峰值功率≥600W；阻抗 8Ω；灵敏度≥95dB/1W/1m；持续声压≥114dB，峰值≥126dB；</w:t>
            </w:r>
          </w:p>
          <w:p w14:paraId="4946FA99">
            <w:pPr>
              <w:pStyle w:val="4"/>
              <w:numPr>
                <w:ilvl w:val="0"/>
                <w:numId w:val="1"/>
              </w:numPr>
              <w:spacing w:after="165"/>
            </w:pPr>
            <w:r>
              <w:rPr>
                <w:rFonts w:ascii="仿宋_GB2312" w:hAnsi="仿宋_GB2312" w:eastAsia="仿宋_GB2312" w:cs="仿宋_GB2312"/>
                <w:b/>
                <w:sz w:val="22"/>
              </w:rPr>
              <w:t>频响136Hz-17kHz；发声单元≥4×4.5"；水平 × 垂直覆盖角≥100°×38°；配套原厂壁挂支架</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98B5D23">
            <w:pPr>
              <w:pStyle w:val="4"/>
              <w:spacing w:after="165"/>
            </w:pPr>
            <w:r>
              <w:rPr>
                <w:rFonts w:ascii="仿宋_GB2312" w:hAnsi="仿宋_GB2312" w:eastAsia="仿宋_GB2312" w:cs="仿宋_GB2312"/>
                <w:b/>
                <w:sz w:val="22"/>
              </w:rPr>
              <w:t>10</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083ABDF">
            <w:pPr>
              <w:pStyle w:val="4"/>
              <w:spacing w:after="165"/>
            </w:pPr>
            <w:r>
              <w:rPr>
                <w:rFonts w:ascii="仿宋_GB2312" w:hAnsi="仿宋_GB2312" w:eastAsia="仿宋_GB2312" w:cs="仿宋_GB2312"/>
                <w:b/>
                <w:sz w:val="22"/>
              </w:rPr>
              <w:t>只</w:t>
            </w:r>
          </w:p>
        </w:tc>
      </w:tr>
      <w:tr w14:paraId="118D3D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7B9F49F">
            <w:pPr>
              <w:pStyle w:val="4"/>
              <w:spacing w:after="165"/>
            </w:pPr>
            <w:r>
              <w:rPr>
                <w:rFonts w:ascii="仿宋_GB2312" w:hAnsi="仿宋_GB2312" w:eastAsia="仿宋_GB2312" w:cs="仿宋_GB2312"/>
                <w:b/>
                <w:sz w:val="22"/>
              </w:rPr>
              <w:t>13</w:t>
            </w:r>
          </w:p>
        </w:tc>
        <w:tc>
          <w:tcPr>
            <w:tcW w:w="431" w:type="dxa"/>
            <w:vMerge w:val="continue"/>
            <w:tcBorders>
              <w:top w:val="single" w:color="auto" w:sz="4" w:space="0"/>
              <w:left w:val="single" w:color="auto" w:sz="4" w:space="0"/>
              <w:bottom w:val="single" w:color="auto" w:sz="4" w:space="0"/>
              <w:right w:val="single" w:color="auto" w:sz="4" w:space="0"/>
            </w:tcBorders>
          </w:tcPr>
          <w:p w14:paraId="6CCB691D"/>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F70E682">
            <w:pPr>
              <w:pStyle w:val="4"/>
              <w:spacing w:after="165"/>
            </w:pPr>
            <w:r>
              <w:rPr>
                <w:rFonts w:ascii="仿宋_GB2312" w:hAnsi="仿宋_GB2312" w:eastAsia="仿宋_GB2312" w:cs="仿宋_GB2312"/>
                <w:b/>
                <w:sz w:val="22"/>
              </w:rPr>
              <w:t>功放</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F0B1379">
            <w:pPr>
              <w:pStyle w:val="4"/>
              <w:numPr>
                <w:ilvl w:val="0"/>
                <w:numId w:val="1"/>
              </w:numPr>
              <w:spacing w:after="165"/>
            </w:pPr>
            <w:r>
              <w:rPr>
                <w:rFonts w:ascii="仿宋_GB2312" w:hAnsi="仿宋_GB2312" w:eastAsia="仿宋_GB2312" w:cs="仿宋_GB2312"/>
                <w:b/>
                <w:sz w:val="22"/>
              </w:rPr>
              <w:t>两通道1U 紧凑型数字功放，多重短路、过温、过载保护；</w:t>
            </w:r>
          </w:p>
          <w:p w14:paraId="699B6509">
            <w:pPr>
              <w:pStyle w:val="4"/>
              <w:numPr>
                <w:ilvl w:val="0"/>
                <w:numId w:val="1"/>
              </w:numPr>
              <w:spacing w:after="165"/>
            </w:pPr>
            <w:r>
              <w:rPr>
                <w:rFonts w:ascii="仿宋_GB2312" w:hAnsi="仿宋_GB2312" w:eastAsia="仿宋_GB2312" w:cs="仿宋_GB2312"/>
                <w:b/>
                <w:sz w:val="22"/>
              </w:rPr>
              <w:t>立体声模式≥2×350W@8Ω、≥2×600W@4Ω；桥接模式≥1×1200W@8Ω；</w:t>
            </w:r>
          </w:p>
          <w:p w14:paraId="7CCE0F26">
            <w:pPr>
              <w:pStyle w:val="4"/>
              <w:numPr>
                <w:ilvl w:val="0"/>
                <w:numId w:val="1"/>
              </w:numPr>
              <w:spacing w:after="165"/>
            </w:pPr>
            <w:r>
              <w:rPr>
                <w:rFonts w:ascii="仿宋_GB2312" w:hAnsi="仿宋_GB2312" w:eastAsia="仿宋_GB2312" w:cs="仿宋_GB2312"/>
                <w:b/>
                <w:sz w:val="22"/>
              </w:rPr>
              <w:t>频响15Hz-30kHz，总谐波失真＜0.1%，高阻尼系数、高信噪比</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8D05046">
            <w:pPr>
              <w:pStyle w:val="4"/>
              <w:spacing w:after="165"/>
            </w:pPr>
            <w:r>
              <w:rPr>
                <w:rFonts w:ascii="仿宋_GB2312" w:hAnsi="仿宋_GB2312" w:eastAsia="仿宋_GB2312" w:cs="仿宋_GB2312"/>
                <w:b/>
                <w:sz w:val="22"/>
              </w:rPr>
              <w:t>5</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11CDD76">
            <w:pPr>
              <w:pStyle w:val="4"/>
              <w:spacing w:after="165"/>
            </w:pPr>
            <w:r>
              <w:rPr>
                <w:rFonts w:ascii="仿宋_GB2312" w:hAnsi="仿宋_GB2312" w:eastAsia="仿宋_GB2312" w:cs="仿宋_GB2312"/>
                <w:b/>
                <w:sz w:val="22"/>
              </w:rPr>
              <w:t>台</w:t>
            </w:r>
          </w:p>
        </w:tc>
      </w:tr>
      <w:tr w14:paraId="1F11F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CCC64AE">
            <w:pPr>
              <w:pStyle w:val="4"/>
              <w:spacing w:after="165"/>
            </w:pPr>
            <w:r>
              <w:rPr>
                <w:rFonts w:ascii="仿宋_GB2312" w:hAnsi="仿宋_GB2312" w:eastAsia="仿宋_GB2312" w:cs="仿宋_GB2312"/>
                <w:b/>
                <w:sz w:val="22"/>
              </w:rPr>
              <w:t>14</w:t>
            </w:r>
          </w:p>
        </w:tc>
        <w:tc>
          <w:tcPr>
            <w:tcW w:w="431" w:type="dxa"/>
            <w:vMerge w:val="continue"/>
            <w:tcBorders>
              <w:top w:val="single" w:color="auto" w:sz="4" w:space="0"/>
              <w:left w:val="single" w:color="auto" w:sz="4" w:space="0"/>
              <w:bottom w:val="single" w:color="auto" w:sz="4" w:space="0"/>
              <w:right w:val="single" w:color="auto" w:sz="4" w:space="0"/>
            </w:tcBorders>
          </w:tcPr>
          <w:p w14:paraId="2272FC79"/>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1DFDB81">
            <w:pPr>
              <w:pStyle w:val="4"/>
              <w:spacing w:after="165"/>
            </w:pPr>
            <w:r>
              <w:rPr>
                <w:rFonts w:ascii="仿宋_GB2312" w:hAnsi="仿宋_GB2312" w:eastAsia="仿宋_GB2312" w:cs="仿宋_GB2312"/>
                <w:b/>
                <w:sz w:val="22"/>
              </w:rPr>
              <w:t>无线会议话筒一拖四</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EE6F6BA">
            <w:pPr>
              <w:pStyle w:val="4"/>
              <w:spacing w:after="165"/>
            </w:pPr>
            <w:r>
              <w:rPr>
                <w:rFonts w:ascii="仿宋_GB2312" w:hAnsi="仿宋_GB2312" w:eastAsia="仿宋_GB2312" w:cs="仿宋_GB2312"/>
                <w:b/>
                <w:sz w:val="22"/>
              </w:rPr>
              <w:t>四通道UHF 接收机：红外自动对频，PLL 锁相抗干扰，频段 640-690MHz，多信道互不干扰；四路独立液晶、四根分集接收天线；自带自动啸叫抑制；空旷传输距离≥80 米；无线话筒单元：金属短杆底座，Type-C 快充，底座静音按键，显示屏实时显示电量、频点；每套含 1 台四通道接收机 + 4 支无线短杆话筒</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80ED794">
            <w:pPr>
              <w:pStyle w:val="4"/>
              <w:spacing w:after="165"/>
            </w:pPr>
            <w:r>
              <w:rPr>
                <w:rFonts w:ascii="仿宋_GB2312" w:hAnsi="仿宋_GB2312" w:eastAsia="仿宋_GB2312" w:cs="仿宋_GB2312"/>
                <w:b/>
                <w:sz w:val="22"/>
              </w:rPr>
              <w:t>4</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F3C4279">
            <w:pPr>
              <w:pStyle w:val="4"/>
              <w:spacing w:after="165"/>
            </w:pPr>
            <w:r>
              <w:rPr>
                <w:rFonts w:ascii="仿宋_GB2312" w:hAnsi="仿宋_GB2312" w:eastAsia="仿宋_GB2312" w:cs="仿宋_GB2312"/>
                <w:b/>
                <w:sz w:val="22"/>
              </w:rPr>
              <w:t>套</w:t>
            </w:r>
          </w:p>
        </w:tc>
      </w:tr>
      <w:tr w14:paraId="3B5F02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008DC8F">
            <w:pPr>
              <w:pStyle w:val="4"/>
              <w:spacing w:after="165"/>
            </w:pPr>
            <w:r>
              <w:rPr>
                <w:rFonts w:ascii="仿宋_GB2312" w:hAnsi="仿宋_GB2312" w:eastAsia="仿宋_GB2312" w:cs="仿宋_GB2312"/>
                <w:b/>
                <w:sz w:val="22"/>
              </w:rPr>
              <w:t>15</w:t>
            </w:r>
          </w:p>
        </w:tc>
        <w:tc>
          <w:tcPr>
            <w:tcW w:w="431" w:type="dxa"/>
            <w:vMerge w:val="continue"/>
            <w:tcBorders>
              <w:top w:val="single" w:color="auto" w:sz="4" w:space="0"/>
              <w:left w:val="single" w:color="auto" w:sz="4" w:space="0"/>
              <w:bottom w:val="single" w:color="auto" w:sz="4" w:space="0"/>
              <w:right w:val="single" w:color="auto" w:sz="4" w:space="0"/>
            </w:tcBorders>
          </w:tcPr>
          <w:p w14:paraId="20707233"/>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FC454B5">
            <w:pPr>
              <w:pStyle w:val="4"/>
              <w:spacing w:after="165"/>
            </w:pPr>
            <w:r>
              <w:rPr>
                <w:rFonts w:ascii="仿宋_GB2312" w:hAnsi="仿宋_GB2312" w:eastAsia="仿宋_GB2312" w:cs="仿宋_GB2312"/>
                <w:b/>
                <w:sz w:val="22"/>
              </w:rPr>
              <w:t>天线放大器</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73877DD">
            <w:pPr>
              <w:pStyle w:val="4"/>
              <w:spacing w:after="165"/>
            </w:pPr>
            <w:r>
              <w:rPr>
                <w:rFonts w:ascii="仿宋_GB2312" w:hAnsi="仿宋_GB2312" w:eastAsia="仿宋_GB2312" w:cs="仿宋_GB2312"/>
                <w:b/>
                <w:sz w:val="22"/>
              </w:rPr>
              <w:t>一拖四射频信号放大，支持多台接收机级联扩展；射频增益≥6dB，电平可调，过载告警指示灯；工作频段 450-970MHz，50 欧姆标准阻抗</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208B097">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2B8D6CD">
            <w:pPr>
              <w:pStyle w:val="4"/>
              <w:spacing w:after="165"/>
            </w:pPr>
            <w:r>
              <w:rPr>
                <w:rFonts w:ascii="仿宋_GB2312" w:hAnsi="仿宋_GB2312" w:eastAsia="仿宋_GB2312" w:cs="仿宋_GB2312"/>
                <w:b/>
                <w:sz w:val="22"/>
              </w:rPr>
              <w:t>套</w:t>
            </w:r>
          </w:p>
        </w:tc>
      </w:tr>
      <w:tr w14:paraId="5FDF8C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C6A7156">
            <w:pPr>
              <w:pStyle w:val="4"/>
              <w:spacing w:after="165"/>
            </w:pPr>
            <w:r>
              <w:rPr>
                <w:rFonts w:ascii="仿宋_GB2312" w:hAnsi="仿宋_GB2312" w:eastAsia="仿宋_GB2312" w:cs="仿宋_GB2312"/>
                <w:b/>
                <w:sz w:val="22"/>
              </w:rPr>
              <w:t>16</w:t>
            </w:r>
          </w:p>
        </w:tc>
        <w:tc>
          <w:tcPr>
            <w:tcW w:w="431" w:type="dxa"/>
            <w:vMerge w:val="continue"/>
            <w:tcBorders>
              <w:top w:val="single" w:color="auto" w:sz="4" w:space="0"/>
              <w:left w:val="single" w:color="auto" w:sz="4" w:space="0"/>
              <w:bottom w:val="single" w:color="auto" w:sz="4" w:space="0"/>
              <w:right w:val="single" w:color="auto" w:sz="4" w:space="0"/>
            </w:tcBorders>
          </w:tcPr>
          <w:p w14:paraId="6D6F5891"/>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44E792E">
            <w:pPr>
              <w:pStyle w:val="4"/>
              <w:spacing w:after="165"/>
            </w:pPr>
            <w:r>
              <w:rPr>
                <w:rFonts w:ascii="仿宋_GB2312" w:hAnsi="仿宋_GB2312" w:eastAsia="仿宋_GB2312" w:cs="仿宋_GB2312"/>
                <w:b/>
                <w:sz w:val="22"/>
              </w:rPr>
              <w:t>无线手拉手主机</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52C6E2C">
            <w:pPr>
              <w:pStyle w:val="4"/>
              <w:numPr>
                <w:ilvl w:val="0"/>
                <w:numId w:val="1"/>
              </w:numPr>
              <w:spacing w:after="165"/>
            </w:pPr>
            <w:r>
              <w:rPr>
                <w:rFonts w:ascii="仿宋_GB2312" w:hAnsi="仿宋_GB2312" w:eastAsia="仿宋_GB2312" w:cs="仿宋_GB2312"/>
                <w:b/>
                <w:sz w:val="22"/>
              </w:rPr>
              <w:t>内置DSP 数字音频处理，屏蔽手机射频干扰；彩色触控操作屏；同时兼容有线手拉手话筒、无线话筒，多组独立无线信道；</w:t>
            </w:r>
          </w:p>
          <w:p w14:paraId="058A4684">
            <w:pPr>
              <w:pStyle w:val="4"/>
              <w:numPr>
                <w:ilvl w:val="0"/>
                <w:numId w:val="1"/>
              </w:numPr>
              <w:spacing w:after="165"/>
            </w:pPr>
            <w:r>
              <w:rPr>
                <w:rFonts w:ascii="仿宋_GB2312" w:hAnsi="仿宋_GB2312" w:eastAsia="仿宋_GB2312" w:cs="仿宋_GB2312"/>
                <w:b/>
                <w:sz w:val="22"/>
              </w:rPr>
              <w:t>多路RJ45 话筒环路接口，支持多单元级联；多路独立音频输入输出；USB 电脑调试端口，多路串口对接摄像机、中控；话筒闲置自动休眠节电</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0ED162F">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C4A48C8">
            <w:pPr>
              <w:pStyle w:val="4"/>
              <w:spacing w:after="165"/>
            </w:pPr>
            <w:r>
              <w:rPr>
                <w:rFonts w:ascii="仿宋_GB2312" w:hAnsi="仿宋_GB2312" w:eastAsia="仿宋_GB2312" w:cs="仿宋_GB2312"/>
                <w:b/>
                <w:sz w:val="22"/>
              </w:rPr>
              <w:t>台</w:t>
            </w:r>
          </w:p>
        </w:tc>
      </w:tr>
      <w:tr w14:paraId="4C40AA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1A933F0">
            <w:pPr>
              <w:pStyle w:val="4"/>
              <w:spacing w:after="165"/>
            </w:pPr>
            <w:r>
              <w:rPr>
                <w:rFonts w:ascii="仿宋_GB2312" w:hAnsi="仿宋_GB2312" w:eastAsia="仿宋_GB2312" w:cs="仿宋_GB2312"/>
                <w:b/>
                <w:sz w:val="22"/>
              </w:rPr>
              <w:t>17</w:t>
            </w:r>
          </w:p>
        </w:tc>
        <w:tc>
          <w:tcPr>
            <w:tcW w:w="431" w:type="dxa"/>
            <w:vMerge w:val="continue"/>
            <w:tcBorders>
              <w:top w:val="single" w:color="auto" w:sz="4" w:space="0"/>
              <w:left w:val="single" w:color="auto" w:sz="4" w:space="0"/>
              <w:bottom w:val="single" w:color="auto" w:sz="4" w:space="0"/>
              <w:right w:val="single" w:color="auto" w:sz="4" w:space="0"/>
            </w:tcBorders>
          </w:tcPr>
          <w:p w14:paraId="457FD9C4"/>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14ECB41">
            <w:pPr>
              <w:pStyle w:val="4"/>
              <w:spacing w:after="165"/>
            </w:pPr>
            <w:r>
              <w:rPr>
                <w:rFonts w:ascii="仿宋_GB2312" w:hAnsi="仿宋_GB2312" w:eastAsia="仿宋_GB2312" w:cs="仿宋_GB2312"/>
                <w:b/>
                <w:sz w:val="22"/>
              </w:rPr>
              <w:t>无线手拉手主席</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743B3CF">
            <w:pPr>
              <w:pStyle w:val="4"/>
              <w:spacing w:after="165"/>
            </w:pPr>
            <w:r>
              <w:rPr>
                <w:rFonts w:ascii="仿宋_GB2312" w:hAnsi="仿宋_GB2312" w:eastAsia="仿宋_GB2312" w:cs="仿宋_GB2312"/>
                <w:b/>
                <w:sz w:val="22"/>
              </w:rPr>
              <w:t>1. 镀金超心形拾音咪芯，远距离清晰拾音；金属抗静电台面，大容量长续航锂电池；彩色显示屏；</w:t>
            </w:r>
          </w:p>
          <w:p w14:paraId="36AC58D0">
            <w:pPr>
              <w:pStyle w:val="4"/>
              <w:spacing w:after="165"/>
            </w:pPr>
            <w:r>
              <w:rPr>
                <w:rFonts w:ascii="仿宋_GB2312" w:hAnsi="仿宋_GB2312" w:eastAsia="仿宋_GB2312" w:cs="仿宋_GB2312"/>
                <w:b/>
                <w:sz w:val="22"/>
              </w:rPr>
              <w:t>2. 具备主席一键优先发言权限，支持声控自动开启，UHF 无线传输</w:t>
            </w:r>
          </w:p>
          <w:p w14:paraId="4544F3D4">
            <w:pPr>
              <w:pStyle w:val="4"/>
              <w:spacing w:after="165"/>
            </w:pPr>
            <w:r>
              <w:rPr>
                <w:rFonts w:ascii="仿宋_GB2312" w:hAnsi="仿宋_GB2312" w:eastAsia="仿宋_GB2312" w:cs="仿宋_GB2312"/>
                <w:b/>
                <w:sz w:val="22"/>
              </w:rPr>
              <w:t>3.采用防干扰电路设计，具备智能音频检测功能，当相邻两台单元距离靠近时，音频自动反相衰减保证不出现啸叫；</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50C0BE6">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A5A57B4">
            <w:pPr>
              <w:pStyle w:val="4"/>
              <w:spacing w:after="165"/>
            </w:pPr>
            <w:r>
              <w:rPr>
                <w:rFonts w:ascii="仿宋_GB2312" w:hAnsi="仿宋_GB2312" w:eastAsia="仿宋_GB2312" w:cs="仿宋_GB2312"/>
                <w:b/>
                <w:sz w:val="22"/>
              </w:rPr>
              <w:t>支</w:t>
            </w:r>
          </w:p>
        </w:tc>
      </w:tr>
      <w:tr w14:paraId="2195C4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90D614A">
            <w:pPr>
              <w:pStyle w:val="4"/>
              <w:spacing w:after="165"/>
            </w:pPr>
            <w:r>
              <w:rPr>
                <w:rFonts w:ascii="仿宋_GB2312" w:hAnsi="仿宋_GB2312" w:eastAsia="仿宋_GB2312" w:cs="仿宋_GB2312"/>
                <w:b/>
                <w:sz w:val="22"/>
              </w:rPr>
              <w:t>18</w:t>
            </w:r>
          </w:p>
        </w:tc>
        <w:tc>
          <w:tcPr>
            <w:tcW w:w="431" w:type="dxa"/>
            <w:vMerge w:val="continue"/>
            <w:tcBorders>
              <w:top w:val="single" w:color="auto" w:sz="4" w:space="0"/>
              <w:left w:val="single" w:color="auto" w:sz="4" w:space="0"/>
              <w:bottom w:val="single" w:color="auto" w:sz="4" w:space="0"/>
              <w:right w:val="single" w:color="auto" w:sz="4" w:space="0"/>
            </w:tcBorders>
          </w:tcPr>
          <w:p w14:paraId="0E34DB96"/>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81A7720">
            <w:pPr>
              <w:pStyle w:val="4"/>
              <w:spacing w:after="165"/>
            </w:pPr>
            <w:r>
              <w:rPr>
                <w:rFonts w:ascii="仿宋_GB2312" w:hAnsi="仿宋_GB2312" w:eastAsia="仿宋_GB2312" w:cs="仿宋_GB2312"/>
                <w:b/>
                <w:sz w:val="22"/>
              </w:rPr>
              <w:t>无线手拉手代表</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FE329C2">
            <w:pPr>
              <w:pStyle w:val="4"/>
              <w:spacing w:after="165"/>
            </w:pPr>
            <w:r>
              <w:rPr>
                <w:rFonts w:ascii="仿宋_GB2312" w:hAnsi="仿宋_GB2312" w:eastAsia="仿宋_GB2312" w:cs="仿宋_GB2312"/>
                <w:b/>
                <w:sz w:val="22"/>
              </w:rPr>
              <w:t>镀金超心形拾音头，防啸叫音频优化；金属台面机身，长续航电池；彩色显示屏实时显示电量、信号强度；声控自动发言；UHF 无线频段传输</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E787E52">
            <w:pPr>
              <w:pStyle w:val="4"/>
              <w:spacing w:after="165"/>
            </w:pPr>
            <w:r>
              <w:rPr>
                <w:rFonts w:ascii="仿宋_GB2312" w:hAnsi="仿宋_GB2312" w:eastAsia="仿宋_GB2312" w:cs="仿宋_GB2312"/>
                <w:b/>
                <w:sz w:val="22"/>
              </w:rPr>
              <w:t>9</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231307B">
            <w:pPr>
              <w:pStyle w:val="4"/>
              <w:spacing w:after="165"/>
            </w:pPr>
            <w:r>
              <w:rPr>
                <w:rFonts w:ascii="仿宋_GB2312" w:hAnsi="仿宋_GB2312" w:eastAsia="仿宋_GB2312" w:cs="仿宋_GB2312"/>
                <w:b/>
                <w:sz w:val="22"/>
              </w:rPr>
              <w:t>支</w:t>
            </w:r>
          </w:p>
        </w:tc>
      </w:tr>
      <w:tr w14:paraId="183618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A89B9DD">
            <w:pPr>
              <w:pStyle w:val="4"/>
              <w:spacing w:after="165"/>
            </w:pPr>
            <w:r>
              <w:rPr>
                <w:rFonts w:ascii="仿宋_GB2312" w:hAnsi="仿宋_GB2312" w:eastAsia="仿宋_GB2312" w:cs="仿宋_GB2312"/>
                <w:b/>
                <w:sz w:val="22"/>
              </w:rPr>
              <w:t>19</w:t>
            </w:r>
          </w:p>
        </w:tc>
        <w:tc>
          <w:tcPr>
            <w:tcW w:w="431" w:type="dxa"/>
            <w:vMerge w:val="continue"/>
            <w:tcBorders>
              <w:top w:val="single" w:color="auto" w:sz="4" w:space="0"/>
              <w:left w:val="single" w:color="auto" w:sz="4" w:space="0"/>
              <w:bottom w:val="single" w:color="auto" w:sz="4" w:space="0"/>
              <w:right w:val="single" w:color="auto" w:sz="4" w:space="0"/>
            </w:tcBorders>
          </w:tcPr>
          <w:p w14:paraId="0D11E8A6"/>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C1C5B13">
            <w:pPr>
              <w:pStyle w:val="4"/>
              <w:spacing w:after="165"/>
            </w:pPr>
            <w:r>
              <w:rPr>
                <w:rFonts w:ascii="仿宋_GB2312" w:hAnsi="仿宋_GB2312" w:eastAsia="仿宋_GB2312" w:cs="仿宋_GB2312"/>
                <w:b/>
                <w:sz w:val="22"/>
              </w:rPr>
              <w:t>控制天线</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7BF3ABA">
            <w:pPr>
              <w:pStyle w:val="4"/>
              <w:spacing w:after="165"/>
            </w:pPr>
            <w:r>
              <w:rPr>
                <w:rFonts w:ascii="仿宋_GB2312" w:hAnsi="仿宋_GB2312" w:eastAsia="仿宋_GB2312" w:cs="仿宋_GB2312"/>
                <w:b/>
                <w:sz w:val="22"/>
              </w:rPr>
              <w:t>高增益垂直极化天线，适配400-450MHz 无线会议频段，配套专用射频长线缆</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8A2F663">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751C67B">
            <w:pPr>
              <w:pStyle w:val="4"/>
              <w:spacing w:after="165"/>
            </w:pPr>
            <w:r>
              <w:rPr>
                <w:rFonts w:ascii="仿宋_GB2312" w:hAnsi="仿宋_GB2312" w:eastAsia="仿宋_GB2312" w:cs="仿宋_GB2312"/>
                <w:b/>
                <w:sz w:val="22"/>
              </w:rPr>
              <w:t>台</w:t>
            </w:r>
          </w:p>
        </w:tc>
      </w:tr>
      <w:tr w14:paraId="0D997E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EF8B522">
            <w:pPr>
              <w:pStyle w:val="4"/>
              <w:spacing w:after="165"/>
            </w:pPr>
            <w:r>
              <w:rPr>
                <w:rFonts w:ascii="仿宋_GB2312" w:hAnsi="仿宋_GB2312" w:eastAsia="仿宋_GB2312" w:cs="仿宋_GB2312"/>
                <w:b/>
                <w:sz w:val="22"/>
              </w:rPr>
              <w:t>20</w:t>
            </w:r>
          </w:p>
        </w:tc>
        <w:tc>
          <w:tcPr>
            <w:tcW w:w="431" w:type="dxa"/>
            <w:vMerge w:val="continue"/>
            <w:tcBorders>
              <w:top w:val="single" w:color="auto" w:sz="4" w:space="0"/>
              <w:left w:val="single" w:color="auto" w:sz="4" w:space="0"/>
              <w:bottom w:val="single" w:color="auto" w:sz="4" w:space="0"/>
              <w:right w:val="single" w:color="auto" w:sz="4" w:space="0"/>
            </w:tcBorders>
          </w:tcPr>
          <w:p w14:paraId="3696DE6E"/>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6E679AA">
            <w:pPr>
              <w:pStyle w:val="4"/>
              <w:spacing w:after="165"/>
            </w:pPr>
            <w:r>
              <w:rPr>
                <w:rFonts w:ascii="仿宋_GB2312" w:hAnsi="仿宋_GB2312" w:eastAsia="仿宋_GB2312" w:cs="仿宋_GB2312"/>
                <w:b/>
                <w:sz w:val="22"/>
              </w:rPr>
              <w:t>10口话筒充电箱</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1A89CFF">
            <w:pPr>
              <w:pStyle w:val="4"/>
              <w:spacing w:after="165"/>
            </w:pPr>
            <w:r>
              <w:rPr>
                <w:rFonts w:ascii="仿宋_GB2312" w:hAnsi="仿宋_GB2312" w:eastAsia="仿宋_GB2312" w:cs="仿宋_GB2312"/>
                <w:b/>
                <w:sz w:val="22"/>
              </w:rPr>
              <w:t>支持≥10 路话筒同时充电；总功率≤125W（5V25A）；单路 USB 输出电流≤2.5A；具备过充、短路保护</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09D9A5D">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C9F4C28">
            <w:pPr>
              <w:pStyle w:val="4"/>
              <w:spacing w:after="165"/>
            </w:pPr>
            <w:r>
              <w:rPr>
                <w:rFonts w:ascii="仿宋_GB2312" w:hAnsi="仿宋_GB2312" w:eastAsia="仿宋_GB2312" w:cs="仿宋_GB2312"/>
                <w:b/>
                <w:sz w:val="22"/>
              </w:rPr>
              <w:t>台</w:t>
            </w:r>
          </w:p>
        </w:tc>
      </w:tr>
      <w:tr w14:paraId="3DBFDE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DC7F647">
            <w:pPr>
              <w:pStyle w:val="4"/>
              <w:spacing w:after="165"/>
            </w:pPr>
            <w:r>
              <w:rPr>
                <w:rFonts w:ascii="仿宋_GB2312" w:hAnsi="仿宋_GB2312" w:eastAsia="仿宋_GB2312" w:cs="仿宋_GB2312"/>
                <w:b/>
                <w:sz w:val="22"/>
              </w:rPr>
              <w:t>21</w:t>
            </w:r>
          </w:p>
        </w:tc>
        <w:tc>
          <w:tcPr>
            <w:tcW w:w="431"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8B6C25E">
            <w:pPr>
              <w:pStyle w:val="4"/>
              <w:spacing w:after="165"/>
              <w:rPr>
                <w:rFonts w:hint="eastAsia" w:ascii="仿宋_GB2312" w:hAnsi="仿宋_GB2312" w:eastAsia="仿宋_GB2312" w:cs="仿宋_GB2312"/>
                <w:b/>
                <w:sz w:val="22"/>
                <w:lang w:val="en-US" w:eastAsia="zh-CN"/>
              </w:rPr>
            </w:pPr>
            <w:r>
              <w:rPr>
                <w:rFonts w:ascii="仿宋_GB2312" w:hAnsi="仿宋_GB2312" w:eastAsia="仿宋_GB2312" w:cs="仿宋_GB2312"/>
                <w:b/>
                <w:sz w:val="22"/>
              </w:rPr>
              <w:t>中央控制系统搭建</w:t>
            </w:r>
            <w:r>
              <w:rPr>
                <w:rFonts w:hint="eastAsia" w:ascii="仿宋_GB2312" w:hAnsi="仿宋_GB2312" w:eastAsia="仿宋_GB2312" w:cs="仿宋_GB2312"/>
                <w:b/>
                <w:sz w:val="22"/>
                <w:lang w:val="en-US" w:eastAsia="zh-CN"/>
              </w:rPr>
              <w:t>设备</w:t>
            </w:r>
          </w:p>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38EF1C0">
            <w:pPr>
              <w:pStyle w:val="4"/>
              <w:spacing w:after="165"/>
            </w:pPr>
            <w:r>
              <w:rPr>
                <w:rFonts w:ascii="仿宋_GB2312" w:hAnsi="仿宋_GB2312" w:eastAsia="仿宋_GB2312" w:cs="仿宋_GB2312"/>
                <w:b/>
                <w:sz w:val="22"/>
              </w:rPr>
              <w:t>输入节点</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2E96FBD">
            <w:pPr>
              <w:pStyle w:val="4"/>
              <w:numPr>
                <w:ilvl w:val="0"/>
                <w:numId w:val="1"/>
              </w:numPr>
              <w:spacing w:after="165"/>
            </w:pPr>
            <w:r>
              <w:rPr>
                <w:rFonts w:ascii="仿宋_GB2312" w:hAnsi="仿宋_GB2312" w:eastAsia="仿宋_GB2312" w:cs="仿宋_GB2312"/>
                <w:b/>
                <w:sz w:val="22"/>
              </w:rPr>
              <w:t>编解码一体化，无风扇静音设计，自动识别输入输出信号模式；</w:t>
            </w:r>
          </w:p>
          <w:p w14:paraId="2F1ADA15">
            <w:pPr>
              <w:pStyle w:val="4"/>
              <w:numPr>
                <w:ilvl w:val="0"/>
                <w:numId w:val="1"/>
              </w:numPr>
              <w:spacing w:after="165"/>
            </w:pPr>
            <w:r>
              <w:rPr>
                <w:rFonts w:ascii="仿宋_GB2312" w:hAnsi="仿宋_GB2312" w:eastAsia="仿宋_GB2312" w:cs="仿宋_GB2312"/>
                <w:b/>
                <w:sz w:val="22"/>
              </w:rPr>
              <w:t>支持4K@60Hz 视频处理，多路 HDMI 输入输出；集成 MIC、线路、耳麦音频接口；内置回声消除、降噪、AGC 自动增益；</w:t>
            </w:r>
          </w:p>
          <w:p w14:paraId="34ED14FC">
            <w:pPr>
              <w:pStyle w:val="4"/>
              <w:numPr>
                <w:ilvl w:val="0"/>
                <w:numId w:val="1"/>
              </w:numPr>
              <w:spacing w:after="165"/>
            </w:pPr>
            <w:r>
              <w:rPr>
                <w:rFonts w:ascii="仿宋_GB2312" w:hAnsi="仿宋_GB2312" w:eastAsia="仿宋_GB2312" w:cs="仿宋_GB2312"/>
                <w:b/>
                <w:sz w:val="22"/>
              </w:rPr>
              <w:t>多路RS232/485、红外、继电器、USB、Type-C 控制接口；电口 + 光口双网络链路冗余备份；</w:t>
            </w:r>
          </w:p>
          <w:p w14:paraId="0C2BCA7E">
            <w:pPr>
              <w:pStyle w:val="4"/>
              <w:numPr>
                <w:ilvl w:val="0"/>
                <w:numId w:val="1"/>
              </w:numPr>
              <w:spacing w:after="165"/>
            </w:pPr>
            <w:r>
              <w:rPr>
                <w:rFonts w:ascii="仿宋_GB2312" w:hAnsi="仿宋_GB2312" w:eastAsia="仿宋_GB2312" w:cs="仿宋_GB2312"/>
                <w:b/>
                <w:sz w:val="22"/>
              </w:rPr>
              <w:t>支持大屏拼接、画面旋转、远程音视频会议、KVM 本地键鼠管理、设备灯光定位；支持 POE 供电、外接电源双供电模式</w:t>
            </w:r>
          </w:p>
          <w:p w14:paraId="44807226">
            <w:pPr>
              <w:pStyle w:val="4"/>
              <w:numPr>
                <w:ilvl w:val="0"/>
                <w:numId w:val="1"/>
              </w:numPr>
              <w:spacing w:after="165"/>
            </w:pPr>
            <w:r>
              <w:rPr>
                <w:rFonts w:ascii="仿宋_GB2312" w:hAnsi="仿宋_GB2312" w:eastAsia="仿宋_GB2312" w:cs="仿宋_GB2312"/>
                <w:b/>
                <w:sz w:val="22"/>
              </w:rPr>
              <w:t>单节点支持同时开设不少于64个活动窗口；不低于8K@60Hz分辨率图像解码和输出；</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D02DCA4">
            <w:pPr>
              <w:pStyle w:val="4"/>
              <w:spacing w:after="165"/>
            </w:pPr>
            <w:r>
              <w:rPr>
                <w:rFonts w:ascii="仿宋_GB2312" w:hAnsi="仿宋_GB2312" w:eastAsia="仿宋_GB2312" w:cs="仿宋_GB2312"/>
                <w:b/>
                <w:sz w:val="22"/>
              </w:rPr>
              <w:t>3</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19F5708">
            <w:pPr>
              <w:pStyle w:val="4"/>
              <w:spacing w:after="165"/>
            </w:pPr>
            <w:r>
              <w:rPr>
                <w:rFonts w:ascii="仿宋_GB2312" w:hAnsi="仿宋_GB2312" w:eastAsia="仿宋_GB2312" w:cs="仿宋_GB2312"/>
                <w:b/>
                <w:sz w:val="22"/>
              </w:rPr>
              <w:t>台</w:t>
            </w:r>
          </w:p>
        </w:tc>
      </w:tr>
      <w:tr w14:paraId="61CC6A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B6E8BEC">
            <w:pPr>
              <w:pStyle w:val="4"/>
              <w:spacing w:after="165"/>
            </w:pPr>
            <w:r>
              <w:rPr>
                <w:rFonts w:ascii="仿宋_GB2312" w:hAnsi="仿宋_GB2312" w:eastAsia="仿宋_GB2312" w:cs="仿宋_GB2312"/>
                <w:b/>
                <w:sz w:val="22"/>
              </w:rPr>
              <w:t>22</w:t>
            </w:r>
          </w:p>
        </w:tc>
        <w:tc>
          <w:tcPr>
            <w:tcW w:w="431" w:type="dxa"/>
            <w:vMerge w:val="continue"/>
            <w:tcBorders>
              <w:top w:val="single" w:color="auto" w:sz="4" w:space="0"/>
              <w:left w:val="single" w:color="auto" w:sz="4" w:space="0"/>
              <w:bottom w:val="single" w:color="auto" w:sz="4" w:space="0"/>
              <w:right w:val="single" w:color="auto" w:sz="4" w:space="0"/>
            </w:tcBorders>
          </w:tcPr>
          <w:p w14:paraId="1D91746F"/>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C696E37">
            <w:pPr>
              <w:pStyle w:val="4"/>
              <w:spacing w:after="165"/>
            </w:pPr>
            <w:r>
              <w:rPr>
                <w:rFonts w:ascii="仿宋_GB2312" w:hAnsi="仿宋_GB2312" w:eastAsia="仿宋_GB2312" w:cs="仿宋_GB2312"/>
                <w:b/>
                <w:sz w:val="22"/>
              </w:rPr>
              <w:t>输出节点</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72F9508">
            <w:pPr>
              <w:pStyle w:val="4"/>
              <w:numPr>
                <w:ilvl w:val="0"/>
                <w:numId w:val="1"/>
              </w:numPr>
              <w:spacing w:after="165"/>
            </w:pPr>
            <w:r>
              <w:rPr>
                <w:rFonts w:ascii="仿宋_GB2312" w:hAnsi="仿宋_GB2312" w:eastAsia="仿宋_GB2312" w:cs="仿宋_GB2312"/>
                <w:b/>
                <w:sz w:val="22"/>
              </w:rPr>
              <w:t>一体化编解码设备，无风扇静音运行；4K 视频编解码，多路 HDMI 输入输出；完整独立音频处理模块；</w:t>
            </w:r>
          </w:p>
          <w:p w14:paraId="3F3B8A6B">
            <w:pPr>
              <w:pStyle w:val="4"/>
              <w:numPr>
                <w:ilvl w:val="0"/>
                <w:numId w:val="1"/>
              </w:numPr>
              <w:spacing w:after="165"/>
            </w:pPr>
            <w:r>
              <w:rPr>
                <w:rFonts w:ascii="仿宋_GB2312" w:hAnsi="仿宋_GB2312" w:eastAsia="仿宋_GB2312" w:cs="仿宋_GB2312"/>
                <w:b/>
                <w:sz w:val="22"/>
              </w:rPr>
              <w:t>丰富控制接口，光电双网口冗余；支持多画面开窗、画面旋转、大屏拼接；内置远程音视频会议、USB 外设透传、远程 KVM；</w:t>
            </w:r>
          </w:p>
          <w:p w14:paraId="402A3405">
            <w:pPr>
              <w:pStyle w:val="4"/>
              <w:numPr>
                <w:ilvl w:val="0"/>
                <w:numId w:val="1"/>
              </w:numPr>
              <w:spacing w:after="165"/>
            </w:pPr>
            <w:r>
              <w:rPr>
                <w:rFonts w:ascii="仿宋_GB2312" w:hAnsi="仿宋_GB2312" w:eastAsia="仿宋_GB2312" w:cs="仿宋_GB2312"/>
                <w:b/>
                <w:sz w:val="22"/>
              </w:rPr>
              <w:t>设备灯光定位，POE / 外接电源双供电，音视频信号独立传输控制</w:t>
            </w:r>
          </w:p>
          <w:p w14:paraId="69D69C6E">
            <w:pPr>
              <w:pStyle w:val="4"/>
              <w:numPr>
                <w:ilvl w:val="0"/>
                <w:numId w:val="1"/>
              </w:numPr>
              <w:spacing w:after="165"/>
            </w:pPr>
            <w:r>
              <w:rPr>
                <w:rFonts w:ascii="仿宋_GB2312" w:hAnsi="仿宋_GB2312" w:eastAsia="仿宋_GB2312" w:cs="仿宋_GB2312"/>
                <w:b/>
                <w:sz w:val="22"/>
              </w:rPr>
              <w:t>通过座席节点，支持可视化座席OSD交互、预览功能，支持USB数据远程传输，如U盘或者USB硬盘的数据拷贝，远程U盾认证接入应用；</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F934041">
            <w:pPr>
              <w:pStyle w:val="4"/>
              <w:spacing w:after="165"/>
            </w:pPr>
            <w:r>
              <w:rPr>
                <w:rFonts w:ascii="仿宋_GB2312" w:hAnsi="仿宋_GB2312" w:eastAsia="仿宋_GB2312" w:cs="仿宋_GB2312"/>
                <w:b/>
                <w:sz w:val="22"/>
              </w:rPr>
              <w:t>2</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BFB05F9">
            <w:pPr>
              <w:pStyle w:val="4"/>
              <w:spacing w:after="165"/>
            </w:pPr>
            <w:r>
              <w:rPr>
                <w:rFonts w:ascii="仿宋_GB2312" w:hAnsi="仿宋_GB2312" w:eastAsia="仿宋_GB2312" w:cs="仿宋_GB2312"/>
                <w:b/>
                <w:sz w:val="22"/>
              </w:rPr>
              <w:t>台</w:t>
            </w:r>
          </w:p>
        </w:tc>
      </w:tr>
      <w:tr w14:paraId="2BC95A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0A6D294">
            <w:pPr>
              <w:pStyle w:val="4"/>
              <w:spacing w:after="165"/>
            </w:pPr>
            <w:r>
              <w:rPr>
                <w:rFonts w:ascii="仿宋_GB2312" w:hAnsi="仿宋_GB2312" w:eastAsia="仿宋_GB2312" w:cs="仿宋_GB2312"/>
                <w:b/>
                <w:sz w:val="22"/>
              </w:rPr>
              <w:t>23</w:t>
            </w:r>
          </w:p>
        </w:tc>
        <w:tc>
          <w:tcPr>
            <w:tcW w:w="431" w:type="dxa"/>
            <w:vMerge w:val="continue"/>
            <w:tcBorders>
              <w:top w:val="single" w:color="auto" w:sz="4" w:space="0"/>
              <w:left w:val="single" w:color="auto" w:sz="4" w:space="0"/>
              <w:bottom w:val="single" w:color="auto" w:sz="4" w:space="0"/>
              <w:right w:val="single" w:color="auto" w:sz="4" w:space="0"/>
            </w:tcBorders>
          </w:tcPr>
          <w:p w14:paraId="1F9226D0"/>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49341EE">
            <w:pPr>
              <w:pStyle w:val="4"/>
              <w:spacing w:after="165"/>
            </w:pPr>
            <w:r>
              <w:rPr>
                <w:rFonts w:ascii="仿宋_GB2312" w:hAnsi="仿宋_GB2312" w:eastAsia="仿宋_GB2312" w:cs="仿宋_GB2312"/>
                <w:b/>
                <w:sz w:val="22"/>
              </w:rPr>
              <w:t>可视化平台</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D49981E">
            <w:pPr>
              <w:pStyle w:val="4"/>
              <w:numPr>
                <w:ilvl w:val="0"/>
                <w:numId w:val="1"/>
              </w:numPr>
              <w:spacing w:after="165"/>
            </w:pPr>
            <w:r>
              <w:rPr>
                <w:rFonts w:ascii="仿宋_GB2312" w:hAnsi="仿宋_GB2312" w:eastAsia="仿宋_GB2312" w:cs="仿宋_GB2312"/>
                <w:b/>
                <w:sz w:val="22"/>
              </w:rPr>
              <w:t>统一管控全项目所有音视频、中控、网络设备，支持信号实时预览、拖拽式可视化上屏切换；</w:t>
            </w:r>
          </w:p>
          <w:p w14:paraId="5C9F2D1A">
            <w:pPr>
              <w:pStyle w:val="4"/>
              <w:numPr>
                <w:ilvl w:val="0"/>
                <w:numId w:val="1"/>
              </w:numPr>
              <w:spacing w:after="165"/>
            </w:pPr>
            <w:r>
              <w:rPr>
                <w:rFonts w:ascii="仿宋_GB2312" w:hAnsi="仿宋_GB2312" w:eastAsia="仿宋_GB2312" w:cs="仿宋_GB2312"/>
                <w:b/>
                <w:sz w:val="22"/>
              </w:rPr>
              <w:t>B/S 网页管理端 + C/S 本地客户端双操作模式，支持电脑无线投屏，无需额外硬件；</w:t>
            </w:r>
          </w:p>
          <w:p w14:paraId="57A37AC9">
            <w:pPr>
              <w:pStyle w:val="4"/>
              <w:numPr>
                <w:ilvl w:val="0"/>
                <w:numId w:val="1"/>
              </w:numPr>
              <w:spacing w:after="165"/>
            </w:pPr>
            <w:r>
              <w:rPr>
                <w:rFonts w:ascii="仿宋_GB2312" w:hAnsi="仿宋_GB2312" w:eastAsia="仿宋_GB2312" w:cs="仿宋_GB2312"/>
                <w:b/>
                <w:sz w:val="22"/>
              </w:rPr>
              <w:t>远程KVM 控制接入电脑，实时显示音频电平、视频回显预览；支持信号轮巡、画面放大、一键截屏存档、设备在线定位；</w:t>
            </w:r>
          </w:p>
          <w:p w14:paraId="12D64138">
            <w:pPr>
              <w:pStyle w:val="4"/>
              <w:numPr>
                <w:ilvl w:val="0"/>
                <w:numId w:val="1"/>
              </w:numPr>
              <w:spacing w:after="165"/>
            </w:pPr>
            <w:r>
              <w:rPr>
                <w:rFonts w:ascii="仿宋_GB2312" w:hAnsi="仿宋_GB2312" w:eastAsia="仿宋_GB2312" w:cs="仿宋_GB2312"/>
                <w:b/>
                <w:sz w:val="22"/>
              </w:rPr>
              <w:t>音视频同步无延迟切换，分级账号权限加密操作，断电自动保存场景配置；可对接现有视频会议系统，实现会议发起、终端闭音、设备远程管控</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C356058">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2CBC5A1">
            <w:pPr>
              <w:pStyle w:val="4"/>
              <w:spacing w:after="165"/>
            </w:pPr>
            <w:r>
              <w:rPr>
                <w:rFonts w:ascii="仿宋_GB2312" w:hAnsi="仿宋_GB2312" w:eastAsia="仿宋_GB2312" w:cs="仿宋_GB2312"/>
                <w:b/>
                <w:sz w:val="22"/>
              </w:rPr>
              <w:t>套</w:t>
            </w:r>
          </w:p>
        </w:tc>
      </w:tr>
      <w:tr w14:paraId="561F93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0FB77F5">
            <w:pPr>
              <w:pStyle w:val="4"/>
              <w:spacing w:after="165"/>
            </w:pPr>
            <w:r>
              <w:rPr>
                <w:rFonts w:ascii="仿宋_GB2312" w:hAnsi="仿宋_GB2312" w:eastAsia="仿宋_GB2312" w:cs="仿宋_GB2312"/>
                <w:b/>
                <w:sz w:val="22"/>
              </w:rPr>
              <w:t>24</w:t>
            </w:r>
          </w:p>
        </w:tc>
        <w:tc>
          <w:tcPr>
            <w:tcW w:w="431" w:type="dxa"/>
            <w:vMerge w:val="continue"/>
            <w:tcBorders>
              <w:top w:val="single" w:color="auto" w:sz="4" w:space="0"/>
              <w:left w:val="single" w:color="auto" w:sz="4" w:space="0"/>
              <w:bottom w:val="single" w:color="auto" w:sz="4" w:space="0"/>
              <w:right w:val="single" w:color="auto" w:sz="4" w:space="0"/>
            </w:tcBorders>
          </w:tcPr>
          <w:p w14:paraId="28DF29BF"/>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DA887C8">
            <w:pPr>
              <w:pStyle w:val="4"/>
              <w:spacing w:after="165"/>
            </w:pPr>
            <w:r>
              <w:rPr>
                <w:rFonts w:ascii="仿宋_GB2312" w:hAnsi="仿宋_GB2312" w:eastAsia="仿宋_GB2312" w:cs="仿宋_GB2312"/>
                <w:b/>
                <w:sz w:val="22"/>
              </w:rPr>
              <w:t>超融合云节点</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2D48678">
            <w:pPr>
              <w:pStyle w:val="4"/>
              <w:numPr>
                <w:ilvl w:val="0"/>
                <w:numId w:val="1"/>
              </w:numPr>
              <w:spacing w:after="165"/>
            </w:pPr>
            <w:r>
              <w:rPr>
                <w:rFonts w:ascii="仿宋_GB2312" w:hAnsi="仿宋_GB2312" w:eastAsia="仿宋_GB2312" w:cs="仿宋_GB2312"/>
                <w:b/>
                <w:sz w:val="22"/>
              </w:rPr>
              <w:t>一体化集成数字视频矩阵、中央控制系统、流媒体服务器、POE 交换机、无线控制模块；</w:t>
            </w:r>
          </w:p>
          <w:p w14:paraId="48EC4020">
            <w:pPr>
              <w:pStyle w:val="4"/>
              <w:numPr>
                <w:ilvl w:val="0"/>
                <w:numId w:val="1"/>
              </w:numPr>
              <w:spacing w:after="165"/>
            </w:pPr>
            <w:r>
              <w:rPr>
                <w:rFonts w:ascii="仿宋_GB2312" w:hAnsi="仿宋_GB2312" w:eastAsia="仿宋_GB2312" w:cs="仿宋_GB2312"/>
                <w:b/>
                <w:sz w:val="22"/>
              </w:rPr>
              <w:t>多路4K HDMI 输入输出、凤凰端子音频输入输出，自带内置数字功放输出；</w:t>
            </w:r>
          </w:p>
          <w:p w14:paraId="7B2FDF93">
            <w:pPr>
              <w:pStyle w:val="4"/>
              <w:numPr>
                <w:ilvl w:val="0"/>
                <w:numId w:val="1"/>
              </w:numPr>
              <w:spacing w:after="165"/>
            </w:pPr>
            <w:r>
              <w:rPr>
                <w:rFonts w:ascii="仿宋_GB2312" w:hAnsi="仿宋_GB2312" w:eastAsia="仿宋_GB2312" w:cs="仿宋_GB2312"/>
                <w:b/>
                <w:sz w:val="22"/>
              </w:rPr>
              <w:t>多路RS232/485、红外、继电器控制接口，LAN / 光纤 / WAN 多网口；双冗余电源保障；内置 Web 管理后台；</w:t>
            </w:r>
          </w:p>
          <w:p w14:paraId="4E84AA66">
            <w:pPr>
              <w:pStyle w:val="4"/>
              <w:numPr>
                <w:ilvl w:val="0"/>
                <w:numId w:val="1"/>
              </w:numPr>
              <w:spacing w:after="165"/>
            </w:pPr>
            <w:r>
              <w:rPr>
                <w:rFonts w:ascii="仿宋_GB2312" w:hAnsi="仿宋_GB2312" w:eastAsia="仿宋_GB2312" w:cs="仿宋_GB2312"/>
                <w:b/>
                <w:sz w:val="22"/>
              </w:rPr>
              <w:t>支持多路网络4K 视频编解码、画面合成、字幕叠加；内置回声消除、噪声抑制、反馈抑制音频算法，兼容主流音视频标准协议</w:t>
            </w:r>
          </w:p>
          <w:p w14:paraId="2A7E0477">
            <w:pPr>
              <w:pStyle w:val="4"/>
              <w:numPr>
                <w:ilvl w:val="0"/>
                <w:numId w:val="1"/>
              </w:numPr>
              <w:spacing w:after="165"/>
            </w:pPr>
            <w:r>
              <w:rPr>
                <w:rFonts w:ascii="仿宋_GB2312" w:hAnsi="仿宋_GB2312" w:eastAsia="仿宋_GB2312" w:cs="仿宋_GB2312"/>
                <w:b/>
                <w:sz w:val="22"/>
              </w:rPr>
              <w:t>可作为分布式系统的1路输入接口机和1路输出接口机使用，支持接入分布式系统满足各种客户端可视化控制及分布式上屏显示；支持与多媒体分布式控制系统配套，支持通过可视化图像预览进行设备控制，支持作为分布式节点终端，并实现设备之间的互联互通；</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96FFCB5">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65765F9">
            <w:pPr>
              <w:pStyle w:val="4"/>
              <w:spacing w:after="165"/>
            </w:pPr>
            <w:r>
              <w:rPr>
                <w:rFonts w:ascii="仿宋_GB2312" w:hAnsi="仿宋_GB2312" w:eastAsia="仿宋_GB2312" w:cs="仿宋_GB2312"/>
                <w:b/>
                <w:sz w:val="22"/>
              </w:rPr>
              <w:t>台</w:t>
            </w:r>
          </w:p>
        </w:tc>
      </w:tr>
      <w:tr w14:paraId="56F82E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6B59E3C">
            <w:pPr>
              <w:pStyle w:val="4"/>
              <w:spacing w:after="165"/>
            </w:pPr>
            <w:r>
              <w:rPr>
                <w:rFonts w:ascii="仿宋_GB2312" w:hAnsi="仿宋_GB2312" w:eastAsia="仿宋_GB2312" w:cs="仿宋_GB2312"/>
                <w:b/>
                <w:sz w:val="22"/>
              </w:rPr>
              <w:t>25</w:t>
            </w:r>
          </w:p>
        </w:tc>
        <w:tc>
          <w:tcPr>
            <w:tcW w:w="431" w:type="dxa"/>
            <w:vMerge w:val="continue"/>
            <w:tcBorders>
              <w:top w:val="single" w:color="auto" w:sz="4" w:space="0"/>
              <w:left w:val="single" w:color="auto" w:sz="4" w:space="0"/>
              <w:bottom w:val="single" w:color="auto" w:sz="4" w:space="0"/>
              <w:right w:val="single" w:color="auto" w:sz="4" w:space="0"/>
            </w:tcBorders>
          </w:tcPr>
          <w:p w14:paraId="34D076CE"/>
        </w:tc>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EBC9DC5">
            <w:pPr>
              <w:pStyle w:val="4"/>
              <w:spacing w:after="165"/>
            </w:pPr>
            <w:r>
              <w:rPr>
                <w:rFonts w:ascii="仿宋_GB2312" w:hAnsi="仿宋_GB2312" w:eastAsia="仿宋_GB2312" w:cs="仿宋_GB2312"/>
                <w:b/>
                <w:sz w:val="22"/>
              </w:rPr>
              <w:t>移动可视化显示终端</w:t>
            </w:r>
          </w:p>
        </w:tc>
        <w:tc>
          <w:tcPr>
            <w:tcW w:w="537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DEAEE62">
            <w:pPr>
              <w:pStyle w:val="4"/>
              <w:spacing w:after="165"/>
            </w:pPr>
            <w:r>
              <w:rPr>
                <w:rFonts w:ascii="仿宋_GB2312" w:hAnsi="仿宋_GB2312" w:eastAsia="仿宋_GB2312" w:cs="仿宋_GB2312"/>
                <w:b/>
                <w:sz w:val="22"/>
              </w:rPr>
              <w:t>高清大屏触控屏幕，大内存、高速本地存储，用于会议室现场本地可视化调度、场景切换、设备控制</w:t>
            </w:r>
          </w:p>
        </w:tc>
        <w:tc>
          <w:tcPr>
            <w:tcW w:w="8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55CB97C">
            <w:pPr>
              <w:pStyle w:val="4"/>
              <w:spacing w:after="165"/>
            </w:pPr>
            <w:r>
              <w:rPr>
                <w:rFonts w:ascii="仿宋_GB2312" w:hAnsi="仿宋_GB2312" w:eastAsia="仿宋_GB2312" w:cs="仿宋_GB2312"/>
                <w:b/>
                <w:sz w:val="22"/>
              </w:rPr>
              <w:t>1</w:t>
            </w:r>
          </w:p>
        </w:tc>
        <w:tc>
          <w:tcPr>
            <w:tcW w:w="9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BFE2C8B">
            <w:pPr>
              <w:pStyle w:val="4"/>
              <w:spacing w:after="165"/>
            </w:pPr>
            <w:r>
              <w:rPr>
                <w:rFonts w:ascii="仿宋_GB2312" w:hAnsi="仿宋_GB2312" w:eastAsia="仿宋_GB2312" w:cs="仿宋_GB2312"/>
                <w:b/>
                <w:sz w:val="22"/>
              </w:rPr>
              <w:t>台</w:t>
            </w:r>
          </w:p>
        </w:tc>
      </w:tr>
    </w:tbl>
    <w:p w14:paraId="3AB5C69F"/>
    <w:tbl>
      <w:tblPr>
        <w:tblStyle w:val="2"/>
        <w:tblW w:w="8399"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432"/>
        <w:gridCol w:w="1135"/>
        <w:gridCol w:w="5762"/>
        <w:gridCol w:w="524"/>
        <w:gridCol w:w="546"/>
      </w:tblGrid>
      <w:tr w14:paraId="3555C5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99" w:type="dxa"/>
            <w:gridSpan w:val="5"/>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8E4EF9A">
            <w:pPr>
              <w:pStyle w:val="4"/>
              <w:spacing w:after="165"/>
              <w:jc w:val="center"/>
            </w:pPr>
            <w:r>
              <w:rPr>
                <w:rFonts w:hint="eastAsia" w:ascii="仿宋_GB2312" w:hAnsi="仿宋_GB2312" w:eastAsia="仿宋_GB2312" w:cs="仿宋_GB2312"/>
                <w:b/>
                <w:sz w:val="22"/>
              </w:rPr>
              <w:t>音视频系统部署实施服务</w:t>
            </w:r>
          </w:p>
        </w:tc>
      </w:tr>
      <w:tr w14:paraId="0DB9E4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14BC029">
            <w:pPr>
              <w:pStyle w:val="4"/>
              <w:spacing w:after="165"/>
            </w:pPr>
            <w:r>
              <w:rPr>
                <w:rFonts w:ascii="仿宋_GB2312" w:hAnsi="仿宋_GB2312" w:eastAsia="仿宋_GB2312" w:cs="仿宋_GB2312"/>
                <w:b/>
                <w:sz w:val="22"/>
              </w:rPr>
              <w:t>序号</w:t>
            </w:r>
          </w:p>
        </w:tc>
        <w:tc>
          <w:tcPr>
            <w:tcW w:w="113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E6BC749">
            <w:pPr>
              <w:pStyle w:val="4"/>
              <w:spacing w:after="165"/>
            </w:pPr>
            <w:r>
              <w:rPr>
                <w:rFonts w:ascii="仿宋_GB2312" w:hAnsi="仿宋_GB2312" w:eastAsia="仿宋_GB2312" w:cs="仿宋_GB2312"/>
                <w:b/>
                <w:sz w:val="22"/>
              </w:rPr>
              <w:t>名称</w:t>
            </w:r>
          </w:p>
        </w:tc>
        <w:tc>
          <w:tcPr>
            <w:tcW w:w="576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8CDC1F5">
            <w:pPr>
              <w:pStyle w:val="4"/>
              <w:spacing w:after="165"/>
            </w:pPr>
            <w:r>
              <w:rPr>
                <w:rFonts w:ascii="仿宋_GB2312" w:hAnsi="仿宋_GB2312" w:eastAsia="仿宋_GB2312" w:cs="仿宋_GB2312"/>
                <w:b/>
                <w:sz w:val="22"/>
              </w:rPr>
              <w:t>功能描述</w:t>
            </w:r>
          </w:p>
        </w:tc>
        <w:tc>
          <w:tcPr>
            <w:tcW w:w="52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6E9F271">
            <w:pPr>
              <w:pStyle w:val="4"/>
              <w:spacing w:after="165"/>
            </w:pPr>
            <w:r>
              <w:rPr>
                <w:rFonts w:ascii="仿宋_GB2312" w:hAnsi="仿宋_GB2312" w:eastAsia="仿宋_GB2312" w:cs="仿宋_GB2312"/>
                <w:b/>
                <w:sz w:val="22"/>
              </w:rPr>
              <w:t>数量</w:t>
            </w:r>
          </w:p>
        </w:tc>
        <w:tc>
          <w:tcPr>
            <w:tcW w:w="54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DB6B892">
            <w:pPr>
              <w:pStyle w:val="4"/>
              <w:spacing w:after="165"/>
            </w:pPr>
            <w:r>
              <w:rPr>
                <w:rFonts w:ascii="仿宋_GB2312" w:hAnsi="仿宋_GB2312" w:eastAsia="仿宋_GB2312" w:cs="仿宋_GB2312"/>
                <w:b/>
                <w:sz w:val="22"/>
              </w:rPr>
              <w:t>单位</w:t>
            </w:r>
          </w:p>
        </w:tc>
      </w:tr>
      <w:tr w14:paraId="573EFB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14C42E">
            <w:pPr>
              <w:pStyle w:val="4"/>
              <w:spacing w:after="165"/>
            </w:pPr>
            <w:r>
              <w:rPr>
                <w:rFonts w:ascii="仿宋_GB2312" w:hAnsi="仿宋_GB2312" w:eastAsia="仿宋_GB2312" w:cs="仿宋_GB2312"/>
                <w:b/>
                <w:sz w:val="22"/>
              </w:rPr>
              <w:t>1</w:t>
            </w:r>
          </w:p>
        </w:tc>
        <w:tc>
          <w:tcPr>
            <w:tcW w:w="1135"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center"/>
          </w:tcPr>
          <w:p w14:paraId="51DFCF77">
            <w:pPr>
              <w:pStyle w:val="4"/>
              <w:spacing w:after="165"/>
              <w:rPr>
                <w:rFonts w:ascii="仿宋_GB2312" w:hAnsi="仿宋_GB2312" w:eastAsia="仿宋_GB2312" w:cs="仿宋_GB2312"/>
                <w:b/>
                <w:sz w:val="22"/>
              </w:rPr>
            </w:pPr>
            <w:r>
              <w:rPr>
                <w:rFonts w:hint="eastAsia" w:ascii="仿宋_GB2312" w:hAnsi="仿宋_GB2312" w:eastAsia="仿宋_GB2312" w:cs="仿宋_GB2312"/>
                <w:b/>
                <w:sz w:val="22"/>
                <w:lang w:val="en-US" w:eastAsia="zh-CN"/>
              </w:rPr>
              <w:t>音视频系统专业部署与调校服务</w:t>
            </w:r>
          </w:p>
        </w:tc>
        <w:tc>
          <w:tcPr>
            <w:tcW w:w="5762"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center"/>
          </w:tcPr>
          <w:p w14:paraId="27992BF1">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覆盖三层大会议室及三间小型会议室全部音视频技术装备的专业部署、调校与联调服务。包括：</w:t>
            </w:r>
          </w:p>
          <w:p w14:paraId="306556F0">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1. 大会议室全域声场覆盖扩声系统部署与声场调校服务，确保各座位位置声压均匀、语音清晰、无声场盲区，满足百人级会议扩声需求；</w:t>
            </w:r>
          </w:p>
          <w:p w14:paraId="2A23F45A">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2. 多空间音频集中调控平台部署与信号路由配置服务，实现多会议室音频统一混音调控、独立通道处理与灵活信号路由，配备智能回声消除、人声噪声抑制、自动增益等算法处理；</w:t>
            </w:r>
          </w:p>
          <w:p w14:paraId="1053F4A9">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3. 智能啸叫抑制系统部署与参数优化服务，采用全自动检测抑制技术实时捕捉并消除声反馈啸叫，双通道独立处理，保障会议全程无啸叫干扰；</w:t>
            </w:r>
          </w:p>
          <w:p w14:paraId="249E000D">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4. 无线移动拾音系统部署与频率协调服务，覆盖手持无线拾音与桌面无线会议拾音两种场景，支持自动对频、多套话筒同时使用不串频，配套射频信号放大与多路充电管理；</w:t>
            </w:r>
          </w:p>
          <w:p w14:paraId="0BDA1DF7">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5. 小会议室独立扩声系统部署与声场独立调校服务，确保每间小会议室具备专业级语音扩声效果；</w:t>
            </w:r>
          </w:p>
          <w:p w14:paraId="27A4AD88">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6. 安全供电时序管理系统部署与上电时序配置服务，支持时序自动上电与手动控制双模式，过载防雷保护与网络远程实时监测；</w:t>
            </w:r>
          </w:p>
          <w:p w14:paraId="4929DA42">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7. 音频系统精细化调试服务，包括音量平衡调节、声场均衡校准、啸叫抑制参数优化、回声消除算法调校、混响时间校准，确保各会议室音频效果达到设计指标；</w:t>
            </w:r>
          </w:p>
          <w:p w14:paraId="0E56E9C1">
            <w:pPr>
              <w:pStyle w:val="4"/>
              <w:spacing w:after="165"/>
              <w:rPr>
                <w:rFonts w:ascii="仿宋_GB2312" w:hAnsi="仿宋_GB2312" w:eastAsia="仿宋_GB2312" w:cs="仿宋_GB2312"/>
                <w:b/>
                <w:sz w:val="22"/>
              </w:rPr>
            </w:pPr>
            <w:r>
              <w:rPr>
                <w:rFonts w:hint="eastAsia" w:ascii="仿宋_GB2312" w:hAnsi="仿宋_GB2312" w:eastAsia="仿宋_GB2312" w:cs="仿宋_GB2312"/>
                <w:b/>
                <w:sz w:val="22"/>
                <w:lang w:val="en-US" w:eastAsia="zh-CN"/>
              </w:rPr>
              <w:t>8. 视频系统调试服务，包括色彩、亮度、对比度逐屏优化，多信号源无缝切换测试，多画面开窗布局调试，确保视频呈现效果与切换流畅度达标。</w:t>
            </w:r>
          </w:p>
        </w:tc>
        <w:tc>
          <w:tcPr>
            <w:tcW w:w="524"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top"/>
          </w:tcPr>
          <w:p w14:paraId="4AD051A0">
            <w:pPr>
              <w:pStyle w:val="4"/>
              <w:spacing w:after="165"/>
            </w:pPr>
            <w:r>
              <w:rPr>
                <w:rFonts w:ascii="仿宋_GB2312" w:hAnsi="仿宋_GB2312" w:eastAsia="仿宋_GB2312" w:cs="仿宋_GB2312"/>
                <w:b/>
                <w:sz w:val="22"/>
              </w:rPr>
              <w:t>1</w:t>
            </w:r>
          </w:p>
        </w:tc>
        <w:tc>
          <w:tcPr>
            <w:tcW w:w="546"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top"/>
          </w:tcPr>
          <w:p w14:paraId="6F2FBEC9">
            <w:pPr>
              <w:pStyle w:val="4"/>
              <w:spacing w:after="165"/>
            </w:pPr>
            <w:r>
              <w:rPr>
                <w:rFonts w:ascii="仿宋_GB2312" w:hAnsi="仿宋_GB2312" w:eastAsia="仿宋_GB2312" w:cs="仿宋_GB2312"/>
                <w:b/>
                <w:sz w:val="22"/>
              </w:rPr>
              <w:t>项</w:t>
            </w:r>
          </w:p>
        </w:tc>
      </w:tr>
      <w:tr w14:paraId="5C277E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156759">
            <w:pPr>
              <w:pStyle w:val="4"/>
              <w:spacing w:after="165"/>
            </w:pPr>
            <w:r>
              <w:rPr>
                <w:rFonts w:ascii="仿宋_GB2312" w:hAnsi="仿宋_GB2312" w:eastAsia="仿宋_GB2312" w:cs="仿宋_GB2312"/>
                <w:b/>
                <w:sz w:val="22"/>
              </w:rPr>
              <w:t>2</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CA0882D">
            <w:pPr>
              <w:pStyle w:val="4"/>
              <w:spacing w:after="165"/>
              <w:rPr>
                <w:rFonts w:ascii="仿宋_GB2312" w:hAnsi="仿宋_GB2312" w:eastAsia="仿宋_GB2312" w:cs="仿宋_GB2312"/>
                <w:b/>
                <w:sz w:val="22"/>
              </w:rPr>
            </w:pPr>
            <w:r>
              <w:rPr>
                <w:rFonts w:hint="eastAsia" w:ascii="仿宋_GB2312" w:hAnsi="仿宋_GB2312" w:eastAsia="仿宋_GB2312" w:cs="仿宋_GB2312"/>
                <w:b/>
                <w:sz w:val="22"/>
                <w:lang w:val="en-US" w:eastAsia="zh-CN"/>
              </w:rPr>
              <w:t>数字化会议发言系统部署服务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7BF1690">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覆盖大会议室及各小会议室数字化会议发言系统的专业部署、配置与联调服务。包括：</w:t>
            </w:r>
          </w:p>
          <w:p w14:paraId="15DE1191">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1. 有线数字化会议发言系统部署服务，配置全网络无损数字音频传输，支持开放发言、限时发言、轮替发言、申请发言、声控自动开启等多种会议模式，主席单元配备一键优先发言权限，支持发言计时、签到、表决功能，代表单元支持环路热插拔；</w:t>
            </w:r>
          </w:p>
          <w:p w14:paraId="6DF2B035">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2. 无线手拉手会议发言系统部署服务，内置数字音频处理并屏蔽手机射频干扰，兼容有线话筒与无线话筒，多组独立无线信道运行，配备智能音频检测防啸叫功能，支持声控自动发言；</w:t>
            </w:r>
          </w:p>
          <w:p w14:paraId="2EE11F72">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3. 自动摄像跟踪对接服务，通过接口对接摄像机、中控系统实现发言时摄像机自动跟踪对准发言人；</w:t>
            </w:r>
          </w:p>
          <w:p w14:paraId="1F0DFCC4">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4. 远程配置与固件远程升级服务部署，支持Web网页远程配置与固件在线升级；</w:t>
            </w:r>
          </w:p>
          <w:p w14:paraId="1E97EB7B">
            <w:pPr>
              <w:pStyle w:val="4"/>
              <w:spacing w:after="165"/>
              <w:rPr>
                <w:rFonts w:ascii="仿宋_GB2312" w:hAnsi="仿宋_GB2312" w:eastAsia="仿宋_GB2312" w:cs="仿宋_GB2312"/>
                <w:b/>
                <w:sz w:val="22"/>
              </w:rPr>
            </w:pPr>
            <w:r>
              <w:rPr>
                <w:rFonts w:hint="eastAsia" w:ascii="仿宋_GB2312" w:hAnsi="仿宋_GB2312" w:eastAsia="仿宋_GB2312" w:cs="仿宋_GB2312"/>
                <w:b/>
                <w:sz w:val="22"/>
                <w:lang w:val="en-US" w:eastAsia="zh-CN"/>
              </w:rPr>
              <w:t>5. 发言系统联调测试服务，包括摄像机跟踪联动调试、多模式发言切换测试、主席优先控制验证、防啸叫功能验证、多组信道并发测试，确保发言管理系统与音视频系统、中控系统协同运行无故障。</w:t>
            </w:r>
          </w:p>
        </w:tc>
        <w:tc>
          <w:tcPr>
            <w:tcW w:w="52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23867">
            <w:pPr>
              <w:pStyle w:val="4"/>
              <w:spacing w:after="165"/>
            </w:pPr>
            <w:r>
              <w:rPr>
                <w:rFonts w:ascii="仿宋_GB2312" w:hAnsi="仿宋_GB2312" w:eastAsia="仿宋_GB2312" w:cs="仿宋_GB2312"/>
                <w:b/>
                <w:sz w:val="22"/>
              </w:rPr>
              <w:t>1</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83482">
            <w:pPr>
              <w:pStyle w:val="4"/>
              <w:spacing w:after="165"/>
            </w:pPr>
            <w:r>
              <w:rPr>
                <w:rFonts w:ascii="仿宋_GB2312" w:hAnsi="仿宋_GB2312" w:eastAsia="仿宋_GB2312" w:cs="仿宋_GB2312"/>
                <w:b/>
                <w:sz w:val="22"/>
              </w:rPr>
              <w:t>项</w:t>
            </w:r>
          </w:p>
        </w:tc>
      </w:tr>
      <w:tr w14:paraId="449634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75613">
            <w:pPr>
              <w:pStyle w:val="4"/>
              <w:spacing w:after="165"/>
            </w:pPr>
            <w:r>
              <w:rPr>
                <w:rFonts w:ascii="仿宋_GB2312" w:hAnsi="仿宋_GB2312" w:eastAsia="仿宋_GB2312" w:cs="仿宋_GB2312"/>
                <w:b/>
                <w:sz w:val="22"/>
              </w:rPr>
              <w:t>3</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D3A2ED5">
            <w:pPr>
              <w:pStyle w:val="4"/>
              <w:spacing w:after="165"/>
              <w:rPr>
                <w:rFonts w:ascii="仿宋_GB2312" w:hAnsi="仿宋_GB2312" w:eastAsia="仿宋_GB2312" w:cs="仿宋_GB2312"/>
                <w:b/>
                <w:sz w:val="22"/>
              </w:rPr>
            </w:pPr>
            <w:r>
              <w:rPr>
                <w:rFonts w:hint="eastAsia" w:ascii="仿宋_GB2312" w:hAnsi="仿宋_GB2312" w:eastAsia="仿宋_GB2312" w:cs="仿宋_GB2312"/>
                <w:b/>
                <w:sz w:val="22"/>
                <w:lang w:val="en-US" w:eastAsia="zh-CN"/>
              </w:rPr>
              <w:t>分布式音视频调度与可视化管控系统部署服务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2FEBC18">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覆盖全部会议室及中控机房分布式音视频调度系统与可视化集中管控平台的专业部署、配置与全系统联调服务。包括：</w:t>
            </w:r>
          </w:p>
          <w:p w14:paraId="71B4C987">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1. 分布式音视频编解码调度系统部署服务，配置输入节点、输出节点编解码及超融合云节点核心枢纽，构建全会议室音视频信号调度骨干网络，支持超高清视频处理、多画面开窗、大屏拼接、双网络链路冗余备份；</w:t>
            </w:r>
          </w:p>
          <w:p w14:paraId="021B5CC2">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2. 多会议室音视频信号互联互通与跨空间灵活切换配置服务，实现任意会议室信号随时上屏呈现或跨空间调用，视频切换无延迟、无黑屏；</w:t>
            </w:r>
          </w:p>
          <w:p w14:paraId="3BB64208">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3. 可视化集中管控平台部署服务，统一管控全项目所有音视频、中控及网络设备，支持信号实时预览与拖拽式可视化上屏切换，网页管理端与本地客户端双操作模式，分级账号权限加密操作；</w:t>
            </w:r>
          </w:p>
          <w:p w14:paraId="3C987F23">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4. 移动可视化显示终端部署与场景预设配置服务，配套高清触控终端部署于会议室现场，实现一键完成所有设备开启、切换与关闭操作；</w:t>
            </w:r>
          </w:p>
          <w:p w14:paraId="50CA07DB">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5. 现有视频会议系统对接与一体化操作配置服务，实现会议发起、终端闭音及设备远程管控一体化操作；</w:t>
            </w:r>
          </w:p>
          <w:p w14:paraId="3D59FBA2">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6. 中控系统调试服务，包括可视化平台场景预设配置、摄像机跟踪联动调试、电源时序联动测试、远程控制功能验证，确保一键管控功能完全可用；</w:t>
            </w:r>
          </w:p>
          <w:p w14:paraId="29FE5EEE">
            <w:pPr>
              <w:pStyle w:val="4"/>
              <w:spacing w:after="165"/>
              <w:rPr>
                <w:rFonts w:ascii="仿宋_GB2312" w:hAnsi="仿宋_GB2312" w:eastAsia="仿宋_GB2312" w:cs="仿宋_GB2312"/>
                <w:b/>
                <w:sz w:val="22"/>
              </w:rPr>
            </w:pPr>
            <w:r>
              <w:rPr>
                <w:rFonts w:hint="eastAsia" w:ascii="仿宋_GB2312" w:hAnsi="仿宋_GB2312" w:eastAsia="仿宋_GB2312" w:cs="仿宋_GB2312"/>
                <w:b/>
                <w:sz w:val="22"/>
                <w:lang w:val="en-US" w:eastAsia="zh-CN"/>
              </w:rPr>
              <w:t>7. 全系统联合调试服务，各会议室独立调试完成后进行全系统整体联调，模拟政法综治会议、矛盾调解会商、多部门联动调度、应急指挥会议等真实场景进行全流程测试，直至全部功能稳定无故障。</w:t>
            </w:r>
          </w:p>
        </w:tc>
        <w:tc>
          <w:tcPr>
            <w:tcW w:w="52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B3C81">
            <w:pPr>
              <w:pStyle w:val="4"/>
              <w:spacing w:after="165"/>
            </w:pPr>
            <w:r>
              <w:rPr>
                <w:rFonts w:ascii="仿宋_GB2312" w:hAnsi="仿宋_GB2312" w:eastAsia="仿宋_GB2312" w:cs="仿宋_GB2312"/>
                <w:b/>
                <w:sz w:val="22"/>
              </w:rPr>
              <w:t>1</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E7DC1">
            <w:pPr>
              <w:pStyle w:val="4"/>
              <w:spacing w:after="165"/>
            </w:pPr>
            <w:r>
              <w:rPr>
                <w:rFonts w:ascii="仿宋_GB2312" w:hAnsi="仿宋_GB2312" w:eastAsia="仿宋_GB2312" w:cs="仿宋_GB2312"/>
                <w:b/>
                <w:sz w:val="22"/>
              </w:rPr>
              <w:t>项</w:t>
            </w:r>
          </w:p>
        </w:tc>
      </w:tr>
    </w:tbl>
    <w:p w14:paraId="698A41BE"/>
    <w:tbl>
      <w:tblPr>
        <w:tblStyle w:val="2"/>
        <w:tblW w:w="8207"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432"/>
        <w:gridCol w:w="1135"/>
        <w:gridCol w:w="5762"/>
        <w:gridCol w:w="467"/>
        <w:gridCol w:w="411"/>
      </w:tblGrid>
      <w:tr w14:paraId="30C5F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07" w:type="dxa"/>
            <w:gridSpan w:val="5"/>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BF4F00B">
            <w:pPr>
              <w:pStyle w:val="4"/>
              <w:spacing w:after="165"/>
              <w:jc w:val="center"/>
            </w:pPr>
            <w:r>
              <w:rPr>
                <w:rFonts w:hint="eastAsia" w:ascii="仿宋_GB2312" w:hAnsi="仿宋_GB2312" w:eastAsia="仿宋_GB2312" w:cs="仿宋_GB2312"/>
                <w:b/>
                <w:sz w:val="22"/>
              </w:rPr>
              <w:t>系统集成专项服务</w:t>
            </w:r>
          </w:p>
        </w:tc>
      </w:tr>
      <w:tr w14:paraId="38F0FF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single" w:color="auto" w:sz="4" w:space="0"/>
              <w:left w:val="single" w:color="000000" w:sz="4" w:space="0"/>
              <w:bottom w:val="single" w:color="000000" w:sz="4" w:space="0"/>
              <w:right w:val="single" w:color="000000" w:sz="4" w:space="0"/>
            </w:tcBorders>
            <w:shd w:val="clear" w:color="auto" w:fill="auto"/>
            <w:tcMar>
              <w:top w:w="0" w:type="dxa"/>
              <w:left w:w="105" w:type="dxa"/>
              <w:bottom w:w="0" w:type="dxa"/>
              <w:right w:w="105" w:type="dxa"/>
            </w:tcMar>
            <w:vAlign w:val="top"/>
          </w:tcPr>
          <w:p w14:paraId="17207161">
            <w:pPr>
              <w:pStyle w:val="4"/>
              <w:spacing w:after="165"/>
              <w:rPr>
                <w:rFonts w:hint="eastAsia" w:asciiTheme="minorHAnsi" w:hAnsiTheme="minorHAnsi" w:eastAsiaTheme="minorEastAsia" w:cstheme="minorBidi"/>
                <w:lang w:val="en-US" w:eastAsia="zh-Hans"/>
              </w:rPr>
            </w:pPr>
            <w:r>
              <w:rPr>
                <w:rFonts w:ascii="仿宋_GB2312" w:hAnsi="仿宋_GB2312" w:eastAsia="仿宋_GB2312" w:cs="仿宋_GB2312"/>
                <w:b/>
                <w:sz w:val="22"/>
              </w:rPr>
              <w:t>序号</w:t>
            </w:r>
          </w:p>
        </w:tc>
        <w:tc>
          <w:tcPr>
            <w:tcW w:w="1135" w:type="dxa"/>
            <w:tcBorders>
              <w:top w:val="single" w:color="auto" w:sz="4" w:space="0"/>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1C7EE5BD">
            <w:pPr>
              <w:pStyle w:val="4"/>
              <w:spacing w:after="165"/>
              <w:rPr>
                <w:rFonts w:hint="eastAsia" w:asciiTheme="minorHAnsi" w:hAnsiTheme="minorHAnsi" w:eastAsiaTheme="minorEastAsia" w:cstheme="minorBidi"/>
                <w:lang w:val="en-US" w:eastAsia="zh-Hans"/>
              </w:rPr>
            </w:pPr>
            <w:r>
              <w:rPr>
                <w:rFonts w:ascii="仿宋_GB2312" w:hAnsi="仿宋_GB2312" w:eastAsia="仿宋_GB2312" w:cs="仿宋_GB2312"/>
                <w:b/>
                <w:sz w:val="22"/>
              </w:rPr>
              <w:t>名称</w:t>
            </w:r>
          </w:p>
        </w:tc>
        <w:tc>
          <w:tcPr>
            <w:tcW w:w="5762" w:type="dxa"/>
            <w:tcBorders>
              <w:top w:val="single" w:color="auto" w:sz="4" w:space="0"/>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71D1ACEB">
            <w:pPr>
              <w:pStyle w:val="4"/>
              <w:spacing w:after="165"/>
              <w:rPr>
                <w:rFonts w:hint="eastAsia" w:asciiTheme="minorHAnsi" w:hAnsiTheme="minorHAnsi" w:eastAsiaTheme="minorEastAsia" w:cstheme="minorBidi"/>
                <w:lang w:val="en-US" w:eastAsia="zh-Hans"/>
              </w:rPr>
            </w:pPr>
            <w:r>
              <w:rPr>
                <w:rFonts w:ascii="仿宋_GB2312" w:hAnsi="仿宋_GB2312" w:eastAsia="仿宋_GB2312" w:cs="仿宋_GB2312"/>
                <w:b/>
                <w:sz w:val="22"/>
              </w:rPr>
              <w:t>功能描述</w:t>
            </w:r>
          </w:p>
        </w:tc>
        <w:tc>
          <w:tcPr>
            <w:tcW w:w="467" w:type="dxa"/>
            <w:tcBorders>
              <w:top w:val="single" w:color="auto" w:sz="4" w:space="0"/>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0EF6304F">
            <w:pPr>
              <w:pStyle w:val="4"/>
              <w:spacing w:after="165"/>
              <w:rPr>
                <w:rFonts w:hint="eastAsia" w:asciiTheme="minorHAnsi" w:hAnsiTheme="minorHAnsi" w:eastAsiaTheme="minorEastAsia" w:cstheme="minorBidi"/>
                <w:lang w:val="en-US" w:eastAsia="zh-Hans"/>
              </w:rPr>
            </w:pPr>
            <w:r>
              <w:rPr>
                <w:rFonts w:ascii="仿宋_GB2312" w:hAnsi="仿宋_GB2312" w:eastAsia="仿宋_GB2312" w:cs="仿宋_GB2312"/>
                <w:b/>
                <w:sz w:val="22"/>
              </w:rPr>
              <w:t>数量</w:t>
            </w:r>
          </w:p>
        </w:tc>
        <w:tc>
          <w:tcPr>
            <w:tcW w:w="411" w:type="dxa"/>
            <w:tcBorders>
              <w:top w:val="single" w:color="auto" w:sz="4" w:space="0"/>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22DAED71">
            <w:pPr>
              <w:pStyle w:val="4"/>
              <w:spacing w:after="165"/>
              <w:rPr>
                <w:rFonts w:hint="eastAsia" w:asciiTheme="minorHAnsi" w:hAnsiTheme="minorHAnsi" w:eastAsiaTheme="minorEastAsia" w:cstheme="minorBidi"/>
                <w:lang w:val="en-US" w:eastAsia="zh-Hans"/>
              </w:rPr>
            </w:pPr>
            <w:r>
              <w:rPr>
                <w:rFonts w:ascii="仿宋_GB2312" w:hAnsi="仿宋_GB2312" w:eastAsia="仿宋_GB2312" w:cs="仿宋_GB2312"/>
                <w:b/>
                <w:sz w:val="22"/>
              </w:rPr>
              <w:t>单位</w:t>
            </w:r>
          </w:p>
        </w:tc>
      </w:tr>
      <w:tr w14:paraId="130055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6BA2C">
            <w:pPr>
              <w:pStyle w:val="4"/>
              <w:spacing w:after="165"/>
            </w:pPr>
            <w:r>
              <w:rPr>
                <w:rFonts w:ascii="仿宋_GB2312" w:hAnsi="仿宋_GB2312" w:eastAsia="仿宋_GB2312" w:cs="仿宋_GB2312"/>
                <w:b/>
                <w:sz w:val="22"/>
              </w:rPr>
              <w:t>6</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5B17600">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系统架构设计服务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CA47FB0">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完整规划全项目视频信号传输拓扑、音频系统连接拓扑、中控控制链路；</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网络架构规划，确保与采购人现有内部政务网络</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输出完整架构设计说明书、系统拓扑图，经采购人审核通过后方可实施</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120D9">
            <w:pPr>
              <w:pStyle w:val="4"/>
              <w:spacing w:after="165"/>
            </w:pPr>
            <w:r>
              <w:rPr>
                <w:rFonts w:ascii="仿宋_GB2312" w:hAnsi="仿宋_GB2312" w:eastAsia="仿宋_GB2312" w:cs="仿宋_GB2312"/>
                <w:b/>
                <w:sz w:val="22"/>
              </w:rPr>
              <w:t>1</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BD00B5">
            <w:pPr>
              <w:pStyle w:val="4"/>
              <w:spacing w:after="165"/>
            </w:pPr>
            <w:r>
              <w:rPr>
                <w:rFonts w:ascii="仿宋_GB2312" w:hAnsi="仿宋_GB2312" w:eastAsia="仿宋_GB2312" w:cs="仿宋_GB2312"/>
                <w:b/>
                <w:sz w:val="22"/>
              </w:rPr>
              <w:t>项</w:t>
            </w:r>
          </w:p>
        </w:tc>
      </w:tr>
      <w:tr w14:paraId="6D2687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C27F4">
            <w:pPr>
              <w:pStyle w:val="4"/>
              <w:spacing w:after="165"/>
            </w:pPr>
            <w:r>
              <w:rPr>
                <w:rFonts w:ascii="仿宋_GB2312" w:hAnsi="仿宋_GB2312" w:eastAsia="仿宋_GB2312" w:cs="仿宋_GB2312"/>
                <w:b/>
                <w:sz w:val="22"/>
              </w:rPr>
              <w:t>7</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B553BA8">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深化设计服务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6ABF0C1">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绘制全部设备安装点位平面图、立面图；强弱电管线走向施工图；</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控制室机柜布局、设备摆放、线缆理线专项图纸；声学改造施工详图；</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图纸标注设备型号、线缆规格、管线尺寸、强弱电分离规范</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F92C0">
            <w:pPr>
              <w:pStyle w:val="4"/>
              <w:spacing w:after="165"/>
            </w:pPr>
            <w:r>
              <w:rPr>
                <w:rFonts w:ascii="仿宋_GB2312" w:hAnsi="仿宋_GB2312" w:eastAsia="仿宋_GB2312" w:cs="仿宋_GB2312"/>
                <w:b/>
                <w:sz w:val="22"/>
              </w:rPr>
              <w:t>1</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2A70F">
            <w:pPr>
              <w:pStyle w:val="4"/>
              <w:spacing w:after="165"/>
            </w:pPr>
            <w:r>
              <w:rPr>
                <w:rFonts w:ascii="仿宋_GB2312" w:hAnsi="仿宋_GB2312" w:eastAsia="仿宋_GB2312" w:cs="仿宋_GB2312"/>
                <w:b/>
                <w:sz w:val="22"/>
              </w:rPr>
              <w:t>项</w:t>
            </w:r>
          </w:p>
        </w:tc>
      </w:tr>
      <w:tr w14:paraId="67C2FC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8ABED0">
            <w:pPr>
              <w:pStyle w:val="4"/>
              <w:spacing w:after="165"/>
            </w:pPr>
            <w:r>
              <w:rPr>
                <w:rFonts w:ascii="仿宋_GB2312" w:hAnsi="仿宋_GB2312" w:eastAsia="仿宋_GB2312" w:cs="仿宋_GB2312"/>
                <w:b/>
                <w:sz w:val="22"/>
              </w:rPr>
              <w:t>8</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8A4B6DC">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设备安装服务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F7330D6">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音柱、话筒、显示屏、机柜、节点设备、中控终端等全部设备规范固定安装；</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网络设备、音频处理设备、时序器、服务器标准机架上架；</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所有设备安装牢固、美观，符合机房、会议室安全施工规范</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F0B6A">
            <w:pPr>
              <w:pStyle w:val="4"/>
              <w:spacing w:after="165"/>
            </w:pPr>
            <w:r>
              <w:rPr>
                <w:rFonts w:ascii="仿宋_GB2312" w:hAnsi="仿宋_GB2312" w:eastAsia="仿宋_GB2312" w:cs="仿宋_GB2312"/>
                <w:b/>
                <w:sz w:val="22"/>
              </w:rPr>
              <w:t>1</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50D2E">
            <w:pPr>
              <w:pStyle w:val="4"/>
              <w:spacing w:after="165"/>
            </w:pPr>
            <w:r>
              <w:rPr>
                <w:rFonts w:ascii="仿宋_GB2312" w:hAnsi="仿宋_GB2312" w:eastAsia="仿宋_GB2312" w:cs="仿宋_GB2312"/>
                <w:b/>
                <w:sz w:val="22"/>
              </w:rPr>
              <w:t>项</w:t>
            </w:r>
          </w:p>
        </w:tc>
      </w:tr>
      <w:tr w14:paraId="5F4C37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30A9B">
            <w:pPr>
              <w:pStyle w:val="4"/>
              <w:spacing w:after="165"/>
            </w:pPr>
            <w:r>
              <w:rPr>
                <w:rFonts w:ascii="仿宋_GB2312" w:hAnsi="仿宋_GB2312" w:eastAsia="仿宋_GB2312" w:cs="仿宋_GB2312"/>
                <w:b/>
                <w:sz w:val="22"/>
              </w:rPr>
              <w:t>9</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B8EF9F0">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会议无纸化显示定制服务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7DB93FA">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会议无纸化显示定制服务（彩色）</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EA774">
            <w:pPr>
              <w:pStyle w:val="4"/>
              <w:spacing w:after="165"/>
            </w:pPr>
            <w:r>
              <w:rPr>
                <w:rFonts w:ascii="仿宋_GB2312" w:hAnsi="仿宋_GB2312" w:eastAsia="仿宋_GB2312" w:cs="仿宋_GB2312"/>
                <w:b/>
                <w:sz w:val="22"/>
              </w:rPr>
              <w:t>1</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946F6">
            <w:pPr>
              <w:pStyle w:val="4"/>
              <w:spacing w:after="165"/>
            </w:pPr>
            <w:r>
              <w:rPr>
                <w:rFonts w:ascii="仿宋_GB2312" w:hAnsi="仿宋_GB2312" w:eastAsia="仿宋_GB2312" w:cs="仿宋_GB2312"/>
                <w:b/>
                <w:sz w:val="22"/>
              </w:rPr>
              <w:t>项</w:t>
            </w:r>
          </w:p>
        </w:tc>
      </w:tr>
      <w:tr w14:paraId="2A9E5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141CC9">
            <w:pPr>
              <w:pStyle w:val="4"/>
              <w:spacing w:after="165"/>
            </w:pPr>
            <w:r>
              <w:rPr>
                <w:rFonts w:ascii="仿宋_GB2312" w:hAnsi="仿宋_GB2312" w:eastAsia="仿宋_GB2312" w:cs="仿宋_GB2312"/>
                <w:b/>
                <w:sz w:val="22"/>
              </w:rPr>
              <w:t>10</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4AB8A57">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布线施工服务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FB6501E">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1.音频线缆采用双层屏蔽专业音频线，防干扰敷设，两端标识清晰；</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2.高清视频线缆采用标准HDMI2.0 及以上规格，敷设完成逐根通断、画质测试；</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3.网络全部使用六类非屏蔽网线；</w:t>
            </w:r>
            <w:r>
              <w:rPr>
                <w:rFonts w:hint="eastAsia" w:ascii="仿宋_GB2312" w:hAnsi="仿宋_GB2312" w:eastAsia="仿宋_GB2312" w:cs="仿宋_GB2312"/>
                <w:b/>
                <w:sz w:val="22"/>
                <w:lang w:val="en-US" w:eastAsia="zh-CN"/>
              </w:rPr>
              <w:br w:type="textWrapping"/>
            </w:r>
            <w:r>
              <w:rPr>
                <w:rFonts w:hint="eastAsia" w:ascii="仿宋_GB2312" w:hAnsi="仿宋_GB2312" w:eastAsia="仿宋_GB2312" w:cs="仿宋_GB2312"/>
                <w:b/>
                <w:sz w:val="22"/>
                <w:lang w:val="en-US" w:eastAsia="zh-CN"/>
              </w:rPr>
              <w:t>4.强弱电管线分槽、分层敷设，间距符合弱电施工国家标准，线缆统一编号标识</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49E7F6">
            <w:pPr>
              <w:pStyle w:val="4"/>
              <w:spacing w:after="165"/>
            </w:pPr>
            <w:r>
              <w:rPr>
                <w:rFonts w:ascii="仿宋_GB2312" w:hAnsi="仿宋_GB2312" w:eastAsia="仿宋_GB2312" w:cs="仿宋_GB2312"/>
                <w:b/>
                <w:sz w:val="22"/>
              </w:rPr>
              <w:t>1</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22A87">
            <w:pPr>
              <w:pStyle w:val="4"/>
              <w:spacing w:after="165"/>
            </w:pPr>
            <w:r>
              <w:rPr>
                <w:rFonts w:ascii="仿宋_GB2312" w:hAnsi="仿宋_GB2312" w:eastAsia="仿宋_GB2312" w:cs="仿宋_GB2312"/>
                <w:b/>
                <w:sz w:val="22"/>
              </w:rPr>
              <w:t>项</w:t>
            </w:r>
          </w:p>
        </w:tc>
      </w:tr>
      <w:tr w14:paraId="00CBBA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DA54F7">
            <w:pPr>
              <w:pStyle w:val="4"/>
              <w:spacing w:after="165"/>
            </w:pPr>
            <w:r>
              <w:rPr>
                <w:rFonts w:ascii="仿宋_GB2312" w:hAnsi="仿宋_GB2312" w:eastAsia="仿宋_GB2312" w:cs="仿宋_GB2312"/>
                <w:b/>
                <w:sz w:val="22"/>
              </w:rPr>
              <w:t>11</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AA103D">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技术培训服务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7B449C9">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分为管理员操作培训、运维故障排查培训、应急处置培训三个层级，提供纸质+电子操作手册</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A0CB2">
            <w:pPr>
              <w:pStyle w:val="4"/>
              <w:spacing w:after="165"/>
            </w:pPr>
            <w:r>
              <w:rPr>
                <w:rFonts w:ascii="仿宋_GB2312" w:hAnsi="仿宋_GB2312" w:eastAsia="仿宋_GB2312" w:cs="仿宋_GB2312"/>
                <w:b/>
                <w:sz w:val="22"/>
              </w:rPr>
              <w:t>1</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8A255">
            <w:pPr>
              <w:pStyle w:val="4"/>
              <w:spacing w:after="165"/>
            </w:pPr>
            <w:r>
              <w:rPr>
                <w:rFonts w:ascii="仿宋_GB2312" w:hAnsi="仿宋_GB2312" w:eastAsia="仿宋_GB2312" w:cs="仿宋_GB2312"/>
                <w:b/>
                <w:sz w:val="22"/>
              </w:rPr>
              <w:t>项</w:t>
            </w:r>
          </w:p>
        </w:tc>
      </w:tr>
      <w:tr w14:paraId="5FB6F2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23570">
            <w:pPr>
              <w:pStyle w:val="4"/>
              <w:spacing w:after="165"/>
            </w:pPr>
            <w:r>
              <w:rPr>
                <w:rFonts w:ascii="仿宋_GB2312" w:hAnsi="仿宋_GB2312" w:eastAsia="仿宋_GB2312" w:cs="仿宋_GB2312"/>
                <w:b/>
                <w:sz w:val="22"/>
              </w:rPr>
              <w:t>12</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35C884">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应急保障服务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45E4215">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配置1 名专职运维人员提供7×24小时响应，远程处置一般故障，现场故障3小时内到达，负责所有设备日常运维、会前筹备、会议现场保障及故障应急处理。</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3F675">
            <w:pPr>
              <w:pStyle w:val="4"/>
              <w:spacing w:after="165"/>
            </w:pPr>
            <w:r>
              <w:rPr>
                <w:rFonts w:ascii="仿宋_GB2312" w:hAnsi="仿宋_GB2312" w:eastAsia="仿宋_GB2312" w:cs="仿宋_GB2312"/>
                <w:b/>
                <w:sz w:val="22"/>
              </w:rPr>
              <w:t>1</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5EAC3">
            <w:pPr>
              <w:pStyle w:val="4"/>
              <w:spacing w:after="165"/>
            </w:pPr>
            <w:r>
              <w:rPr>
                <w:rFonts w:ascii="仿宋_GB2312" w:hAnsi="仿宋_GB2312" w:eastAsia="仿宋_GB2312" w:cs="仿宋_GB2312"/>
                <w:b/>
                <w:sz w:val="22"/>
              </w:rPr>
              <w:t>项</w:t>
            </w:r>
          </w:p>
        </w:tc>
      </w:tr>
      <w:tr w14:paraId="732FBC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C2C0E7">
            <w:pPr>
              <w:pStyle w:val="4"/>
              <w:spacing w:after="165"/>
            </w:pPr>
            <w:r>
              <w:rPr>
                <w:rFonts w:ascii="仿宋_GB2312" w:hAnsi="仿宋_GB2312" w:eastAsia="仿宋_GB2312" w:cs="仿宋_GB2312"/>
                <w:b/>
                <w:sz w:val="22"/>
              </w:rPr>
              <w:t>13</w:t>
            </w:r>
          </w:p>
        </w:tc>
        <w:tc>
          <w:tcPr>
            <w:tcW w:w="1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77D9307">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售后保障服务</w:t>
            </w:r>
          </w:p>
        </w:tc>
        <w:tc>
          <w:tcPr>
            <w:tcW w:w="576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1C1B2CE">
            <w:pPr>
              <w:pStyle w:val="4"/>
              <w:spacing w:after="165"/>
              <w:rPr>
                <w:rFonts w:hint="eastAsia" w:ascii="仿宋_GB2312" w:hAnsi="仿宋_GB2312" w:eastAsia="仿宋_GB2312" w:cs="仿宋_GB2312"/>
                <w:b/>
                <w:sz w:val="22"/>
                <w:lang w:val="en-US" w:eastAsia="zh-CN"/>
              </w:rPr>
            </w:pPr>
            <w:r>
              <w:rPr>
                <w:rFonts w:hint="eastAsia" w:ascii="仿宋_GB2312" w:hAnsi="仿宋_GB2312" w:eastAsia="仿宋_GB2312" w:cs="仿宋_GB2312"/>
                <w:b/>
                <w:sz w:val="22"/>
                <w:lang w:val="en-US" w:eastAsia="zh-CN"/>
              </w:rPr>
              <w:t>包含质保期技术支持、定期巡检、系统固件/ 软件免费升级、备件保障、故障处置配套服务</w:t>
            </w:r>
          </w:p>
        </w:tc>
        <w:tc>
          <w:tcPr>
            <w:tcW w:w="4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18338">
            <w:pPr>
              <w:pStyle w:val="4"/>
              <w:spacing w:after="165"/>
              <w:rPr>
                <w:rFonts w:hint="eastAsia" w:eastAsia="仿宋_GB2312"/>
                <w:lang w:val="en-US" w:eastAsia="zh-CN"/>
              </w:rPr>
            </w:pPr>
            <w:r>
              <w:rPr>
                <w:rFonts w:ascii="仿宋_GB2312" w:hAnsi="仿宋_GB2312" w:eastAsia="仿宋_GB2312" w:cs="仿宋_GB2312"/>
                <w:b/>
                <w:sz w:val="22"/>
              </w:rPr>
              <w:t>1</w:t>
            </w:r>
            <w:r>
              <w:rPr>
                <w:rFonts w:hint="eastAsia" w:ascii="仿宋_GB2312" w:hAnsi="仿宋_GB2312" w:eastAsia="仿宋_GB2312" w:cs="仿宋_GB2312"/>
                <w:b/>
                <w:sz w:val="22"/>
                <w:lang w:val="en-US" w:eastAsia="zh-CN"/>
              </w:rPr>
              <w:t>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C9D03">
            <w:pPr>
              <w:pStyle w:val="4"/>
              <w:spacing w:after="165"/>
              <w:rPr>
                <w:rFonts w:hint="eastAsia" w:eastAsiaTheme="minorEastAsia"/>
                <w:lang w:eastAsia="zh-CN"/>
              </w:rPr>
            </w:pPr>
            <w:r>
              <w:rPr>
                <w:rFonts w:hint="eastAsia" w:ascii="仿宋_GB2312" w:hAnsi="仿宋_GB2312" w:eastAsia="仿宋_GB2312" w:cs="仿宋_GB2312"/>
                <w:b/>
                <w:sz w:val="22"/>
                <w:lang w:val="en-US" w:eastAsia="zh-CN"/>
              </w:rPr>
              <w:t>套</w:t>
            </w:r>
          </w:p>
        </w:tc>
      </w:tr>
    </w:tbl>
    <w:p w14:paraId="29168F6B">
      <w:pPr>
        <w:pStyle w:val="4"/>
        <w:spacing w:after="165"/>
        <w:outlineLvl w:val="0"/>
      </w:pPr>
      <w:r>
        <w:rPr>
          <w:rFonts w:ascii="仿宋_GB2312" w:hAnsi="仿宋_GB2312" w:eastAsia="仿宋_GB2312" w:cs="仿宋_GB2312"/>
          <w:b/>
          <w:sz w:val="22"/>
        </w:rPr>
        <w:t>（三）服务要求</w:t>
      </w:r>
    </w:p>
    <w:p w14:paraId="766FB581">
      <w:pPr>
        <w:pStyle w:val="4"/>
        <w:keepNext w:val="0"/>
        <w:keepLines w:val="0"/>
        <w:pageBreakBefore w:val="0"/>
        <w:widowControl/>
        <w:kinsoku/>
        <w:wordWrap/>
        <w:overflowPunct/>
        <w:topLinePunct w:val="0"/>
        <w:autoSpaceDE/>
        <w:autoSpaceDN/>
        <w:bidi w:val="0"/>
        <w:adjustRightInd/>
        <w:snapToGrid/>
        <w:spacing w:line="240" w:lineRule="auto"/>
        <w:textAlignment w:val="auto"/>
      </w:pPr>
      <w:r>
        <w:rPr>
          <w:rFonts w:ascii="仿宋_GB2312" w:hAnsi="仿宋_GB2312" w:eastAsia="仿宋_GB2312" w:cs="仿宋_GB2312"/>
          <w:sz w:val="22"/>
        </w:rPr>
        <w:t>1.项目实施：负责现场勘测、系统调试、设备集成与线路整理，确保各系统稳定互通。</w:t>
      </w:r>
    </w:p>
    <w:p w14:paraId="5A28A0F1">
      <w:pPr>
        <w:pStyle w:val="4"/>
        <w:keepNext w:val="0"/>
        <w:keepLines w:val="0"/>
        <w:pageBreakBefore w:val="0"/>
        <w:widowControl/>
        <w:kinsoku/>
        <w:wordWrap/>
        <w:overflowPunct/>
        <w:topLinePunct w:val="0"/>
        <w:autoSpaceDE/>
        <w:autoSpaceDN/>
        <w:bidi w:val="0"/>
        <w:adjustRightInd/>
        <w:snapToGrid/>
        <w:spacing w:line="240" w:lineRule="auto"/>
        <w:textAlignment w:val="auto"/>
      </w:pPr>
      <w:r>
        <w:rPr>
          <w:rFonts w:ascii="仿宋_GB2312" w:hAnsi="仿宋_GB2312" w:eastAsia="仿宋_GB2312" w:cs="仿宋_GB2312"/>
          <w:sz w:val="22"/>
        </w:rPr>
        <w:t>2.定期巡检：每月全面检测、除尘、排查隐患并升级固件，按月提交纸质巡检报告与运维台账。</w:t>
      </w:r>
    </w:p>
    <w:p w14:paraId="32F39553">
      <w:pPr>
        <w:pStyle w:val="4"/>
        <w:keepNext w:val="0"/>
        <w:keepLines w:val="0"/>
        <w:pageBreakBefore w:val="0"/>
        <w:widowControl/>
        <w:kinsoku/>
        <w:wordWrap/>
        <w:overflowPunct/>
        <w:topLinePunct w:val="0"/>
        <w:autoSpaceDE/>
        <w:autoSpaceDN/>
        <w:bidi w:val="0"/>
        <w:adjustRightInd/>
        <w:snapToGrid/>
        <w:spacing w:line="240" w:lineRule="auto"/>
        <w:textAlignment w:val="auto"/>
      </w:pPr>
      <w:r>
        <w:rPr>
          <w:rFonts w:ascii="仿宋_GB2312" w:hAnsi="仿宋_GB2312" w:eastAsia="仿宋_GB2312" w:cs="仿宋_GB2312"/>
          <w:sz w:val="22"/>
        </w:rPr>
        <w:t>3.故障应急：提供7×24小时响应，远程处置一般故障，现场故障3小时内到达，重大故障提供备用设备。</w:t>
      </w:r>
    </w:p>
    <w:p w14:paraId="25096770">
      <w:pPr>
        <w:pStyle w:val="4"/>
        <w:keepNext w:val="0"/>
        <w:keepLines w:val="0"/>
        <w:pageBreakBefore w:val="0"/>
        <w:widowControl/>
        <w:kinsoku/>
        <w:wordWrap/>
        <w:overflowPunct/>
        <w:topLinePunct w:val="0"/>
        <w:autoSpaceDE/>
        <w:autoSpaceDN/>
        <w:bidi w:val="0"/>
        <w:adjustRightInd/>
        <w:snapToGrid/>
        <w:spacing w:line="240" w:lineRule="auto"/>
        <w:textAlignment w:val="auto"/>
      </w:pPr>
      <w:r>
        <w:rPr>
          <w:rFonts w:ascii="仿宋_GB2312" w:hAnsi="仿宋_GB2312" w:eastAsia="仿宋_GB2312" w:cs="仿宋_GB2312"/>
          <w:sz w:val="22"/>
        </w:rPr>
        <w:t>4.会议保障：重要会议提供会前调试、会中专人值守及会后复位检查，全程保障系统稳定。</w:t>
      </w:r>
    </w:p>
    <w:p w14:paraId="5C93CC11">
      <w:pPr>
        <w:pStyle w:val="4"/>
        <w:keepNext w:val="0"/>
        <w:keepLines w:val="0"/>
        <w:pageBreakBefore w:val="0"/>
        <w:widowControl/>
        <w:kinsoku/>
        <w:wordWrap/>
        <w:overflowPunct/>
        <w:topLinePunct w:val="0"/>
        <w:autoSpaceDE/>
        <w:autoSpaceDN/>
        <w:bidi w:val="0"/>
        <w:adjustRightInd/>
        <w:snapToGrid/>
        <w:spacing w:line="240" w:lineRule="auto"/>
        <w:textAlignment w:val="auto"/>
      </w:pPr>
      <w:r>
        <w:rPr>
          <w:rFonts w:ascii="仿宋_GB2312" w:hAnsi="仿宋_GB2312" w:eastAsia="仿宋_GB2312" w:cs="仿宋_GB2312"/>
          <w:sz w:val="22"/>
        </w:rPr>
        <w:t>5.质保升级：整体质保不少于</w:t>
      </w:r>
      <w:r>
        <w:rPr>
          <w:rFonts w:hint="eastAsia" w:ascii="仿宋_GB2312" w:hAnsi="仿宋_GB2312" w:eastAsia="仿宋_GB2312" w:cs="仿宋_GB2312"/>
          <w:sz w:val="22"/>
          <w:lang w:val="en-US" w:eastAsia="zh-CN"/>
        </w:rPr>
        <w:t>一</w:t>
      </w:r>
      <w:r>
        <w:rPr>
          <w:rFonts w:ascii="仿宋_GB2312" w:hAnsi="仿宋_GB2312" w:eastAsia="仿宋_GB2312" w:cs="仿宋_GB2312"/>
          <w:sz w:val="22"/>
        </w:rPr>
        <w:t>年，期内免费维修、更换设备及系统升级优化。</w:t>
      </w:r>
    </w:p>
    <w:p w14:paraId="29FB2055">
      <w:pPr>
        <w:pStyle w:val="4"/>
        <w:keepNext w:val="0"/>
        <w:keepLines w:val="0"/>
        <w:pageBreakBefore w:val="0"/>
        <w:widowControl/>
        <w:kinsoku/>
        <w:wordWrap/>
        <w:overflowPunct/>
        <w:topLinePunct w:val="0"/>
        <w:autoSpaceDE/>
        <w:autoSpaceDN/>
        <w:bidi w:val="0"/>
        <w:adjustRightInd/>
        <w:snapToGrid/>
        <w:spacing w:line="240" w:lineRule="auto"/>
        <w:textAlignment w:val="auto"/>
      </w:pPr>
      <w:r>
        <w:rPr>
          <w:rFonts w:ascii="仿宋_GB2312" w:hAnsi="仿宋_GB2312" w:eastAsia="仿宋_GB2312" w:cs="仿宋_GB2312"/>
          <w:sz w:val="22"/>
        </w:rPr>
        <w:t>6.培训服务：提供操作与运维培训及完整手册，服务期内可免费复训。</w:t>
      </w:r>
    </w:p>
    <w:p w14:paraId="21585FD6">
      <w:pPr>
        <w:pStyle w:val="4"/>
        <w:keepNext w:val="0"/>
        <w:keepLines w:val="0"/>
        <w:pageBreakBefore w:val="0"/>
        <w:widowControl/>
        <w:kinsoku/>
        <w:wordWrap/>
        <w:overflowPunct/>
        <w:topLinePunct w:val="0"/>
        <w:autoSpaceDE/>
        <w:autoSpaceDN/>
        <w:bidi w:val="0"/>
        <w:adjustRightInd/>
        <w:snapToGrid/>
        <w:spacing w:line="240" w:lineRule="auto"/>
        <w:textAlignment w:val="auto"/>
      </w:pPr>
      <w:r>
        <w:rPr>
          <w:rFonts w:ascii="仿宋_GB2312" w:hAnsi="仿宋_GB2312" w:eastAsia="仿宋_GB2312" w:cs="仿宋_GB2312"/>
          <w:sz w:val="22"/>
        </w:rPr>
        <w:t>7.备件保障：具备本地备件能力，确保设备故障快速替换与修复。</w:t>
      </w:r>
    </w:p>
    <w:p w14:paraId="4EB3812C">
      <w:pPr>
        <w:pStyle w:val="4"/>
        <w:spacing w:after="165"/>
        <w:outlineLvl w:val="0"/>
        <w:rPr>
          <w:rFonts w:ascii="仿宋_GB2312" w:hAnsi="仿宋_GB2312" w:eastAsia="仿宋_GB2312" w:cs="仿宋_GB2312"/>
          <w:b/>
          <w:sz w:val="22"/>
        </w:rPr>
      </w:pPr>
      <w:r>
        <w:rPr>
          <w:rFonts w:ascii="仿宋_GB2312" w:hAnsi="仿宋_GB2312" w:eastAsia="仿宋_GB2312" w:cs="仿宋_GB2312"/>
          <w:b/>
          <w:sz w:val="22"/>
        </w:rPr>
        <w:t>（四）服务期限</w:t>
      </w:r>
      <w:bookmarkStart w:id="0" w:name="_GoBack"/>
      <w:bookmarkEnd w:id="0"/>
    </w:p>
    <w:p w14:paraId="6D8A7DF7">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自合同签订之日起一年。</w:t>
      </w:r>
    </w:p>
    <w:p w14:paraId="441894BB">
      <w:pPr>
        <w:pStyle w:val="4"/>
        <w:spacing w:after="165"/>
        <w:outlineLvl w:val="0"/>
        <w:rPr>
          <w:rFonts w:ascii="仿宋_GB2312" w:hAnsi="仿宋_GB2312" w:eastAsia="仿宋_GB2312" w:cs="仿宋_GB2312"/>
          <w:b/>
          <w:sz w:val="22"/>
        </w:rPr>
      </w:pPr>
      <w:r>
        <w:rPr>
          <w:rFonts w:ascii="仿宋_GB2312" w:hAnsi="仿宋_GB2312" w:eastAsia="仿宋_GB2312" w:cs="仿宋_GB2312"/>
          <w:b/>
          <w:sz w:val="22"/>
        </w:rPr>
        <w:t>（五）验收标准与验收流程</w:t>
      </w:r>
    </w:p>
    <w:p w14:paraId="57E0EB99">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一、分项验收</w:t>
      </w:r>
    </w:p>
    <w:p w14:paraId="7D0E1352">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声学改造分项：施工完成后混响、隔音、环保指标达标，通过采购人分项验收；</w:t>
      </w:r>
    </w:p>
    <w:p w14:paraId="49E8CC60">
      <w:pPr>
        <w:pStyle w:val="4"/>
        <w:spacing w:after="165"/>
      </w:pPr>
      <w:r>
        <w:rPr>
          <w:rFonts w:ascii="仿宋_GB2312" w:hAnsi="仿宋_GB2312" w:eastAsia="仿宋_GB2312" w:cs="仿宋_GB2312"/>
          <w:sz w:val="22"/>
        </w:rPr>
        <w:t>设备到货分项：所有设备进场核对型号、参数、数量、原厂资质，采购人验收签字；</w:t>
      </w:r>
    </w:p>
    <w:p w14:paraId="45934124">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集成调试分项：单会议室独立功能测试、全系统联调测试，所有功能满足采购需求。</w:t>
      </w:r>
    </w:p>
    <w:p w14:paraId="0E376751">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二、整体竣工验收</w:t>
      </w:r>
    </w:p>
    <w:p w14:paraId="470A04C1">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全部分项完成后，供应商提交完整竣工资料，采购人组织整体竣工验收，</w:t>
      </w:r>
    </w:p>
    <w:p w14:paraId="1497187F">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验收标准：</w:t>
      </w:r>
    </w:p>
    <w:p w14:paraId="12680A63">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声学指标符合会议室规范，无回声、噪音、声缺陷；</w:t>
      </w:r>
    </w:p>
    <w:p w14:paraId="4B61BB1E">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音视频信号稳定，切换无黑屏、卡顿、杂音，中控控制响应正常；</w:t>
      </w:r>
    </w:p>
    <w:p w14:paraId="3F3A9B16">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驻场运维方案、应急保障、备件方案全部落实到位；</w:t>
      </w:r>
    </w:p>
    <w:p w14:paraId="0FC985E5">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竣工资料完整规范，图纸、报告齐全有效。</w:t>
      </w:r>
    </w:p>
    <w:p w14:paraId="4BCC456A">
      <w:pPr>
        <w:pStyle w:val="4"/>
        <w:keepNext w:val="0"/>
        <w:keepLines w:val="0"/>
        <w:pageBreakBefore w:val="0"/>
        <w:widowControl/>
        <w:kinsoku/>
        <w:wordWrap/>
        <w:overflowPunct/>
        <w:topLinePunct w:val="0"/>
        <w:autoSpaceDE/>
        <w:autoSpaceDN/>
        <w:bidi w:val="0"/>
        <w:adjustRightInd/>
        <w:snapToGrid/>
        <w:spacing w:line="240" w:lineRule="auto"/>
        <w:textAlignment w:val="auto"/>
        <w:rPr>
          <w:rFonts w:ascii="仿宋_GB2312" w:hAnsi="仿宋_GB2312" w:eastAsia="仿宋_GB2312" w:cs="仿宋_GB2312"/>
          <w:sz w:val="22"/>
        </w:rPr>
      </w:pPr>
      <w:r>
        <w:rPr>
          <w:rFonts w:ascii="仿宋_GB2312" w:hAnsi="仿宋_GB2312" w:eastAsia="仿宋_GB2312" w:cs="仿宋_GB2312"/>
          <w:sz w:val="22"/>
        </w:rPr>
        <w:t>验收不合格，供应商限期整改直至达标，整改产生所有费用由供应商自行承担。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213CA"/>
    <w:rsid w:val="0D3A5F99"/>
    <w:rsid w:val="68376BDD"/>
    <w:rsid w:val="6E9D275F"/>
    <w:rsid w:val="76AA05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4512</Words>
  <Characters>5103</Characters>
  <Lines>0</Lines>
  <Paragraphs>0</Paragraphs>
  <TotalTime>2</TotalTime>
  <ScaleCrop>false</ScaleCrop>
  <LinksUpToDate>false</LinksUpToDate>
  <CharactersWithSpaces>5252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2026-09-10T14:06:00Z</dcterms:created>
  <dc:creator>Administrator</dc:creator>
  <cp:lastModifiedBy>Administrator</cp:lastModifiedBy>
  <dcterms:modified xsi:type="dcterms:W3CDTF">2026-10-09T03:42:32Z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D30CE32162ED4E35A53693D171E479B8_13</vt:lpwstr>
  </property>
  <property fmtid="{D5CDD505-2E9C-101B-9397-08002B2CF9AE}" pid="4" name="KSOTemplateDocerSaveRecord">
    <vt:lpwstr>eyJoZGlkIjoiN2QyYWE0ZWU0OGE1YWMyNTJhZDVkYWZkZDA3MzFiYzMiLCJ1c2VySWQiOiIxNTUwMTU0MzQyIn0=</vt:lpwstr>
  </property>
</Properties>
</file>