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版本号：HJX-CG-2026-060420260608002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黑河水源地能力提升项目(黑河水源地应急监控预警系统提升)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HJX-CG-2026-0604</w:t>
      </w:r>
      <w:r>
        <w:br/>
      </w:r>
      <w:r>
        <w:br/>
      </w:r>
      <w:r>
        <w:br/>
      </w:r>
    </w:p>
    <w:p>
      <w:pPr>
        <w:pStyle w:val="null3"/>
        <w:jc w:val="center"/>
        <w:outlineLvl w:val="2"/>
      </w:pPr>
      <w:r>
        <w:rPr>
          <w:rFonts w:ascii="仿宋_GB2312" w:hAnsi="仿宋_GB2312" w:cs="仿宋_GB2312" w:eastAsia="仿宋_GB2312"/>
          <w:sz w:val="28"/>
          <w:b/>
        </w:rPr>
        <w:t>西安市黑河水源地环境保护管理总站</w:t>
      </w:r>
    </w:p>
    <w:p>
      <w:pPr>
        <w:pStyle w:val="null3"/>
        <w:jc w:val="center"/>
        <w:outlineLvl w:val="2"/>
      </w:pPr>
      <w:r>
        <w:rPr>
          <w:rFonts w:ascii="仿宋_GB2312" w:hAnsi="仿宋_GB2312" w:cs="仿宋_GB2312" w:eastAsia="仿宋_GB2312"/>
          <w:sz w:val="28"/>
          <w:b/>
        </w:rPr>
        <w:t>禾佳祥工程咨询有限公司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禾佳祥工程咨询有限公司</w:t>
      </w:r>
      <w:r>
        <w:rPr>
          <w:rFonts w:ascii="仿宋_GB2312" w:hAnsi="仿宋_GB2312" w:cs="仿宋_GB2312" w:eastAsia="仿宋_GB2312"/>
        </w:rPr>
        <w:t>（以下简称“代理机构”）受</w:t>
      </w:r>
      <w:r>
        <w:rPr>
          <w:rFonts w:ascii="仿宋_GB2312" w:hAnsi="仿宋_GB2312" w:cs="仿宋_GB2312" w:eastAsia="仿宋_GB2312"/>
        </w:rPr>
        <w:t>西安市黑河水源地环境保护管理总站</w:t>
      </w:r>
      <w:r>
        <w:rPr>
          <w:rFonts w:ascii="仿宋_GB2312" w:hAnsi="仿宋_GB2312" w:cs="仿宋_GB2312" w:eastAsia="仿宋_GB2312"/>
        </w:rPr>
        <w:t>委托，拟对</w:t>
      </w:r>
      <w:r>
        <w:rPr>
          <w:rFonts w:ascii="仿宋_GB2312" w:hAnsi="仿宋_GB2312" w:cs="仿宋_GB2312" w:eastAsia="仿宋_GB2312"/>
        </w:rPr>
        <w:t>黑河水源地能力提升项目(黑河水源地应急监控预警系统提升)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HJX-CG-2026-0604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黑河水源地能力提升项目(黑河水源地应急监控预警系统提升)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黑河水源地应急监控预警设施分布在水源地保护区100KM区域，通信中继基站位于海拔1500米以上的山顶。为有效支撑水源地日常监管，增强指挥调度和AI智能识别分析预警能力，拟对系统视频监控、通信网络、供电容量、算法策略、智慧业务应用模块等进行提升改造，融合原智慧综合平台并优化，提升大屏端、PC端、APP端应对污染事件预警研判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2、授权委托书：提供法定代表人授权书及被授权人身份证原件（法定代表人直接参加投标，须提供法定代表人身份证明及身份证原件）</w:t>
      </w:r>
    </w:p>
    <w:p>
      <w:pPr>
        <w:pStyle w:val="null3"/>
      </w:pPr>
      <w:r>
        <w:rPr>
          <w:rFonts w:ascii="仿宋_GB2312" w:hAnsi="仿宋_GB2312" w:cs="仿宋_GB2312" w:eastAsia="仿宋_GB2312"/>
        </w:rPr>
        <w:t>3、财务审计报告：须提供经会计事务所或审计机构出具的2024年或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p>
      <w:pPr>
        <w:pStyle w:val="null3"/>
      </w:pPr>
      <w:r>
        <w:rPr>
          <w:rFonts w:ascii="仿宋_GB2312" w:hAnsi="仿宋_GB2312" w:cs="仿宋_GB2312" w:eastAsia="仿宋_GB2312"/>
        </w:rPr>
        <w:t>4、企业资质：供应商应具备合法有效的具有电子与智能化工程专业承包二级及以上资质，具有有效的安全生产许可证</w:t>
      </w:r>
    </w:p>
    <w:p>
      <w:pPr>
        <w:pStyle w:val="null3"/>
      </w:pPr>
      <w:r>
        <w:rPr>
          <w:rFonts w:ascii="仿宋_GB2312" w:hAnsi="仿宋_GB2312" w:cs="仿宋_GB2312" w:eastAsia="仿宋_GB2312"/>
        </w:rPr>
        <w:t>5、项目经理：拟派项目经理具备通信与广电或机电工程注册建造师，并具有有效的安全生产考核合格证书（B证），且在本单位注册，无在建工程项目、无不良记录</w:t>
      </w:r>
    </w:p>
    <w:p>
      <w:pPr>
        <w:pStyle w:val="null3"/>
      </w:pPr>
      <w:r>
        <w:rPr>
          <w:rFonts w:ascii="仿宋_GB2312" w:hAnsi="仿宋_GB2312" w:cs="仿宋_GB2312" w:eastAsia="仿宋_GB2312"/>
        </w:rPr>
        <w:t>6、企业信息：供应商及拟派项目经理须在“陕西省住房和城乡建设厅”官网可查询。如供应商为外省进陕企业，还须同时提供“陕西省住房和城乡建设厅”官网企业库外省进陕施工企业信息首页截图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7、税收缴纳证明：提供2025年5月至今任意一个月的纳税证明或完税证明（任意税种），依法免税的单位应提供相关证明材料</w:t>
      </w:r>
    </w:p>
    <w:p>
      <w:pPr>
        <w:pStyle w:val="null3"/>
      </w:pPr>
      <w:r>
        <w:rPr>
          <w:rFonts w:ascii="仿宋_GB2312" w:hAnsi="仿宋_GB2312" w:cs="仿宋_GB2312" w:eastAsia="仿宋_GB2312"/>
        </w:rPr>
        <w:t>8、社会保障资金缴纳证明：提供2025年5月至今任意一个月的社会保障资金缴存单据或社保机构开具的社会保险参保缴费情况证明，依法不需要缴纳社会保障资金的单位应提供相关证明材料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企业信用：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10、声明：参加本次政府采购活动前三年内在经营活动中没有重大违纪的书面声明</w:t>
      </w:r>
    </w:p>
    <w:p>
      <w:pPr>
        <w:pStyle w:val="null3"/>
      </w:pPr>
      <w:r>
        <w:rPr>
          <w:rFonts w:ascii="仿宋_GB2312" w:hAnsi="仿宋_GB2312" w:cs="仿宋_GB2312" w:eastAsia="仿宋_GB2312"/>
        </w:rPr>
        <w:t>11、承诺：提供具有履行合同所必需的设备和专业技术能力的承诺；</w:t>
      </w:r>
    </w:p>
    <w:p>
      <w:pPr>
        <w:pStyle w:val="null3"/>
      </w:pPr>
      <w:r>
        <w:rPr>
          <w:rFonts w:ascii="仿宋_GB2312" w:hAnsi="仿宋_GB2312" w:cs="仿宋_GB2312" w:eastAsia="仿宋_GB2312"/>
        </w:rPr>
        <w:t>12、控股关系：单位负责人为同一人或者存在直接控股、管理关系的不同投标人，不得参加同一合同项下的政府采购活动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13、非联合体声明：本项目不接受联合体磋商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西安市黑河水源地环境保护管理总站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西安市周至县马召镇武家庄村金盆水库大坝交通桥西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西安市黑河水源地环境保护管理总站经办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85108502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禾佳祥工程咨询有限公司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陕西省西安市未央区正荣紫阙台东区7号楼1单元401室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18149297882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采购包1：2,810,500.00元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代理服务费收费标准：参照国家计委关于印发《招标代理服务收费管理暂行办法》的通知（计价格[2002]1980号）和发改办价格[2003]857号规定（不足伍仟元的按伍仟元计取）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西安市黑河水源地环境保护管理总站</w:t>
      </w:r>
      <w:r>
        <w:rPr>
          <w:rFonts w:ascii="仿宋_GB2312" w:hAnsi="仿宋_GB2312" w:cs="仿宋_GB2312" w:eastAsia="仿宋_GB2312"/>
        </w:rPr>
        <w:t>和</w:t>
      </w:r>
      <w:r>
        <w:rPr>
          <w:rFonts w:ascii="仿宋_GB2312" w:hAnsi="仿宋_GB2312" w:cs="仿宋_GB2312" w:eastAsia="仿宋_GB2312"/>
        </w:rPr>
        <w:t>禾佳祥工程咨询有限公司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西安市黑河水源地环境保护管理总站</w:t>
      </w:r>
      <w:r>
        <w:rPr>
          <w:rFonts w:ascii="仿宋_GB2312" w:hAnsi="仿宋_GB2312" w:cs="仿宋_GB2312" w:eastAsia="仿宋_GB2312"/>
        </w:rPr>
        <w:t>负责解释。除上述磋商文件内容，其他内容由</w:t>
      </w:r>
      <w:r>
        <w:rPr>
          <w:rFonts w:ascii="仿宋_GB2312" w:hAnsi="仿宋_GB2312" w:cs="仿宋_GB2312" w:eastAsia="仿宋_GB2312"/>
        </w:rPr>
        <w:t>禾佳祥工程咨询有限公司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西安市黑河水源地环境保护管理总站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禾佳祥工程咨询有限公司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符合国家相关技术标准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联系人：刘彩霞</w:t>
      </w:r>
    </w:p>
    <w:p>
      <w:pPr>
        <w:pStyle w:val="null3"/>
      </w:pPr>
      <w:r>
        <w:rPr>
          <w:rFonts w:ascii="仿宋_GB2312" w:hAnsi="仿宋_GB2312" w:cs="仿宋_GB2312" w:eastAsia="仿宋_GB2312"/>
        </w:rPr>
        <w:t>联系电话：18149297882</w:t>
      </w:r>
    </w:p>
    <w:p>
      <w:pPr>
        <w:pStyle w:val="null3"/>
      </w:pPr>
      <w:r>
        <w:rPr>
          <w:rFonts w:ascii="仿宋_GB2312" w:hAnsi="仿宋_GB2312" w:cs="仿宋_GB2312" w:eastAsia="仿宋_GB2312"/>
        </w:rPr>
        <w:t>地址：陕西省西安市未央区正荣紫阙台东区7号楼1单元401室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2,810,500.00</w:t>
      </w:r>
    </w:p>
    <w:p>
      <w:pPr>
        <w:pStyle w:val="null3"/>
      </w:pPr>
      <w:r>
        <w:rPr>
          <w:rFonts w:ascii="仿宋_GB2312" w:hAnsi="仿宋_GB2312" w:cs="仿宋_GB2312" w:eastAsia="仿宋_GB2312"/>
        </w:rPr>
        <w:t>采购包最高限价（元）: 2,810,500.00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黑河水源地能力提升项目(黑河水源地应急监控预警系统提升)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2,810,500.00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标的名称：黑河水源地能力提升项目(黑河水源地应急监控预警系统提升)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5"/>
              <w:gridCol w:w="426"/>
              <w:gridCol w:w="1957"/>
            </w:tblGrid>
            <w:tr>
              <w:tc>
                <w:tcPr>
                  <w:tcW w:type="dxa" w:w="254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主要设备技术参数表</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项目名称</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技术规格、参数</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前端系统改造提升</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监控摄像设备</w:t>
                  </w:r>
                  <w:r>
                    <w:rPr>
                      <w:rFonts w:ascii="仿宋_GB2312" w:hAnsi="仿宋_GB2312" w:cs="仿宋_GB2312" w:eastAsia="仿宋_GB2312"/>
                      <w:sz w:val="18"/>
                      <w:color w:val="000000"/>
                    </w:rPr>
                    <w:t>HHTSWL-001</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1、≥400万像素，设备具有≥3个镜头，3个靶面尺寸不小于1/2.7"英寸</w:t>
                  </w:r>
                  <w:r>
                    <w:br/>
                  </w:r>
                  <w:r>
                    <w:rPr>
                      <w:rFonts w:ascii="仿宋_GB2312" w:hAnsi="仿宋_GB2312" w:cs="仿宋_GB2312" w:eastAsia="仿宋_GB2312"/>
                      <w:sz w:val="18"/>
                      <w:color w:val="000000"/>
                    </w:rPr>
                    <w:t>2、内置≥1颗GPU芯片、≥8颗红外补光灯，内置8GB EMMC 存储，内置大模型算法芯片,可调用大模型算法检测并分类识别目标。</w:t>
                  </w:r>
                  <w:r>
                    <w:br/>
                  </w:r>
                  <w:r>
                    <w:rPr>
                      <w:rFonts w:ascii="仿宋_GB2312" w:hAnsi="仿宋_GB2312" w:cs="仿宋_GB2312" w:eastAsia="仿宋_GB2312"/>
                      <w:sz w:val="18"/>
                      <w:color w:val="000000"/>
                    </w:rPr>
                    <w:t>3、设备采用智能大模型算法，在环境光照度不高于1Ix的情况下，当检测区域存在晃动的树叶、光影时，可对人员、机动车、狗进行目标检测，检测上报延时不大于1s</w:t>
                  </w:r>
                  <w:r>
                    <w:br/>
                  </w:r>
                  <w:r>
                    <w:rPr>
                      <w:rFonts w:ascii="仿宋_GB2312" w:hAnsi="仿宋_GB2312" w:cs="仿宋_GB2312" w:eastAsia="仿宋_GB2312"/>
                      <w:sz w:val="18"/>
                      <w:color w:val="000000"/>
                    </w:rPr>
                    <w:t>4、当报警产生时，可在报警布防时间内联动声音报警和/或红蓝灯交替闪烁报警</w:t>
                  </w:r>
                  <w:r>
                    <w:br/>
                  </w:r>
                  <w:r>
                    <w:rPr>
                      <w:rFonts w:ascii="仿宋_GB2312" w:hAnsi="仿宋_GB2312" w:cs="仿宋_GB2312" w:eastAsia="仿宋_GB2312"/>
                      <w:sz w:val="18"/>
                      <w:color w:val="000000"/>
                    </w:rPr>
                    <w:t>5、设备具有垂直方向调节功能：垂直方向支持±10°旋转，镜头和红外补光灯模块应同步垂直旋转</w:t>
                  </w:r>
                  <w:r>
                    <w:br/>
                  </w:r>
                  <w:r>
                    <w:rPr>
                      <w:rFonts w:ascii="仿宋_GB2312" w:hAnsi="仿宋_GB2312" w:cs="仿宋_GB2312" w:eastAsia="仿宋_GB2312"/>
                      <w:sz w:val="18"/>
                      <w:color w:val="000000"/>
                    </w:rPr>
                    <w:t>6、设备的智能分析目标支持人、车目标识别。当智能分析行为类型为区域入侵、越界入侵、进入区域、离开区域时,报警检测目标设置为人体和/或车辆时,在设定的检测区域内出现如下情况时：1)光线明暗变化、2)篮球滚动、3)狗行走、4)树摇晃、5)旗帜飘动，不会触发报警</w:t>
                  </w:r>
                  <w:r>
                    <w:br/>
                  </w:r>
                  <w:r>
                    <w:rPr>
                      <w:rFonts w:ascii="仿宋_GB2312" w:hAnsi="仿宋_GB2312" w:cs="仿宋_GB2312" w:eastAsia="仿宋_GB2312"/>
                      <w:sz w:val="18"/>
                      <w:color w:val="000000"/>
                    </w:rPr>
                    <w:t>7、补光距离最远不低于150米</w:t>
                  </w:r>
                  <w:r>
                    <w:br/>
                  </w:r>
                  <w:r>
                    <w:rPr>
                      <w:rFonts w:ascii="仿宋_GB2312" w:hAnsi="仿宋_GB2312" w:cs="仿宋_GB2312" w:eastAsia="仿宋_GB2312"/>
                      <w:sz w:val="18"/>
                      <w:color w:val="000000"/>
                    </w:rPr>
                    <w:t>8、音频接口：≥2个内置麦克风，≥1个内置扬声器</w:t>
                  </w:r>
                  <w:r>
                    <w:br/>
                  </w:r>
                  <w:r>
                    <w:rPr>
                      <w:rFonts w:ascii="仿宋_GB2312" w:hAnsi="仿宋_GB2312" w:cs="仿宋_GB2312" w:eastAsia="仿宋_GB2312"/>
                      <w:sz w:val="18"/>
                      <w:color w:val="000000"/>
                    </w:rPr>
                    <w:t>9、网络：≥1个RJ45 10 M/100 M 自适应以太网口</w:t>
                  </w:r>
                  <w:r>
                    <w:br/>
                  </w:r>
                  <w:r>
                    <w:rPr>
                      <w:rFonts w:ascii="仿宋_GB2312" w:hAnsi="仿宋_GB2312" w:cs="仿宋_GB2312" w:eastAsia="仿宋_GB2312"/>
                      <w:sz w:val="18"/>
                      <w:color w:val="000000"/>
                    </w:rPr>
                    <w:t>10、防护等级：≥IP67</w:t>
                  </w:r>
                  <w:r>
                    <w:br/>
                  </w:r>
                  <w:r>
                    <w:rPr>
                      <w:rFonts w:ascii="仿宋_GB2312" w:hAnsi="仿宋_GB2312" w:cs="仿宋_GB2312" w:eastAsia="仿宋_GB2312"/>
                      <w:sz w:val="18"/>
                      <w:color w:val="000000"/>
                    </w:rPr>
                    <w:t>11、供电方式：支持DC12V/POE供电</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监控摄像设备</w:t>
                  </w:r>
                  <w:r>
                    <w:rPr>
                      <w:rFonts w:ascii="仿宋_GB2312" w:hAnsi="仿宋_GB2312" w:cs="仿宋_GB2312" w:eastAsia="仿宋_GB2312"/>
                      <w:sz w:val="18"/>
                      <w:color w:val="000000"/>
                    </w:rPr>
                    <w:t>HHTSWL-002</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1、≥400万像素网络高清球机，内置≥2个图像传感器，可分别输出黑白视频图像和彩色视频图像，并可对这两路视频图像进行融合输出；</w:t>
                  </w:r>
                  <w:r>
                    <w:br/>
                  </w:r>
                  <w:r>
                    <w:rPr>
                      <w:rFonts w:ascii="仿宋_GB2312" w:hAnsi="仿宋_GB2312" w:cs="仿宋_GB2312" w:eastAsia="仿宋_GB2312"/>
                      <w:sz w:val="18"/>
                      <w:color w:val="000000"/>
                    </w:rPr>
                    <w:t>2、摄像机靶面尺寸不小于1/1.8英寸，内置GPU芯片；</w:t>
                  </w:r>
                  <w:r>
                    <w:br/>
                  </w:r>
                  <w:r>
                    <w:rPr>
                      <w:rFonts w:ascii="仿宋_GB2312" w:hAnsi="仿宋_GB2312" w:cs="仿宋_GB2312" w:eastAsia="仿宋_GB2312"/>
                      <w:sz w:val="18"/>
                      <w:color w:val="000000"/>
                    </w:rPr>
                    <w:t>3、设备可对监控范围内出现的行人、机动车、非机动车进行检测和抓拍；</w:t>
                  </w:r>
                  <w:r>
                    <w:br/>
                  </w:r>
                  <w:r>
                    <w:rPr>
                      <w:rFonts w:ascii="仿宋_GB2312" w:hAnsi="仿宋_GB2312" w:cs="仿宋_GB2312" w:eastAsia="仿宋_GB2312"/>
                      <w:sz w:val="18"/>
                      <w:color w:val="000000"/>
                    </w:rPr>
                    <w:t>4、支持≥25倍光学变倍，最大焦距不低于150mm；</w:t>
                  </w:r>
                  <w:r>
                    <w:br/>
                  </w:r>
                  <w:r>
                    <w:rPr>
                      <w:rFonts w:ascii="仿宋_GB2312" w:hAnsi="仿宋_GB2312" w:cs="仿宋_GB2312" w:eastAsia="仿宋_GB2312"/>
                      <w:sz w:val="18"/>
                      <w:color w:val="000000"/>
                    </w:rPr>
                    <w:t>5、最低照度彩色不大于0.0002lx，黑白不大于0.0001lx；</w:t>
                  </w:r>
                  <w:r>
                    <w:br/>
                  </w:r>
                  <w:r>
                    <w:rPr>
                      <w:rFonts w:ascii="仿宋_GB2312" w:hAnsi="仿宋_GB2312" w:cs="仿宋_GB2312" w:eastAsia="仿宋_GB2312"/>
                      <w:sz w:val="18"/>
                      <w:color w:val="000000"/>
                    </w:rPr>
                    <w:t>6、设备支持水平旋转范围为0~360°连续旋转，垂直旋转范围为-20°~90°；</w:t>
                  </w:r>
                  <w:r>
                    <w:br/>
                  </w:r>
                  <w:r>
                    <w:rPr>
                      <w:rFonts w:ascii="仿宋_GB2312" w:hAnsi="仿宋_GB2312" w:cs="仿宋_GB2312" w:eastAsia="仿宋_GB2312"/>
                      <w:sz w:val="18"/>
                      <w:color w:val="000000"/>
                    </w:rPr>
                    <w:t>7、红外照射距离：≥250m；</w:t>
                  </w:r>
                  <w:r>
                    <w:br/>
                  </w:r>
                  <w:r>
                    <w:rPr>
                      <w:rFonts w:ascii="仿宋_GB2312" w:hAnsi="仿宋_GB2312" w:cs="仿宋_GB2312" w:eastAsia="仿宋_GB2312"/>
                      <w:sz w:val="18"/>
                      <w:color w:val="000000"/>
                    </w:rPr>
                    <w:t>8、支持不少于7路报警输入、2路报警输出、1路音频输入、1路音频输出；</w:t>
                  </w:r>
                  <w:r>
                    <w:br/>
                  </w:r>
                  <w:r>
                    <w:rPr>
                      <w:rFonts w:ascii="仿宋_GB2312" w:hAnsi="仿宋_GB2312" w:cs="仿宋_GB2312" w:eastAsia="仿宋_GB2312"/>
                      <w:sz w:val="18"/>
                      <w:color w:val="000000"/>
                    </w:rPr>
                    <w:t>9、网络接口：≥1个自适应10M/100M网络数据；</w:t>
                  </w:r>
                  <w:r>
                    <w:br/>
                  </w:r>
                  <w:r>
                    <w:rPr>
                      <w:rFonts w:ascii="仿宋_GB2312" w:hAnsi="仿宋_GB2312" w:cs="仿宋_GB2312" w:eastAsia="仿宋_GB2312"/>
                      <w:sz w:val="18"/>
                      <w:color w:val="000000"/>
                    </w:rPr>
                    <w:t>10、防护等级：≥IP67 。</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监控摄像机</w:t>
                  </w:r>
                  <w:r>
                    <w:rPr>
                      <w:rFonts w:ascii="仿宋_GB2312" w:hAnsi="仿宋_GB2312" w:cs="仿宋_GB2312" w:eastAsia="仿宋_GB2312"/>
                      <w:sz w:val="18"/>
                      <w:color w:val="000000"/>
                    </w:rPr>
                    <w:t>HHTSWL-003</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1、≥400万像素双镜头摄像机，设备内置双镜头，内置2颗靶面尺寸不小于1/1.8英寸的CMOS图像传感器</w:t>
                  </w:r>
                  <w:r>
                    <w:br/>
                  </w:r>
                  <w:r>
                    <w:rPr>
                      <w:rFonts w:ascii="仿宋_GB2312" w:hAnsi="仿宋_GB2312" w:cs="仿宋_GB2312" w:eastAsia="仿宋_GB2312"/>
                      <w:sz w:val="18"/>
                      <w:color w:val="000000"/>
                    </w:rPr>
                    <w:t>2、设备内置2个镜头，均支持电动变倍、自动/电动聚焦、自动调节光圈功能；通道1和通道2主码流均不小于2560×1440；通道1和通道2最低照度彩色不大于0.0005 lx，黑白不大于0.0001 lx；双镜头靶面尺寸均不低于1/1.8英寸</w:t>
                  </w:r>
                  <w:r>
                    <w:br/>
                  </w:r>
                  <w:r>
                    <w:rPr>
                      <w:rFonts w:ascii="仿宋_GB2312" w:hAnsi="仿宋_GB2312" w:cs="仿宋_GB2312" w:eastAsia="仿宋_GB2312"/>
                      <w:sz w:val="18"/>
                      <w:color w:val="000000"/>
                    </w:rPr>
                    <w:t>3、设备内置≥4个电机，通道1和通道2均应支持一体化云台，通道1和通道2的云台应可独立控制</w:t>
                  </w:r>
                  <w:r>
                    <w:br/>
                  </w:r>
                  <w:r>
                    <w:rPr>
                      <w:rFonts w:ascii="仿宋_GB2312" w:hAnsi="仿宋_GB2312" w:cs="仿宋_GB2312" w:eastAsia="仿宋_GB2312"/>
                      <w:sz w:val="18"/>
                      <w:color w:val="000000"/>
                    </w:rPr>
                    <w:t>4、支持全结构化混合目标检测，对检测区域内的人脸、人体、非机动车、车辆进行同时抓拍上传，人脸和人体关联输出，并实现对人脸、人体、车辆结构化属性特征信息</w:t>
                  </w:r>
                  <w:r>
                    <w:br/>
                  </w:r>
                  <w:r>
                    <w:rPr>
                      <w:rFonts w:ascii="仿宋_GB2312" w:hAnsi="仿宋_GB2312" w:cs="仿宋_GB2312" w:eastAsia="仿宋_GB2312"/>
                      <w:sz w:val="18"/>
                      <w:color w:val="000000"/>
                    </w:rPr>
                    <w:t>5、支持人脸抓拍，支持性别、年龄、年龄段、戴眼镜、戴口罩、表情、戴帽子等属性识别</w:t>
                  </w:r>
                  <w:r>
                    <w:br/>
                  </w:r>
                  <w:r>
                    <w:rPr>
                      <w:rFonts w:ascii="仿宋_GB2312" w:hAnsi="仿宋_GB2312" w:cs="仿宋_GB2312" w:eastAsia="仿宋_GB2312"/>
                      <w:sz w:val="18"/>
                      <w:color w:val="000000"/>
                    </w:rPr>
                    <w:t>6、支持道路监控，支持车牌识别并抓拍，车牌号码/车身颜色/车辆类型/车辆品牌 ；支持检测正向或逆向行驶的车辆以及行人和非机动车，自动对车辆牌照进行识别，可以抓拍无车牌的车辆图片</w:t>
                  </w:r>
                  <w:r>
                    <w:br/>
                  </w:r>
                  <w:r>
                    <w:rPr>
                      <w:rFonts w:ascii="仿宋_GB2312" w:hAnsi="仿宋_GB2312" w:cs="仿宋_GB2312" w:eastAsia="仿宋_GB2312"/>
                      <w:sz w:val="18"/>
                      <w:color w:val="000000"/>
                    </w:rPr>
                    <w:t>7、焦距：不低于8~32mm</w:t>
                  </w:r>
                  <w:r>
                    <w:br/>
                  </w:r>
                  <w:r>
                    <w:rPr>
                      <w:rFonts w:ascii="仿宋_GB2312" w:hAnsi="仿宋_GB2312" w:cs="仿宋_GB2312" w:eastAsia="仿宋_GB2312"/>
                      <w:sz w:val="18"/>
                      <w:color w:val="000000"/>
                    </w:rPr>
                    <w:t>8、转动角度：水平0°~180°，垂直-5°~30°</w:t>
                  </w:r>
                  <w:r>
                    <w:br/>
                  </w:r>
                  <w:r>
                    <w:rPr>
                      <w:rFonts w:ascii="仿宋_GB2312" w:hAnsi="仿宋_GB2312" w:cs="仿宋_GB2312" w:eastAsia="仿宋_GB2312"/>
                      <w:sz w:val="18"/>
                      <w:color w:val="000000"/>
                    </w:rPr>
                    <w:t>9、设备具有2个音频输入接口、1个音频输出接口、3个报警输入接口、2个报警输出接口、2个麦克风、1个扬声器</w:t>
                  </w:r>
                  <w:r>
                    <w:br/>
                  </w:r>
                  <w:r>
                    <w:rPr>
                      <w:rFonts w:ascii="仿宋_GB2312" w:hAnsi="仿宋_GB2312" w:cs="仿宋_GB2312" w:eastAsia="仿宋_GB2312"/>
                      <w:sz w:val="18"/>
                      <w:color w:val="000000"/>
                    </w:rPr>
                    <w:t>10、外壳防护能力不低于IP67</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IP广播HHTSWL-004</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载中低音</w:t>
                  </w:r>
                  <w:r>
                    <w:rPr>
                      <w:rFonts w:ascii="仿宋_GB2312" w:hAnsi="仿宋_GB2312" w:cs="仿宋_GB2312" w:eastAsia="仿宋_GB2312"/>
                      <w:sz w:val="18"/>
                      <w:color w:val="000000"/>
                    </w:rPr>
                    <w:t>+号角高音喇叭单元,主控采用4核1.3GHz主频芯片,喊话覆盖300米,IP66</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智能宣传装置</w:t>
                  </w:r>
                  <w:r>
                    <w:rPr>
                      <w:rFonts w:ascii="仿宋_GB2312" w:hAnsi="仿宋_GB2312" w:cs="仿宋_GB2312" w:eastAsia="仿宋_GB2312"/>
                      <w:sz w:val="18"/>
                      <w:color w:val="000000"/>
                    </w:rPr>
                    <w:t>HHTSWL-005</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集成立杆、摄像机、显示屏、喇叭、太阳能供电系统、警戒灯等组件，当人车经过，设备检测到目标时，立即启动</w:t>
                  </w:r>
                  <w:r>
                    <w:rPr>
                      <w:rFonts w:ascii="仿宋_GB2312" w:hAnsi="仿宋_GB2312" w:cs="仿宋_GB2312" w:eastAsia="仿宋_GB2312"/>
                      <w:sz w:val="18"/>
                      <w:color w:val="000000"/>
                    </w:rPr>
                    <w:t>LED显示屏文字和语音播报，同时进行本地录像，便于事后追溯。</w:t>
                  </w:r>
                  <w:r>
                    <w:br/>
                  </w:r>
                  <w:r>
                    <w:rPr>
                      <w:rFonts w:ascii="仿宋_GB2312" w:hAnsi="仿宋_GB2312" w:cs="仿宋_GB2312" w:eastAsia="仿宋_GB2312"/>
                      <w:sz w:val="18"/>
                      <w:color w:val="000000"/>
                    </w:rPr>
                    <w:t>1、含双镜头摄像机，全景镜头靶面尺寸≥1/1.8＂CMOS,细节镜头靶面尺寸≥1/2.8"CMOS</w:t>
                  </w:r>
                  <w:r>
                    <w:br/>
                  </w:r>
                  <w:r>
                    <w:rPr>
                      <w:rFonts w:ascii="仿宋_GB2312" w:hAnsi="仿宋_GB2312" w:cs="仿宋_GB2312" w:eastAsia="仿宋_GB2312"/>
                      <w:sz w:val="18"/>
                      <w:color w:val="000000"/>
                    </w:rPr>
                    <w:t>2、最大焦距≥135mm，不低于23倍光学变倍</w:t>
                  </w:r>
                  <w:r>
                    <w:br/>
                  </w:r>
                  <w:r>
                    <w:rPr>
                      <w:rFonts w:ascii="仿宋_GB2312" w:hAnsi="仿宋_GB2312" w:cs="仿宋_GB2312" w:eastAsia="仿宋_GB2312"/>
                      <w:sz w:val="18"/>
                      <w:color w:val="000000"/>
                    </w:rPr>
                    <w:t>3、补光距离：≥150m</w:t>
                  </w:r>
                  <w:r>
                    <w:br/>
                  </w:r>
                  <w:r>
                    <w:rPr>
                      <w:rFonts w:ascii="仿宋_GB2312" w:hAnsi="仿宋_GB2312" w:cs="仿宋_GB2312" w:eastAsia="仿宋_GB2312"/>
                      <w:sz w:val="18"/>
                      <w:color w:val="000000"/>
                    </w:rPr>
                    <w:t>4、旋转范围：水平360°，垂直-15°-90°</w:t>
                  </w:r>
                  <w:r>
                    <w:br/>
                  </w:r>
                  <w:r>
                    <w:rPr>
                      <w:rFonts w:ascii="仿宋_GB2312" w:hAnsi="仿宋_GB2312" w:cs="仿宋_GB2312" w:eastAsia="仿宋_GB2312"/>
                      <w:sz w:val="18"/>
                      <w:color w:val="000000"/>
                    </w:rPr>
                    <w:t>5、支持4G网络回传</w:t>
                  </w:r>
                  <w:r>
                    <w:br/>
                  </w:r>
                  <w:r>
                    <w:rPr>
                      <w:rFonts w:ascii="仿宋_GB2312" w:hAnsi="仿宋_GB2312" w:cs="仿宋_GB2312" w:eastAsia="仿宋_GB2312"/>
                      <w:sz w:val="18"/>
                      <w:color w:val="000000"/>
                    </w:rPr>
                    <w:t>6、报警输入：≥2路报警输入，音频输入：≥1路音频输入</w:t>
                  </w:r>
                  <w:r>
                    <w:br/>
                  </w:r>
                  <w:r>
                    <w:rPr>
                      <w:rFonts w:ascii="仿宋_GB2312" w:hAnsi="仿宋_GB2312" w:cs="仿宋_GB2312" w:eastAsia="仿宋_GB2312"/>
                      <w:sz w:val="18"/>
                      <w:color w:val="000000"/>
                    </w:rPr>
                    <w:t>7、支持低功耗模式，低功耗实时功耗≤4W</w:t>
                  </w:r>
                  <w:r>
                    <w:br/>
                  </w:r>
                  <w:r>
                    <w:rPr>
                      <w:rFonts w:ascii="仿宋_GB2312" w:hAnsi="仿宋_GB2312" w:cs="仿宋_GB2312" w:eastAsia="仿宋_GB2312"/>
                      <w:sz w:val="18"/>
                      <w:color w:val="000000"/>
                    </w:rPr>
                    <w:t>8、工作温湿度：-30℃-65℃</w:t>
                  </w:r>
                  <w:r>
                    <w:br/>
                  </w:r>
                  <w:r>
                    <w:rPr>
                      <w:rFonts w:ascii="仿宋_GB2312" w:hAnsi="仿宋_GB2312" w:cs="仿宋_GB2312" w:eastAsia="仿宋_GB2312"/>
                      <w:sz w:val="18"/>
                      <w:color w:val="000000"/>
                    </w:rPr>
                    <w:t>9、含三鉴运动感应器，支持双红外+微波检测，感应距离范围4-15米，角度范围水平110°</w:t>
                  </w:r>
                  <w:r>
                    <w:br/>
                  </w:r>
                  <w:r>
                    <w:rPr>
                      <w:rFonts w:ascii="仿宋_GB2312" w:hAnsi="仿宋_GB2312" w:cs="仿宋_GB2312" w:eastAsia="仿宋_GB2312"/>
                      <w:sz w:val="18"/>
                      <w:color w:val="000000"/>
                    </w:rPr>
                    <w:t>10、含不低于30W功率喇叭，可自定义语音播报内容，声音传播距离不低于50米</w:t>
                  </w:r>
                  <w:r>
                    <w:br/>
                  </w:r>
                  <w:r>
                    <w:rPr>
                      <w:rFonts w:ascii="仿宋_GB2312" w:hAnsi="仿宋_GB2312" w:cs="仿宋_GB2312" w:eastAsia="仿宋_GB2312"/>
                      <w:sz w:val="18"/>
                      <w:color w:val="000000"/>
                    </w:rPr>
                    <w:t>11、含节能型LED显示屏，可自定义滚动显示播报内容</w:t>
                  </w:r>
                  <w:r>
                    <w:br/>
                  </w:r>
                  <w:r>
                    <w:rPr>
                      <w:rFonts w:ascii="仿宋_GB2312" w:hAnsi="仿宋_GB2312" w:cs="仿宋_GB2312" w:eastAsia="仿宋_GB2312"/>
                      <w:sz w:val="18"/>
                      <w:color w:val="000000"/>
                    </w:rPr>
                    <w:t>12、支持远程数据叠加，可以通过摄像机OSD画面叠加电池电压、电量等信息</w:t>
                  </w:r>
                  <w:r>
                    <w:br/>
                  </w:r>
                  <w:r>
                    <w:rPr>
                      <w:rFonts w:ascii="仿宋_GB2312" w:hAnsi="仿宋_GB2312" w:cs="仿宋_GB2312" w:eastAsia="仿宋_GB2312"/>
                      <w:sz w:val="18"/>
                      <w:color w:val="000000"/>
                    </w:rPr>
                    <w:t>13、支持把运动传感器报警信息传输给摄像机，支持摄像机给LED和语音控制器下发显示与播报的内容，支持TTS常用汉字合成语音</w:t>
                  </w:r>
                  <w:r>
                    <w:br/>
                  </w:r>
                  <w:r>
                    <w:rPr>
                      <w:rFonts w:ascii="仿宋_GB2312" w:hAnsi="仿宋_GB2312" w:cs="仿宋_GB2312" w:eastAsia="仿宋_GB2312"/>
                      <w:sz w:val="18"/>
                      <w:color w:val="000000"/>
                    </w:rPr>
                    <w:t>14、含太阳能供电组件，组件类型：单晶太阳能组件；太阳能组件功耗/电压/电流：工作电压：≥18V,工作电流≥9A；</w:t>
                  </w:r>
                  <w:r>
                    <w:br/>
                  </w:r>
                  <w:r>
                    <w:rPr>
                      <w:rFonts w:ascii="仿宋_GB2312" w:hAnsi="仿宋_GB2312" w:cs="仿宋_GB2312" w:eastAsia="仿宋_GB2312"/>
                      <w:sz w:val="18"/>
                      <w:color w:val="000000"/>
                    </w:rPr>
                    <w:t>15、电池类型：磷酸铁锂蓄电池；电池额定容量≥100AH，总容量≥1280Wh；电池额定电压：额定电压≥12.8V；</w:t>
                  </w:r>
                  <w:r>
                    <w:br/>
                  </w:r>
                  <w:r>
                    <w:rPr>
                      <w:rFonts w:ascii="仿宋_GB2312" w:hAnsi="仿宋_GB2312" w:cs="仿宋_GB2312" w:eastAsia="仿宋_GB2312"/>
                      <w:sz w:val="18"/>
                      <w:color w:val="000000"/>
                    </w:rPr>
                    <w:t>16、电池充电限制电压：充电电流 ≤15A；工作电压范围：11.6V-14.6V宽压输出；电池最大持续工作电流：放电电流 ≤10A；电池循环使用次数：环境温度为 25℃±2℃，循环寿命2000 次；电池工作温度：智能温度控制，满足低温-0℃智能开启充电加热，温升至10度时关闭</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工业交换机</w:t>
                  </w:r>
                  <w:r>
                    <w:rPr>
                      <w:rFonts w:ascii="仿宋_GB2312" w:hAnsi="仿宋_GB2312" w:cs="仿宋_GB2312" w:eastAsia="仿宋_GB2312"/>
                      <w:sz w:val="18"/>
                      <w:color w:val="000000"/>
                    </w:rPr>
                    <w:t>HHTSWL-007</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1、国产化工业级千兆网管型</w:t>
                  </w:r>
                  <w:r>
                    <w:br/>
                  </w:r>
                  <w:r>
                    <w:rPr>
                      <w:rFonts w:ascii="仿宋_GB2312" w:hAnsi="仿宋_GB2312" w:cs="仿宋_GB2312" w:eastAsia="仿宋_GB2312"/>
                      <w:sz w:val="18"/>
                      <w:color w:val="000000"/>
                    </w:rPr>
                    <w:t>2、▲≥1路RS232+1路RS485+2路调试CAN，支持1路掉电告警</w:t>
                  </w:r>
                  <w:r>
                    <w:br/>
                  </w:r>
                  <w:r>
                    <w:rPr>
                      <w:rFonts w:ascii="仿宋_GB2312" w:hAnsi="仿宋_GB2312" w:cs="仿宋_GB2312" w:eastAsia="仿宋_GB2312"/>
                      <w:sz w:val="18"/>
                      <w:color w:val="000000"/>
                    </w:rPr>
                    <w:t>3、4光8电、 支持环网；</w:t>
                  </w:r>
                  <w:r>
                    <w:br/>
                  </w:r>
                  <w:r>
                    <w:rPr>
                      <w:rFonts w:ascii="仿宋_GB2312" w:hAnsi="仿宋_GB2312" w:cs="仿宋_GB2312" w:eastAsia="仿宋_GB2312"/>
                      <w:sz w:val="18"/>
                      <w:color w:val="000000"/>
                    </w:rPr>
                    <w:t>4、导轨安装, DC18-57VDC,-30~75℃，IP40防护等级金属外壳。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远端站</w:t>
                  </w:r>
                  <w:r>
                    <w:rPr>
                      <w:rFonts w:ascii="仿宋_GB2312" w:hAnsi="仿宋_GB2312" w:cs="仿宋_GB2312" w:eastAsia="仿宋_GB2312"/>
                      <w:sz w:val="18"/>
                      <w:color w:val="000000"/>
                    </w:rPr>
                    <w:t>HHTSWL-008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传输距离＞</w:t>
                  </w:r>
                  <w:r>
                    <w:rPr>
                      <w:rFonts w:ascii="仿宋_GB2312" w:hAnsi="仿宋_GB2312" w:cs="仿宋_GB2312" w:eastAsia="仿宋_GB2312"/>
                      <w:sz w:val="18"/>
                      <w:color w:val="000000"/>
                    </w:rPr>
                    <w:t>20KM，带宽＞500MBPS、5种工作频宽：5MHz、10MHz、20MHz、40MHz、80MHz、-40°C ~ +65°C、</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信号采集设备</w:t>
                  </w:r>
                  <w:r>
                    <w:rPr>
                      <w:rFonts w:ascii="仿宋_GB2312" w:hAnsi="仿宋_GB2312" w:cs="仿宋_GB2312" w:eastAsia="仿宋_GB2312"/>
                      <w:sz w:val="18"/>
                      <w:color w:val="000000"/>
                    </w:rPr>
                    <w:t>HHTSGDZJ-009</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将采集数据通过</w:t>
                  </w:r>
                  <w:r>
                    <w:rPr>
                      <w:rFonts w:ascii="仿宋_GB2312" w:hAnsi="仿宋_GB2312" w:cs="仿宋_GB2312" w:eastAsia="仿宋_GB2312"/>
                      <w:sz w:val="18"/>
                      <w:color w:val="000000"/>
                    </w:rPr>
                    <w:t>RS232，RS485，或TCP/UDP/IP传输至控制中心，数据异常预警</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收发器</w:t>
                  </w:r>
                  <w:r>
                    <w:rPr>
                      <w:rFonts w:ascii="仿宋_GB2312" w:hAnsi="仿宋_GB2312" w:cs="仿宋_GB2312" w:eastAsia="仿宋_GB2312"/>
                      <w:sz w:val="18"/>
                      <w:color w:val="000000"/>
                    </w:rPr>
                    <w:t>HHTSWL-011</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网管型</w:t>
                  </w:r>
                  <w:r>
                    <w:rPr>
                      <w:rFonts w:ascii="仿宋_GB2312" w:hAnsi="仿宋_GB2312" w:cs="仿宋_GB2312" w:eastAsia="仿宋_GB2312"/>
                      <w:sz w:val="18"/>
                      <w:color w:val="000000"/>
                    </w:rPr>
                    <w:t>4光8电、支持环网、工作温度：-40°--85°、背板带宽：＞20G、12V-54V宽电压</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中继通信传输系统改造提升</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山顶骨干级基站设备</w:t>
                  </w:r>
                  <w:r>
                    <w:rPr>
                      <w:rFonts w:ascii="仿宋_GB2312" w:hAnsi="仿宋_GB2312" w:cs="仿宋_GB2312" w:eastAsia="仿宋_GB2312"/>
                      <w:sz w:val="18"/>
                      <w:color w:val="000000"/>
                    </w:rPr>
                    <w:t>HHTSZJ-001</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1、支持传输距离≥50KM，带宽≥600MBPS，</w:t>
                  </w:r>
                  <w:r>
                    <w:br/>
                  </w:r>
                  <w:r>
                    <w:rPr>
                      <w:rFonts w:ascii="仿宋_GB2312" w:hAnsi="仿宋_GB2312" w:cs="仿宋_GB2312" w:eastAsia="仿宋_GB2312"/>
                      <w:sz w:val="18"/>
                      <w:color w:val="000000"/>
                    </w:rPr>
                    <w:t>2、▲具备板载网口和SFP光纤口支持、无线电技术支持MIMO和 SC-FDE （单载波频域均衡）、</w:t>
                  </w:r>
                  <w:r>
                    <w:br/>
                  </w:r>
                  <w:r>
                    <w:rPr>
                      <w:rFonts w:ascii="仿宋_GB2312" w:hAnsi="仿宋_GB2312" w:cs="仿宋_GB2312" w:eastAsia="仿宋_GB2312"/>
                      <w:sz w:val="18"/>
                      <w:color w:val="000000"/>
                    </w:rPr>
                    <w:t>3、▲支持8种以上工作频宽选择、支持14种调制编码方案自动重传请求（ARQ）算法确保所有数据包的可靠传输。</w:t>
                  </w:r>
                  <w:r>
                    <w:br/>
                  </w:r>
                  <w:r>
                    <w:rPr>
                      <w:rFonts w:ascii="仿宋_GB2312" w:hAnsi="仿宋_GB2312" w:cs="仿宋_GB2312" w:eastAsia="仿宋_GB2312"/>
                      <w:sz w:val="18"/>
                      <w:color w:val="000000"/>
                    </w:rPr>
                    <w:t>4、多种内置干扰缓解技术，其即时DFS技术能够在遇到网络拥塞或雷达信号检测时，可以自动切换频率信道，且这一过程无需中断服务。</w:t>
                  </w:r>
                  <w:r>
                    <w:br/>
                  </w:r>
                  <w:r>
                    <w:rPr>
                      <w:rFonts w:ascii="仿宋_GB2312" w:hAnsi="仿宋_GB2312" w:cs="仿宋_GB2312" w:eastAsia="仿宋_GB2312"/>
                      <w:sz w:val="18"/>
                      <w:color w:val="000000"/>
                    </w:rPr>
                    <w:t>5、▲支持TDD（时分复用）和FDD（频分复用）技术，能够实现上行和下行信号的异频传输。</w:t>
                  </w:r>
                  <w:r>
                    <w:br/>
                  </w:r>
                  <w:r>
                    <w:rPr>
                      <w:rFonts w:ascii="仿宋_GB2312" w:hAnsi="仿宋_GB2312" w:cs="仿宋_GB2312" w:eastAsia="仿宋_GB2312"/>
                      <w:sz w:val="18"/>
                      <w:color w:val="000000"/>
                    </w:rPr>
                    <w:t>6、支持自动发射功率控制（ATPC）：一种允许自动限制整体功率输出的技术，该技术考虑了射频电缆中的天线增益和损耗。</w:t>
                  </w:r>
                  <w:r>
                    <w:br/>
                  </w:r>
                  <w:r>
                    <w:rPr>
                      <w:rFonts w:ascii="仿宋_GB2312" w:hAnsi="仿宋_GB2312" w:cs="仿宋_GB2312" w:eastAsia="仿宋_GB2312"/>
                      <w:sz w:val="18"/>
                      <w:color w:val="000000"/>
                    </w:rPr>
                    <w:t>7、工作温度范围支持-40~+60℃</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山顶中心级基站设备</w:t>
                  </w:r>
                  <w:r>
                    <w:rPr>
                      <w:rFonts w:ascii="仿宋_GB2312" w:hAnsi="仿宋_GB2312" w:cs="仿宋_GB2312" w:eastAsia="仿宋_GB2312"/>
                      <w:sz w:val="18"/>
                      <w:color w:val="000000"/>
                    </w:rPr>
                    <w:t>HHTSZJ-002</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1、支持传输距离≥30KM，传输速率≥500Mbps；</w:t>
                  </w:r>
                  <w:r>
                    <w:br/>
                  </w:r>
                  <w:r>
                    <w:rPr>
                      <w:rFonts w:ascii="仿宋_GB2312" w:hAnsi="仿宋_GB2312" w:cs="仿宋_GB2312" w:eastAsia="仿宋_GB2312"/>
                      <w:sz w:val="18"/>
                      <w:color w:val="000000"/>
                    </w:rPr>
                    <w:t>2、采用智能动态轮询协议避免点对多点传输中产生的干扰、支持无线环境勘查功能、支持天线校准功能、支持无线信号扫描；</w:t>
                  </w:r>
                  <w:r>
                    <w:br/>
                  </w:r>
                  <w:r>
                    <w:rPr>
                      <w:rFonts w:ascii="仿宋_GB2312" w:hAnsi="仿宋_GB2312" w:cs="仿宋_GB2312" w:eastAsia="仿宋_GB2312"/>
                      <w:sz w:val="18"/>
                      <w:color w:val="000000"/>
                    </w:rPr>
                    <w:t>3、支持工具扫描周边频点、支持频谱分析、频率范围选择宽：支持4910~6090MHz宽频工作、5种工作频宽：5MHz、10MHz、20MHz、40MHz、80MHz，在不同的工作环境中灵活搭配使用、动态功率调整；</w:t>
                  </w:r>
                  <w:r>
                    <w:br/>
                  </w:r>
                  <w:r>
                    <w:rPr>
                      <w:rFonts w:ascii="仿宋_GB2312" w:hAnsi="仿宋_GB2312" w:cs="仿宋_GB2312" w:eastAsia="仿宋_GB2312"/>
                      <w:sz w:val="18"/>
                      <w:color w:val="000000"/>
                    </w:rPr>
                    <w:t>4、支持手动和自动动态功率调整、双向绑定MAC地址认证通信、宽电压工作；</w:t>
                  </w:r>
                  <w:r>
                    <w:br/>
                  </w:r>
                  <w:r>
                    <w:rPr>
                      <w:rFonts w:ascii="仿宋_GB2312" w:hAnsi="仿宋_GB2312" w:cs="仿宋_GB2312" w:eastAsia="仿宋_GB2312"/>
                      <w:sz w:val="18"/>
                      <w:color w:val="000000"/>
                    </w:rPr>
                    <w:t>5、支持12～48V的DC网口电源输入，≥IP67。</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交换机</w:t>
                  </w:r>
                  <w:r>
                    <w:rPr>
                      <w:rFonts w:ascii="仿宋_GB2312" w:hAnsi="仿宋_GB2312" w:cs="仿宋_GB2312" w:eastAsia="仿宋_GB2312"/>
                      <w:sz w:val="18"/>
                      <w:color w:val="000000"/>
                    </w:rPr>
                    <w:t>HHTSZJ-006</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1、国产化工业级千兆网管型；</w:t>
                  </w:r>
                  <w:r>
                    <w:br/>
                  </w:r>
                  <w:r>
                    <w:rPr>
                      <w:rFonts w:ascii="仿宋_GB2312" w:hAnsi="仿宋_GB2312" w:cs="仿宋_GB2312" w:eastAsia="仿宋_GB2312"/>
                      <w:sz w:val="18"/>
                      <w:color w:val="000000"/>
                    </w:rPr>
                    <w:t>2、▲≥1路RS232+1路RS485+2路调试CAN，支持1路掉电告警；</w:t>
                  </w:r>
                  <w:r>
                    <w:br/>
                  </w:r>
                  <w:r>
                    <w:rPr>
                      <w:rFonts w:ascii="仿宋_GB2312" w:hAnsi="仿宋_GB2312" w:cs="仿宋_GB2312" w:eastAsia="仿宋_GB2312"/>
                      <w:sz w:val="18"/>
                      <w:color w:val="000000"/>
                    </w:rPr>
                    <w:t>3、4光16电、 支持环网；导轨；</w:t>
                  </w:r>
                  <w:r>
                    <w:br/>
                  </w:r>
                  <w:r>
                    <w:rPr>
                      <w:rFonts w:ascii="仿宋_GB2312" w:hAnsi="仿宋_GB2312" w:cs="仿宋_GB2312" w:eastAsia="仿宋_GB2312"/>
                      <w:sz w:val="18"/>
                      <w:color w:val="000000"/>
                    </w:rPr>
                    <w:t>4、DC18-57VDC,-30~75℃，IP40防护等级金属外壳。</w:t>
                  </w:r>
                </w:p>
              </w:tc>
            </w:tr>
            <w:tr>
              <w:tc>
                <w:tcPr>
                  <w:tcW w:type="dxa" w:w="254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供电系统提升改造</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太阳能电池板</w:t>
                  </w:r>
                  <w:r>
                    <w:rPr>
                      <w:rFonts w:ascii="仿宋_GB2312" w:hAnsi="仿宋_GB2312" w:cs="仿宋_GB2312" w:eastAsia="仿宋_GB2312"/>
                      <w:sz w:val="18"/>
                      <w:color w:val="000000"/>
                    </w:rPr>
                    <w:t>HHTSGDZJ-001、HHTSGDQD-001</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1、采用A级高效晶硅电池片制造；组件功率：≥250W；</w:t>
                  </w:r>
                  <w:r>
                    <w:br/>
                  </w:r>
                  <w:r>
                    <w:rPr>
                      <w:rFonts w:ascii="仿宋_GB2312" w:hAnsi="仿宋_GB2312" w:cs="仿宋_GB2312" w:eastAsia="仿宋_GB2312"/>
                      <w:sz w:val="18"/>
                      <w:color w:val="000000"/>
                    </w:rPr>
                    <w:t>2、抗紫外线 EVA/TPT，耐候、防水、抗老化；</w:t>
                  </w:r>
                  <w:r>
                    <w:br/>
                  </w:r>
                  <w:r>
                    <w:rPr>
                      <w:rFonts w:ascii="仿宋_GB2312" w:hAnsi="仿宋_GB2312" w:cs="仿宋_GB2312" w:eastAsia="仿宋_GB2312"/>
                      <w:sz w:val="18"/>
                      <w:color w:val="000000"/>
                    </w:rPr>
                    <w:t>3、组件转化率≥21%；接线盒防护等级IP67。</w:t>
                  </w:r>
                  <w:r>
                    <w:br/>
                  </w:r>
                  <w:r>
                    <w:rPr>
                      <w:rFonts w:ascii="仿宋_GB2312" w:hAnsi="仿宋_GB2312" w:cs="仿宋_GB2312" w:eastAsia="仿宋_GB2312"/>
                      <w:sz w:val="18"/>
                      <w:color w:val="000000"/>
                    </w:rPr>
                    <w:t>4、高强度阳极氧化铝边框,边框高度≥30mm。</w:t>
                  </w:r>
                  <w:r>
                    <w:br/>
                  </w:r>
                  <w:r>
                    <w:rPr>
                      <w:rFonts w:ascii="仿宋_GB2312" w:hAnsi="仿宋_GB2312" w:cs="仿宋_GB2312" w:eastAsia="仿宋_GB2312"/>
                      <w:sz w:val="18"/>
                      <w:color w:val="000000"/>
                    </w:rPr>
                    <w:t>5、-40℃～+85℃，适应高低温、风沙雨雪环境。</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锂电池组</w:t>
                  </w:r>
                  <w:r>
                    <w:rPr>
                      <w:rFonts w:ascii="仿宋_GB2312" w:hAnsi="仿宋_GB2312" w:cs="仿宋_GB2312" w:eastAsia="仿宋_GB2312"/>
                      <w:sz w:val="18"/>
                      <w:color w:val="000000"/>
                    </w:rPr>
                    <w:t>HHTSGDQD-002</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1、额定容量：24V 150AH；</w:t>
                  </w:r>
                  <w:r>
                    <w:br/>
                  </w:r>
                  <w:r>
                    <w:rPr>
                      <w:rFonts w:ascii="仿宋_GB2312" w:hAnsi="仿宋_GB2312" w:cs="仿宋_GB2312" w:eastAsia="仿宋_GB2312"/>
                      <w:sz w:val="18"/>
                      <w:color w:val="000000"/>
                    </w:rPr>
                    <w:t>2、采用高纯度磷酸铁锂电芯（LiFePO</w:t>
                  </w:r>
                  <w:r>
                    <w:rPr>
                      <w:rFonts w:ascii="仿宋_GB2312" w:hAnsi="仿宋_GB2312" w:cs="仿宋_GB2312" w:eastAsia="仿宋_GB2312"/>
                      <w:sz w:val="18"/>
                      <w:color w:val="000000"/>
                    </w:rPr>
                    <w:t>₄</w:t>
                  </w:r>
                  <w:r>
                    <w:rPr>
                      <w:rFonts w:ascii="仿宋_GB2312" w:hAnsi="仿宋_GB2312" w:cs="仿宋_GB2312" w:eastAsia="仿宋_GB2312"/>
                      <w:sz w:val="18"/>
                      <w:color w:val="000000"/>
                    </w:rPr>
                    <w:t>）串并联而成，设计使用寿命</w:t>
                  </w:r>
                  <w:r>
                    <w:rPr>
                      <w:rFonts w:ascii="仿宋_GB2312" w:hAnsi="仿宋_GB2312" w:cs="仿宋_GB2312" w:eastAsia="仿宋_GB2312"/>
                      <w:sz w:val="18"/>
                      <w:color w:val="000000"/>
                    </w:rPr>
                    <w:t>≥5年；</w:t>
                  </w:r>
                  <w:r>
                    <w:br/>
                  </w:r>
                  <w:r>
                    <w:rPr>
                      <w:rFonts w:ascii="仿宋_GB2312" w:hAnsi="仿宋_GB2312" w:cs="仿宋_GB2312" w:eastAsia="仿宋_GB2312"/>
                      <w:sz w:val="18"/>
                      <w:color w:val="000000"/>
                    </w:rPr>
                    <w:t>3、内置BMS保护板，支持过充、过放、过流、短路、过温保护，具备电芯均衡功能；</w:t>
                  </w:r>
                  <w:r>
                    <w:br/>
                  </w:r>
                  <w:r>
                    <w:rPr>
                      <w:rFonts w:ascii="仿宋_GB2312" w:hAnsi="仿宋_GB2312" w:cs="仿宋_GB2312" w:eastAsia="仿宋_GB2312"/>
                      <w:sz w:val="18"/>
                      <w:color w:val="000000"/>
                    </w:rPr>
                    <w:t>4、充电电压：14.6V，放电截止电压：10.0V；</w:t>
                  </w:r>
                  <w:r>
                    <w:br/>
                  </w:r>
                  <w:r>
                    <w:rPr>
                      <w:rFonts w:ascii="仿宋_GB2312" w:hAnsi="仿宋_GB2312" w:cs="仿宋_GB2312" w:eastAsia="仿宋_GB2312"/>
                      <w:sz w:val="18"/>
                      <w:color w:val="000000"/>
                    </w:rPr>
                    <w:t>5、温度范围：-20℃~+60℃（放电）、0℃~+45℃（充电），-40℃～60℃（充放电、低温加热版）；</w:t>
                  </w:r>
                  <w:r>
                    <w:br/>
                  </w:r>
                  <w:r>
                    <w:rPr>
                      <w:rFonts w:ascii="仿宋_GB2312" w:hAnsi="仿宋_GB2312" w:cs="仿宋_GB2312" w:eastAsia="仿宋_GB2312"/>
                      <w:sz w:val="18"/>
                      <w:color w:val="000000"/>
                    </w:rPr>
                    <w:t>6、输出方式：标准接线端子/引线输出可选；</w:t>
                  </w:r>
                  <w:r>
                    <w:br/>
                  </w:r>
                  <w:r>
                    <w:rPr>
                      <w:rFonts w:ascii="仿宋_GB2312" w:hAnsi="仿宋_GB2312" w:cs="仿宋_GB2312" w:eastAsia="仿宋_GB2312"/>
                      <w:sz w:val="18"/>
                      <w:color w:val="000000"/>
                    </w:rPr>
                    <w:t>7、钣金壳体，高分子环氧树脂胶密封，良好的抗振动性能；</w:t>
                  </w:r>
                  <w:r>
                    <w:br/>
                  </w:r>
                  <w:r>
                    <w:rPr>
                      <w:rFonts w:ascii="仿宋_GB2312" w:hAnsi="仿宋_GB2312" w:cs="仿宋_GB2312" w:eastAsia="仿宋_GB2312"/>
                      <w:sz w:val="18"/>
                      <w:color w:val="000000"/>
                    </w:rPr>
                    <w:t>8、防护等级：IP65。</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胶体蓄电池</w:t>
                  </w:r>
                  <w:r>
                    <w:rPr>
                      <w:rFonts w:ascii="仿宋_GB2312" w:hAnsi="仿宋_GB2312" w:cs="仿宋_GB2312" w:eastAsia="仿宋_GB2312"/>
                      <w:sz w:val="18"/>
                      <w:color w:val="000000"/>
                    </w:rPr>
                    <w:t>HHTSGDQD-004、HHTSGDZJ-002</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1、胶体蓄电池，DC12V，额定容量：200Ah；</w:t>
                  </w:r>
                  <w:r>
                    <w:br/>
                  </w:r>
                  <w:r>
                    <w:rPr>
                      <w:rFonts w:ascii="仿宋_GB2312" w:hAnsi="仿宋_GB2312" w:cs="仿宋_GB2312" w:eastAsia="仿宋_GB2312"/>
                      <w:sz w:val="18"/>
                      <w:color w:val="000000"/>
                    </w:rPr>
                    <w:t>2、采用引线式结构，有效避免极柱腐蚀；</w:t>
                  </w:r>
                  <w:r>
                    <w:br/>
                  </w:r>
                  <w:r>
                    <w:rPr>
                      <w:rFonts w:ascii="仿宋_GB2312" w:hAnsi="仿宋_GB2312" w:cs="仿宋_GB2312" w:eastAsia="仿宋_GB2312"/>
                      <w:sz w:val="18"/>
                      <w:color w:val="000000"/>
                    </w:rPr>
                    <w:t>3、采用加厚高纯铅钙锡合金极板，耐腐蚀、低失水；</w:t>
                  </w:r>
                  <w:r>
                    <w:br/>
                  </w:r>
                  <w:r>
                    <w:rPr>
                      <w:rFonts w:ascii="仿宋_GB2312" w:hAnsi="仿宋_GB2312" w:cs="仿宋_GB2312" w:eastAsia="仿宋_GB2312"/>
                      <w:sz w:val="18"/>
                      <w:color w:val="000000"/>
                    </w:rPr>
                    <w:t>4、采用高密度复合AGM隔板，吸附性强、内阻低；</w:t>
                  </w:r>
                  <w:r>
                    <w:br/>
                  </w:r>
                  <w:r>
                    <w:rPr>
                      <w:rFonts w:ascii="仿宋_GB2312" w:hAnsi="仿宋_GB2312" w:cs="仿宋_GB2312" w:eastAsia="仿宋_GB2312"/>
                      <w:sz w:val="18"/>
                      <w:color w:val="000000"/>
                    </w:rPr>
                    <w:t>5、高强度阻燃ABS工程塑料壳体，抗震抗摔；</w:t>
                  </w:r>
                  <w:r>
                    <w:br/>
                  </w:r>
                  <w:r>
                    <w:rPr>
                      <w:rFonts w:ascii="仿宋_GB2312" w:hAnsi="仿宋_GB2312" w:cs="仿宋_GB2312" w:eastAsia="仿宋_GB2312"/>
                      <w:sz w:val="18"/>
                      <w:color w:val="000000"/>
                    </w:rPr>
                    <w:t>6、采用胶体电解质，免维护、不漏液、无酸雾。</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蓄电池地埋箱</w:t>
                  </w:r>
                  <w:r>
                    <w:rPr>
                      <w:rFonts w:ascii="仿宋_GB2312" w:hAnsi="仿宋_GB2312" w:cs="仿宋_GB2312" w:eastAsia="仿宋_GB2312"/>
                      <w:sz w:val="18"/>
                      <w:color w:val="000000"/>
                    </w:rPr>
                    <w:t>HHTSGDQD-005、HHTSGDZJ-003</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1、改性 PP 材质，抗压、耐腐蚀、抗老化；</w:t>
                  </w:r>
                  <w:r>
                    <w:br/>
                  </w:r>
                  <w:r>
                    <w:rPr>
                      <w:rFonts w:ascii="仿宋_GB2312" w:hAnsi="仿宋_GB2312" w:cs="仿宋_GB2312" w:eastAsia="仿宋_GB2312"/>
                      <w:sz w:val="18"/>
                      <w:color w:val="000000"/>
                    </w:rPr>
                    <w:t>2、防护等级：≥IP67，防水防尘，可直接埋地使用；</w:t>
                  </w:r>
                  <w:r>
                    <w:br/>
                  </w:r>
                  <w:r>
                    <w:rPr>
                      <w:rFonts w:ascii="仿宋_GB2312" w:hAnsi="仿宋_GB2312" w:cs="仿宋_GB2312" w:eastAsia="仿宋_GB2312"/>
                      <w:sz w:val="18"/>
                      <w:color w:val="000000"/>
                    </w:rPr>
                    <w:t>3、适配2只200AH 铅酸胶体蓄电池安装；含密封圈、穿线管、固定卡扣、紧固件全套；</w:t>
                  </w:r>
                  <w:r>
                    <w:br/>
                  </w:r>
                  <w:r>
                    <w:rPr>
                      <w:rFonts w:ascii="仿宋_GB2312" w:hAnsi="仿宋_GB2312" w:cs="仿宋_GB2312" w:eastAsia="仿宋_GB2312"/>
                      <w:sz w:val="18"/>
                      <w:color w:val="000000"/>
                    </w:rPr>
                    <w:t>4、一体成型密封结构，箱盖设计带暗锁；</w:t>
                  </w:r>
                  <w:r>
                    <w:br/>
                  </w:r>
                  <w:r>
                    <w:rPr>
                      <w:rFonts w:ascii="仿宋_GB2312" w:hAnsi="仿宋_GB2312" w:cs="仿宋_GB2312" w:eastAsia="仿宋_GB2312"/>
                      <w:sz w:val="18"/>
                      <w:color w:val="000000"/>
                    </w:rPr>
                    <w:t>5、出线孔外配置专用波纹软管。</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可编程太阳能控制器</w:t>
                  </w:r>
                  <w:r>
                    <w:rPr>
                      <w:rFonts w:ascii="仿宋_GB2312" w:hAnsi="仿宋_GB2312" w:cs="仿宋_GB2312" w:eastAsia="仿宋_GB2312"/>
                      <w:sz w:val="18"/>
                      <w:color w:val="000000"/>
                    </w:rPr>
                    <w:t>HHTSGDZJ-004、HHTSGDQD-006</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18"/>
                      <w:color w:val="000000"/>
                    </w:rPr>
                    <w:t>1、型号:1000W，MPPT控制器，12V/24V自动识别，额定电流：60A；</w:t>
                  </w:r>
                  <w:r>
                    <w:br/>
                  </w:r>
                  <w:r>
                    <w:rPr>
                      <w:rFonts w:ascii="仿宋_GB2312" w:hAnsi="仿宋_GB2312" w:cs="仿宋_GB2312" w:eastAsia="仿宋_GB2312"/>
                      <w:sz w:val="18"/>
                      <w:color w:val="000000"/>
                    </w:rPr>
                    <w:t>2、LCD液晶显示屏，实时显示电压、电流、功率、电量、工作状态等参数，可配置充放电参数，配RS485通讯接口，支持Modbus协议， 抗EMC电磁干扰，适配复杂电磁环境，支持铅酸、胶体、锂电池等多种电池类型；</w:t>
                  </w:r>
                  <w:r>
                    <w:br/>
                  </w:r>
                  <w:r>
                    <w:rPr>
                      <w:rFonts w:ascii="仿宋_GB2312" w:hAnsi="仿宋_GB2312" w:cs="仿宋_GB2312" w:eastAsia="仿宋_GB2312"/>
                      <w:sz w:val="18"/>
                      <w:color w:val="000000"/>
                    </w:rPr>
                    <w:t>3、具有过充、过放、过载、短路、反接多重保护，宽温域运行-35℃~+60℃，远程控制功能，可通过上位机查询蓄电池电压、充电电流、负载电流和累计充、放电量参数，可通过上位机设置充电限制电压、放电限制电压、负载模式、系统电压等级和蓄电池类型参数。</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智能控制柜</w:t>
                  </w:r>
                  <w:r>
                    <w:rPr>
                      <w:rFonts w:ascii="仿宋_GB2312" w:hAnsi="仿宋_GB2312" w:cs="仿宋_GB2312" w:eastAsia="仿宋_GB2312"/>
                      <w:sz w:val="18"/>
                      <w:color w:val="000000"/>
                    </w:rPr>
                    <w:t>HHTSGDQD-017、HHTSGDZJ-008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1.型号:550*600mm</w:t>
                  </w:r>
                  <w:r>
                    <w:br/>
                  </w:r>
                  <w:r>
                    <w:rPr>
                      <w:rFonts w:ascii="仿宋_GB2312" w:hAnsi="仿宋_GB2312" w:cs="仿宋_GB2312" w:eastAsia="仿宋_GB2312"/>
                      <w:sz w:val="18"/>
                      <w:color w:val="000000"/>
                    </w:rPr>
                    <w:t>2.规格:冷轧板，厚度≥1.2mm，集成整套系统线路，断路保护，防雷保护，过压保护，过流保护、远程监测监控。</w:t>
                  </w:r>
                  <w:r>
                    <w:br/>
                  </w:r>
                  <w:r>
                    <w:rPr>
                      <w:rFonts w:ascii="仿宋_GB2312" w:hAnsi="仿宋_GB2312" w:cs="仿宋_GB2312" w:eastAsia="仿宋_GB2312"/>
                      <w:sz w:val="18"/>
                      <w:color w:val="000000"/>
                    </w:rPr>
                    <w:t>3、双坡型防雨帽，双坡性加厚板材，防雨透气；多孔散热，有效降低箱体温度，避免因高温引起安全事故；</w:t>
                  </w:r>
                  <w:r>
                    <w:br/>
                  </w:r>
                  <w:r>
                    <w:rPr>
                      <w:rFonts w:ascii="仿宋_GB2312" w:hAnsi="仿宋_GB2312" w:cs="仿宋_GB2312" w:eastAsia="仿宋_GB2312"/>
                      <w:sz w:val="18"/>
                      <w:color w:val="000000"/>
                    </w:rPr>
                    <w:t>4、具有防盗锁具。</w:t>
                  </w:r>
                  <w:r>
                    <w:br/>
                  </w:r>
                  <w:r>
                    <w:rPr>
                      <w:rFonts w:ascii="仿宋_GB2312" w:hAnsi="仿宋_GB2312" w:cs="仿宋_GB2312" w:eastAsia="仿宋_GB2312"/>
                      <w:sz w:val="18"/>
                      <w:color w:val="000000"/>
                    </w:rPr>
                    <w:t>5、镀锌安装板，表面镀锌防止氧化；</w:t>
                  </w:r>
                  <w:r>
                    <w:br/>
                  </w:r>
                  <w:r>
                    <w:rPr>
                      <w:rFonts w:ascii="仿宋_GB2312" w:hAnsi="仿宋_GB2312" w:cs="仿宋_GB2312" w:eastAsia="仿宋_GB2312"/>
                      <w:sz w:val="18"/>
                      <w:color w:val="000000"/>
                    </w:rPr>
                    <w:t>6、进出线孔，切口平滑不伤手，配有绝缘保护套。</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信息系统集成融合</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大模型边缘计算设备</w:t>
                  </w:r>
                  <w:r>
                    <w:rPr>
                      <w:rFonts w:ascii="仿宋_GB2312" w:hAnsi="仿宋_GB2312" w:cs="仿宋_GB2312" w:eastAsia="仿宋_GB2312"/>
                      <w:sz w:val="18"/>
                      <w:color w:val="000000"/>
                    </w:rPr>
                    <w:t>HHTSXXJC-001</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1、3U标准机架式16盘位超脑 支持硬盘热插拔</w:t>
                  </w:r>
                  <w:r>
                    <w:br/>
                  </w:r>
                  <w:r>
                    <w:rPr>
                      <w:rFonts w:ascii="仿宋_GB2312" w:hAnsi="仿宋_GB2312" w:cs="仿宋_GB2312" w:eastAsia="仿宋_GB2312"/>
                      <w:sz w:val="18"/>
                      <w:color w:val="000000"/>
                    </w:rPr>
                    <w:t>2、≥2个HDMI，≥1个VGA</w:t>
                  </w:r>
                  <w:r>
                    <w:br/>
                  </w:r>
                  <w:r>
                    <w:rPr>
                      <w:rFonts w:ascii="仿宋_GB2312" w:hAnsi="仿宋_GB2312" w:cs="仿宋_GB2312" w:eastAsia="仿宋_GB2312"/>
                      <w:sz w:val="18"/>
                      <w:color w:val="000000"/>
                    </w:rPr>
                    <w:t>3、支持满配20TB硬盘</w:t>
                  </w:r>
                  <w:r>
                    <w:br/>
                  </w:r>
                  <w:r>
                    <w:rPr>
                      <w:rFonts w:ascii="仿宋_GB2312" w:hAnsi="仿宋_GB2312" w:cs="仿宋_GB2312" w:eastAsia="仿宋_GB2312"/>
                      <w:sz w:val="18"/>
                      <w:color w:val="000000"/>
                    </w:rPr>
                    <w:t>4、≥4个10M/100M/1000Mbps网口</w:t>
                  </w:r>
                  <w:r>
                    <w:br/>
                  </w:r>
                  <w:r>
                    <w:rPr>
                      <w:rFonts w:ascii="仿宋_GB2312" w:hAnsi="仿宋_GB2312" w:cs="仿宋_GB2312" w:eastAsia="仿宋_GB2312"/>
                      <w:sz w:val="18"/>
                      <w:color w:val="000000"/>
                    </w:rPr>
                    <w:t>5、≥2个USB2.0接口、≥4个USB3.0接口</w:t>
                  </w:r>
                  <w:r>
                    <w:br/>
                  </w:r>
                  <w:r>
                    <w:rPr>
                      <w:rFonts w:ascii="仿宋_GB2312" w:hAnsi="仿宋_GB2312" w:cs="仿宋_GB2312" w:eastAsia="仿宋_GB2312"/>
                      <w:sz w:val="18"/>
                      <w:color w:val="000000"/>
                    </w:rPr>
                    <w:t>6、≥1个eSATA接口</w:t>
                  </w:r>
                  <w:r>
                    <w:br/>
                  </w:r>
                  <w:r>
                    <w:rPr>
                      <w:rFonts w:ascii="仿宋_GB2312" w:hAnsi="仿宋_GB2312" w:cs="仿宋_GB2312" w:eastAsia="仿宋_GB2312"/>
                      <w:sz w:val="18"/>
                      <w:color w:val="000000"/>
                    </w:rPr>
                    <w:t>7、报警IO接口：≥16路报警输入，≥8路报警输出</w:t>
                  </w:r>
                  <w:r>
                    <w:br/>
                  </w:r>
                  <w:r>
                    <w:rPr>
                      <w:rFonts w:ascii="仿宋_GB2312" w:hAnsi="仿宋_GB2312" w:cs="仿宋_GB2312" w:eastAsia="仿宋_GB2312"/>
                      <w:sz w:val="18"/>
                      <w:color w:val="000000"/>
                    </w:rPr>
                    <w:t>8、输入带宽：≥400Mbps</w:t>
                  </w:r>
                  <w:r>
                    <w:br/>
                  </w:r>
                  <w:r>
                    <w:rPr>
                      <w:rFonts w:ascii="仿宋_GB2312" w:hAnsi="仿宋_GB2312" w:cs="仿宋_GB2312" w:eastAsia="仿宋_GB2312"/>
                      <w:sz w:val="18"/>
                      <w:color w:val="000000"/>
                    </w:rPr>
                    <w:t>9、输出带宽：≥400Mbps</w:t>
                  </w:r>
                  <w:r>
                    <w:br/>
                  </w:r>
                  <w:r>
                    <w:rPr>
                      <w:rFonts w:ascii="仿宋_GB2312" w:hAnsi="仿宋_GB2312" w:cs="仿宋_GB2312" w:eastAsia="仿宋_GB2312"/>
                      <w:sz w:val="18"/>
                      <w:color w:val="000000"/>
                    </w:rPr>
                    <w:t>10、接入能力：≥64路H.264、H.265格式高清码流接入</w:t>
                  </w:r>
                  <w:r>
                    <w:br/>
                  </w:r>
                  <w:r>
                    <w:rPr>
                      <w:rFonts w:ascii="仿宋_GB2312" w:hAnsi="仿宋_GB2312" w:cs="仿宋_GB2312" w:eastAsia="仿宋_GB2312"/>
                      <w:sz w:val="18"/>
                      <w:color w:val="000000"/>
                    </w:rPr>
                    <w:t>11、解码能力：最大支持24×1080P</w:t>
                  </w:r>
                  <w:r>
                    <w:br/>
                  </w:r>
                  <w:r>
                    <w:rPr>
                      <w:rFonts w:ascii="仿宋_GB2312" w:hAnsi="仿宋_GB2312" w:cs="仿宋_GB2312" w:eastAsia="仿宋_GB2312"/>
                      <w:sz w:val="18"/>
                      <w:color w:val="000000"/>
                    </w:rPr>
                    <w:t>12、支持离线模型和在线模型两种模型导入方式</w:t>
                  </w:r>
                  <w:r>
                    <w:br/>
                  </w:r>
                  <w:r>
                    <w:rPr>
                      <w:rFonts w:ascii="仿宋_GB2312" w:hAnsi="仿宋_GB2312" w:cs="仿宋_GB2312" w:eastAsia="仿宋_GB2312"/>
                      <w:sz w:val="18"/>
                      <w:color w:val="000000"/>
                    </w:rPr>
                    <w:t>13、支持导入视觉大模型进行分析，支持视频分析、图片分析、图片二次分析过滤</w:t>
                  </w:r>
                  <w:r>
                    <w:br/>
                  </w:r>
                  <w:r>
                    <w:rPr>
                      <w:rFonts w:ascii="仿宋_GB2312" w:hAnsi="仿宋_GB2312" w:cs="仿宋_GB2312" w:eastAsia="仿宋_GB2312"/>
                      <w:sz w:val="18"/>
                      <w:color w:val="000000"/>
                    </w:rPr>
                    <w:t>设备内置</w:t>
                  </w:r>
                  <w:r>
                    <w:rPr>
                      <w:rFonts w:ascii="仿宋_GB2312" w:hAnsi="仿宋_GB2312" w:cs="仿宋_GB2312" w:eastAsia="仿宋_GB2312"/>
                      <w:sz w:val="18"/>
                      <w:color w:val="000000"/>
                    </w:rPr>
                    <w:t>6颗GPU，默认配置4个GPU直接分析（单GPU支持4路实时或16路定时抓图或轮巡视频分析）+2个GPU（大模型二次研判）</w:t>
                  </w:r>
                  <w:r>
                    <w:br/>
                  </w:r>
                  <w:r>
                    <w:rPr>
                      <w:rFonts w:ascii="仿宋_GB2312" w:hAnsi="仿宋_GB2312" w:cs="仿宋_GB2312" w:eastAsia="仿宋_GB2312"/>
                      <w:sz w:val="18"/>
                      <w:color w:val="000000"/>
                    </w:rPr>
                    <w:t>14、对AI算法，1个GPU可分化成4个虚拟引擎，每个虚拟引擎支持一种AI算法</w:t>
                  </w:r>
                  <w:r>
                    <w:br/>
                  </w:r>
                  <w:r>
                    <w:rPr>
                      <w:rFonts w:ascii="仿宋_GB2312" w:hAnsi="仿宋_GB2312" w:cs="仿宋_GB2312" w:eastAsia="仿宋_GB2312"/>
                      <w:sz w:val="18"/>
                      <w:color w:val="000000"/>
                    </w:rPr>
                    <w:t>15、支持实时视频分析：支持对通道中的视频流进行实时智能分析</w:t>
                  </w:r>
                  <w:r>
                    <w:br/>
                  </w:r>
                  <w:r>
                    <w:rPr>
                      <w:rFonts w:ascii="仿宋_GB2312" w:hAnsi="仿宋_GB2312" w:cs="仿宋_GB2312" w:eastAsia="仿宋_GB2312"/>
                      <w:sz w:val="18"/>
                      <w:color w:val="000000"/>
                    </w:rPr>
                    <w:t>16、支持轮巡视频分析：对多个通道中的视频流轮流进行智能分析</w:t>
                  </w:r>
                  <w:r>
                    <w:br/>
                  </w:r>
                  <w:r>
                    <w:rPr>
                      <w:rFonts w:ascii="仿宋_GB2312" w:hAnsi="仿宋_GB2312" w:cs="仿宋_GB2312" w:eastAsia="仿宋_GB2312"/>
                      <w:sz w:val="18"/>
                      <w:color w:val="000000"/>
                    </w:rPr>
                    <w:t>17、支持定时抓图分析：对通道中的视频流进行定时抓图并对抓取的图片进行智能分析</w:t>
                  </w:r>
                  <w:r>
                    <w:br/>
                  </w:r>
                  <w:r>
                    <w:rPr>
                      <w:rFonts w:ascii="仿宋_GB2312" w:hAnsi="仿宋_GB2312" w:cs="仿宋_GB2312" w:eastAsia="仿宋_GB2312"/>
                      <w:sz w:val="18"/>
                      <w:color w:val="000000"/>
                    </w:rPr>
                    <w:t>18、支持离线图片分析：对从设备界面上传的图片或从平台下发的离线图片/URL链接进行智能分析</w:t>
                  </w:r>
                  <w:r>
                    <w:br/>
                  </w:r>
                  <w:r>
                    <w:rPr>
                      <w:rFonts w:ascii="仿宋_GB2312" w:hAnsi="仿宋_GB2312" w:cs="仿宋_GB2312" w:eastAsia="仿宋_GB2312"/>
                      <w:sz w:val="18"/>
                      <w:color w:val="000000"/>
                    </w:rPr>
                    <w:t>19、支持对AI算法摄像机给出的报警进行二次分析；并将二次分析结果上报给平台</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水源地</w:t>
                  </w:r>
                  <w:r>
                    <w:rPr>
                      <w:rFonts w:ascii="仿宋_GB2312" w:hAnsi="仿宋_GB2312" w:cs="仿宋_GB2312" w:eastAsia="仿宋_GB2312"/>
                      <w:sz w:val="18"/>
                      <w:color w:val="000000"/>
                    </w:rPr>
                    <w:t>AI模型管理模块HHTSXXJC-003</w:t>
                  </w:r>
                </w:p>
              </w:tc>
              <w:tc>
                <w:tcPr>
                  <w:tcW w:type="dxa" w:w="1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1、具有基础的用户管理、权限管理、日志管理、告警管理、分权分域管理、系统运行管理等能力；</w:t>
                  </w:r>
                  <w:r>
                    <w:br/>
                  </w:r>
                  <w:r>
                    <w:rPr>
                      <w:rFonts w:ascii="仿宋_GB2312" w:hAnsi="仿宋_GB2312" w:cs="仿宋_GB2312" w:eastAsia="仿宋_GB2312"/>
                      <w:sz w:val="18"/>
                      <w:color w:val="000000"/>
                    </w:rPr>
                    <w:t>2、具有≥100路的视频接入能力和级联能力，提供视频管理服务，支持编码设备通过GB28181协议、ONVIF协议接入平台，实现视频预览、录像回放、语音对讲、视频事件监控服务能力。</w:t>
                  </w:r>
                  <w:r>
                    <w:br/>
                  </w:r>
                  <w:r>
                    <w:rPr>
                      <w:rFonts w:ascii="仿宋_GB2312" w:hAnsi="仿宋_GB2312" w:cs="仿宋_GB2312" w:eastAsia="仿宋_GB2312"/>
                      <w:sz w:val="18"/>
                      <w:color w:val="000000"/>
                    </w:rPr>
                    <w:t>3、提供视频点位联网服务能力，用于平台域间视频联网，基于视频通用标准协议（GB/T28181-2022,GB/T28181-2016）与外域平台互联互通，实现平台视频资源点位推送等操作控制。</w:t>
                  </w:r>
                  <w:r>
                    <w:br/>
                  </w:r>
                  <w:r>
                    <w:rPr>
                      <w:rFonts w:ascii="仿宋_GB2312" w:hAnsi="仿宋_GB2312" w:cs="仿宋_GB2312" w:eastAsia="仿宋_GB2312"/>
                      <w:sz w:val="18"/>
                      <w:color w:val="000000"/>
                    </w:rPr>
                    <w:t>4、具有设备网络管理应用，对接入平台的视频设备进行在线巡检，及时发现故障设备和掉线设备，支持监控摄像机等设备在线状态、工作状态、硬盘状态、指标采集，支持监控点通道的在线状态、录制状态、录像完整性、录像保存天数指标检测。提供视频运维报表统计能力，包含区域综合排名统计、录像完整性统计、录像存储达标统计、在线状态统计、离线时长统计报表。</w:t>
                  </w:r>
                  <w:r>
                    <w:br/>
                  </w:r>
                  <w:r>
                    <w:rPr>
                      <w:rFonts w:ascii="仿宋_GB2312" w:hAnsi="仿宋_GB2312" w:cs="仿宋_GB2312" w:eastAsia="仿宋_GB2312"/>
                      <w:sz w:val="18"/>
                      <w:color w:val="000000"/>
                    </w:rPr>
                    <w:t>5、具有视频质量诊断应用，提供视频图像诊断和监测服务，支持图像模糊、图像过亮、图像偏色、图像过暗、图像过亮、视频抖动、视频丢帧、场景变换、视频遮挡、对比度、条纹干扰、噪声干扰、信号丢失、黑白图像指标诊断。</w:t>
                  </w:r>
                  <w:r>
                    <w:br/>
                  </w:r>
                  <w:r>
                    <w:rPr>
                      <w:rFonts w:ascii="仿宋_GB2312" w:hAnsi="仿宋_GB2312" w:cs="仿宋_GB2312" w:eastAsia="仿宋_GB2312"/>
                      <w:sz w:val="18"/>
                      <w:color w:val="000000"/>
                    </w:rPr>
                    <w:t>6、具有AI事件接收管理应用，可对接边缘计算设备，接收和展示智能预警事件。如漂浮物识别、游泳识别、钓鱼识别等。</w:t>
                  </w:r>
                  <w:r>
                    <w:br/>
                  </w:r>
                  <w:r>
                    <w:rPr>
                      <w:rFonts w:ascii="仿宋_GB2312" w:hAnsi="仿宋_GB2312" w:cs="仿宋_GB2312" w:eastAsia="仿宋_GB2312"/>
                      <w:sz w:val="18"/>
                      <w:color w:val="000000"/>
                    </w:rPr>
                    <w:t>7、具有AI模型调度功能模块，涉及模型管理、模型下发、任务下发、规则事件配置、预案配置等模块，定时抓图分析、场景的智能分析能力。</w:t>
                  </w:r>
                  <w:r>
                    <w:br/>
                  </w:r>
                  <w:r>
                    <w:rPr>
                      <w:rFonts w:ascii="仿宋_GB2312" w:hAnsi="仿宋_GB2312" w:cs="仿宋_GB2312" w:eastAsia="仿宋_GB2312"/>
                      <w:sz w:val="18"/>
                      <w:color w:val="000000"/>
                    </w:rPr>
                    <w:t>8、提供包括需求调研分析、需求确认、部署在政务云环境、测试、试运行、验收等环节</w:t>
                  </w:r>
                  <w:r>
                    <w:br/>
                  </w:r>
                  <w:r>
                    <w:rPr>
                      <w:rFonts w:ascii="仿宋_GB2312" w:hAnsi="仿宋_GB2312" w:cs="仿宋_GB2312" w:eastAsia="仿宋_GB2312"/>
                      <w:sz w:val="18"/>
                      <w:color w:val="000000"/>
                    </w:rPr>
                    <w:t>9、支持国产信创环境部署</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水源地车辆护送模块</w:t>
                  </w:r>
                  <w:r>
                    <w:rPr>
                      <w:rFonts w:ascii="仿宋_GB2312" w:hAnsi="仿宋_GB2312" w:cs="仿宋_GB2312" w:eastAsia="仿宋_GB2312"/>
                      <w:sz w:val="18"/>
                      <w:color w:val="000000"/>
                    </w:rPr>
                    <w:t>HHTSXXJC-004</w:t>
                  </w:r>
                </w:p>
              </w:tc>
              <w:tc>
                <w:tcPr>
                  <w:tcW w:type="dxa" w:w="1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1、具有最大的在线用户数1000个，并发登录用户数≥50个。支持最大事件并发处理500条/秒（不带图片）；</w:t>
                  </w:r>
                  <w:r>
                    <w:br/>
                  </w:r>
                  <w:r>
                    <w:rPr>
                      <w:rFonts w:ascii="仿宋_GB2312" w:hAnsi="仿宋_GB2312" w:cs="仿宋_GB2312" w:eastAsia="仿宋_GB2312"/>
                      <w:sz w:val="18"/>
                      <w:color w:val="000000"/>
                    </w:rPr>
                    <w:t>2、具有智能检索应用，以视频结构化技术为核心，通过前端视频和后端比对分析设备对人体、车辆抓拍图片进行分析，提供智能检索服务。</w:t>
                  </w:r>
                  <w:r>
                    <w:br/>
                  </w:r>
                  <w:r>
                    <w:rPr>
                      <w:rFonts w:ascii="仿宋_GB2312" w:hAnsi="仿宋_GB2312" w:cs="仿宋_GB2312" w:eastAsia="仿宋_GB2312"/>
                      <w:sz w:val="18"/>
                      <w:color w:val="000000"/>
                    </w:rPr>
                    <w:t>3、具有行驶车辆的抓拍识别，包含车牌号码、车牌类型、车牌颜色、车辆类型、车辆颜色、车辆品牌等属性识别；</w:t>
                  </w:r>
                  <w:r>
                    <w:br/>
                  </w:r>
                  <w:r>
                    <w:rPr>
                      <w:rFonts w:ascii="仿宋_GB2312" w:hAnsi="仿宋_GB2312" w:cs="仿宋_GB2312" w:eastAsia="仿宋_GB2312"/>
                      <w:sz w:val="18"/>
                      <w:color w:val="000000"/>
                    </w:rPr>
                    <w:t>4、支持按车牌颜色、车牌号进行黑名单管控；支持车辆白名单管理；支持实时查看卡口抓拍车辆信息，包含车牌号码、车牌类型、车牌颜色、车辆类型、车辆颜色、车辆品牌、通过时间等</w:t>
                  </w:r>
                  <w:r>
                    <w:br/>
                  </w:r>
                  <w:r>
                    <w:rPr>
                      <w:rFonts w:ascii="仿宋_GB2312" w:hAnsi="仿宋_GB2312" w:cs="仿宋_GB2312" w:eastAsia="仿宋_GB2312"/>
                      <w:sz w:val="18"/>
                      <w:color w:val="000000"/>
                    </w:rPr>
                    <w:t>5、支持按车牌号、车牌颜色查询运行轨迹信息，并支持车辆经过各卡口点位的运行轨迹回放</w:t>
                  </w:r>
                  <w:r>
                    <w:br/>
                  </w:r>
                  <w:r>
                    <w:rPr>
                      <w:rFonts w:ascii="仿宋_GB2312" w:hAnsi="仿宋_GB2312" w:cs="仿宋_GB2312" w:eastAsia="仿宋_GB2312"/>
                      <w:sz w:val="18"/>
                      <w:color w:val="000000"/>
                    </w:rPr>
                    <w:t>6、具有配置录像点位及目标时段，对录像码流中的人、车数据进行结构化录像码流分析；</w:t>
                  </w:r>
                  <w:r>
                    <w:br/>
                  </w:r>
                  <w:r>
                    <w:rPr>
                      <w:rFonts w:ascii="仿宋_GB2312" w:hAnsi="仿宋_GB2312" w:cs="仿宋_GB2312" w:eastAsia="仿宋_GB2312"/>
                      <w:sz w:val="18"/>
                      <w:color w:val="000000"/>
                    </w:rPr>
                    <w:t>7、具有包括需求调研分析、需求确认、部署在政务云环境、测试、试运行、验收等环节</w:t>
                  </w:r>
                  <w:r>
                    <w:br/>
                  </w:r>
                  <w:r>
                    <w:rPr>
                      <w:rFonts w:ascii="仿宋_GB2312" w:hAnsi="仿宋_GB2312" w:cs="仿宋_GB2312" w:eastAsia="仿宋_GB2312"/>
                      <w:sz w:val="18"/>
                      <w:color w:val="000000"/>
                    </w:rPr>
                    <w:t>6、支持国产信创环境部署</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2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AI算法模块HHTSXXJC-005</w:t>
                  </w:r>
                </w:p>
              </w:tc>
              <w:tc>
                <w:tcPr>
                  <w:tcW w:type="dxa" w:w="1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1、具有钓鱼检测算法：支持检测画面中是否存在钓鱼的人；</w:t>
                  </w:r>
                  <w:r>
                    <w:br/>
                  </w:r>
                  <w:r>
                    <w:rPr>
                      <w:rFonts w:ascii="仿宋_GB2312" w:hAnsi="仿宋_GB2312" w:cs="仿宋_GB2312" w:eastAsia="仿宋_GB2312"/>
                      <w:sz w:val="18"/>
                      <w:color w:val="000000"/>
                    </w:rPr>
                    <w:t>2、具有漂浮物检测算法：对水面的漂浮物进行检测和识别，包括垃圾类（塑料袋、纸箱、水瓶、泡沫板等）漂浮物、植物类（水藻、水草、成片树枝落叶等）漂浮物、其他类（动物尸体、固定设施等）漂浮物；</w:t>
                  </w:r>
                  <w:r>
                    <w:br/>
                  </w:r>
                  <w:r>
                    <w:rPr>
                      <w:rFonts w:ascii="仿宋_GB2312" w:hAnsi="仿宋_GB2312" w:cs="仿宋_GB2312" w:eastAsia="仿宋_GB2312"/>
                      <w:sz w:val="18"/>
                      <w:color w:val="000000"/>
                    </w:rPr>
                    <w:t>3、具有游泳识别算法：检测画面中是否存在游泳的人，对穿衣服的人、光膀子的人进行识别；</w:t>
                  </w:r>
                  <w:r>
                    <w:br/>
                  </w:r>
                  <w:r>
                    <w:rPr>
                      <w:rFonts w:ascii="仿宋_GB2312" w:hAnsi="仿宋_GB2312" w:cs="仿宋_GB2312" w:eastAsia="仿宋_GB2312"/>
                      <w:sz w:val="18"/>
                      <w:color w:val="000000"/>
                    </w:rPr>
                    <w:t>4、具有包括需求调研分析、需求确认、部署在政务云环境、测试、试运行、验收、训练等环节</w:t>
                  </w:r>
                  <w:r>
                    <w:br/>
                  </w:r>
                  <w:r>
                    <w:rPr>
                      <w:rFonts w:ascii="仿宋_GB2312" w:hAnsi="仿宋_GB2312" w:cs="仿宋_GB2312" w:eastAsia="仿宋_GB2312"/>
                      <w:sz w:val="18"/>
                      <w:color w:val="000000"/>
                    </w:rPr>
                    <w:t>5、支持国产信创环境部署</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2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算法策略模块</w:t>
                  </w:r>
                  <w:r>
                    <w:rPr>
                      <w:rFonts w:ascii="仿宋_GB2312" w:hAnsi="仿宋_GB2312" w:cs="仿宋_GB2312" w:eastAsia="仿宋_GB2312"/>
                      <w:sz w:val="18"/>
                      <w:color w:val="000000"/>
                    </w:rPr>
                    <w:t>HHTSXXJC-006</w:t>
                  </w:r>
                </w:p>
              </w:tc>
              <w:tc>
                <w:tcPr>
                  <w:tcW w:type="dxa" w:w="1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1、根据现场的环境、点位情况、算法类型通过算法策略提升算法效果。</w:t>
                  </w:r>
                  <w:r>
                    <w:br/>
                  </w:r>
                  <w:r>
                    <w:rPr>
                      <w:rFonts w:ascii="仿宋_GB2312" w:hAnsi="仿宋_GB2312" w:cs="仿宋_GB2312" w:eastAsia="仿宋_GB2312"/>
                      <w:sz w:val="18"/>
                      <w:color w:val="000000"/>
                    </w:rPr>
                    <w:t>2、具有多算法进行串联分析，通过多算法综合分析判定事件有效性，搭配二次分析元件或者算法元件对事件图片利用其它算法进行二次复核。</w:t>
                  </w:r>
                  <w:r>
                    <w:br/>
                  </w:r>
                  <w:r>
                    <w:rPr>
                      <w:rFonts w:ascii="仿宋_GB2312" w:hAnsi="仿宋_GB2312" w:cs="仿宋_GB2312" w:eastAsia="仿宋_GB2312"/>
                      <w:sz w:val="18"/>
                      <w:color w:val="000000"/>
                    </w:rPr>
                    <w:t>3、具有点位的精细化策略，可针对同一点位不同的规则区域设置不一样的策略，搭配规则查询元件使用降低误报。</w:t>
                  </w:r>
                  <w:r>
                    <w:br/>
                  </w:r>
                  <w:r>
                    <w:rPr>
                      <w:rFonts w:ascii="仿宋_GB2312" w:hAnsi="仿宋_GB2312" w:cs="仿宋_GB2312" w:eastAsia="仿宋_GB2312"/>
                      <w:sz w:val="18"/>
                      <w:color w:val="000000"/>
                    </w:rPr>
                    <w:t>5、具有利用策略去除钓鱼算法中无效报警。</w:t>
                  </w:r>
                  <w:r>
                    <w:br/>
                  </w:r>
                  <w:r>
                    <w:rPr>
                      <w:rFonts w:ascii="仿宋_GB2312" w:hAnsi="仿宋_GB2312" w:cs="仿宋_GB2312" w:eastAsia="仿宋_GB2312"/>
                      <w:sz w:val="18"/>
                      <w:color w:val="000000"/>
                    </w:rPr>
                    <w:t>6、具有针对漂浮物频发的区域，利用漂浮物检测算法对漂浮物进行检测，去除小目标、重复预警以及业务中不关心的预警。</w:t>
                  </w:r>
                  <w:r>
                    <w:br/>
                  </w:r>
                  <w:r>
                    <w:rPr>
                      <w:rFonts w:ascii="仿宋_GB2312" w:hAnsi="仿宋_GB2312" w:cs="仿宋_GB2312" w:eastAsia="仿宋_GB2312"/>
                      <w:sz w:val="18"/>
                      <w:color w:val="000000"/>
                    </w:rPr>
                    <w:t>7、具有去除水面反光、石头等无效报警。</w:t>
                  </w:r>
                  <w:r>
                    <w:br/>
                  </w:r>
                  <w:r>
                    <w:rPr>
                      <w:rFonts w:ascii="仿宋_GB2312" w:hAnsi="仿宋_GB2312" w:cs="仿宋_GB2312" w:eastAsia="仿宋_GB2312"/>
                      <w:sz w:val="18"/>
                      <w:color w:val="000000"/>
                    </w:rPr>
                    <w:t>8、提供包括需求调研分析、需求调研分析、需求确认、部署在政务云环境、测试、试运行、验收、训练等环节</w:t>
                  </w:r>
                  <w:r>
                    <w:br/>
                  </w:r>
                  <w:r>
                    <w:rPr>
                      <w:rFonts w:ascii="仿宋_GB2312" w:hAnsi="仿宋_GB2312" w:cs="仿宋_GB2312" w:eastAsia="仿宋_GB2312"/>
                      <w:sz w:val="18"/>
                      <w:color w:val="000000"/>
                    </w:rPr>
                    <w:t>9、支持国产信创环境部署</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2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宣传模块</w:t>
                  </w:r>
                  <w:r>
                    <w:rPr>
                      <w:rFonts w:ascii="仿宋_GB2312" w:hAnsi="仿宋_GB2312" w:cs="仿宋_GB2312" w:eastAsia="仿宋_GB2312"/>
                      <w:sz w:val="18"/>
                      <w:color w:val="000000"/>
                    </w:rPr>
                    <w:t>HHTSXXJC-007</w:t>
                  </w:r>
                </w:p>
              </w:tc>
              <w:tc>
                <w:tcPr>
                  <w:tcW w:type="dxa" w:w="1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1、具有宣传设备基础信息维护。</w:t>
                  </w:r>
                  <w:r>
                    <w:br/>
                  </w:r>
                  <w:r>
                    <w:rPr>
                      <w:rFonts w:ascii="仿宋_GB2312" w:hAnsi="仿宋_GB2312" w:cs="仿宋_GB2312" w:eastAsia="仿宋_GB2312"/>
                      <w:sz w:val="18"/>
                      <w:color w:val="000000"/>
                    </w:rPr>
                    <w:t>2、实现宣传杆信息屏的内容管理（支持输入文字）、内容发布。</w:t>
                  </w:r>
                  <w:r>
                    <w:br/>
                  </w:r>
                  <w:r>
                    <w:rPr>
                      <w:rFonts w:ascii="仿宋_GB2312" w:hAnsi="仿宋_GB2312" w:cs="仿宋_GB2312" w:eastAsia="仿宋_GB2312"/>
                      <w:sz w:val="18"/>
                      <w:color w:val="000000"/>
                    </w:rPr>
                    <w:t>3、实现远程宣传内容管理（支持输入文字、上传音频）。</w:t>
                  </w:r>
                  <w:r>
                    <w:br/>
                  </w:r>
                  <w:r>
                    <w:rPr>
                      <w:rFonts w:ascii="仿宋_GB2312" w:hAnsi="仿宋_GB2312" w:cs="仿宋_GB2312" w:eastAsia="仿宋_GB2312"/>
                      <w:sz w:val="18"/>
                      <w:color w:val="000000"/>
                    </w:rPr>
                    <w:t>4、实现宣传视频查看、告警事件查看。</w:t>
                  </w:r>
                  <w:r>
                    <w:br/>
                  </w:r>
                  <w:r>
                    <w:rPr>
                      <w:rFonts w:ascii="仿宋_GB2312" w:hAnsi="仿宋_GB2312" w:cs="仿宋_GB2312" w:eastAsia="仿宋_GB2312"/>
                      <w:sz w:val="18"/>
                      <w:color w:val="000000"/>
                    </w:rPr>
                    <w:t>5、具有接入设备唤醒、工作模式变更、设备状态同步等。</w:t>
                  </w:r>
                  <w:r>
                    <w:br/>
                  </w:r>
                  <w:r>
                    <w:rPr>
                      <w:rFonts w:ascii="仿宋_GB2312" w:hAnsi="仿宋_GB2312" w:cs="仿宋_GB2312" w:eastAsia="仿宋_GB2312"/>
                      <w:sz w:val="18"/>
                      <w:color w:val="000000"/>
                    </w:rPr>
                    <w:t>6、提供包括需求调研分析、需求确认、部署在政务云环境、测试、试运行、验收等环节</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2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智慧业务应用（定制开发）</w:t>
                  </w:r>
                  <w:r>
                    <w:rPr>
                      <w:rFonts w:ascii="仿宋_GB2312" w:hAnsi="仿宋_GB2312" w:cs="仿宋_GB2312" w:eastAsia="仿宋_GB2312"/>
                      <w:sz w:val="18"/>
                      <w:color w:val="000000"/>
                    </w:rPr>
                    <w:t>HHTSXXJC-008</w:t>
                  </w:r>
                </w:p>
              </w:tc>
              <w:tc>
                <w:tcPr>
                  <w:tcW w:type="dxa" w:w="1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1、需求分析、业务串联、方案评审；</w:t>
                  </w:r>
                  <w:r>
                    <w:br/>
                  </w:r>
                  <w:r>
                    <w:rPr>
                      <w:rFonts w:ascii="仿宋_GB2312" w:hAnsi="仿宋_GB2312" w:cs="仿宋_GB2312" w:eastAsia="仿宋_GB2312"/>
                      <w:sz w:val="18"/>
                      <w:color w:val="000000"/>
                    </w:rPr>
                    <w:t>2、物理模型设计，涉及算法api接入模型设计</w:t>
                  </w:r>
                  <w:r>
                    <w:br/>
                  </w:r>
                  <w:r>
                    <w:rPr>
                      <w:rFonts w:ascii="仿宋_GB2312" w:hAnsi="仿宋_GB2312" w:cs="仿宋_GB2312" w:eastAsia="仿宋_GB2312"/>
                      <w:sz w:val="18"/>
                      <w:color w:val="000000"/>
                    </w:rPr>
                    <w:t>、大屏视频展现模型变更设计、移动执法仪、移动布控球绑定、发布模型、预警告警通知等相关功能改造、变更页面原型设计等；</w:t>
                  </w:r>
                  <w:r>
                    <w:br/>
                  </w:r>
                  <w:r>
                    <w:rPr>
                      <w:rFonts w:ascii="仿宋_GB2312" w:hAnsi="仿宋_GB2312" w:cs="仿宋_GB2312" w:eastAsia="仿宋_GB2312"/>
                      <w:sz w:val="18"/>
                      <w:color w:val="000000"/>
                    </w:rPr>
                    <w:t>3、大屏端改造：事件列表、视频展示、移动执法仪、移动布控球、大屏视频展现加载速度优化；</w:t>
                  </w:r>
                  <w:r>
                    <w:br/>
                  </w:r>
                  <w:r>
                    <w:rPr>
                      <w:rFonts w:ascii="仿宋_GB2312" w:hAnsi="仿宋_GB2312" w:cs="仿宋_GB2312" w:eastAsia="仿宋_GB2312"/>
                      <w:sz w:val="18"/>
                      <w:color w:val="000000"/>
                    </w:rPr>
                    <w:t>4、PC端改造：设备发布管理、移动执法仪设备车辆、移动布控球人员绑定、经纬度采集管理、移动布控球视频传输、存储、播放；移动执法仪视频传输、存储、播放；录制视频的算法验证；智能分析预警查询等；</w:t>
                  </w:r>
                  <w:r>
                    <w:br/>
                  </w:r>
                  <w:r>
                    <w:rPr>
                      <w:rFonts w:ascii="仿宋_GB2312" w:hAnsi="仿宋_GB2312" w:cs="仿宋_GB2312" w:eastAsia="仿宋_GB2312"/>
                      <w:sz w:val="18"/>
                      <w:color w:val="000000"/>
                    </w:rPr>
                    <w:t>5、APP端改造：支持游泳、钓鱼、漂浮物告警</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app支撑响应告警内容、app打包发布；</w:t>
                  </w:r>
                  <w:r>
                    <w:br/>
                  </w:r>
                  <w:r>
                    <w:rPr>
                      <w:rFonts w:ascii="仿宋_GB2312" w:hAnsi="仿宋_GB2312" w:cs="仿宋_GB2312" w:eastAsia="仿宋_GB2312"/>
                      <w:sz w:val="18"/>
                      <w:color w:val="000000"/>
                    </w:rPr>
                    <w:t>6、分析并融合原综合平台，实现大屏、PC端、APP端，对AI预警展示、查询、管理、指挥、决策，形成闭环等。</w:t>
                  </w:r>
                  <w:r>
                    <w:br/>
                  </w:r>
                  <w:r>
                    <w:rPr>
                      <w:rFonts w:ascii="仿宋_GB2312" w:hAnsi="仿宋_GB2312" w:cs="仿宋_GB2312" w:eastAsia="仿宋_GB2312"/>
                      <w:sz w:val="18"/>
                      <w:color w:val="000000"/>
                    </w:rPr>
                    <w:t>7、包括需求调研分析、模块设计、开发、测试、适配政务云、发布、试运行、验收等环节</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26"/>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防火墙</w:t>
                  </w:r>
                </w:p>
              </w:tc>
              <w:tc>
                <w:tcPr>
                  <w:tcW w:type="dxa" w:w="195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1.▲标准机架式设备，高度≤1U，要求采用国产化芯片，国产化操作系统，要求设备配置console口≥1个，管理口≥1个，USB接口≥2个，千兆电口≥8个（2对bypass），千兆光口≥4个，扩展槽≥2个，交流双电源；</w:t>
                  </w:r>
                  <w:r>
                    <w:br/>
                  </w:r>
                  <w:r>
                    <w:rPr>
                      <w:rFonts w:ascii="仿宋_GB2312" w:hAnsi="仿宋_GB2312" w:cs="仿宋_GB2312" w:eastAsia="仿宋_GB2312"/>
                      <w:sz w:val="18"/>
                      <w:color w:val="000000"/>
                    </w:rPr>
                    <w:t>2.防火墙吞吐量≥8Gbps，最大并发会话数≥480万，每秒新建连接数≥7.5万，SSL VPN并发数≥16个；</w:t>
                  </w:r>
                  <w:r>
                    <w:br/>
                  </w:r>
                  <w:r>
                    <w:rPr>
                      <w:rFonts w:ascii="仿宋_GB2312" w:hAnsi="仿宋_GB2312" w:cs="仿宋_GB2312" w:eastAsia="仿宋_GB2312"/>
                      <w:sz w:val="18"/>
                      <w:color w:val="000000"/>
                    </w:rPr>
                    <w:t>3.要求提供3年硬件维保，软件系统、应用识别特征库升级服务；</w:t>
                  </w:r>
                  <w:r>
                    <w:br/>
                  </w:r>
                  <w:r>
                    <w:rPr>
                      <w:rFonts w:ascii="仿宋_GB2312" w:hAnsi="仿宋_GB2312" w:cs="仿宋_GB2312" w:eastAsia="仿宋_GB2312"/>
                      <w:sz w:val="18"/>
                      <w:color w:val="000000"/>
                    </w:rPr>
                    <w:t>4.为保障设备具备适应各种业务的需求而灵活选路场景，要求设备具备支持IPV6目的IP路由、源ip路由、源接口路由、目的接口路由、ISP路由及策略路由功能；</w:t>
                  </w:r>
                  <w:r>
                    <w:br/>
                  </w:r>
                  <w:r>
                    <w:rPr>
                      <w:rFonts w:ascii="仿宋_GB2312" w:hAnsi="仿宋_GB2312" w:cs="仿宋_GB2312" w:eastAsia="仿宋_GB2312"/>
                      <w:sz w:val="18"/>
                      <w:color w:val="000000"/>
                    </w:rPr>
                    <w:t>5.▲支持NAT命中数分析，显示策略创建时间、命中数、首次命中时间、最近一次命中时间、未命中天数等信息，并且支持SNAT冗余检测分析；</w:t>
                  </w:r>
                  <w:r>
                    <w:br/>
                  </w:r>
                  <w:r>
                    <w:rPr>
                      <w:rFonts w:ascii="仿宋_GB2312" w:hAnsi="仿宋_GB2312" w:cs="仿宋_GB2312" w:eastAsia="仿宋_GB2312"/>
                      <w:sz w:val="18"/>
                      <w:color w:val="000000"/>
                    </w:rPr>
                    <w:t>6.支持URL日志、NAT日志、会话日志、威胁日志等多种日志类型，可分别开启或关闭日志记录</w:t>
                  </w:r>
                  <w:r>
                    <w:br/>
                  </w:r>
                  <w:r>
                    <w:rPr>
                      <w:rFonts w:ascii="仿宋_GB2312" w:hAnsi="仿宋_GB2312" w:cs="仿宋_GB2312" w:eastAsia="仿宋_GB2312"/>
                      <w:sz w:val="18"/>
                      <w:color w:val="000000"/>
                    </w:rPr>
                    <w:t>7.▲支持策略自学习，能够提取命中指定策略ID的流量作为流量数据分析源，基于条目的命中数、报文数及字节数大小，过滤出有效数据，并且根据管理员设置的替换规则、聚合规则优化流量数据，最后自动生成符合管理员期望的基于服务/应用的安全策略规则；</w:t>
                  </w:r>
                  <w:r>
                    <w:br/>
                  </w:r>
                  <w:r>
                    <w:rPr>
                      <w:rFonts w:ascii="仿宋_GB2312" w:hAnsi="仿宋_GB2312" w:cs="仿宋_GB2312" w:eastAsia="仿宋_GB2312"/>
                      <w:sz w:val="18"/>
                      <w:color w:val="000000"/>
                    </w:rPr>
                    <w:t>8.支持智能链路负载均衡技术，可实时探测链路质量，动态调整链路转发比重，使流量在最优链路进行转发</w:t>
                  </w:r>
                  <w:r>
                    <w:br/>
                  </w:r>
                  <w:r>
                    <w:rPr>
                      <w:rFonts w:ascii="仿宋_GB2312" w:hAnsi="仿宋_GB2312" w:cs="仿宋_GB2312" w:eastAsia="仿宋_GB2312"/>
                      <w:sz w:val="18"/>
                      <w:color w:val="000000"/>
                    </w:rPr>
                    <w:t>9.▲支持Web界面的在线抓包工具，且支持图形化的数据包路径检测功能，支持设置数据包源IP、目的IP、源端口、目的端口和协议类型模拟数据包转发路径检测；</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26"/>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核心交换机</w:t>
                  </w:r>
                </w:p>
              </w:tc>
              <w:tc>
                <w:tcPr>
                  <w:tcW w:type="dxa" w:w="195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国产化</w:t>
                  </w:r>
                  <w:r>
                    <w:rPr>
                      <w:rFonts w:ascii="仿宋_GB2312" w:hAnsi="仿宋_GB2312" w:cs="仿宋_GB2312" w:eastAsia="仿宋_GB2312"/>
                      <w:sz w:val="18"/>
                      <w:color w:val="000000"/>
                    </w:rPr>
                    <w:t>24千兆电+4万兆光、三层网管、电源AC/DC110-240V（默认单电源）、交换容量≥598Gbps(bit/s)</w:t>
                  </w:r>
                </w:p>
              </w:tc>
            </w:tr>
            <w:tr>
              <w:tc>
                <w:tcPr>
                  <w:tcW w:type="dxa" w:w="254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自组网移动执法系统搭建</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录像设备</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1、可拆卸电池容量 ≥3300mAh</w:t>
                  </w:r>
                  <w:r>
                    <w:br/>
                  </w:r>
                  <w:r>
                    <w:rPr>
                      <w:rFonts w:ascii="仿宋_GB2312" w:hAnsi="仿宋_GB2312" w:cs="仿宋_GB2312" w:eastAsia="仿宋_GB2312"/>
                      <w:sz w:val="18"/>
                      <w:color w:val="000000"/>
                    </w:rPr>
                    <w:t>2、录像续航时间 1080P录像≥12小时；720P录像≥13小时</w:t>
                  </w:r>
                  <w:r>
                    <w:br/>
                  </w:r>
                  <w:r>
                    <w:rPr>
                      <w:rFonts w:ascii="仿宋_GB2312" w:hAnsi="仿宋_GB2312" w:cs="仿宋_GB2312" w:eastAsia="仿宋_GB2312"/>
                      <w:sz w:val="18"/>
                      <w:color w:val="000000"/>
                    </w:rPr>
                    <w:t>3、传感器类型 1/3" CMOS</w:t>
                  </w:r>
                  <w:r>
                    <w:br/>
                  </w:r>
                  <w:r>
                    <w:rPr>
                      <w:rFonts w:ascii="仿宋_GB2312" w:hAnsi="仿宋_GB2312" w:cs="仿宋_GB2312" w:eastAsia="仿宋_GB2312"/>
                      <w:sz w:val="18"/>
                      <w:color w:val="000000"/>
                    </w:rPr>
                    <w:t>4、屏幕尺寸≥2.4英寸TFT LCD、分辨率≥240*320 、触摸电容屏</w:t>
                  </w:r>
                  <w:r>
                    <w:br/>
                  </w:r>
                  <w:r>
                    <w:rPr>
                      <w:rFonts w:ascii="仿宋_GB2312" w:hAnsi="仿宋_GB2312" w:cs="仿宋_GB2312" w:eastAsia="仿宋_GB2312"/>
                      <w:sz w:val="18"/>
                      <w:color w:val="000000"/>
                    </w:rPr>
                    <w:t>5、镜头焦距 2.4mm、镜头光圈F2.2、水平视场角 120°日夜切换模式 自动红外夜视灯开/关，滤光片自动切换（5米看清人脸）数字变倍 4倍、</w:t>
                  </w:r>
                  <w:r>
                    <w:br/>
                  </w:r>
                  <w:r>
                    <w:rPr>
                      <w:rFonts w:ascii="仿宋_GB2312" w:hAnsi="仿宋_GB2312" w:cs="仿宋_GB2312" w:eastAsia="仿宋_GB2312"/>
                      <w:sz w:val="18"/>
                      <w:color w:val="000000"/>
                    </w:rPr>
                    <w:t>6、视频压缩标准 H.264,H.265</w:t>
                  </w:r>
                  <w:r>
                    <w:br/>
                  </w:r>
                  <w:r>
                    <w:rPr>
                      <w:rFonts w:ascii="仿宋_GB2312" w:hAnsi="仿宋_GB2312" w:cs="仿宋_GB2312" w:eastAsia="仿宋_GB2312"/>
                      <w:sz w:val="18"/>
                      <w:color w:val="000000"/>
                    </w:rPr>
                    <w:t>7、录像分辨率 视频分辨率最高为2K/25FPS，1080P/25FPS、1280×720、720x576可选</w:t>
                  </w:r>
                  <w:r>
                    <w:br/>
                  </w:r>
                  <w:r>
                    <w:rPr>
                      <w:rFonts w:ascii="仿宋_GB2312" w:hAnsi="仿宋_GB2312" w:cs="仿宋_GB2312" w:eastAsia="仿宋_GB2312"/>
                      <w:sz w:val="18"/>
                      <w:color w:val="000000"/>
                    </w:rPr>
                    <w:t>8、图片分辨率 5M,16M,30M,40M、图片格式 JPEG</w:t>
                  </w:r>
                  <w:r>
                    <w:br/>
                  </w:r>
                  <w:r>
                    <w:rPr>
                      <w:rFonts w:ascii="仿宋_GB2312" w:hAnsi="仿宋_GB2312" w:cs="仿宋_GB2312" w:eastAsia="仿宋_GB2312"/>
                      <w:sz w:val="18"/>
                      <w:color w:val="000000"/>
                    </w:rPr>
                    <w:t>9、音频采样率 16 kHz、音频压缩标准 G.722.1,PCM、音频压缩码率 8K,16K</w:t>
                  </w:r>
                  <w:r>
                    <w:br/>
                  </w:r>
                  <w:r>
                    <w:rPr>
                      <w:rFonts w:ascii="仿宋_GB2312" w:hAnsi="仿宋_GB2312" w:cs="仿宋_GB2312" w:eastAsia="仿宋_GB2312"/>
                      <w:sz w:val="18"/>
                      <w:color w:val="000000"/>
                    </w:rPr>
                    <w:t>拨号</w:t>
                  </w:r>
                  <w:r>
                    <w:rPr>
                      <w:rFonts w:ascii="仿宋_GB2312" w:hAnsi="仿宋_GB2312" w:cs="仿宋_GB2312" w:eastAsia="仿宋_GB2312"/>
                      <w:sz w:val="18"/>
                      <w:color w:val="000000"/>
                    </w:rPr>
                    <w:t>WCDMA：B1/2/5/8,CDMA：BC0/BC1,LTE-TDD：B38/B39/B40/B41,LTE-FDD：B1/3/5/7/8</w:t>
                  </w:r>
                  <w:r>
                    <w:br/>
                  </w:r>
                  <w:r>
                    <w:rPr>
                      <w:rFonts w:ascii="仿宋_GB2312" w:hAnsi="仿宋_GB2312" w:cs="仿宋_GB2312" w:eastAsia="仿宋_GB2312"/>
                      <w:sz w:val="18"/>
                      <w:color w:val="000000"/>
                    </w:rPr>
                    <w:t>10、Wi-Fi工作模式 AP,STATION，Wi-Fi频率范围 2.412-2.472 GHz</w:t>
                  </w:r>
                  <w:r>
                    <w:br/>
                  </w:r>
                  <w:r>
                    <w:rPr>
                      <w:rFonts w:ascii="仿宋_GB2312" w:hAnsi="仿宋_GB2312" w:cs="仿宋_GB2312" w:eastAsia="仿宋_GB2312"/>
                      <w:sz w:val="18"/>
                      <w:color w:val="000000"/>
                    </w:rPr>
                    <w:t>11、支持定位北斗、红外、白光灯</w:t>
                  </w:r>
                  <w:r>
                    <w:br/>
                  </w:r>
                  <w:r>
                    <w:rPr>
                      <w:rFonts w:ascii="仿宋_GB2312" w:hAnsi="仿宋_GB2312" w:cs="仿宋_GB2312" w:eastAsia="仿宋_GB2312"/>
                      <w:sz w:val="18"/>
                      <w:color w:val="000000"/>
                    </w:rPr>
                    <w:t>12、防护等级 IP68,≥2米防摔。</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专用</w:t>
                  </w:r>
                  <w:r>
                    <w:rPr>
                      <w:rFonts w:ascii="仿宋_GB2312" w:hAnsi="仿宋_GB2312" w:cs="仿宋_GB2312" w:eastAsia="仿宋_GB2312"/>
                      <w:sz w:val="18"/>
                      <w:color w:val="000000"/>
                    </w:rPr>
                    <w:t>MESH自组网图传设备#1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1、▲室外，航空接头，工作频率1428~1448MHz，载波带宽5/10/20MHz；</w:t>
                  </w:r>
                  <w:r>
                    <w:br/>
                  </w:r>
                  <w:r>
                    <w:rPr>
                      <w:rFonts w:ascii="仿宋_GB2312" w:hAnsi="仿宋_GB2312" w:cs="仿宋_GB2312" w:eastAsia="仿宋_GB2312"/>
                      <w:sz w:val="18"/>
                      <w:color w:val="000000"/>
                    </w:rPr>
                    <w:t>2、传输体制COFDM，调制方式BPSK/QPSK/16QAM/64QAM（自适应），传输能力峰值速率90Mbps@20MHz发射功率</w:t>
                  </w:r>
                  <w:r>
                    <w:rPr>
                      <w:rFonts w:ascii="仿宋_GB2312" w:hAnsi="仿宋_GB2312" w:cs="仿宋_GB2312" w:eastAsia="仿宋_GB2312"/>
                      <w:sz w:val="21"/>
                    </w:rPr>
                    <w:t xml:space="preserve"> </w:t>
                  </w:r>
                  <w:r>
                    <w:rPr>
                      <w:rFonts w:ascii="仿宋_GB2312" w:hAnsi="仿宋_GB2312" w:cs="仿宋_GB2312" w:eastAsia="仿宋_GB2312"/>
                      <w:sz w:val="18"/>
                      <w:color w:val="000000"/>
                    </w:rPr>
                    <w:t>，视频输入支持</w:t>
                  </w:r>
                  <w:r>
                    <w:rPr>
                      <w:rFonts w:ascii="仿宋_GB2312" w:hAnsi="仿宋_GB2312" w:cs="仿宋_GB2312" w:eastAsia="仿宋_GB2312"/>
                      <w:sz w:val="18"/>
                      <w:color w:val="000000"/>
                    </w:rPr>
                    <w:t>IP网络视频输入和WIFI视频接入；</w:t>
                  </w:r>
                  <w:r>
                    <w:br/>
                  </w:r>
                  <w:r>
                    <w:rPr>
                      <w:rFonts w:ascii="仿宋_GB2312" w:hAnsi="仿宋_GB2312" w:cs="仿宋_GB2312" w:eastAsia="仿宋_GB2312"/>
                      <w:sz w:val="18"/>
                      <w:color w:val="000000"/>
                    </w:rPr>
                    <w:t>3、传输距离：地面开阔环境可达10km以上，阻挡环境下300~1000m（视阻挡环境而定），空中到地面≥30km；</w:t>
                  </w:r>
                  <w:r>
                    <w:br/>
                  </w:r>
                  <w:r>
                    <w:rPr>
                      <w:rFonts w:ascii="仿宋_GB2312" w:hAnsi="仿宋_GB2312" w:cs="仿宋_GB2312" w:eastAsia="仿宋_GB2312"/>
                      <w:sz w:val="18"/>
                      <w:color w:val="000000"/>
                    </w:rPr>
                    <w:t>4、供电方式：DC14~48V供电；天线接口N≥2、航插网口≥1，航插电源接口≥1，工作温度；-30℃～+65℃。</w:t>
                  </w:r>
                </w:p>
              </w:tc>
            </w:tr>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专用</w:t>
                  </w:r>
                  <w:r>
                    <w:rPr>
                      <w:rFonts w:ascii="仿宋_GB2312" w:hAnsi="仿宋_GB2312" w:cs="仿宋_GB2312" w:eastAsia="仿宋_GB2312"/>
                      <w:sz w:val="18"/>
                      <w:color w:val="000000"/>
                    </w:rPr>
                    <w:t>MESH自组网图传设备#2</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1、室外，航空接头，工作频率1428~1448MHz，载波带宽5/10/20MHz；</w:t>
                  </w:r>
                  <w:r>
                    <w:br/>
                  </w:r>
                  <w:r>
                    <w:rPr>
                      <w:rFonts w:ascii="仿宋_GB2312" w:hAnsi="仿宋_GB2312" w:cs="仿宋_GB2312" w:eastAsia="仿宋_GB2312"/>
                      <w:sz w:val="18"/>
                      <w:color w:val="000000"/>
                    </w:rPr>
                    <w:t>2、传输体制COFDM，调制方式BPSK/QPSK/16QAM/64QAM（自适应），传输能力峰值速率90Mbps@20MHz发射功率</w:t>
                  </w:r>
                  <w:r>
                    <w:rPr>
                      <w:rFonts w:ascii="仿宋_GB2312" w:hAnsi="仿宋_GB2312" w:cs="仿宋_GB2312" w:eastAsia="仿宋_GB2312"/>
                      <w:sz w:val="21"/>
                    </w:rPr>
                    <w:t xml:space="preserve"> </w:t>
                  </w:r>
                  <w:r>
                    <w:rPr>
                      <w:rFonts w:ascii="仿宋_GB2312" w:hAnsi="仿宋_GB2312" w:cs="仿宋_GB2312" w:eastAsia="仿宋_GB2312"/>
                      <w:sz w:val="18"/>
                      <w:color w:val="000000"/>
                    </w:rPr>
                    <w:t>，视频输入支持</w:t>
                  </w:r>
                  <w:r>
                    <w:rPr>
                      <w:rFonts w:ascii="仿宋_GB2312" w:hAnsi="仿宋_GB2312" w:cs="仿宋_GB2312" w:eastAsia="仿宋_GB2312"/>
                      <w:sz w:val="18"/>
                      <w:color w:val="000000"/>
                    </w:rPr>
                    <w:t>IP网络视频输入和WIFI视频接入；</w:t>
                  </w:r>
                  <w:r>
                    <w:br/>
                  </w:r>
                  <w:r>
                    <w:rPr>
                      <w:rFonts w:ascii="仿宋_GB2312" w:hAnsi="仿宋_GB2312" w:cs="仿宋_GB2312" w:eastAsia="仿宋_GB2312"/>
                      <w:sz w:val="18"/>
                      <w:color w:val="000000"/>
                    </w:rPr>
                    <w:t>3、传输距离：地面开阔环境可达10km以上，阻挡环境下300~1000m（视阻挡环境而定），空中到地面≥30km；</w:t>
                  </w:r>
                  <w:r>
                    <w:br/>
                  </w:r>
                  <w:r>
                    <w:rPr>
                      <w:rFonts w:ascii="仿宋_GB2312" w:hAnsi="仿宋_GB2312" w:cs="仿宋_GB2312" w:eastAsia="仿宋_GB2312"/>
                      <w:sz w:val="18"/>
                      <w:color w:val="000000"/>
                    </w:rPr>
                    <w:t>4、供电方式：可拆卸锂电池；天线接口N≥2、网口航插≥2、语音航插≥1，电源航插≥1，工作温度；-30℃～+65℃。</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施工要求：1、供应商根据项目实际情况、工程特点编制实施方案，制定相适的工期进度安排规划，配备实施本项目必备的资源。 2、供应商在本工程中的项目负责人，要求与项目特点相适的技术水平和经验，其它人员须具备与本项目相适的资格。 3、山区地形复杂，在施工期间，注意人员安全，加强安全措施，做好安全教育，施工人员须持证上岗，加强信息安全和环境保护措施。 4、施工过程中，供应商应严格遵守采购人的各种管理规定及规章制度，做到文明施工，发生工伤及意外事故由供应商负责。 5、严格按照国家有关规定施工，如有更改须事先征得采购人的同意，在采购人落实后实施，并出具书面说明。 6、施工期间需采取必要措施确保当前使用的系统正常运行 。 7、提供的信息技术服务需适配国产化，满足政务信创上云要求，功能和性能上满足采购人需求。 质量验收标准或规范： 1.货物的数量、规格、性能和功能等需满足采购方采购要求，完成各系统的联调等工作并完成数据对接； 2.按照合同及附件约定的需求、期限完成软件开发及相关技术服务，确保系统功能完整、运行稳定、数据安全，符合国家相关技术标准； 3.配备专业的技术服务团队，指定专人负责与甲方对接，定期向甲方汇报项目进度；提供符合约定的技术培训及售后技术支持。</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程地点：西安市黑河水源地环境保护区域内。地形条件：各监控预警设施分布在水源地保护区100KM区域，各中继站设施位于平均海拔1500m以上山顶，坡度≥45°，山上无路车辆无法通行，无机械转运条件，所有设备及器材运输、安装、调测、维护均需人力徒步完成。 计划工期：自进场之日起70个日历日竣工。 缺陷责任期：完工验收合格后 12个月。 质量保修期：完工验收合格后 24个月。 款项结算：承包人不得因甲方资金暂时不到位而影响工期。 注：本项目工程量清单及技术参数中的项目编码为内部编码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须提供经会计事务所或审计机构出具的2024年或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供应商应具备合法有效的具有电子与智能化工程专业承包二级及以上资质，具有有效的安全生产许可证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拟派项目经理具备通信与广电或机电工程注册建造师，并具有有效的安全生产考核合格证书（B证），且在本单位注册，无在建工程项目、无不良记录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企业信息</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 响应函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本国产品说明 中小企业声明函 技术服务合同条款及其他商务要求应答表 供应商应提交的相关资格证明材料 中国境内生产的组件成本核算基本规则 强制优先采购产品承诺函 法定代表人授权书.docx 响应文件封面 项目管理机构组成表 残疾人福利性单位声明函 报价函 技术标响应方案.docx 标的清单 关于符合本国产品标准的声明函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产品的技术参数</w:t>
            </w:r>
          </w:p>
        </w:tc>
        <w:tc>
          <w:tcPr>
            <w:tcW w:type="dxa" w:w="2492"/>
          </w:tcPr>
          <w:p>
            <w:pPr>
              <w:pStyle w:val="null3"/>
            </w:pPr>
            <w:r>
              <w:rPr>
                <w:rFonts w:ascii="仿宋_GB2312" w:hAnsi="仿宋_GB2312" w:cs="仿宋_GB2312" w:eastAsia="仿宋_GB2312"/>
              </w:rPr>
              <w:t>技术参数规格明确，满足采购人应用的需求，完全满足得25分。“▲”号项参数指标有一项不满足扣1分，非“▲”号项参数指标有一项不满足扣0.5分,扣完为止。“▲”号须提供技术证明材料（证明材料指产品技术说明或检测机构出具的检测报告或功能截图或软件制作权等），且能明确体现满足参数的具体指标，未提供按负偏离扣分处理；对于未标注“▲”号项技术性能参数的响应情况以技术要求偏离表响应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案专⻔针对本项⽬编制，符合项⽬实际情况及实施要求，内容详尽且涵盖⻆度全⾯，合理性和可⾏性强，能够保障项⽬顺利实施的，得10分；⽅案能够针对本项⽬编制，符合项⽬实际情况及实施要求，内容详尽且涵盖⻆度基本全⾯，有⼀定的合理性和可⾏性的，得8分；⽅案基本能够针对本项⽬编制，基本符合项⽬实际情况及实施要求，内容较宽泛，涵盖⻆度不够全⾯，内容基本合理可⾏的，得6分；具有⽅案内容但内容未贴合本项⽬，内容涵盖⻆度不够全⾯且实施有难度的，得4分；具有⽅案内容但内容未针对本项⽬，内容空洞宽泛，基本不具有可实施性，得2分；未提供⽅案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根据本项目的人员配备及组织安排进行计分（包含但不限于人员配备表、人员相关证书、人员职责、人员分工等）：1.完善性：拟派人员配置须全面覆盖项目需求，对各项岗位的要求均有详尽阐述，证明材料齐全且真实有效。2.可实施性：拟派人员的职责划分清晰明确，分工安排高度切合本项目实际运作情况，具备较强的落地执行保障能力。3.针对性：组织架构与人员调配紧扣本项目实际情况与核心难点，安排科学合理，具有显著的定制化特征。上述4项评审内容全部满足评审标准得8分，评审内容缺项每项扣2分，每一项评审内容依据评审标准存在缺陷的，依据评审标准每项扣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售后服务方案进行打分（包括但不限于售后服务承诺、售后服务方式、售后服务内容、售后服务人员配备、培训方案等）：内容详尽且涵盖⻆度全⾯，合理性和可⾏性强，能够保障项⽬顺利实施的，得6分；⽅案能够针对本项⽬编制，符合项⽬实际情况及实施要求，内容详尽且涵盖⻆度基本全⾯，有⼀定的合理性和可⾏性的，得4分；⽅案基本能够针对本项⽬编制，基本符合项⽬实际情况及实施要求，内容较宽泛，涵盖⻆度不够全⾯，内容基本合理可⾏的，得3分；具有⽅案内容但内容未贴合本项⽬，内容涵盖⻆度不够全⾯且实施有难度的，得2分；具有⽅案内容但内容未针对本项⽬，内容空洞宽泛，基本不具有可实施性，得1分；未提供⽅案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进度计划和工期</w:t>
            </w:r>
          </w:p>
        </w:tc>
        <w:tc>
          <w:tcPr>
            <w:tcW w:type="dxa" w:w="2492"/>
          </w:tcPr>
          <w:p>
            <w:pPr>
              <w:pStyle w:val="null3"/>
            </w:pPr>
            <w:r>
              <w:rPr>
                <w:rFonts w:ascii="仿宋_GB2312" w:hAnsi="仿宋_GB2312" w:cs="仿宋_GB2312" w:eastAsia="仿宋_GB2312"/>
              </w:rPr>
              <w:t>针对本项目提供的项目进度计划和工期目标情况进行综合评审。1、进度计划安排合理、措施有效，工期目标明确，满足采购人要求，得5分；2、进度计划安排较合理、措施较有效，工期目标基本清晰，基本满足采购人要求，得3分；3、进度计划和工期目标内容简单笼统，无针对性，得1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措施内容专⻔针对本项⽬编制，符合项⽬实际情况及实施要求，内容详尽且涵盖⻆度全⾯，合理性和可⾏性强，能够保障项⽬顺利实施的，得5分；措施内容能够针对本项⽬编制，符合项⽬实际情况及实施要求，内容详尽且涵盖⻆度基本全⾯，有⼀定的合理性和可⾏性的，得4分；措施内容基本能够针对本项⽬编制，基本符合项⽬实际情况及实施要求，内容较详细，涵盖⻆度较全⾯，基本合理可⾏的，得3分；具有措施内容但措施内容未贴合本项⽬，措施内容涵盖⻆度不全⾯且实施有难度的，得2分；具有措施内容但内容未针对本项⽬，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措施内容专⻔针对本项⽬编制，符合项⽬实际情况及实施要求，内容详尽且涵盖⻆度全⾯，合理性和可⾏性强，能够保障项⽬顺利实施的，得5分；措施内容能够针对本项⽬编制，符合项⽬实际情况及实施要求，内容详尽且涵盖⻆度基本全⾯，有⼀定的合理性和可⾏性的，得4分；措施内容基本能够针对本项⽬编制，基本符合项⽬实际情况及实施要求，内容较详细，涵盖⻆度较全⾯，基本合理可⾏的，得3分；具有措施内容但措施内容未贴合本项⽬，措施内容涵盖⻆度不全⾯且实施有难度的，得2分；具有措施内容但内容未针对本项⽬，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提供供应商2023年1月至今类似项目的业绩，每提供一份计2分，满分6分。（以合同或中标通知书扫描件为准）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以实质性满⾜竞争性磋商⽂件要求的最低投标价格为基准值，投标报价得分=（评标基准价/投标报价）×30。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详见附件：技术标响应方案.docx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