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4AC028">
      <w:pPr>
        <w:keepNext w:val="0"/>
        <w:keepLines w:val="0"/>
        <w:widowControl/>
        <w:suppressLineNumbers w:val="0"/>
        <w:shd w:val="clear"/>
        <w:spacing w:line="360" w:lineRule="auto"/>
        <w:jc w:val="center"/>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t>陕西省政府采购供应商拒绝政府采购领域商业贿赂承诺书</w:t>
      </w:r>
    </w:p>
    <w:p w14:paraId="46C3D45C">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为响应党中央、国务院关于治理政府采购领域商业贿赂行为的号召，我公司在此庄严承诺：</w:t>
      </w:r>
    </w:p>
    <w:p w14:paraId="65EA287A">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1、在参与政府采购活动中遵纪守法、诚信经营、公平竞标。</w:t>
      </w:r>
    </w:p>
    <w:p w14:paraId="407B6C6A">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2、不向政府采购人、采购代理机构和政府采购评审专家进行任何形式的商业贿赂以谋取交易机会。</w:t>
      </w:r>
    </w:p>
    <w:p w14:paraId="46D164E0">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3、不向政府采购代理机构和采购人提供虚假资质文件或采用虚假应标方式参与政府采购市场竞争并谋取中标、成交。</w:t>
      </w:r>
    </w:p>
    <w:p w14:paraId="6BEC74BE">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4、不采取“围标、陪标”等商业欺诈手段获得政府采购定单。</w:t>
      </w:r>
    </w:p>
    <w:p w14:paraId="1E4ECDD4">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5、不采取不正当手段诋毁、排挤其他供应商。</w:t>
      </w:r>
    </w:p>
    <w:p w14:paraId="7257D619">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6、不在提供商品和服务时“偷梁换柱、以次充好”损害采购人的合法权益。</w:t>
      </w:r>
    </w:p>
    <w:p w14:paraId="0D6107B4">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7、不与采购人、采购代理机构政府采购评审专家或其它供应商恶意串通，进行质疑和投诉，维护政府采购市场秩序。</w:t>
      </w:r>
    </w:p>
    <w:p w14:paraId="48DFEE86">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8、尊重和接受政府采购监督管理部门的监督和政府采购代理机构谈判采购要求，承担因违约行为给采购人造成的损失。</w:t>
      </w:r>
    </w:p>
    <w:p w14:paraId="5335D1D1">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9、不发生其他有悖于政府采购公开、公平、公正和诚信原则的行为。</w:t>
      </w:r>
    </w:p>
    <w:p w14:paraId="01D03707">
      <w:pPr>
        <w:shd w:val="clear"/>
        <w:spacing w:line="500" w:lineRule="exact"/>
        <w:ind w:left="420" w:firstLine="420"/>
        <w:rPr>
          <w:rFonts w:hint="eastAsia" w:ascii="宋体" w:hAnsi="宋体" w:eastAsia="宋体" w:cs="宋体"/>
          <w:color w:val="auto"/>
          <w:sz w:val="21"/>
          <w:szCs w:val="21"/>
          <w:highlight w:val="none"/>
          <w:lang w:eastAsia="zh-CN"/>
        </w:rPr>
      </w:pPr>
    </w:p>
    <w:p w14:paraId="0BF51A5F">
      <w:pPr>
        <w:shd w:val="clear"/>
        <w:spacing w:line="500" w:lineRule="exact"/>
        <w:ind w:left="420" w:firstLine="420"/>
        <w:rPr>
          <w:rFonts w:hint="eastAsia" w:ascii="宋体" w:hAnsi="宋体" w:eastAsia="宋体" w:cs="宋体"/>
          <w:color w:val="auto"/>
          <w:sz w:val="21"/>
          <w:szCs w:val="21"/>
          <w:highlight w:val="none"/>
          <w:lang w:eastAsia="zh-CN"/>
        </w:rPr>
      </w:pPr>
    </w:p>
    <w:p w14:paraId="0DBA21CB">
      <w:pPr>
        <w:shd w:val="clear"/>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承诺单位（盖章）：</w:t>
      </w:r>
    </w:p>
    <w:p w14:paraId="4A11E0A6">
      <w:pPr>
        <w:shd w:val="clear"/>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供应商法定代表人签字或盖章：</w:t>
      </w:r>
    </w:p>
    <w:p w14:paraId="227A1ACA">
      <w:pPr>
        <w:shd w:val="clear"/>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地</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址：</w:t>
      </w:r>
    </w:p>
    <w:p w14:paraId="52C3B6E8">
      <w:pPr>
        <w:shd w:val="clear"/>
        <w:spacing w:line="500" w:lineRule="exact"/>
        <w:ind w:firstLine="840" w:firstLineChars="4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邮</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编：</w:t>
      </w:r>
    </w:p>
    <w:p w14:paraId="42A08114">
      <w:pPr>
        <w:shd w:val="clear"/>
        <w:spacing w:line="500" w:lineRule="exact"/>
        <w:ind w:left="802" w:leftChars="382"/>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电</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话：</w:t>
      </w:r>
    </w:p>
    <w:p w14:paraId="5CBD5928">
      <w:pPr>
        <w:shd w:val="clear"/>
        <w:spacing w:line="500" w:lineRule="exact"/>
        <w:ind w:left="659" w:leftChars="314" w:firstLine="4620" w:firstLineChars="2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年</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 xml:space="preserve"> 月   日</w:t>
      </w:r>
    </w:p>
    <w:p w14:paraId="25A86F2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BA120D"/>
    <w:rsid w:val="28BA12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2026-06-25T07:35:00Z</dcterms:created>
  <dc:creator>ZBB</dc:creator>
  <cp:lastModifiedBy>ZBB</cp:lastModifiedBy>
  <dcterms:modified xsi:type="dcterms:W3CDTF">2026-06-25T07:35:31Z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8D413CD659A6413F8A8CD38FC18D4833_11</vt:lpwstr>
  </property>
  <property fmtid="{D5CDD505-2E9C-101B-9397-08002B2CF9AE}" pid="4" name="KSOTemplateDocerSaveRecord">
    <vt:lpwstr>eyJoZGlkIjoiOTZlMjIwZDU1YzM1YzYzMzlmOTYzOGVmN2ViZjZjMjQiLCJ1c2VySWQiOiIyNjQ2NDU1NDQifQ==</vt:lpwstr>
  </property>
</Properties>
</file>