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版本号：JZZB-【2026】-1820260510001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支持社会组织开展公益服务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JZZB-【2026】-18</w:t>
      </w:r>
      <w:r>
        <w:br/>
      </w:r>
      <w:r>
        <w:br/>
      </w:r>
      <w:r>
        <w:br/>
      </w:r>
    </w:p>
    <w:p>
      <w:pPr>
        <w:pStyle w:val="null3"/>
        <w:jc w:val="center"/>
        <w:outlineLvl w:val="2"/>
      </w:pPr>
      <w:r>
        <w:rPr>
          <w:rFonts w:ascii="仿宋_GB2312" w:hAnsi="仿宋_GB2312" w:cs="仿宋_GB2312" w:eastAsia="仿宋_GB2312"/>
          <w:sz w:val="28"/>
          <w:b/>
        </w:rPr>
        <w:t>西安市民政局（本级）</w:t>
      </w:r>
    </w:p>
    <w:p>
      <w:pPr>
        <w:pStyle w:val="null3"/>
        <w:jc w:val="center"/>
        <w:outlineLvl w:val="2"/>
      </w:pPr>
      <w:r>
        <w:rPr>
          <w:rFonts w:ascii="仿宋_GB2312" w:hAnsi="仿宋_GB2312" w:cs="仿宋_GB2312" w:eastAsia="仿宋_GB2312"/>
          <w:sz w:val="28"/>
          <w:b/>
        </w:rPr>
        <w:t>陕西金泽盛业项目管理有限公司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陕西金泽盛业项目管理有限公司</w:t>
      </w:r>
      <w:r>
        <w:rPr>
          <w:rFonts w:ascii="仿宋_GB2312" w:hAnsi="仿宋_GB2312" w:cs="仿宋_GB2312" w:eastAsia="仿宋_GB2312"/>
        </w:rPr>
        <w:t>（以下简称“代理机构”）受</w:t>
      </w:r>
      <w:r>
        <w:rPr>
          <w:rFonts w:ascii="仿宋_GB2312" w:hAnsi="仿宋_GB2312" w:cs="仿宋_GB2312" w:eastAsia="仿宋_GB2312"/>
        </w:rPr>
        <w:t>西安市民政局（本级）</w:t>
      </w:r>
      <w:r>
        <w:rPr>
          <w:rFonts w:ascii="仿宋_GB2312" w:hAnsi="仿宋_GB2312" w:cs="仿宋_GB2312" w:eastAsia="仿宋_GB2312"/>
        </w:rPr>
        <w:t>委托，拟对</w:t>
      </w:r>
      <w:r>
        <w:rPr>
          <w:rFonts w:ascii="仿宋_GB2312" w:hAnsi="仿宋_GB2312" w:cs="仿宋_GB2312" w:eastAsia="仿宋_GB2312"/>
        </w:rPr>
        <w:t>支持社会组织开展公益服务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JZZB-【2026】-18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支持社会组织开展公益服务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进一步培育扶持和引导我市社会组织聚焦民生、服务大局，通过提供公益金支持社会组织发展，高效利用公益资金解决民生问题，同时提升社会组织服务能力，推动公益事业和社会组织高质量发展。支持社会组织开展公益服务项目包括为老服务类公益服务、儿童福利和未成年人保护类公益服务、救助帮困类公益服务、婚姻服务类公益服务、地名文化建设类公益服务、帮扶就业类公益服务、社区公益文化建设类公益服务、社会组织能力提升类公益服务八类，共计20个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三证合一只提供营业执照，事业单位提供事业单位法人证书，自然人应提供身份证）合法有效</w:t>
      </w:r>
    </w:p>
    <w:p>
      <w:pPr>
        <w:pStyle w:val="null3"/>
      </w:pPr>
      <w:r>
        <w:rPr>
          <w:rFonts w:ascii="仿宋_GB2312" w:hAnsi="仿宋_GB2312" w:cs="仿宋_GB2312" w:eastAsia="仿宋_GB2312"/>
        </w:rPr>
        <w:t>2、法定代表人身份证明/授权委托书：法定代表人直接参加投标的，须出具法定代表人身份证明书；法定代表人授权代表参加投标的，须出具法定代表人授权委托书</w:t>
      </w:r>
    </w:p>
    <w:p>
      <w:pPr>
        <w:pStyle w:val="null3"/>
      </w:pPr>
      <w:r>
        <w:rPr>
          <w:rFonts w:ascii="仿宋_GB2312" w:hAnsi="仿宋_GB2312" w:cs="仿宋_GB2312" w:eastAsia="仿宋_GB2312"/>
        </w:rPr>
        <w:t>3、基本资格条件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p>
      <w:pPr>
        <w:pStyle w:val="null3"/>
      </w:pPr>
      <w:r>
        <w:rPr>
          <w:rFonts w:ascii="仿宋_GB2312" w:hAnsi="仿宋_GB2312" w:cs="仿宋_GB2312" w:eastAsia="仿宋_GB2312"/>
        </w:rPr>
        <w:t>4、信用中国：社会组织在信用中国网站未列入“经营（活动）异常名录查询”、“社会组织严重违法失信名单”，需提供相应截图证明材料</w:t>
      </w:r>
    </w:p>
    <w:p>
      <w:pPr>
        <w:pStyle w:val="null3"/>
      </w:pPr>
      <w:r>
        <w:rPr>
          <w:rFonts w:ascii="仿宋_GB2312" w:hAnsi="仿宋_GB2312" w:cs="仿宋_GB2312" w:eastAsia="仿宋_GB2312"/>
        </w:rPr>
        <w:t>5、控股关系：单位负责人为同一人或者存在控股、管理关系的不同供应商，不得参加同一合同项下的政府采购活动</w:t>
      </w:r>
    </w:p>
    <w:p>
      <w:pPr>
        <w:pStyle w:val="null3"/>
      </w:pPr>
      <w:r>
        <w:rPr>
          <w:rFonts w:ascii="仿宋_GB2312" w:hAnsi="仿宋_GB2312" w:cs="仿宋_GB2312" w:eastAsia="仿宋_GB2312"/>
        </w:rPr>
        <w:t>6、非联合体声明：本项目不接受联合体投标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三证合一只提供营业执照，事业单位提供事业单位法人证书，自然人应提供身份证）合法有效</w:t>
      </w:r>
    </w:p>
    <w:p>
      <w:pPr>
        <w:pStyle w:val="null3"/>
      </w:pPr>
      <w:r>
        <w:rPr>
          <w:rFonts w:ascii="仿宋_GB2312" w:hAnsi="仿宋_GB2312" w:cs="仿宋_GB2312" w:eastAsia="仿宋_GB2312"/>
        </w:rPr>
        <w:t>2、法定代表人身份证明/授权委托书：法定代表人直接参加投标的，须出具法定代表人身份证明书；法定代表人授权代表参加投标的，须出具法定代表人授权委托书</w:t>
      </w:r>
    </w:p>
    <w:p>
      <w:pPr>
        <w:pStyle w:val="null3"/>
      </w:pPr>
      <w:r>
        <w:rPr>
          <w:rFonts w:ascii="仿宋_GB2312" w:hAnsi="仿宋_GB2312" w:cs="仿宋_GB2312" w:eastAsia="仿宋_GB2312"/>
        </w:rPr>
        <w:t>3、基本资格条件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p>
      <w:pPr>
        <w:pStyle w:val="null3"/>
      </w:pPr>
      <w:r>
        <w:rPr>
          <w:rFonts w:ascii="仿宋_GB2312" w:hAnsi="仿宋_GB2312" w:cs="仿宋_GB2312" w:eastAsia="仿宋_GB2312"/>
        </w:rPr>
        <w:t>4、信用中国：社会组织在信用中国网站未列入“经营（活动）异常名录查询”、“社会组织严重违法失信名单”，需提供相应截图证明材料</w:t>
      </w:r>
    </w:p>
    <w:p>
      <w:pPr>
        <w:pStyle w:val="null3"/>
      </w:pPr>
      <w:r>
        <w:rPr>
          <w:rFonts w:ascii="仿宋_GB2312" w:hAnsi="仿宋_GB2312" w:cs="仿宋_GB2312" w:eastAsia="仿宋_GB2312"/>
        </w:rPr>
        <w:t>5、控股关系：单位负责人为同一人或者存在控股、管理关系的不同供应商，不得参加同一合同项下的政府采购活动</w:t>
      </w:r>
    </w:p>
    <w:p>
      <w:pPr>
        <w:pStyle w:val="null3"/>
      </w:pPr>
      <w:r>
        <w:rPr>
          <w:rFonts w:ascii="仿宋_GB2312" w:hAnsi="仿宋_GB2312" w:cs="仿宋_GB2312" w:eastAsia="仿宋_GB2312"/>
        </w:rPr>
        <w:t>6、非联合体声明：本项目不接受联合体投标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三证合一只提供营业执照，事业单位提供事业单位法人证书，自然人应提供身份证）合法有效</w:t>
      </w:r>
    </w:p>
    <w:p>
      <w:pPr>
        <w:pStyle w:val="null3"/>
      </w:pPr>
      <w:r>
        <w:rPr>
          <w:rFonts w:ascii="仿宋_GB2312" w:hAnsi="仿宋_GB2312" w:cs="仿宋_GB2312" w:eastAsia="仿宋_GB2312"/>
        </w:rPr>
        <w:t>2、法定代表人身份证明/授权委托书：法定代表人直接参加投标的，须出具法定代表人身份证明书；法定代表人授权代表参加投标的，须出具法定代表人授权委托书</w:t>
      </w:r>
    </w:p>
    <w:p>
      <w:pPr>
        <w:pStyle w:val="null3"/>
      </w:pPr>
      <w:r>
        <w:rPr>
          <w:rFonts w:ascii="仿宋_GB2312" w:hAnsi="仿宋_GB2312" w:cs="仿宋_GB2312" w:eastAsia="仿宋_GB2312"/>
        </w:rPr>
        <w:t>3、基本资格条件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p>
      <w:pPr>
        <w:pStyle w:val="null3"/>
      </w:pPr>
      <w:r>
        <w:rPr>
          <w:rFonts w:ascii="仿宋_GB2312" w:hAnsi="仿宋_GB2312" w:cs="仿宋_GB2312" w:eastAsia="仿宋_GB2312"/>
        </w:rPr>
        <w:t>4、信用中国：社会组织在信用中国网站未列入“经营（活动）异常名录查询”、“社会组织严重违法失信名单”，需提供相应截图证明材料</w:t>
      </w:r>
    </w:p>
    <w:p>
      <w:pPr>
        <w:pStyle w:val="null3"/>
      </w:pPr>
      <w:r>
        <w:rPr>
          <w:rFonts w:ascii="仿宋_GB2312" w:hAnsi="仿宋_GB2312" w:cs="仿宋_GB2312" w:eastAsia="仿宋_GB2312"/>
        </w:rPr>
        <w:t>5、控股关系：单位负责人为同一人或者存在控股、管理关系的不同供应商，不得参加同一合同项下的政府采购活动</w:t>
      </w:r>
    </w:p>
    <w:p>
      <w:pPr>
        <w:pStyle w:val="null3"/>
      </w:pPr>
      <w:r>
        <w:rPr>
          <w:rFonts w:ascii="仿宋_GB2312" w:hAnsi="仿宋_GB2312" w:cs="仿宋_GB2312" w:eastAsia="仿宋_GB2312"/>
        </w:rPr>
        <w:t>6、非联合体声明：本项目不接受联合体投标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三证合一只提供营业执照，事业单位提供事业单位法人证书，自然人应提供身份证）合法有效</w:t>
      </w:r>
    </w:p>
    <w:p>
      <w:pPr>
        <w:pStyle w:val="null3"/>
      </w:pPr>
      <w:r>
        <w:rPr>
          <w:rFonts w:ascii="仿宋_GB2312" w:hAnsi="仿宋_GB2312" w:cs="仿宋_GB2312" w:eastAsia="仿宋_GB2312"/>
        </w:rPr>
        <w:t>2、法定代表人身份证明/授权委托书：法定代表人直接参加投标的，须出具法定代表人身份证明书；法定代表人授权代表参加投标的，须出具法定代表人授权委托书</w:t>
      </w:r>
    </w:p>
    <w:p>
      <w:pPr>
        <w:pStyle w:val="null3"/>
      </w:pPr>
      <w:r>
        <w:rPr>
          <w:rFonts w:ascii="仿宋_GB2312" w:hAnsi="仿宋_GB2312" w:cs="仿宋_GB2312" w:eastAsia="仿宋_GB2312"/>
        </w:rPr>
        <w:t>3、基本资格条件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p>
      <w:pPr>
        <w:pStyle w:val="null3"/>
      </w:pPr>
      <w:r>
        <w:rPr>
          <w:rFonts w:ascii="仿宋_GB2312" w:hAnsi="仿宋_GB2312" w:cs="仿宋_GB2312" w:eastAsia="仿宋_GB2312"/>
        </w:rPr>
        <w:t>4、信用中国：社会组织在信用中国网站未列入“经营（活动）异常名录查询”、“社会组织严重违法失信名单”，需提供相应截图证明材料</w:t>
      </w:r>
    </w:p>
    <w:p>
      <w:pPr>
        <w:pStyle w:val="null3"/>
      </w:pPr>
      <w:r>
        <w:rPr>
          <w:rFonts w:ascii="仿宋_GB2312" w:hAnsi="仿宋_GB2312" w:cs="仿宋_GB2312" w:eastAsia="仿宋_GB2312"/>
        </w:rPr>
        <w:t>5、控股关系：单位负责人为同一人或者存在控股、管理关系的不同供应商，不得参加同一合同项下的政府采购活动</w:t>
      </w:r>
    </w:p>
    <w:p>
      <w:pPr>
        <w:pStyle w:val="null3"/>
      </w:pPr>
      <w:r>
        <w:rPr>
          <w:rFonts w:ascii="仿宋_GB2312" w:hAnsi="仿宋_GB2312" w:cs="仿宋_GB2312" w:eastAsia="仿宋_GB2312"/>
        </w:rPr>
        <w:t>6、非联合体声明：本项目不接受联合体投标</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三证合一只提供营业执照，事业单位提供事业单位法人证书，自然人应提供身份证）合法有效</w:t>
      </w:r>
    </w:p>
    <w:p>
      <w:pPr>
        <w:pStyle w:val="null3"/>
      </w:pPr>
      <w:r>
        <w:rPr>
          <w:rFonts w:ascii="仿宋_GB2312" w:hAnsi="仿宋_GB2312" w:cs="仿宋_GB2312" w:eastAsia="仿宋_GB2312"/>
        </w:rPr>
        <w:t>2、法定代表人身份证明/授权委托书：法定代表人直接参加投标的，须出具法定代表人身份证明书；法定代表人授权代表参加投标的，须出具法定代表人授权委托书</w:t>
      </w:r>
    </w:p>
    <w:p>
      <w:pPr>
        <w:pStyle w:val="null3"/>
      </w:pPr>
      <w:r>
        <w:rPr>
          <w:rFonts w:ascii="仿宋_GB2312" w:hAnsi="仿宋_GB2312" w:cs="仿宋_GB2312" w:eastAsia="仿宋_GB2312"/>
        </w:rPr>
        <w:t>3、基本资格条件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p>
      <w:pPr>
        <w:pStyle w:val="null3"/>
      </w:pPr>
      <w:r>
        <w:rPr>
          <w:rFonts w:ascii="仿宋_GB2312" w:hAnsi="仿宋_GB2312" w:cs="仿宋_GB2312" w:eastAsia="仿宋_GB2312"/>
        </w:rPr>
        <w:t>4、信用中国：社会组织在信用中国网站未列入“经营（活动）异常名录查询”、“社会组织严重违法失信名单”，需提供相应截图证明材料</w:t>
      </w:r>
    </w:p>
    <w:p>
      <w:pPr>
        <w:pStyle w:val="null3"/>
      </w:pPr>
      <w:r>
        <w:rPr>
          <w:rFonts w:ascii="仿宋_GB2312" w:hAnsi="仿宋_GB2312" w:cs="仿宋_GB2312" w:eastAsia="仿宋_GB2312"/>
        </w:rPr>
        <w:t>5、控股关系：单位负责人为同一人或者存在控股、管理关系的不同供应商，不得参加同一合同项下的政府采购活动</w:t>
      </w:r>
    </w:p>
    <w:p>
      <w:pPr>
        <w:pStyle w:val="null3"/>
      </w:pPr>
      <w:r>
        <w:rPr>
          <w:rFonts w:ascii="仿宋_GB2312" w:hAnsi="仿宋_GB2312" w:cs="仿宋_GB2312" w:eastAsia="仿宋_GB2312"/>
        </w:rPr>
        <w:t>6、非联合体声明：本项目不接受联合体投标</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三证合一只提供营业执照，事业单位提供事业单位法人证书，自然人应提供身份证）合法有效</w:t>
      </w:r>
    </w:p>
    <w:p>
      <w:pPr>
        <w:pStyle w:val="null3"/>
      </w:pPr>
      <w:r>
        <w:rPr>
          <w:rFonts w:ascii="仿宋_GB2312" w:hAnsi="仿宋_GB2312" w:cs="仿宋_GB2312" w:eastAsia="仿宋_GB2312"/>
        </w:rPr>
        <w:t>2、法定代表人身份证明/授权委托书：法定代表人直接参加投标的，须出具法定代表人身份证明书；法定代表人授权代表参加投标的，须出具法定代表人授权委托书</w:t>
      </w:r>
    </w:p>
    <w:p>
      <w:pPr>
        <w:pStyle w:val="null3"/>
      </w:pPr>
      <w:r>
        <w:rPr>
          <w:rFonts w:ascii="仿宋_GB2312" w:hAnsi="仿宋_GB2312" w:cs="仿宋_GB2312" w:eastAsia="仿宋_GB2312"/>
        </w:rPr>
        <w:t>3、基本资格条件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p>
      <w:pPr>
        <w:pStyle w:val="null3"/>
      </w:pPr>
      <w:r>
        <w:rPr>
          <w:rFonts w:ascii="仿宋_GB2312" w:hAnsi="仿宋_GB2312" w:cs="仿宋_GB2312" w:eastAsia="仿宋_GB2312"/>
        </w:rPr>
        <w:t>4、信用中国：社会组织在信用中国网站未列入“经营（活动）异常名录查询”、“社会组织严重违法失信名单”，需提供相应截图证明材料</w:t>
      </w:r>
    </w:p>
    <w:p>
      <w:pPr>
        <w:pStyle w:val="null3"/>
      </w:pPr>
      <w:r>
        <w:rPr>
          <w:rFonts w:ascii="仿宋_GB2312" w:hAnsi="仿宋_GB2312" w:cs="仿宋_GB2312" w:eastAsia="仿宋_GB2312"/>
        </w:rPr>
        <w:t>5、控股关系：单位负责人为同一人或者存在控股、管理关系的不同供应商，不得参加同一合同项下的政府采购活动</w:t>
      </w:r>
    </w:p>
    <w:p>
      <w:pPr>
        <w:pStyle w:val="null3"/>
      </w:pPr>
      <w:r>
        <w:rPr>
          <w:rFonts w:ascii="仿宋_GB2312" w:hAnsi="仿宋_GB2312" w:cs="仿宋_GB2312" w:eastAsia="仿宋_GB2312"/>
        </w:rPr>
        <w:t>6、非联合体声明：本项目不接受联合体投标</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三证合一只提供营业执照，事业单位提供事业单位法人证书，自然人应提供身份证）合法有效</w:t>
      </w:r>
    </w:p>
    <w:p>
      <w:pPr>
        <w:pStyle w:val="null3"/>
      </w:pPr>
      <w:r>
        <w:rPr>
          <w:rFonts w:ascii="仿宋_GB2312" w:hAnsi="仿宋_GB2312" w:cs="仿宋_GB2312" w:eastAsia="仿宋_GB2312"/>
        </w:rPr>
        <w:t>2、法定代表人身份证明/授权委托书：法定代表人直接参加投标的，须出具法定代表人身份证明书；法定代表人授权代表参加投标的，须出具法定代表人授权委托书</w:t>
      </w:r>
    </w:p>
    <w:p>
      <w:pPr>
        <w:pStyle w:val="null3"/>
      </w:pPr>
      <w:r>
        <w:rPr>
          <w:rFonts w:ascii="仿宋_GB2312" w:hAnsi="仿宋_GB2312" w:cs="仿宋_GB2312" w:eastAsia="仿宋_GB2312"/>
        </w:rPr>
        <w:t>3、基本资格条件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p>
      <w:pPr>
        <w:pStyle w:val="null3"/>
      </w:pPr>
      <w:r>
        <w:rPr>
          <w:rFonts w:ascii="仿宋_GB2312" w:hAnsi="仿宋_GB2312" w:cs="仿宋_GB2312" w:eastAsia="仿宋_GB2312"/>
        </w:rPr>
        <w:t>4、信用中国：社会组织在信用中国网站未列入“经营（活动）异常名录查询”、“社会组织严重违法失信名单”，需提供相应截图证明材料</w:t>
      </w:r>
    </w:p>
    <w:p>
      <w:pPr>
        <w:pStyle w:val="null3"/>
      </w:pPr>
      <w:r>
        <w:rPr>
          <w:rFonts w:ascii="仿宋_GB2312" w:hAnsi="仿宋_GB2312" w:cs="仿宋_GB2312" w:eastAsia="仿宋_GB2312"/>
        </w:rPr>
        <w:t>5、控股关系：单位负责人为同一人或者存在控股、管理关系的不同供应商，不得参加同一合同项下的政府采购活动</w:t>
      </w:r>
    </w:p>
    <w:p>
      <w:pPr>
        <w:pStyle w:val="null3"/>
      </w:pPr>
      <w:r>
        <w:rPr>
          <w:rFonts w:ascii="仿宋_GB2312" w:hAnsi="仿宋_GB2312" w:cs="仿宋_GB2312" w:eastAsia="仿宋_GB2312"/>
        </w:rPr>
        <w:t>6、非联合体声明：本项目不接受联合体投标</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三证合一只提供营业执照，事业单位提供事业单位法人证书，自然人应提供身份证）合法有效</w:t>
      </w:r>
    </w:p>
    <w:p>
      <w:pPr>
        <w:pStyle w:val="null3"/>
      </w:pPr>
      <w:r>
        <w:rPr>
          <w:rFonts w:ascii="仿宋_GB2312" w:hAnsi="仿宋_GB2312" w:cs="仿宋_GB2312" w:eastAsia="仿宋_GB2312"/>
        </w:rPr>
        <w:t>2、法定代表人身份证明/授权委托书：法定代表人直接参加投标的，须出具法定代表人身份证明书；法定代表人授权代表参加投标的，须出具法定代表人授权委托书</w:t>
      </w:r>
    </w:p>
    <w:p>
      <w:pPr>
        <w:pStyle w:val="null3"/>
      </w:pPr>
      <w:r>
        <w:rPr>
          <w:rFonts w:ascii="仿宋_GB2312" w:hAnsi="仿宋_GB2312" w:cs="仿宋_GB2312" w:eastAsia="仿宋_GB2312"/>
        </w:rPr>
        <w:t>3、基本资格条件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p>
      <w:pPr>
        <w:pStyle w:val="null3"/>
      </w:pPr>
      <w:r>
        <w:rPr>
          <w:rFonts w:ascii="仿宋_GB2312" w:hAnsi="仿宋_GB2312" w:cs="仿宋_GB2312" w:eastAsia="仿宋_GB2312"/>
        </w:rPr>
        <w:t>4、信用中国：社会组织在信用中国网站未列入“经营（活动）异常名录查询”、“社会组织严重违法失信名单”，需提供相应截图证明材料</w:t>
      </w:r>
    </w:p>
    <w:p>
      <w:pPr>
        <w:pStyle w:val="null3"/>
      </w:pPr>
      <w:r>
        <w:rPr>
          <w:rFonts w:ascii="仿宋_GB2312" w:hAnsi="仿宋_GB2312" w:cs="仿宋_GB2312" w:eastAsia="仿宋_GB2312"/>
        </w:rPr>
        <w:t>5、控股关系：单位负责人为同一人或者存在控股、管理关系的不同供应商，不得参加同一合同项下的政府采购活动</w:t>
      </w:r>
    </w:p>
    <w:p>
      <w:pPr>
        <w:pStyle w:val="null3"/>
      </w:pPr>
      <w:r>
        <w:rPr>
          <w:rFonts w:ascii="仿宋_GB2312" w:hAnsi="仿宋_GB2312" w:cs="仿宋_GB2312" w:eastAsia="仿宋_GB2312"/>
        </w:rPr>
        <w:t>6、非联合体声明：本项目不接受联合体投标</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三证合一只提供营业执照，事业单位提供事业单位法人证书，自然人应提供身份证）合法有效</w:t>
      </w:r>
    </w:p>
    <w:p>
      <w:pPr>
        <w:pStyle w:val="null3"/>
      </w:pPr>
      <w:r>
        <w:rPr>
          <w:rFonts w:ascii="仿宋_GB2312" w:hAnsi="仿宋_GB2312" w:cs="仿宋_GB2312" w:eastAsia="仿宋_GB2312"/>
        </w:rPr>
        <w:t>2、法定代表人身份证明/授权委托书：法定代表人直接参加投标的，须出具法定代表人身份证明书；法定代表人授权代表参加投标的，须出具法定代表人授权委托书</w:t>
      </w:r>
    </w:p>
    <w:p>
      <w:pPr>
        <w:pStyle w:val="null3"/>
      </w:pPr>
      <w:r>
        <w:rPr>
          <w:rFonts w:ascii="仿宋_GB2312" w:hAnsi="仿宋_GB2312" w:cs="仿宋_GB2312" w:eastAsia="仿宋_GB2312"/>
        </w:rPr>
        <w:t>3、基本资格条件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p>
      <w:pPr>
        <w:pStyle w:val="null3"/>
      </w:pPr>
      <w:r>
        <w:rPr>
          <w:rFonts w:ascii="仿宋_GB2312" w:hAnsi="仿宋_GB2312" w:cs="仿宋_GB2312" w:eastAsia="仿宋_GB2312"/>
        </w:rPr>
        <w:t>4、信用中国：社会组织在信用中国网站未列入“经营（活动）异常名录查询”、“社会组织严重违法失信名单”，需提供相应截图证明材料</w:t>
      </w:r>
    </w:p>
    <w:p>
      <w:pPr>
        <w:pStyle w:val="null3"/>
      </w:pPr>
      <w:r>
        <w:rPr>
          <w:rFonts w:ascii="仿宋_GB2312" w:hAnsi="仿宋_GB2312" w:cs="仿宋_GB2312" w:eastAsia="仿宋_GB2312"/>
        </w:rPr>
        <w:t>5、控股关系：单位负责人为同一人或者存在控股、管理关系的不同供应商，不得参加同一合同项下的政府采购活动</w:t>
      </w:r>
    </w:p>
    <w:p>
      <w:pPr>
        <w:pStyle w:val="null3"/>
      </w:pPr>
      <w:r>
        <w:rPr>
          <w:rFonts w:ascii="仿宋_GB2312" w:hAnsi="仿宋_GB2312" w:cs="仿宋_GB2312" w:eastAsia="仿宋_GB2312"/>
        </w:rPr>
        <w:t>6、非联合体声明：本项目不接受联合体投标</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三证合一只提供营业执照，事业单位提供事业单位法人证书，自然人应提供身份证）合法有效</w:t>
      </w:r>
    </w:p>
    <w:p>
      <w:pPr>
        <w:pStyle w:val="null3"/>
      </w:pPr>
      <w:r>
        <w:rPr>
          <w:rFonts w:ascii="仿宋_GB2312" w:hAnsi="仿宋_GB2312" w:cs="仿宋_GB2312" w:eastAsia="仿宋_GB2312"/>
        </w:rPr>
        <w:t>2、法定代表人身份证明/授权委托书：法定代表人直接参加投标的，须出具法定代表人身份证明书；法定代表人授权代表参加投标的，须出具法定代表人授权委托书</w:t>
      </w:r>
    </w:p>
    <w:p>
      <w:pPr>
        <w:pStyle w:val="null3"/>
      </w:pPr>
      <w:r>
        <w:rPr>
          <w:rFonts w:ascii="仿宋_GB2312" w:hAnsi="仿宋_GB2312" w:cs="仿宋_GB2312" w:eastAsia="仿宋_GB2312"/>
        </w:rPr>
        <w:t>3、基本资格条件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p>
      <w:pPr>
        <w:pStyle w:val="null3"/>
      </w:pPr>
      <w:r>
        <w:rPr>
          <w:rFonts w:ascii="仿宋_GB2312" w:hAnsi="仿宋_GB2312" w:cs="仿宋_GB2312" w:eastAsia="仿宋_GB2312"/>
        </w:rPr>
        <w:t>4、信用中国：社会组织在信用中国网站未列入“经营（活动）异常名录查询”、“社会组织严重违法失信名单”，需提供相应截图证明材料</w:t>
      </w:r>
    </w:p>
    <w:p>
      <w:pPr>
        <w:pStyle w:val="null3"/>
      </w:pPr>
      <w:r>
        <w:rPr>
          <w:rFonts w:ascii="仿宋_GB2312" w:hAnsi="仿宋_GB2312" w:cs="仿宋_GB2312" w:eastAsia="仿宋_GB2312"/>
        </w:rPr>
        <w:t>5、控股关系：单位负责人为同一人或者存在控股、管理关系的不同供应商，不得参加同一合同项下的政府采购活动</w:t>
      </w:r>
    </w:p>
    <w:p>
      <w:pPr>
        <w:pStyle w:val="null3"/>
      </w:pPr>
      <w:r>
        <w:rPr>
          <w:rFonts w:ascii="仿宋_GB2312" w:hAnsi="仿宋_GB2312" w:cs="仿宋_GB2312" w:eastAsia="仿宋_GB2312"/>
        </w:rPr>
        <w:t>6、非联合体声明：本项目不接受联合体投标</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三证合一只提供营业执照，事业单位提供事业单位法人证书，自然人应提供身份证）合法有效</w:t>
      </w:r>
    </w:p>
    <w:p>
      <w:pPr>
        <w:pStyle w:val="null3"/>
      </w:pPr>
      <w:r>
        <w:rPr>
          <w:rFonts w:ascii="仿宋_GB2312" w:hAnsi="仿宋_GB2312" w:cs="仿宋_GB2312" w:eastAsia="仿宋_GB2312"/>
        </w:rPr>
        <w:t>2、法定代表人身份证明/授权委托书：法定代表人直接参加投标的，须出具法定代表人身份证明书；法定代表人授权代表参加投标的，须出具法定代表人授权委托书</w:t>
      </w:r>
    </w:p>
    <w:p>
      <w:pPr>
        <w:pStyle w:val="null3"/>
      </w:pPr>
      <w:r>
        <w:rPr>
          <w:rFonts w:ascii="仿宋_GB2312" w:hAnsi="仿宋_GB2312" w:cs="仿宋_GB2312" w:eastAsia="仿宋_GB2312"/>
        </w:rPr>
        <w:t>3、基本资格条件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p>
      <w:pPr>
        <w:pStyle w:val="null3"/>
      </w:pPr>
      <w:r>
        <w:rPr>
          <w:rFonts w:ascii="仿宋_GB2312" w:hAnsi="仿宋_GB2312" w:cs="仿宋_GB2312" w:eastAsia="仿宋_GB2312"/>
        </w:rPr>
        <w:t>4、信用中国：社会组织在信用中国网站未列入“经营（活动）异常名录查询”、“社会组织严重违法失信名单”，需提供相应截图证明材料</w:t>
      </w:r>
    </w:p>
    <w:p>
      <w:pPr>
        <w:pStyle w:val="null3"/>
      </w:pPr>
      <w:r>
        <w:rPr>
          <w:rFonts w:ascii="仿宋_GB2312" w:hAnsi="仿宋_GB2312" w:cs="仿宋_GB2312" w:eastAsia="仿宋_GB2312"/>
        </w:rPr>
        <w:t>5、控股关系：单位负责人为同一人或者存在控股、管理关系的不同供应商，不得参加同一合同项下的政府采购活动</w:t>
      </w:r>
    </w:p>
    <w:p>
      <w:pPr>
        <w:pStyle w:val="null3"/>
      </w:pPr>
      <w:r>
        <w:rPr>
          <w:rFonts w:ascii="仿宋_GB2312" w:hAnsi="仿宋_GB2312" w:cs="仿宋_GB2312" w:eastAsia="仿宋_GB2312"/>
        </w:rPr>
        <w:t>6、非联合体声明：本项目不接受联合体投标</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三证合一只提供营业执照，事业单位提供事业单位法人证书，自然人应提供身份证）合法有效</w:t>
      </w:r>
    </w:p>
    <w:p>
      <w:pPr>
        <w:pStyle w:val="null3"/>
      </w:pPr>
      <w:r>
        <w:rPr>
          <w:rFonts w:ascii="仿宋_GB2312" w:hAnsi="仿宋_GB2312" w:cs="仿宋_GB2312" w:eastAsia="仿宋_GB2312"/>
        </w:rPr>
        <w:t>2、法定代表人身份证明/授权委托书：法定代表人直接参加投标的，须出具法定代表人身份证明书；法定代表人授权代表参加投标的，须出具法定代表人授权委托书</w:t>
      </w:r>
    </w:p>
    <w:p>
      <w:pPr>
        <w:pStyle w:val="null3"/>
      </w:pPr>
      <w:r>
        <w:rPr>
          <w:rFonts w:ascii="仿宋_GB2312" w:hAnsi="仿宋_GB2312" w:cs="仿宋_GB2312" w:eastAsia="仿宋_GB2312"/>
        </w:rPr>
        <w:t>3、基本资格条件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p>
      <w:pPr>
        <w:pStyle w:val="null3"/>
      </w:pPr>
      <w:r>
        <w:rPr>
          <w:rFonts w:ascii="仿宋_GB2312" w:hAnsi="仿宋_GB2312" w:cs="仿宋_GB2312" w:eastAsia="仿宋_GB2312"/>
        </w:rPr>
        <w:t>4、信用中国：社会组织在信用中国网站未列入“经营（活动）异常名录查询”、“社会组织严重违法失信名单”，需提供相应截图证明材料</w:t>
      </w:r>
    </w:p>
    <w:p>
      <w:pPr>
        <w:pStyle w:val="null3"/>
      </w:pPr>
      <w:r>
        <w:rPr>
          <w:rFonts w:ascii="仿宋_GB2312" w:hAnsi="仿宋_GB2312" w:cs="仿宋_GB2312" w:eastAsia="仿宋_GB2312"/>
        </w:rPr>
        <w:t>5、控股关系：单位负责人为同一人或者存在控股、管理关系的不同供应商，不得参加同一合同项下的政府采购活动</w:t>
      </w:r>
    </w:p>
    <w:p>
      <w:pPr>
        <w:pStyle w:val="null3"/>
      </w:pPr>
      <w:r>
        <w:rPr>
          <w:rFonts w:ascii="仿宋_GB2312" w:hAnsi="仿宋_GB2312" w:cs="仿宋_GB2312" w:eastAsia="仿宋_GB2312"/>
        </w:rPr>
        <w:t>6、非联合体声明：本项目不接受联合体投标</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三证合一只提供营业执照，事业单位提供事业单位法人证书，自然人应提供身份证）合法有效</w:t>
      </w:r>
    </w:p>
    <w:p>
      <w:pPr>
        <w:pStyle w:val="null3"/>
      </w:pPr>
      <w:r>
        <w:rPr>
          <w:rFonts w:ascii="仿宋_GB2312" w:hAnsi="仿宋_GB2312" w:cs="仿宋_GB2312" w:eastAsia="仿宋_GB2312"/>
        </w:rPr>
        <w:t>2、法定代表人身份证明/授权委托书：法定代表人直接参加投标的，须出具法定代表人身份证明书；法定代表人授权代表参加投标的，须出具法定代表人授权委托书</w:t>
      </w:r>
    </w:p>
    <w:p>
      <w:pPr>
        <w:pStyle w:val="null3"/>
      </w:pPr>
      <w:r>
        <w:rPr>
          <w:rFonts w:ascii="仿宋_GB2312" w:hAnsi="仿宋_GB2312" w:cs="仿宋_GB2312" w:eastAsia="仿宋_GB2312"/>
        </w:rPr>
        <w:t>3、基本资格条件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p>
      <w:pPr>
        <w:pStyle w:val="null3"/>
      </w:pPr>
      <w:r>
        <w:rPr>
          <w:rFonts w:ascii="仿宋_GB2312" w:hAnsi="仿宋_GB2312" w:cs="仿宋_GB2312" w:eastAsia="仿宋_GB2312"/>
        </w:rPr>
        <w:t>4、信用中国：社会组织在信用中国网站未列入“经营（活动）异常名录查询”、“社会组织严重违法失信名单”，需提供相应截图证明材料</w:t>
      </w:r>
    </w:p>
    <w:p>
      <w:pPr>
        <w:pStyle w:val="null3"/>
      </w:pPr>
      <w:r>
        <w:rPr>
          <w:rFonts w:ascii="仿宋_GB2312" w:hAnsi="仿宋_GB2312" w:cs="仿宋_GB2312" w:eastAsia="仿宋_GB2312"/>
        </w:rPr>
        <w:t>5、控股关系：单位负责人为同一人或者存在控股、管理关系的不同供应商，不得参加同一合同项下的政府采购活动</w:t>
      </w:r>
    </w:p>
    <w:p>
      <w:pPr>
        <w:pStyle w:val="null3"/>
      </w:pPr>
      <w:r>
        <w:rPr>
          <w:rFonts w:ascii="仿宋_GB2312" w:hAnsi="仿宋_GB2312" w:cs="仿宋_GB2312" w:eastAsia="仿宋_GB2312"/>
        </w:rPr>
        <w:t>6、非联合体声明：本项目不接受联合体投标</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三证合一只提供营业执照，事业单位提供事业单位法人证书，自然人应提供身份证）合法有效</w:t>
      </w:r>
    </w:p>
    <w:p>
      <w:pPr>
        <w:pStyle w:val="null3"/>
      </w:pPr>
      <w:r>
        <w:rPr>
          <w:rFonts w:ascii="仿宋_GB2312" w:hAnsi="仿宋_GB2312" w:cs="仿宋_GB2312" w:eastAsia="仿宋_GB2312"/>
        </w:rPr>
        <w:t>2、法定代表人身份证明/授权委托书：法定代表人直接参加投标的，须出具法定代表人身份证明书；法定代表人授权代表参加投标的，须出具法定代表人授权委托书</w:t>
      </w:r>
    </w:p>
    <w:p>
      <w:pPr>
        <w:pStyle w:val="null3"/>
      </w:pPr>
      <w:r>
        <w:rPr>
          <w:rFonts w:ascii="仿宋_GB2312" w:hAnsi="仿宋_GB2312" w:cs="仿宋_GB2312" w:eastAsia="仿宋_GB2312"/>
        </w:rPr>
        <w:t>3、基本资格条件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p>
      <w:pPr>
        <w:pStyle w:val="null3"/>
      </w:pPr>
      <w:r>
        <w:rPr>
          <w:rFonts w:ascii="仿宋_GB2312" w:hAnsi="仿宋_GB2312" w:cs="仿宋_GB2312" w:eastAsia="仿宋_GB2312"/>
        </w:rPr>
        <w:t>4、信用中国：社会组织在信用中国网站未列入“经营（活动）异常名录查询”、“社会组织严重违法失信名单”，需提供相应截图证明材料</w:t>
      </w:r>
    </w:p>
    <w:p>
      <w:pPr>
        <w:pStyle w:val="null3"/>
      </w:pPr>
      <w:r>
        <w:rPr>
          <w:rFonts w:ascii="仿宋_GB2312" w:hAnsi="仿宋_GB2312" w:cs="仿宋_GB2312" w:eastAsia="仿宋_GB2312"/>
        </w:rPr>
        <w:t>5、控股关系：单位负责人为同一人或者存在控股、管理关系的不同供应商，不得参加同一合同项下的政府采购活动</w:t>
      </w:r>
    </w:p>
    <w:p>
      <w:pPr>
        <w:pStyle w:val="null3"/>
      </w:pPr>
      <w:r>
        <w:rPr>
          <w:rFonts w:ascii="仿宋_GB2312" w:hAnsi="仿宋_GB2312" w:cs="仿宋_GB2312" w:eastAsia="仿宋_GB2312"/>
        </w:rPr>
        <w:t>6、非联合体声明：本项目不接受联合体投标</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三证合一只提供营业执照，事业单位提供事业单位法人证书，自然人应提供身份证）合法有效</w:t>
      </w:r>
    </w:p>
    <w:p>
      <w:pPr>
        <w:pStyle w:val="null3"/>
      </w:pPr>
      <w:r>
        <w:rPr>
          <w:rFonts w:ascii="仿宋_GB2312" w:hAnsi="仿宋_GB2312" w:cs="仿宋_GB2312" w:eastAsia="仿宋_GB2312"/>
        </w:rPr>
        <w:t>2、法定代表人身份证明/授权委托书：法定代表人直接参加投标的，须出具法定代表人身份证明书；法定代表人授权代表参加投标的，须出具法定代表人授权委托书</w:t>
      </w:r>
    </w:p>
    <w:p>
      <w:pPr>
        <w:pStyle w:val="null3"/>
      </w:pPr>
      <w:r>
        <w:rPr>
          <w:rFonts w:ascii="仿宋_GB2312" w:hAnsi="仿宋_GB2312" w:cs="仿宋_GB2312" w:eastAsia="仿宋_GB2312"/>
        </w:rPr>
        <w:t>3、基本资格条件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p>
      <w:pPr>
        <w:pStyle w:val="null3"/>
      </w:pPr>
      <w:r>
        <w:rPr>
          <w:rFonts w:ascii="仿宋_GB2312" w:hAnsi="仿宋_GB2312" w:cs="仿宋_GB2312" w:eastAsia="仿宋_GB2312"/>
        </w:rPr>
        <w:t>4、信用中国：社会组织在信用中国网站未列入“经营（活动）异常名录查询”、“社会组织严重违法失信名单”，需提供相应截图证明材料</w:t>
      </w:r>
    </w:p>
    <w:p>
      <w:pPr>
        <w:pStyle w:val="null3"/>
      </w:pPr>
      <w:r>
        <w:rPr>
          <w:rFonts w:ascii="仿宋_GB2312" w:hAnsi="仿宋_GB2312" w:cs="仿宋_GB2312" w:eastAsia="仿宋_GB2312"/>
        </w:rPr>
        <w:t>5、控股关系：单位负责人为同一人或者存在控股、管理关系的不同供应商，不得参加同一合同项下的政府采购活动</w:t>
      </w:r>
    </w:p>
    <w:p>
      <w:pPr>
        <w:pStyle w:val="null3"/>
      </w:pPr>
      <w:r>
        <w:rPr>
          <w:rFonts w:ascii="仿宋_GB2312" w:hAnsi="仿宋_GB2312" w:cs="仿宋_GB2312" w:eastAsia="仿宋_GB2312"/>
        </w:rPr>
        <w:t>6、非联合体声明：本项目不接受联合体投标</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三证合一只提供营业执照，事业单位提供事业单位法人证书，自然人应提供身份证）合法有效</w:t>
      </w:r>
    </w:p>
    <w:p>
      <w:pPr>
        <w:pStyle w:val="null3"/>
      </w:pPr>
      <w:r>
        <w:rPr>
          <w:rFonts w:ascii="仿宋_GB2312" w:hAnsi="仿宋_GB2312" w:cs="仿宋_GB2312" w:eastAsia="仿宋_GB2312"/>
        </w:rPr>
        <w:t>2、法定代表人身份证明/授权委托书：法定代表人直接参加投标的，须出具法定代表人身份证明书；法定代表人授权代表参加投标的，须出具法定代表人授权委托书</w:t>
      </w:r>
    </w:p>
    <w:p>
      <w:pPr>
        <w:pStyle w:val="null3"/>
      </w:pPr>
      <w:r>
        <w:rPr>
          <w:rFonts w:ascii="仿宋_GB2312" w:hAnsi="仿宋_GB2312" w:cs="仿宋_GB2312" w:eastAsia="仿宋_GB2312"/>
        </w:rPr>
        <w:t>3、基本资格条件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p>
      <w:pPr>
        <w:pStyle w:val="null3"/>
      </w:pPr>
      <w:r>
        <w:rPr>
          <w:rFonts w:ascii="仿宋_GB2312" w:hAnsi="仿宋_GB2312" w:cs="仿宋_GB2312" w:eastAsia="仿宋_GB2312"/>
        </w:rPr>
        <w:t>4、信用中国：社会组织在信用中国网站未列入“经营（活动）异常名录查询”、“社会组织严重违法失信名单”，需提供相应截图证明材料</w:t>
      </w:r>
    </w:p>
    <w:p>
      <w:pPr>
        <w:pStyle w:val="null3"/>
      </w:pPr>
      <w:r>
        <w:rPr>
          <w:rFonts w:ascii="仿宋_GB2312" w:hAnsi="仿宋_GB2312" w:cs="仿宋_GB2312" w:eastAsia="仿宋_GB2312"/>
        </w:rPr>
        <w:t>5、控股关系：单位负责人为同一人或者存在控股、管理关系的不同供应商，不得参加同一合同项下的政府采购活动</w:t>
      </w:r>
    </w:p>
    <w:p>
      <w:pPr>
        <w:pStyle w:val="null3"/>
      </w:pPr>
      <w:r>
        <w:rPr>
          <w:rFonts w:ascii="仿宋_GB2312" w:hAnsi="仿宋_GB2312" w:cs="仿宋_GB2312" w:eastAsia="仿宋_GB2312"/>
        </w:rPr>
        <w:t>6、非联合体声明：本项目不接受联合体投标</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三证合一只提供营业执照，事业单位提供事业单位法人证书，自然人应提供身份证）合法有效</w:t>
      </w:r>
    </w:p>
    <w:p>
      <w:pPr>
        <w:pStyle w:val="null3"/>
      </w:pPr>
      <w:r>
        <w:rPr>
          <w:rFonts w:ascii="仿宋_GB2312" w:hAnsi="仿宋_GB2312" w:cs="仿宋_GB2312" w:eastAsia="仿宋_GB2312"/>
        </w:rPr>
        <w:t>2、法定代表人身份证明/授权委托书：法定代表人直接参加投标的，须出具法定代表人身份证明书；法定代表人授权代表参加投标的，须出具法定代表人授权委托书</w:t>
      </w:r>
    </w:p>
    <w:p>
      <w:pPr>
        <w:pStyle w:val="null3"/>
      </w:pPr>
      <w:r>
        <w:rPr>
          <w:rFonts w:ascii="仿宋_GB2312" w:hAnsi="仿宋_GB2312" w:cs="仿宋_GB2312" w:eastAsia="仿宋_GB2312"/>
        </w:rPr>
        <w:t>3、基本资格条件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p>
      <w:pPr>
        <w:pStyle w:val="null3"/>
      </w:pPr>
      <w:r>
        <w:rPr>
          <w:rFonts w:ascii="仿宋_GB2312" w:hAnsi="仿宋_GB2312" w:cs="仿宋_GB2312" w:eastAsia="仿宋_GB2312"/>
        </w:rPr>
        <w:t>4、信用中国：社会组织在信用中国网站未列入“经营（活动）异常名录查询”、“社会组织严重违法失信名单”，需提供相应截图证明材料</w:t>
      </w:r>
    </w:p>
    <w:p>
      <w:pPr>
        <w:pStyle w:val="null3"/>
      </w:pPr>
      <w:r>
        <w:rPr>
          <w:rFonts w:ascii="仿宋_GB2312" w:hAnsi="仿宋_GB2312" w:cs="仿宋_GB2312" w:eastAsia="仿宋_GB2312"/>
        </w:rPr>
        <w:t>5、控股关系：单位负责人为同一人或者存在控股、管理关系的不同供应商，不得参加同一合同项下的政府采购活动</w:t>
      </w:r>
    </w:p>
    <w:p>
      <w:pPr>
        <w:pStyle w:val="null3"/>
      </w:pPr>
      <w:r>
        <w:rPr>
          <w:rFonts w:ascii="仿宋_GB2312" w:hAnsi="仿宋_GB2312" w:cs="仿宋_GB2312" w:eastAsia="仿宋_GB2312"/>
        </w:rPr>
        <w:t>6、非联合体声明：本项目不接受联合体投标</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三证合一只提供营业执照，事业单位提供事业单位法人证书，自然人应提供身份证）合法有效</w:t>
      </w:r>
    </w:p>
    <w:p>
      <w:pPr>
        <w:pStyle w:val="null3"/>
      </w:pPr>
      <w:r>
        <w:rPr>
          <w:rFonts w:ascii="仿宋_GB2312" w:hAnsi="仿宋_GB2312" w:cs="仿宋_GB2312" w:eastAsia="仿宋_GB2312"/>
        </w:rPr>
        <w:t>2、法定代表人身份证明/授权委托书：法定代表人直接参加投标的，须出具法定代表人身份证明书；法定代表人授权代表参加投标的，须出具法定代表人授权委托书</w:t>
      </w:r>
    </w:p>
    <w:p>
      <w:pPr>
        <w:pStyle w:val="null3"/>
      </w:pPr>
      <w:r>
        <w:rPr>
          <w:rFonts w:ascii="仿宋_GB2312" w:hAnsi="仿宋_GB2312" w:cs="仿宋_GB2312" w:eastAsia="仿宋_GB2312"/>
        </w:rPr>
        <w:t>3、基本资格条件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p>
      <w:pPr>
        <w:pStyle w:val="null3"/>
      </w:pPr>
      <w:r>
        <w:rPr>
          <w:rFonts w:ascii="仿宋_GB2312" w:hAnsi="仿宋_GB2312" w:cs="仿宋_GB2312" w:eastAsia="仿宋_GB2312"/>
        </w:rPr>
        <w:t>4、信用中国：社会组织在信用中国网站未列入“经营（活动）异常名录查询”、“社会组织严重违法失信名单”，需提供相应截图证明材料</w:t>
      </w:r>
    </w:p>
    <w:p>
      <w:pPr>
        <w:pStyle w:val="null3"/>
      </w:pPr>
      <w:r>
        <w:rPr>
          <w:rFonts w:ascii="仿宋_GB2312" w:hAnsi="仿宋_GB2312" w:cs="仿宋_GB2312" w:eastAsia="仿宋_GB2312"/>
        </w:rPr>
        <w:t>5、控股关系：单位负责人为同一人或者存在控股、管理关系的不同供应商，不得参加同一合同项下的政府采购活动</w:t>
      </w:r>
    </w:p>
    <w:p>
      <w:pPr>
        <w:pStyle w:val="null3"/>
      </w:pPr>
      <w:r>
        <w:rPr>
          <w:rFonts w:ascii="仿宋_GB2312" w:hAnsi="仿宋_GB2312" w:cs="仿宋_GB2312" w:eastAsia="仿宋_GB2312"/>
        </w:rPr>
        <w:t>6、非联合体声明：本项目不接受联合体投标</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三证合一只提供营业执照，事业单位提供事业单位法人证书，自然人应提供身份证）合法有效</w:t>
      </w:r>
    </w:p>
    <w:p>
      <w:pPr>
        <w:pStyle w:val="null3"/>
      </w:pPr>
      <w:r>
        <w:rPr>
          <w:rFonts w:ascii="仿宋_GB2312" w:hAnsi="仿宋_GB2312" w:cs="仿宋_GB2312" w:eastAsia="仿宋_GB2312"/>
        </w:rPr>
        <w:t>2、法定代表人身份证明/授权委托书：法定代表人直接参加投标的，须出具法定代表人身份证明书；法定代表人授权代表参加投标的，须出具法定代表人授权委托书</w:t>
      </w:r>
    </w:p>
    <w:p>
      <w:pPr>
        <w:pStyle w:val="null3"/>
      </w:pPr>
      <w:r>
        <w:rPr>
          <w:rFonts w:ascii="仿宋_GB2312" w:hAnsi="仿宋_GB2312" w:cs="仿宋_GB2312" w:eastAsia="仿宋_GB2312"/>
        </w:rPr>
        <w:t>3、基本资格条件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p>
      <w:pPr>
        <w:pStyle w:val="null3"/>
      </w:pPr>
      <w:r>
        <w:rPr>
          <w:rFonts w:ascii="仿宋_GB2312" w:hAnsi="仿宋_GB2312" w:cs="仿宋_GB2312" w:eastAsia="仿宋_GB2312"/>
        </w:rPr>
        <w:t>4、信用中国：社会组织在信用中国网站未列入“经营（活动）异常名录查询”、“社会组织严重违法失信名单”，需提供相应截图证明材料</w:t>
      </w:r>
    </w:p>
    <w:p>
      <w:pPr>
        <w:pStyle w:val="null3"/>
      </w:pPr>
      <w:r>
        <w:rPr>
          <w:rFonts w:ascii="仿宋_GB2312" w:hAnsi="仿宋_GB2312" w:cs="仿宋_GB2312" w:eastAsia="仿宋_GB2312"/>
        </w:rPr>
        <w:t>5、控股关系：单位负责人为同一人或者存在控股、管理关系的不同供应商，不得参加同一合同项下的政府采购活动</w:t>
      </w:r>
    </w:p>
    <w:p>
      <w:pPr>
        <w:pStyle w:val="null3"/>
      </w:pPr>
      <w:r>
        <w:rPr>
          <w:rFonts w:ascii="仿宋_GB2312" w:hAnsi="仿宋_GB2312" w:cs="仿宋_GB2312" w:eastAsia="仿宋_GB2312"/>
        </w:rPr>
        <w:t>6、非联合体声明：本项目不接受联合体投标</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三证合一只提供营业执照，事业单位提供事业单位法人证书，自然人应提供身份证）合法有效</w:t>
      </w:r>
    </w:p>
    <w:p>
      <w:pPr>
        <w:pStyle w:val="null3"/>
      </w:pPr>
      <w:r>
        <w:rPr>
          <w:rFonts w:ascii="仿宋_GB2312" w:hAnsi="仿宋_GB2312" w:cs="仿宋_GB2312" w:eastAsia="仿宋_GB2312"/>
        </w:rPr>
        <w:t>2、法定代表人身份证明/授权委托书：法定代表人直接参加投标的，须出具法定代表人身份证明书；法定代表人授权代表参加投标的，须出具法定代表人授权委托书</w:t>
      </w:r>
    </w:p>
    <w:p>
      <w:pPr>
        <w:pStyle w:val="null3"/>
      </w:pPr>
      <w:r>
        <w:rPr>
          <w:rFonts w:ascii="仿宋_GB2312" w:hAnsi="仿宋_GB2312" w:cs="仿宋_GB2312" w:eastAsia="仿宋_GB2312"/>
        </w:rPr>
        <w:t>3、基本资格条件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p>
      <w:pPr>
        <w:pStyle w:val="null3"/>
      </w:pPr>
      <w:r>
        <w:rPr>
          <w:rFonts w:ascii="仿宋_GB2312" w:hAnsi="仿宋_GB2312" w:cs="仿宋_GB2312" w:eastAsia="仿宋_GB2312"/>
        </w:rPr>
        <w:t>4、信用中国：社会组织在信用中国网站未列入“经营（活动）异常名录查询”、“社会组织严重违法失信名单”，需提供相应截图证明材料</w:t>
      </w:r>
    </w:p>
    <w:p>
      <w:pPr>
        <w:pStyle w:val="null3"/>
      </w:pPr>
      <w:r>
        <w:rPr>
          <w:rFonts w:ascii="仿宋_GB2312" w:hAnsi="仿宋_GB2312" w:cs="仿宋_GB2312" w:eastAsia="仿宋_GB2312"/>
        </w:rPr>
        <w:t>5、控股关系：单位负责人为同一人或者存在控股、管理关系的不同供应商，不得参加同一合同项下的政府采购活动</w:t>
      </w:r>
    </w:p>
    <w:p>
      <w:pPr>
        <w:pStyle w:val="null3"/>
      </w:pPr>
      <w:r>
        <w:rPr>
          <w:rFonts w:ascii="仿宋_GB2312" w:hAnsi="仿宋_GB2312" w:cs="仿宋_GB2312" w:eastAsia="仿宋_GB2312"/>
        </w:rPr>
        <w:t>6、非联合体声明：本项目不接受联合体投标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西安市民政局（本级）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18691552299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陕西金泽盛业项目管理有限公司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西安市经济技术开发区凤城五路123号秦创原软科中心A座20层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高翠翠、张磊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15129916640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采购包1：100,000.00元</w:t>
            </w:r>
          </w:p>
          <w:p>
            <w:pPr>
              <w:pStyle w:val="null3"/>
            </w:pPr>
            <w:r>
              <w:rPr>
                <w:rFonts w:ascii="仿宋_GB2312" w:hAnsi="仿宋_GB2312" w:cs="仿宋_GB2312" w:eastAsia="仿宋_GB2312"/>
              </w:rPr>
              <w:t>采购包2：100,000.00元</w:t>
            </w:r>
          </w:p>
          <w:p>
            <w:pPr>
              <w:pStyle w:val="null3"/>
            </w:pPr>
            <w:r>
              <w:rPr>
                <w:rFonts w:ascii="仿宋_GB2312" w:hAnsi="仿宋_GB2312" w:cs="仿宋_GB2312" w:eastAsia="仿宋_GB2312"/>
              </w:rPr>
              <w:t>采购包3：100,000.00元</w:t>
            </w:r>
          </w:p>
          <w:p>
            <w:pPr>
              <w:pStyle w:val="null3"/>
            </w:pPr>
            <w:r>
              <w:rPr>
                <w:rFonts w:ascii="仿宋_GB2312" w:hAnsi="仿宋_GB2312" w:cs="仿宋_GB2312" w:eastAsia="仿宋_GB2312"/>
              </w:rPr>
              <w:t>采购包4：100,000.00元</w:t>
            </w:r>
          </w:p>
          <w:p>
            <w:pPr>
              <w:pStyle w:val="null3"/>
            </w:pPr>
            <w:r>
              <w:rPr>
                <w:rFonts w:ascii="仿宋_GB2312" w:hAnsi="仿宋_GB2312" w:cs="仿宋_GB2312" w:eastAsia="仿宋_GB2312"/>
              </w:rPr>
              <w:t>采购包5：100,000.00元</w:t>
            </w:r>
          </w:p>
          <w:p>
            <w:pPr>
              <w:pStyle w:val="null3"/>
            </w:pPr>
            <w:r>
              <w:rPr>
                <w:rFonts w:ascii="仿宋_GB2312" w:hAnsi="仿宋_GB2312" w:cs="仿宋_GB2312" w:eastAsia="仿宋_GB2312"/>
              </w:rPr>
              <w:t>采购包6：100,000.00元</w:t>
            </w:r>
          </w:p>
          <w:p>
            <w:pPr>
              <w:pStyle w:val="null3"/>
            </w:pPr>
            <w:r>
              <w:rPr>
                <w:rFonts w:ascii="仿宋_GB2312" w:hAnsi="仿宋_GB2312" w:cs="仿宋_GB2312" w:eastAsia="仿宋_GB2312"/>
              </w:rPr>
              <w:t>采购包7：100,000.00元</w:t>
            </w:r>
          </w:p>
          <w:p>
            <w:pPr>
              <w:pStyle w:val="null3"/>
            </w:pPr>
            <w:r>
              <w:rPr>
                <w:rFonts w:ascii="仿宋_GB2312" w:hAnsi="仿宋_GB2312" w:cs="仿宋_GB2312" w:eastAsia="仿宋_GB2312"/>
              </w:rPr>
              <w:t>采购包8：100,000.00元</w:t>
            </w:r>
          </w:p>
          <w:p>
            <w:pPr>
              <w:pStyle w:val="null3"/>
            </w:pPr>
            <w:r>
              <w:rPr>
                <w:rFonts w:ascii="仿宋_GB2312" w:hAnsi="仿宋_GB2312" w:cs="仿宋_GB2312" w:eastAsia="仿宋_GB2312"/>
              </w:rPr>
              <w:t>采购包9：100,000.00元</w:t>
            </w:r>
          </w:p>
          <w:p>
            <w:pPr>
              <w:pStyle w:val="null3"/>
            </w:pPr>
            <w:r>
              <w:rPr>
                <w:rFonts w:ascii="仿宋_GB2312" w:hAnsi="仿宋_GB2312" w:cs="仿宋_GB2312" w:eastAsia="仿宋_GB2312"/>
              </w:rPr>
              <w:t>采购包10：100,000.00元</w:t>
            </w:r>
          </w:p>
          <w:p>
            <w:pPr>
              <w:pStyle w:val="null3"/>
            </w:pPr>
            <w:r>
              <w:rPr>
                <w:rFonts w:ascii="仿宋_GB2312" w:hAnsi="仿宋_GB2312" w:cs="仿宋_GB2312" w:eastAsia="仿宋_GB2312"/>
              </w:rPr>
              <w:t>采购包11：100,000.00元</w:t>
            </w:r>
          </w:p>
          <w:p>
            <w:pPr>
              <w:pStyle w:val="null3"/>
            </w:pPr>
            <w:r>
              <w:rPr>
                <w:rFonts w:ascii="仿宋_GB2312" w:hAnsi="仿宋_GB2312" w:cs="仿宋_GB2312" w:eastAsia="仿宋_GB2312"/>
              </w:rPr>
              <w:t>采购包12：100,000.00元</w:t>
            </w:r>
          </w:p>
          <w:p>
            <w:pPr>
              <w:pStyle w:val="null3"/>
            </w:pPr>
            <w:r>
              <w:rPr>
                <w:rFonts w:ascii="仿宋_GB2312" w:hAnsi="仿宋_GB2312" w:cs="仿宋_GB2312" w:eastAsia="仿宋_GB2312"/>
              </w:rPr>
              <w:t>采购包13：100,000.00元</w:t>
            </w:r>
          </w:p>
          <w:p>
            <w:pPr>
              <w:pStyle w:val="null3"/>
            </w:pPr>
            <w:r>
              <w:rPr>
                <w:rFonts w:ascii="仿宋_GB2312" w:hAnsi="仿宋_GB2312" w:cs="仿宋_GB2312" w:eastAsia="仿宋_GB2312"/>
              </w:rPr>
              <w:t>采购包14：100,000.00元</w:t>
            </w:r>
          </w:p>
          <w:p>
            <w:pPr>
              <w:pStyle w:val="null3"/>
            </w:pPr>
            <w:r>
              <w:rPr>
                <w:rFonts w:ascii="仿宋_GB2312" w:hAnsi="仿宋_GB2312" w:cs="仿宋_GB2312" w:eastAsia="仿宋_GB2312"/>
              </w:rPr>
              <w:t>采购包15：100,000.00元</w:t>
            </w:r>
          </w:p>
          <w:p>
            <w:pPr>
              <w:pStyle w:val="null3"/>
            </w:pPr>
            <w:r>
              <w:rPr>
                <w:rFonts w:ascii="仿宋_GB2312" w:hAnsi="仿宋_GB2312" w:cs="仿宋_GB2312" w:eastAsia="仿宋_GB2312"/>
              </w:rPr>
              <w:t>采购包16：100,000.00元</w:t>
            </w:r>
          </w:p>
          <w:p>
            <w:pPr>
              <w:pStyle w:val="null3"/>
            </w:pPr>
            <w:r>
              <w:rPr>
                <w:rFonts w:ascii="仿宋_GB2312" w:hAnsi="仿宋_GB2312" w:cs="仿宋_GB2312" w:eastAsia="仿宋_GB2312"/>
              </w:rPr>
              <w:t>采购包17：100,000.00元</w:t>
            </w:r>
          </w:p>
          <w:p>
            <w:pPr>
              <w:pStyle w:val="null3"/>
            </w:pPr>
            <w:r>
              <w:rPr>
                <w:rFonts w:ascii="仿宋_GB2312" w:hAnsi="仿宋_GB2312" w:cs="仿宋_GB2312" w:eastAsia="仿宋_GB2312"/>
              </w:rPr>
              <w:t>采购包18：100,000.00元</w:t>
            </w:r>
          </w:p>
          <w:p>
            <w:pPr>
              <w:pStyle w:val="null3"/>
            </w:pPr>
            <w:r>
              <w:rPr>
                <w:rFonts w:ascii="仿宋_GB2312" w:hAnsi="仿宋_GB2312" w:cs="仿宋_GB2312" w:eastAsia="仿宋_GB2312"/>
              </w:rPr>
              <w:t>采购包19：100,000.00元</w:t>
            </w:r>
          </w:p>
          <w:p>
            <w:pPr>
              <w:pStyle w:val="null3"/>
            </w:pPr>
            <w:r>
              <w:rPr>
                <w:rFonts w:ascii="仿宋_GB2312" w:hAnsi="仿宋_GB2312" w:cs="仿宋_GB2312" w:eastAsia="仿宋_GB2312"/>
              </w:rPr>
              <w:t>采购包20：100,000.00元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p>
          <w:p>
            <w:pPr>
              <w:pStyle w:val="null3"/>
            </w:pPr>
            <w:r>
              <w:rPr>
                <w:rFonts w:ascii="仿宋_GB2312" w:hAnsi="仿宋_GB2312" w:cs="仿宋_GB2312" w:eastAsia="仿宋_GB2312"/>
              </w:rPr>
              <w:t>采购包12：综合评分法</w:t>
            </w:r>
          </w:p>
          <w:p>
            <w:pPr>
              <w:pStyle w:val="null3"/>
            </w:pPr>
            <w:r>
              <w:rPr>
                <w:rFonts w:ascii="仿宋_GB2312" w:hAnsi="仿宋_GB2312" w:cs="仿宋_GB2312" w:eastAsia="仿宋_GB2312"/>
              </w:rPr>
              <w:t>采购包13：综合评分法</w:t>
            </w:r>
          </w:p>
          <w:p>
            <w:pPr>
              <w:pStyle w:val="null3"/>
            </w:pPr>
            <w:r>
              <w:rPr>
                <w:rFonts w:ascii="仿宋_GB2312" w:hAnsi="仿宋_GB2312" w:cs="仿宋_GB2312" w:eastAsia="仿宋_GB2312"/>
              </w:rPr>
              <w:t>采购包14：综合评分法</w:t>
            </w:r>
          </w:p>
          <w:p>
            <w:pPr>
              <w:pStyle w:val="null3"/>
            </w:pPr>
            <w:r>
              <w:rPr>
                <w:rFonts w:ascii="仿宋_GB2312" w:hAnsi="仿宋_GB2312" w:cs="仿宋_GB2312" w:eastAsia="仿宋_GB2312"/>
              </w:rPr>
              <w:t>采购包15：综合评分法</w:t>
            </w:r>
          </w:p>
          <w:p>
            <w:pPr>
              <w:pStyle w:val="null3"/>
            </w:pPr>
            <w:r>
              <w:rPr>
                <w:rFonts w:ascii="仿宋_GB2312" w:hAnsi="仿宋_GB2312" w:cs="仿宋_GB2312" w:eastAsia="仿宋_GB2312"/>
              </w:rPr>
              <w:t>采购包16：综合评分法</w:t>
            </w:r>
          </w:p>
          <w:p>
            <w:pPr>
              <w:pStyle w:val="null3"/>
            </w:pPr>
            <w:r>
              <w:rPr>
                <w:rFonts w:ascii="仿宋_GB2312" w:hAnsi="仿宋_GB2312" w:cs="仿宋_GB2312" w:eastAsia="仿宋_GB2312"/>
              </w:rPr>
              <w:t>采购包17：综合评分法</w:t>
            </w:r>
          </w:p>
          <w:p>
            <w:pPr>
              <w:pStyle w:val="null3"/>
            </w:pPr>
            <w:r>
              <w:rPr>
                <w:rFonts w:ascii="仿宋_GB2312" w:hAnsi="仿宋_GB2312" w:cs="仿宋_GB2312" w:eastAsia="仿宋_GB2312"/>
              </w:rPr>
              <w:t>采购包18：综合评分法</w:t>
            </w:r>
          </w:p>
          <w:p>
            <w:pPr>
              <w:pStyle w:val="null3"/>
            </w:pPr>
            <w:r>
              <w:rPr>
                <w:rFonts w:ascii="仿宋_GB2312" w:hAnsi="仿宋_GB2312" w:cs="仿宋_GB2312" w:eastAsia="仿宋_GB2312"/>
              </w:rPr>
              <w:t>采购包19：综合评分法</w:t>
            </w:r>
          </w:p>
          <w:p>
            <w:pPr>
              <w:pStyle w:val="null3"/>
            </w:pPr>
            <w:r>
              <w:rPr>
                <w:rFonts w:ascii="仿宋_GB2312" w:hAnsi="仿宋_GB2312" w:cs="仿宋_GB2312" w:eastAsia="仿宋_GB2312"/>
              </w:rPr>
              <w:t>采购包20：综合评分法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p>
          <w:p>
            <w:pPr>
              <w:pStyle w:val="null3"/>
            </w:pPr>
            <w:r>
              <w:rPr>
                <w:rFonts w:ascii="仿宋_GB2312" w:hAnsi="仿宋_GB2312" w:cs="仿宋_GB2312" w:eastAsia="仿宋_GB2312"/>
              </w:rPr>
              <w:t>采购包11：不接受</w:t>
            </w:r>
          </w:p>
          <w:p>
            <w:pPr>
              <w:pStyle w:val="null3"/>
            </w:pPr>
            <w:r>
              <w:rPr>
                <w:rFonts w:ascii="仿宋_GB2312" w:hAnsi="仿宋_GB2312" w:cs="仿宋_GB2312" w:eastAsia="仿宋_GB2312"/>
              </w:rPr>
              <w:t>采购包12：不接受</w:t>
            </w:r>
          </w:p>
          <w:p>
            <w:pPr>
              <w:pStyle w:val="null3"/>
            </w:pPr>
            <w:r>
              <w:rPr>
                <w:rFonts w:ascii="仿宋_GB2312" w:hAnsi="仿宋_GB2312" w:cs="仿宋_GB2312" w:eastAsia="仿宋_GB2312"/>
              </w:rPr>
              <w:t>采购包13：不接受</w:t>
            </w:r>
          </w:p>
          <w:p>
            <w:pPr>
              <w:pStyle w:val="null3"/>
            </w:pPr>
            <w:r>
              <w:rPr>
                <w:rFonts w:ascii="仿宋_GB2312" w:hAnsi="仿宋_GB2312" w:cs="仿宋_GB2312" w:eastAsia="仿宋_GB2312"/>
              </w:rPr>
              <w:t>采购包14：不接受</w:t>
            </w:r>
          </w:p>
          <w:p>
            <w:pPr>
              <w:pStyle w:val="null3"/>
            </w:pPr>
            <w:r>
              <w:rPr>
                <w:rFonts w:ascii="仿宋_GB2312" w:hAnsi="仿宋_GB2312" w:cs="仿宋_GB2312" w:eastAsia="仿宋_GB2312"/>
              </w:rPr>
              <w:t>采购包15：不接受</w:t>
            </w:r>
          </w:p>
          <w:p>
            <w:pPr>
              <w:pStyle w:val="null3"/>
            </w:pPr>
            <w:r>
              <w:rPr>
                <w:rFonts w:ascii="仿宋_GB2312" w:hAnsi="仿宋_GB2312" w:cs="仿宋_GB2312" w:eastAsia="仿宋_GB2312"/>
              </w:rPr>
              <w:t>采购包16：不接受</w:t>
            </w:r>
          </w:p>
          <w:p>
            <w:pPr>
              <w:pStyle w:val="null3"/>
            </w:pPr>
            <w:r>
              <w:rPr>
                <w:rFonts w:ascii="仿宋_GB2312" w:hAnsi="仿宋_GB2312" w:cs="仿宋_GB2312" w:eastAsia="仿宋_GB2312"/>
              </w:rPr>
              <w:t>采购包17：不接受</w:t>
            </w:r>
          </w:p>
          <w:p>
            <w:pPr>
              <w:pStyle w:val="null3"/>
            </w:pPr>
            <w:r>
              <w:rPr>
                <w:rFonts w:ascii="仿宋_GB2312" w:hAnsi="仿宋_GB2312" w:cs="仿宋_GB2312" w:eastAsia="仿宋_GB2312"/>
              </w:rPr>
              <w:t>采购包18：不接受</w:t>
            </w:r>
          </w:p>
          <w:p>
            <w:pPr>
              <w:pStyle w:val="null3"/>
            </w:pPr>
            <w:r>
              <w:rPr>
                <w:rFonts w:ascii="仿宋_GB2312" w:hAnsi="仿宋_GB2312" w:cs="仿宋_GB2312" w:eastAsia="仿宋_GB2312"/>
              </w:rPr>
              <w:t>采购包19：不接受</w:t>
            </w:r>
          </w:p>
          <w:p>
            <w:pPr>
              <w:pStyle w:val="null3"/>
            </w:pPr>
            <w:r>
              <w:rPr>
                <w:rFonts w:ascii="仿宋_GB2312" w:hAnsi="仿宋_GB2312" w:cs="仿宋_GB2312" w:eastAsia="仿宋_GB2312"/>
              </w:rPr>
              <w:t>采购包20：不接受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p>
            <w:pPr>
              <w:pStyle w:val="null3"/>
            </w:pPr>
            <w:r>
              <w:rPr>
                <w:rFonts w:ascii="仿宋_GB2312" w:hAnsi="仿宋_GB2312" w:cs="仿宋_GB2312" w:eastAsia="仿宋_GB2312"/>
              </w:rPr>
              <w:t>采购包10：不缴纳</w:t>
            </w:r>
          </w:p>
          <w:p>
            <w:pPr>
              <w:pStyle w:val="null3"/>
            </w:pPr>
            <w:r>
              <w:rPr>
                <w:rFonts w:ascii="仿宋_GB2312" w:hAnsi="仿宋_GB2312" w:cs="仿宋_GB2312" w:eastAsia="仿宋_GB2312"/>
              </w:rPr>
              <w:t>采购包11：不缴纳</w:t>
            </w:r>
          </w:p>
          <w:p>
            <w:pPr>
              <w:pStyle w:val="null3"/>
            </w:pPr>
            <w:r>
              <w:rPr>
                <w:rFonts w:ascii="仿宋_GB2312" w:hAnsi="仿宋_GB2312" w:cs="仿宋_GB2312" w:eastAsia="仿宋_GB2312"/>
              </w:rPr>
              <w:t>采购包12：不缴纳</w:t>
            </w:r>
          </w:p>
          <w:p>
            <w:pPr>
              <w:pStyle w:val="null3"/>
            </w:pPr>
            <w:r>
              <w:rPr>
                <w:rFonts w:ascii="仿宋_GB2312" w:hAnsi="仿宋_GB2312" w:cs="仿宋_GB2312" w:eastAsia="仿宋_GB2312"/>
              </w:rPr>
              <w:t>采购包13：不缴纳</w:t>
            </w:r>
          </w:p>
          <w:p>
            <w:pPr>
              <w:pStyle w:val="null3"/>
            </w:pPr>
            <w:r>
              <w:rPr>
                <w:rFonts w:ascii="仿宋_GB2312" w:hAnsi="仿宋_GB2312" w:cs="仿宋_GB2312" w:eastAsia="仿宋_GB2312"/>
              </w:rPr>
              <w:t>采购包14：不缴纳</w:t>
            </w:r>
          </w:p>
          <w:p>
            <w:pPr>
              <w:pStyle w:val="null3"/>
            </w:pPr>
            <w:r>
              <w:rPr>
                <w:rFonts w:ascii="仿宋_GB2312" w:hAnsi="仿宋_GB2312" w:cs="仿宋_GB2312" w:eastAsia="仿宋_GB2312"/>
              </w:rPr>
              <w:t>采购包15：不缴纳</w:t>
            </w:r>
          </w:p>
          <w:p>
            <w:pPr>
              <w:pStyle w:val="null3"/>
            </w:pPr>
            <w:r>
              <w:rPr>
                <w:rFonts w:ascii="仿宋_GB2312" w:hAnsi="仿宋_GB2312" w:cs="仿宋_GB2312" w:eastAsia="仿宋_GB2312"/>
              </w:rPr>
              <w:t>采购包16：不缴纳</w:t>
            </w:r>
          </w:p>
          <w:p>
            <w:pPr>
              <w:pStyle w:val="null3"/>
            </w:pPr>
            <w:r>
              <w:rPr>
                <w:rFonts w:ascii="仿宋_GB2312" w:hAnsi="仿宋_GB2312" w:cs="仿宋_GB2312" w:eastAsia="仿宋_GB2312"/>
              </w:rPr>
              <w:t>采购包17：不缴纳</w:t>
            </w:r>
          </w:p>
          <w:p>
            <w:pPr>
              <w:pStyle w:val="null3"/>
            </w:pPr>
            <w:r>
              <w:rPr>
                <w:rFonts w:ascii="仿宋_GB2312" w:hAnsi="仿宋_GB2312" w:cs="仿宋_GB2312" w:eastAsia="仿宋_GB2312"/>
              </w:rPr>
              <w:t>采购包18：不缴纳</w:t>
            </w:r>
          </w:p>
          <w:p>
            <w:pPr>
              <w:pStyle w:val="null3"/>
            </w:pPr>
            <w:r>
              <w:rPr>
                <w:rFonts w:ascii="仿宋_GB2312" w:hAnsi="仿宋_GB2312" w:cs="仿宋_GB2312" w:eastAsia="仿宋_GB2312"/>
              </w:rPr>
              <w:t>采购包19：不缴纳</w:t>
            </w:r>
          </w:p>
          <w:p>
            <w:pPr>
              <w:pStyle w:val="null3"/>
            </w:pPr>
            <w:r>
              <w:rPr>
                <w:rFonts w:ascii="仿宋_GB2312" w:hAnsi="仿宋_GB2312" w:cs="仿宋_GB2312" w:eastAsia="仿宋_GB2312"/>
              </w:rPr>
              <w:t>采购包20：不缴纳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代理服务费收费标准：3000元/采购包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p>
            <w:pPr>
              <w:pStyle w:val="null3"/>
            </w:pPr>
            <w:r>
              <w:rPr>
                <w:rFonts w:ascii="仿宋_GB2312" w:hAnsi="仿宋_GB2312" w:cs="仿宋_GB2312" w:eastAsia="仿宋_GB2312"/>
              </w:rPr>
              <w:t>采购包11：组织现场踏勘：否</w:t>
            </w:r>
          </w:p>
          <w:p>
            <w:pPr>
              <w:pStyle w:val="null3"/>
            </w:pPr>
            <w:r>
              <w:rPr>
                <w:rFonts w:ascii="仿宋_GB2312" w:hAnsi="仿宋_GB2312" w:cs="仿宋_GB2312" w:eastAsia="仿宋_GB2312"/>
              </w:rPr>
              <w:t>采购包12：组织现场踏勘：否</w:t>
            </w:r>
          </w:p>
          <w:p>
            <w:pPr>
              <w:pStyle w:val="null3"/>
            </w:pPr>
            <w:r>
              <w:rPr>
                <w:rFonts w:ascii="仿宋_GB2312" w:hAnsi="仿宋_GB2312" w:cs="仿宋_GB2312" w:eastAsia="仿宋_GB2312"/>
              </w:rPr>
              <w:t>采购包13：组织现场踏勘：否</w:t>
            </w:r>
          </w:p>
          <w:p>
            <w:pPr>
              <w:pStyle w:val="null3"/>
            </w:pPr>
            <w:r>
              <w:rPr>
                <w:rFonts w:ascii="仿宋_GB2312" w:hAnsi="仿宋_GB2312" w:cs="仿宋_GB2312" w:eastAsia="仿宋_GB2312"/>
              </w:rPr>
              <w:t>采购包14：组织现场踏勘：否</w:t>
            </w:r>
          </w:p>
          <w:p>
            <w:pPr>
              <w:pStyle w:val="null3"/>
            </w:pPr>
            <w:r>
              <w:rPr>
                <w:rFonts w:ascii="仿宋_GB2312" w:hAnsi="仿宋_GB2312" w:cs="仿宋_GB2312" w:eastAsia="仿宋_GB2312"/>
              </w:rPr>
              <w:t>采购包15：组织现场踏勘：否</w:t>
            </w:r>
          </w:p>
          <w:p>
            <w:pPr>
              <w:pStyle w:val="null3"/>
            </w:pPr>
            <w:r>
              <w:rPr>
                <w:rFonts w:ascii="仿宋_GB2312" w:hAnsi="仿宋_GB2312" w:cs="仿宋_GB2312" w:eastAsia="仿宋_GB2312"/>
              </w:rPr>
              <w:t>采购包16：组织现场踏勘：否</w:t>
            </w:r>
          </w:p>
          <w:p>
            <w:pPr>
              <w:pStyle w:val="null3"/>
            </w:pPr>
            <w:r>
              <w:rPr>
                <w:rFonts w:ascii="仿宋_GB2312" w:hAnsi="仿宋_GB2312" w:cs="仿宋_GB2312" w:eastAsia="仿宋_GB2312"/>
              </w:rPr>
              <w:t>采购包17：组织现场踏勘：否</w:t>
            </w:r>
          </w:p>
          <w:p>
            <w:pPr>
              <w:pStyle w:val="null3"/>
            </w:pPr>
            <w:r>
              <w:rPr>
                <w:rFonts w:ascii="仿宋_GB2312" w:hAnsi="仿宋_GB2312" w:cs="仿宋_GB2312" w:eastAsia="仿宋_GB2312"/>
              </w:rPr>
              <w:t>采购包18：组织现场踏勘：否</w:t>
            </w:r>
          </w:p>
          <w:p>
            <w:pPr>
              <w:pStyle w:val="null3"/>
            </w:pPr>
            <w:r>
              <w:rPr>
                <w:rFonts w:ascii="仿宋_GB2312" w:hAnsi="仿宋_GB2312" w:cs="仿宋_GB2312" w:eastAsia="仿宋_GB2312"/>
              </w:rPr>
              <w:t>采购包19：组织现场踏勘：否</w:t>
            </w:r>
          </w:p>
          <w:p>
            <w:pPr>
              <w:pStyle w:val="null3"/>
            </w:pPr>
            <w:r>
              <w:rPr>
                <w:rFonts w:ascii="仿宋_GB2312" w:hAnsi="仿宋_GB2312" w:cs="仿宋_GB2312" w:eastAsia="仿宋_GB2312"/>
              </w:rPr>
              <w:t>采购包20：组织现场踏勘：否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西安市民政局（本级）</w:t>
      </w:r>
      <w:r>
        <w:rPr>
          <w:rFonts w:ascii="仿宋_GB2312" w:hAnsi="仿宋_GB2312" w:cs="仿宋_GB2312" w:eastAsia="仿宋_GB2312"/>
        </w:rPr>
        <w:t>和</w:t>
      </w:r>
      <w:r>
        <w:rPr>
          <w:rFonts w:ascii="仿宋_GB2312" w:hAnsi="仿宋_GB2312" w:cs="仿宋_GB2312" w:eastAsia="仿宋_GB2312"/>
        </w:rPr>
        <w:t>陕西金泽盛业项目管理有限公司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西安市民政局（本级）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陕西金泽盛业项目管理有限公司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西安市民政局（本级）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陕西金泽盛业项目管理有限公司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pPr>
      <w:r>
        <w:rPr>
          <w:rFonts w:ascii="仿宋_GB2312" w:hAnsi="仿宋_GB2312" w:cs="仿宋_GB2312" w:eastAsia="仿宋_GB2312"/>
        </w:rPr>
        <w:t>采购包11：不允许合同分包。</w:t>
      </w:r>
    </w:p>
    <w:p>
      <w:pPr>
        <w:pStyle w:val="null3"/>
      </w:pPr>
      <w:r>
        <w:rPr>
          <w:rFonts w:ascii="仿宋_GB2312" w:hAnsi="仿宋_GB2312" w:cs="仿宋_GB2312" w:eastAsia="仿宋_GB2312"/>
        </w:rPr>
        <w:t>采购包12：不允许合同分包。</w:t>
      </w:r>
    </w:p>
    <w:p>
      <w:pPr>
        <w:pStyle w:val="null3"/>
      </w:pPr>
      <w:r>
        <w:rPr>
          <w:rFonts w:ascii="仿宋_GB2312" w:hAnsi="仿宋_GB2312" w:cs="仿宋_GB2312" w:eastAsia="仿宋_GB2312"/>
        </w:rPr>
        <w:t>采购包13：不允许合同分包。</w:t>
      </w:r>
    </w:p>
    <w:p>
      <w:pPr>
        <w:pStyle w:val="null3"/>
      </w:pPr>
      <w:r>
        <w:rPr>
          <w:rFonts w:ascii="仿宋_GB2312" w:hAnsi="仿宋_GB2312" w:cs="仿宋_GB2312" w:eastAsia="仿宋_GB2312"/>
        </w:rPr>
        <w:t>采购包14：不允许合同分包。</w:t>
      </w:r>
    </w:p>
    <w:p>
      <w:pPr>
        <w:pStyle w:val="null3"/>
      </w:pPr>
      <w:r>
        <w:rPr>
          <w:rFonts w:ascii="仿宋_GB2312" w:hAnsi="仿宋_GB2312" w:cs="仿宋_GB2312" w:eastAsia="仿宋_GB2312"/>
        </w:rPr>
        <w:t>采购包15：不允许合同分包。</w:t>
      </w:r>
    </w:p>
    <w:p>
      <w:pPr>
        <w:pStyle w:val="null3"/>
      </w:pPr>
      <w:r>
        <w:rPr>
          <w:rFonts w:ascii="仿宋_GB2312" w:hAnsi="仿宋_GB2312" w:cs="仿宋_GB2312" w:eastAsia="仿宋_GB2312"/>
        </w:rPr>
        <w:t>采购包16：不允许合同分包。</w:t>
      </w:r>
    </w:p>
    <w:p>
      <w:pPr>
        <w:pStyle w:val="null3"/>
      </w:pPr>
      <w:r>
        <w:rPr>
          <w:rFonts w:ascii="仿宋_GB2312" w:hAnsi="仿宋_GB2312" w:cs="仿宋_GB2312" w:eastAsia="仿宋_GB2312"/>
        </w:rPr>
        <w:t>采购包17：不允许合同分包。</w:t>
      </w:r>
    </w:p>
    <w:p>
      <w:pPr>
        <w:pStyle w:val="null3"/>
      </w:pPr>
      <w:r>
        <w:rPr>
          <w:rFonts w:ascii="仿宋_GB2312" w:hAnsi="仿宋_GB2312" w:cs="仿宋_GB2312" w:eastAsia="仿宋_GB2312"/>
        </w:rPr>
        <w:t>采购包18：不允许合同分包。</w:t>
      </w:r>
    </w:p>
    <w:p>
      <w:pPr>
        <w:pStyle w:val="null3"/>
      </w:pPr>
      <w:r>
        <w:rPr>
          <w:rFonts w:ascii="仿宋_GB2312" w:hAnsi="仿宋_GB2312" w:cs="仿宋_GB2312" w:eastAsia="仿宋_GB2312"/>
        </w:rPr>
        <w:t>采购包19：不允许合同分包。</w:t>
      </w:r>
    </w:p>
    <w:p>
      <w:pPr>
        <w:pStyle w:val="null3"/>
      </w:pPr>
      <w:r>
        <w:rPr>
          <w:rFonts w:ascii="仿宋_GB2312" w:hAnsi="仿宋_GB2312" w:cs="仿宋_GB2312" w:eastAsia="仿宋_GB2312"/>
        </w:rPr>
        <w:t>采购包20：不允许合同分包。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根据招标文件要求及合同约定执行。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联系人：张磊</w:t>
      </w:r>
    </w:p>
    <w:p>
      <w:pPr>
        <w:pStyle w:val="null3"/>
      </w:pPr>
      <w:r>
        <w:rPr>
          <w:rFonts w:ascii="仿宋_GB2312" w:hAnsi="仿宋_GB2312" w:cs="仿宋_GB2312" w:eastAsia="仿宋_GB2312"/>
        </w:rPr>
        <w:t>联系电话：15129916640</w:t>
      </w:r>
    </w:p>
    <w:p>
      <w:pPr>
        <w:pStyle w:val="null3"/>
      </w:pPr>
      <w:r>
        <w:rPr>
          <w:rFonts w:ascii="仿宋_GB2312" w:hAnsi="仿宋_GB2312" w:cs="仿宋_GB2312" w:eastAsia="仿宋_GB2312"/>
        </w:rPr>
        <w:t>地址：西安市经济技术开发区凤城五路123号秦创原软科中心A座20层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培育扶持和引导我市社会组织聚焦民生、服务大局，通过提供公益金支持社会组织发展，高效利用公益资金解决民生问题，同时提升社会组织服务能力，推动公益事业和社会组织高质量发展。支持社会组织开展公益服务项目包括为老服务类公益服务、儿童福利和未成年人保护类公益服务、救助帮困类公益服务、婚姻服务类公益服务、地名文化建设类公益服务、帮扶就业类公益服务、社区公益文化建设类公益服务、社会组织能力提升类公益服务八类，共计20个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为老服务类-家庭照护培训项目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为老服务类-养老机构老年人心理疏导项目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为老服务类-老年人助浴便民服务项目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为老服务类-惠老润桑榆・政策伴安康服务项目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儿童福利和未成年人保护类-区域性关爱帮扶和权益保护服务项目（西咸新区）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儿童福利和未成年人保护类-区域性关爱帮扶和权益保护服务项目（蓝田县）</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儿童福利和未成年人保护类-孤独症识别、评估及实施关爱服务项目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救助帮困类-西安市涉农区域综合服务项目（鄠邑区）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救助帮困类-西安市涉农区域综合服务项目（蓝田县）</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婚姻服务类-“长安囍事·和美新风”婚俗改革及婚姻家庭辅导项目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婚姻服务类-“长安囍事·大唐开元礼”主题集体婚礼与金婚庆典服务项目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地名文化建设项目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帮扶就业项目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社区公益文化建设类-书香社区·墨润童年——困境儿童书画公益教育项目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社区公益文化建设类-“文润助民·情暖老小”项目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社区公益文化建设类-银龄欢歌老年文化公益服务项目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社会组织能力提升类-社启长安·赋能增效——社会组织高质量发展培育行动项目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社会组织能力提升类-社会组织服务平台发展项目（市级示范点）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社会组织能力提升类-社会组织服务平台发展项目（区县级示范点）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社会组织能力提升类-社会组织服务平台发展项目（区县级示范点）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标的名称：为老服务类-家庭照护培训项目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rPr>
              <w:t>（一）服务期限</w:t>
            </w:r>
          </w:p>
          <w:p>
            <w:pPr>
              <w:pStyle w:val="null3"/>
              <w:ind w:firstLine="560"/>
              <w:jc w:val="both"/>
            </w:pPr>
            <w:r>
              <w:rPr>
                <w:rFonts w:ascii="仿宋_GB2312" w:hAnsi="仿宋_GB2312" w:cs="仿宋_GB2312" w:eastAsia="仿宋_GB2312"/>
                <w:sz w:val="28"/>
              </w:rPr>
              <w:t>合同签订之日起至</w:t>
            </w:r>
            <w:r>
              <w:rPr>
                <w:rFonts w:ascii="仿宋_GB2312" w:hAnsi="仿宋_GB2312" w:cs="仿宋_GB2312" w:eastAsia="仿宋_GB2312"/>
                <w:sz w:val="28"/>
              </w:rPr>
              <w:t>2026年11月30日。</w:t>
            </w:r>
          </w:p>
          <w:p>
            <w:pPr>
              <w:pStyle w:val="null3"/>
              <w:ind w:firstLine="560"/>
              <w:jc w:val="both"/>
            </w:pPr>
            <w:r>
              <w:rPr>
                <w:rFonts w:ascii="仿宋_GB2312" w:hAnsi="仿宋_GB2312" w:cs="仿宋_GB2312" w:eastAsia="仿宋_GB2312"/>
                <w:sz w:val="28"/>
              </w:rPr>
              <w:t>（二）款项结算</w:t>
            </w:r>
          </w:p>
          <w:p>
            <w:pPr>
              <w:pStyle w:val="null3"/>
              <w:ind w:firstLine="560"/>
              <w:jc w:val="both"/>
            </w:pPr>
            <w:r>
              <w:rPr>
                <w:rFonts w:ascii="仿宋_GB2312" w:hAnsi="仿宋_GB2312" w:cs="仿宋_GB2312" w:eastAsia="仿宋_GB2312"/>
                <w:sz w:val="28"/>
              </w:rPr>
              <w:t>资金根据项目阶段性实施情况等进行两期拨付，项目启动即拨付</w:t>
            </w:r>
            <w:r>
              <w:rPr>
                <w:rFonts w:ascii="仿宋_GB2312" w:hAnsi="仿宋_GB2312" w:cs="仿宋_GB2312" w:eastAsia="仿宋_GB2312"/>
                <w:sz w:val="28"/>
              </w:rPr>
              <w:t>60％，结项评估合格后拨付40％（40%的尾款将根据项目实际开展情况及实施数据进行最终认定，拨付资金），各阶段资金拨付前，各项目实施主体应提供正规税务票据。</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三</w:t>
            </w:r>
            <w:r>
              <w:rPr>
                <w:rFonts w:ascii="仿宋_GB2312" w:hAnsi="仿宋_GB2312" w:cs="仿宋_GB2312" w:eastAsia="仿宋_GB2312"/>
                <w:sz w:val="28"/>
              </w:rPr>
              <w:t>）</w:t>
            </w:r>
            <w:r>
              <w:rPr>
                <w:rFonts w:ascii="仿宋_GB2312" w:hAnsi="仿宋_GB2312" w:cs="仿宋_GB2312" w:eastAsia="仿宋_GB2312"/>
                <w:sz w:val="28"/>
              </w:rPr>
              <w:t>服务</w:t>
            </w:r>
            <w:r>
              <w:rPr>
                <w:rFonts w:ascii="仿宋_GB2312" w:hAnsi="仿宋_GB2312" w:cs="仿宋_GB2312" w:eastAsia="仿宋_GB2312"/>
                <w:sz w:val="28"/>
              </w:rPr>
              <w:t>标准或规范</w:t>
            </w:r>
          </w:p>
          <w:p>
            <w:pPr>
              <w:pStyle w:val="null3"/>
            </w:pPr>
            <w:r>
              <w:rPr>
                <w:rFonts w:ascii="仿宋_GB2312" w:hAnsi="仿宋_GB2312" w:cs="仿宋_GB2312" w:eastAsia="仿宋_GB2312"/>
                <w:sz w:val="28"/>
              </w:rPr>
              <w:t xml:space="preserve">    须符合国家最新法律法规、行业规范、规程和采购人具体要求等。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8"/>
              </w:rPr>
              <w:t>项目专为居家失能、高龄老年人家庭照护者打造，选取全市</w:t>
            </w:r>
            <w:r>
              <w:rPr>
                <w:rFonts w:ascii="仿宋_GB2312" w:hAnsi="仿宋_GB2312" w:cs="仿宋_GB2312" w:eastAsia="仿宋_GB2312"/>
                <w:sz w:val="28"/>
              </w:rPr>
              <w:t>4个老龄化程度高的区县，重点为600名困难家庭照护者提供免费培训，通过专业授课、实操演练、线上答疑等方式提升照护能力，同步制作科普内容惠及更多群体，缓解家庭照护压力，并推进可持续运营规划，实现长效赋能。</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标的名称：为老服务类-养老机构老年人心理疏导项目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rPr>
              <w:t>（一）服务期限</w:t>
            </w:r>
          </w:p>
          <w:p>
            <w:pPr>
              <w:pStyle w:val="null3"/>
              <w:ind w:firstLine="560"/>
              <w:jc w:val="both"/>
            </w:pPr>
            <w:r>
              <w:rPr>
                <w:rFonts w:ascii="仿宋_GB2312" w:hAnsi="仿宋_GB2312" w:cs="仿宋_GB2312" w:eastAsia="仿宋_GB2312"/>
                <w:sz w:val="28"/>
              </w:rPr>
              <w:t>合同签订之日起至</w:t>
            </w:r>
            <w:r>
              <w:rPr>
                <w:rFonts w:ascii="仿宋_GB2312" w:hAnsi="仿宋_GB2312" w:cs="仿宋_GB2312" w:eastAsia="仿宋_GB2312"/>
                <w:sz w:val="28"/>
              </w:rPr>
              <w:t>2026年11月30日。</w:t>
            </w:r>
          </w:p>
          <w:p>
            <w:pPr>
              <w:pStyle w:val="null3"/>
              <w:ind w:firstLine="560"/>
              <w:jc w:val="both"/>
            </w:pPr>
            <w:r>
              <w:rPr>
                <w:rFonts w:ascii="仿宋_GB2312" w:hAnsi="仿宋_GB2312" w:cs="仿宋_GB2312" w:eastAsia="仿宋_GB2312"/>
                <w:sz w:val="28"/>
              </w:rPr>
              <w:t>（二）款项结算</w:t>
            </w:r>
          </w:p>
          <w:p>
            <w:pPr>
              <w:pStyle w:val="null3"/>
              <w:ind w:firstLine="560"/>
              <w:jc w:val="both"/>
            </w:pPr>
            <w:r>
              <w:rPr>
                <w:rFonts w:ascii="仿宋_GB2312" w:hAnsi="仿宋_GB2312" w:cs="仿宋_GB2312" w:eastAsia="仿宋_GB2312"/>
                <w:sz w:val="28"/>
              </w:rPr>
              <w:t>资金根据项目阶段性实施情况等进行两期拨付，项目启动即拨付</w:t>
            </w:r>
            <w:r>
              <w:rPr>
                <w:rFonts w:ascii="仿宋_GB2312" w:hAnsi="仿宋_GB2312" w:cs="仿宋_GB2312" w:eastAsia="仿宋_GB2312"/>
                <w:sz w:val="28"/>
              </w:rPr>
              <w:t>60％，结项评估合格后拨付40％（40%的尾款将根据项目实际开展情况及实施数据进行最终认定，拨付资金），各阶段资金拨付前，各项目实施主体应提供正规税务票据。</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三</w:t>
            </w:r>
            <w:r>
              <w:rPr>
                <w:rFonts w:ascii="仿宋_GB2312" w:hAnsi="仿宋_GB2312" w:cs="仿宋_GB2312" w:eastAsia="仿宋_GB2312"/>
                <w:sz w:val="28"/>
              </w:rPr>
              <w:t>）</w:t>
            </w:r>
            <w:r>
              <w:rPr>
                <w:rFonts w:ascii="仿宋_GB2312" w:hAnsi="仿宋_GB2312" w:cs="仿宋_GB2312" w:eastAsia="仿宋_GB2312"/>
                <w:sz w:val="28"/>
              </w:rPr>
              <w:t>服务</w:t>
            </w:r>
            <w:r>
              <w:rPr>
                <w:rFonts w:ascii="仿宋_GB2312" w:hAnsi="仿宋_GB2312" w:cs="仿宋_GB2312" w:eastAsia="仿宋_GB2312"/>
                <w:sz w:val="28"/>
              </w:rPr>
              <w:t>标准或规范</w:t>
            </w:r>
          </w:p>
          <w:p>
            <w:pPr>
              <w:pStyle w:val="null3"/>
            </w:pPr>
            <w:r>
              <w:rPr>
                <w:rFonts w:ascii="仿宋_GB2312" w:hAnsi="仿宋_GB2312" w:cs="仿宋_GB2312" w:eastAsia="仿宋_GB2312"/>
                <w:sz w:val="28"/>
              </w:rPr>
              <w:t xml:space="preserve">    须符合国家最新法律法规、行业规范、规程和采购人具体要求等。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8"/>
              </w:rPr>
              <w:t>项目计划在全市</w:t>
            </w:r>
            <w:r>
              <w:rPr>
                <w:rFonts w:ascii="仿宋_GB2312" w:hAnsi="仿宋_GB2312" w:cs="仿宋_GB2312" w:eastAsia="仿宋_GB2312"/>
                <w:sz w:val="28"/>
              </w:rPr>
              <w:t>50余家养老机构开展，以“专业赋能、长效关怀”为核心，融合短期精准服务与长期可持续运营，为入住老年人及部分工作人员提供专业心理疏导，缓解心理压力、防范心理问题，同时构建长效心理关怀体系，保障服务惠及长远。</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标的名称：为老服务类-老年人助浴便民服务项目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rPr>
              <w:t>（一）服务期限</w:t>
            </w:r>
          </w:p>
          <w:p>
            <w:pPr>
              <w:pStyle w:val="null3"/>
              <w:ind w:firstLine="560"/>
              <w:jc w:val="both"/>
            </w:pPr>
            <w:r>
              <w:rPr>
                <w:rFonts w:ascii="仿宋_GB2312" w:hAnsi="仿宋_GB2312" w:cs="仿宋_GB2312" w:eastAsia="仿宋_GB2312"/>
                <w:sz w:val="28"/>
              </w:rPr>
              <w:t>合同签订之日起至</w:t>
            </w:r>
            <w:r>
              <w:rPr>
                <w:rFonts w:ascii="仿宋_GB2312" w:hAnsi="仿宋_GB2312" w:cs="仿宋_GB2312" w:eastAsia="仿宋_GB2312"/>
                <w:sz w:val="28"/>
              </w:rPr>
              <w:t>2026年11月30日。</w:t>
            </w:r>
          </w:p>
          <w:p>
            <w:pPr>
              <w:pStyle w:val="null3"/>
              <w:ind w:firstLine="560"/>
              <w:jc w:val="both"/>
            </w:pPr>
            <w:r>
              <w:rPr>
                <w:rFonts w:ascii="仿宋_GB2312" w:hAnsi="仿宋_GB2312" w:cs="仿宋_GB2312" w:eastAsia="仿宋_GB2312"/>
                <w:sz w:val="28"/>
              </w:rPr>
              <w:t>（二）款项结算</w:t>
            </w:r>
          </w:p>
          <w:p>
            <w:pPr>
              <w:pStyle w:val="null3"/>
              <w:ind w:firstLine="560"/>
              <w:jc w:val="both"/>
            </w:pPr>
            <w:r>
              <w:rPr>
                <w:rFonts w:ascii="仿宋_GB2312" w:hAnsi="仿宋_GB2312" w:cs="仿宋_GB2312" w:eastAsia="仿宋_GB2312"/>
                <w:sz w:val="28"/>
              </w:rPr>
              <w:t>资金根据项目阶段性实施情况等进行两期拨付，项目启动即拨付</w:t>
            </w:r>
            <w:r>
              <w:rPr>
                <w:rFonts w:ascii="仿宋_GB2312" w:hAnsi="仿宋_GB2312" w:cs="仿宋_GB2312" w:eastAsia="仿宋_GB2312"/>
                <w:sz w:val="28"/>
              </w:rPr>
              <w:t>60％，结项评估合格后拨付40％（40%的尾款将根据项目实际开展情况及实施数据进行最终认定，拨付资金），各阶段资金拨付前，各项目实施主体应提供正规税务票据。</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三</w:t>
            </w:r>
            <w:r>
              <w:rPr>
                <w:rFonts w:ascii="仿宋_GB2312" w:hAnsi="仿宋_GB2312" w:cs="仿宋_GB2312" w:eastAsia="仿宋_GB2312"/>
                <w:sz w:val="28"/>
              </w:rPr>
              <w:t>）</w:t>
            </w:r>
            <w:r>
              <w:rPr>
                <w:rFonts w:ascii="仿宋_GB2312" w:hAnsi="仿宋_GB2312" w:cs="仿宋_GB2312" w:eastAsia="仿宋_GB2312"/>
                <w:sz w:val="28"/>
              </w:rPr>
              <w:t>服务</w:t>
            </w:r>
            <w:r>
              <w:rPr>
                <w:rFonts w:ascii="仿宋_GB2312" w:hAnsi="仿宋_GB2312" w:cs="仿宋_GB2312" w:eastAsia="仿宋_GB2312"/>
                <w:sz w:val="28"/>
              </w:rPr>
              <w:t>标准或规范</w:t>
            </w:r>
          </w:p>
          <w:p>
            <w:pPr>
              <w:pStyle w:val="null3"/>
            </w:pPr>
            <w:r>
              <w:rPr>
                <w:rFonts w:ascii="仿宋_GB2312" w:hAnsi="仿宋_GB2312" w:cs="仿宋_GB2312" w:eastAsia="仿宋_GB2312"/>
                <w:sz w:val="28"/>
              </w:rPr>
              <w:t xml:space="preserve">    须符合国家最新法律法规、行业规范、规程和采购人具体要求等。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8"/>
              </w:rPr>
              <w:t>项目专为西安市居家失能、高龄、经济困难老年人打造普惠性免费上门助浴服务体系，选取</w:t>
            </w:r>
            <w:r>
              <w:rPr>
                <w:rFonts w:ascii="仿宋_GB2312" w:hAnsi="仿宋_GB2312" w:cs="仿宋_GB2312" w:eastAsia="仿宋_GB2312"/>
                <w:sz w:val="28"/>
              </w:rPr>
              <w:t>2个老龄化程度高的区县，依据《老年人能力评估规范》确定300名服务对象。项目将免费上门助浴与长效服务体系建设深度融合，构建标准化、可复制、可持续的助浴服务模式，守护老年人清洁与尊严。</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标的名称：为老服务类-惠老润桑榆・政策伴安康服务项目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rPr>
              <w:t>（一）服务期限</w:t>
            </w:r>
          </w:p>
          <w:p>
            <w:pPr>
              <w:pStyle w:val="null3"/>
              <w:ind w:firstLine="560"/>
              <w:jc w:val="both"/>
            </w:pPr>
            <w:r>
              <w:rPr>
                <w:rFonts w:ascii="仿宋_GB2312" w:hAnsi="仿宋_GB2312" w:cs="仿宋_GB2312" w:eastAsia="仿宋_GB2312"/>
                <w:sz w:val="28"/>
              </w:rPr>
              <w:t>合同签订之日起至</w:t>
            </w:r>
            <w:r>
              <w:rPr>
                <w:rFonts w:ascii="仿宋_GB2312" w:hAnsi="仿宋_GB2312" w:cs="仿宋_GB2312" w:eastAsia="仿宋_GB2312"/>
                <w:sz w:val="28"/>
              </w:rPr>
              <w:t>2026年11月30日。</w:t>
            </w:r>
          </w:p>
          <w:p>
            <w:pPr>
              <w:pStyle w:val="null3"/>
              <w:ind w:firstLine="560"/>
              <w:jc w:val="both"/>
            </w:pPr>
            <w:r>
              <w:rPr>
                <w:rFonts w:ascii="仿宋_GB2312" w:hAnsi="仿宋_GB2312" w:cs="仿宋_GB2312" w:eastAsia="仿宋_GB2312"/>
                <w:sz w:val="28"/>
              </w:rPr>
              <w:t>（二）款项结算</w:t>
            </w:r>
          </w:p>
          <w:p>
            <w:pPr>
              <w:pStyle w:val="null3"/>
              <w:ind w:firstLine="560"/>
              <w:jc w:val="both"/>
            </w:pPr>
            <w:r>
              <w:rPr>
                <w:rFonts w:ascii="仿宋_GB2312" w:hAnsi="仿宋_GB2312" w:cs="仿宋_GB2312" w:eastAsia="仿宋_GB2312"/>
                <w:sz w:val="28"/>
              </w:rPr>
              <w:t>资金根据项目阶段性实施情况等进行两期拨付，项目启动即拨付</w:t>
            </w:r>
            <w:r>
              <w:rPr>
                <w:rFonts w:ascii="仿宋_GB2312" w:hAnsi="仿宋_GB2312" w:cs="仿宋_GB2312" w:eastAsia="仿宋_GB2312"/>
                <w:sz w:val="28"/>
              </w:rPr>
              <w:t>60％，结项评估合格后拨付40％（40%的尾款将根据项目实际开展情况及实施数据进行最终认定，拨付资金），各阶段资金拨付前，各项目实施主体应提供正规税务票据。</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三</w:t>
            </w:r>
            <w:r>
              <w:rPr>
                <w:rFonts w:ascii="仿宋_GB2312" w:hAnsi="仿宋_GB2312" w:cs="仿宋_GB2312" w:eastAsia="仿宋_GB2312"/>
                <w:sz w:val="28"/>
              </w:rPr>
              <w:t>）</w:t>
            </w:r>
            <w:r>
              <w:rPr>
                <w:rFonts w:ascii="仿宋_GB2312" w:hAnsi="仿宋_GB2312" w:cs="仿宋_GB2312" w:eastAsia="仿宋_GB2312"/>
                <w:sz w:val="28"/>
              </w:rPr>
              <w:t>服务</w:t>
            </w:r>
            <w:r>
              <w:rPr>
                <w:rFonts w:ascii="仿宋_GB2312" w:hAnsi="仿宋_GB2312" w:cs="仿宋_GB2312" w:eastAsia="仿宋_GB2312"/>
                <w:sz w:val="28"/>
              </w:rPr>
              <w:t>标准或规范</w:t>
            </w:r>
          </w:p>
          <w:p>
            <w:pPr>
              <w:pStyle w:val="null3"/>
            </w:pPr>
            <w:r>
              <w:rPr>
                <w:rFonts w:ascii="仿宋_GB2312" w:hAnsi="仿宋_GB2312" w:cs="仿宋_GB2312" w:eastAsia="仿宋_GB2312"/>
                <w:sz w:val="28"/>
              </w:rPr>
              <w:t xml:space="preserve">    须符合国家最新法律法规、行业规范、规程和采购人具体要求等。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8"/>
              </w:rPr>
              <w:t>项目聚焦老年人优待政策宣传推广与权益保障政策调研论证，结合老年人实际需求，通过创新宣传方式、丰富宣传载体，开展多形式、全覆盖的宣传推广活动，广泛宣传老年人交通出行、医疗健康、文体休闲、生活服务、法律援助等各类优待政策，全面摸排政策实施中的难点堵点与老年人实际需求，提升老年人及其家属政策知晓率与获得感，同时为优化完善老年人权益保障及优待政策提供精准支撑，推动惠老政策落地见效，切实守护老年人合法权益，营造敬老爱老、保障有力的养老服务环境。</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标的名称：儿童福利和未成年人保护类-区域性关爱帮扶和权益保护服务项目（西咸新区）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rPr>
              <w:t>（一）服务期限</w:t>
            </w:r>
          </w:p>
          <w:p>
            <w:pPr>
              <w:pStyle w:val="null3"/>
              <w:ind w:firstLine="560"/>
              <w:jc w:val="both"/>
            </w:pPr>
            <w:r>
              <w:rPr>
                <w:rFonts w:ascii="仿宋_GB2312" w:hAnsi="仿宋_GB2312" w:cs="仿宋_GB2312" w:eastAsia="仿宋_GB2312"/>
                <w:sz w:val="28"/>
              </w:rPr>
              <w:t>合同签订之日起至</w:t>
            </w:r>
            <w:r>
              <w:rPr>
                <w:rFonts w:ascii="仿宋_GB2312" w:hAnsi="仿宋_GB2312" w:cs="仿宋_GB2312" w:eastAsia="仿宋_GB2312"/>
                <w:sz w:val="28"/>
              </w:rPr>
              <w:t>2026年11月30日。</w:t>
            </w:r>
          </w:p>
          <w:p>
            <w:pPr>
              <w:pStyle w:val="null3"/>
              <w:ind w:firstLine="560"/>
              <w:jc w:val="both"/>
            </w:pPr>
            <w:r>
              <w:rPr>
                <w:rFonts w:ascii="仿宋_GB2312" w:hAnsi="仿宋_GB2312" w:cs="仿宋_GB2312" w:eastAsia="仿宋_GB2312"/>
                <w:sz w:val="28"/>
              </w:rPr>
              <w:t>（二）款项结算</w:t>
            </w:r>
          </w:p>
          <w:p>
            <w:pPr>
              <w:pStyle w:val="null3"/>
              <w:ind w:firstLine="560"/>
              <w:jc w:val="both"/>
            </w:pPr>
            <w:r>
              <w:rPr>
                <w:rFonts w:ascii="仿宋_GB2312" w:hAnsi="仿宋_GB2312" w:cs="仿宋_GB2312" w:eastAsia="仿宋_GB2312"/>
                <w:sz w:val="28"/>
              </w:rPr>
              <w:t>资金根据项目阶段性实施情况等进行两期拨付，项目启动即拨付</w:t>
            </w:r>
            <w:r>
              <w:rPr>
                <w:rFonts w:ascii="仿宋_GB2312" w:hAnsi="仿宋_GB2312" w:cs="仿宋_GB2312" w:eastAsia="仿宋_GB2312"/>
                <w:sz w:val="28"/>
              </w:rPr>
              <w:t>60％，结项评估合格后拨付40％（40%的尾款将根据项目实际开展情况及实施数据进行最终认定，拨付资金），各阶段资金拨付前，各项目实施主体应提供正规税务票据。</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三</w:t>
            </w:r>
            <w:r>
              <w:rPr>
                <w:rFonts w:ascii="仿宋_GB2312" w:hAnsi="仿宋_GB2312" w:cs="仿宋_GB2312" w:eastAsia="仿宋_GB2312"/>
                <w:sz w:val="28"/>
              </w:rPr>
              <w:t>）</w:t>
            </w:r>
            <w:r>
              <w:rPr>
                <w:rFonts w:ascii="仿宋_GB2312" w:hAnsi="仿宋_GB2312" w:cs="仿宋_GB2312" w:eastAsia="仿宋_GB2312"/>
                <w:sz w:val="28"/>
              </w:rPr>
              <w:t>服务</w:t>
            </w:r>
            <w:r>
              <w:rPr>
                <w:rFonts w:ascii="仿宋_GB2312" w:hAnsi="仿宋_GB2312" w:cs="仿宋_GB2312" w:eastAsia="仿宋_GB2312"/>
                <w:sz w:val="28"/>
              </w:rPr>
              <w:t>标准或规范</w:t>
            </w:r>
          </w:p>
          <w:p>
            <w:pPr>
              <w:pStyle w:val="null3"/>
            </w:pPr>
            <w:r>
              <w:rPr>
                <w:rFonts w:ascii="仿宋_GB2312" w:hAnsi="仿宋_GB2312" w:cs="仿宋_GB2312" w:eastAsia="仿宋_GB2312"/>
                <w:sz w:val="28"/>
              </w:rPr>
              <w:t xml:space="preserve">    须符合国家最新法律法规、行业规范、规程和采购人具体要求等。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8"/>
              </w:rPr>
              <w:t>在西咸新区实施，主要面向所在区域的孤儿、事实无人抚养儿童、留守儿童、流动儿童、困境儿童等特殊儿童群体及其家庭，开展家庭教育指导、家庭监护支持、监护能力评估和提升、安全防护、心理健康服务、学业辅导、行为矫治、社会融入、宣传教育等方面的关爱帮扶和权益保护服务。</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标的名称：儿童福利和未成年人保护类-区域性关爱帮扶和权益保护服务项目（蓝田县）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rPr>
              <w:t>（一）服务期限</w:t>
            </w:r>
          </w:p>
          <w:p>
            <w:pPr>
              <w:pStyle w:val="null3"/>
              <w:ind w:firstLine="560"/>
              <w:jc w:val="both"/>
            </w:pPr>
            <w:r>
              <w:rPr>
                <w:rFonts w:ascii="仿宋_GB2312" w:hAnsi="仿宋_GB2312" w:cs="仿宋_GB2312" w:eastAsia="仿宋_GB2312"/>
                <w:sz w:val="28"/>
              </w:rPr>
              <w:t>合同签订之日起至</w:t>
            </w:r>
            <w:r>
              <w:rPr>
                <w:rFonts w:ascii="仿宋_GB2312" w:hAnsi="仿宋_GB2312" w:cs="仿宋_GB2312" w:eastAsia="仿宋_GB2312"/>
                <w:sz w:val="28"/>
              </w:rPr>
              <w:t>2026年11月30日。</w:t>
            </w:r>
          </w:p>
          <w:p>
            <w:pPr>
              <w:pStyle w:val="null3"/>
              <w:ind w:firstLine="560"/>
              <w:jc w:val="both"/>
            </w:pPr>
            <w:r>
              <w:rPr>
                <w:rFonts w:ascii="仿宋_GB2312" w:hAnsi="仿宋_GB2312" w:cs="仿宋_GB2312" w:eastAsia="仿宋_GB2312"/>
                <w:sz w:val="28"/>
              </w:rPr>
              <w:t>（二）款项结算</w:t>
            </w:r>
          </w:p>
          <w:p>
            <w:pPr>
              <w:pStyle w:val="null3"/>
              <w:ind w:firstLine="560"/>
              <w:jc w:val="both"/>
            </w:pPr>
            <w:r>
              <w:rPr>
                <w:rFonts w:ascii="仿宋_GB2312" w:hAnsi="仿宋_GB2312" w:cs="仿宋_GB2312" w:eastAsia="仿宋_GB2312"/>
                <w:sz w:val="28"/>
              </w:rPr>
              <w:t>资金根据项目阶段性实施情况等进行两期拨付，项目启动即拨付</w:t>
            </w:r>
            <w:r>
              <w:rPr>
                <w:rFonts w:ascii="仿宋_GB2312" w:hAnsi="仿宋_GB2312" w:cs="仿宋_GB2312" w:eastAsia="仿宋_GB2312"/>
                <w:sz w:val="28"/>
              </w:rPr>
              <w:t>60％，结项评估合格后拨付40％（40%的尾款将根据项目实际开展情况及实施数据进行最终认定，拨付资金），各阶段资金拨付前，各项目实施主体应提供正规税务票据。</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三</w:t>
            </w:r>
            <w:r>
              <w:rPr>
                <w:rFonts w:ascii="仿宋_GB2312" w:hAnsi="仿宋_GB2312" w:cs="仿宋_GB2312" w:eastAsia="仿宋_GB2312"/>
                <w:sz w:val="28"/>
              </w:rPr>
              <w:t>）</w:t>
            </w:r>
            <w:r>
              <w:rPr>
                <w:rFonts w:ascii="仿宋_GB2312" w:hAnsi="仿宋_GB2312" w:cs="仿宋_GB2312" w:eastAsia="仿宋_GB2312"/>
                <w:sz w:val="28"/>
              </w:rPr>
              <w:t>服务</w:t>
            </w:r>
            <w:r>
              <w:rPr>
                <w:rFonts w:ascii="仿宋_GB2312" w:hAnsi="仿宋_GB2312" w:cs="仿宋_GB2312" w:eastAsia="仿宋_GB2312"/>
                <w:sz w:val="28"/>
              </w:rPr>
              <w:t>标准或规范</w:t>
            </w:r>
          </w:p>
          <w:p>
            <w:pPr>
              <w:pStyle w:val="null3"/>
            </w:pPr>
            <w:r>
              <w:rPr>
                <w:rFonts w:ascii="仿宋_GB2312" w:hAnsi="仿宋_GB2312" w:cs="仿宋_GB2312" w:eastAsia="仿宋_GB2312"/>
                <w:sz w:val="28"/>
              </w:rPr>
              <w:t xml:space="preserve">    须符合国家最新法律法规、行业规范、规程和采购人具体要求等。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8"/>
              </w:rPr>
              <w:t>在蓝田县实施，主要面向所在区域的孤儿、事实无人抚养儿童、留守儿童、流动儿童、困境儿童等特殊儿童群体及其家庭，开展家庭教育指导、家庭监护支持、监护能力评估和提升、安全防护、心理健康服务、学业辅导、行为矫治、社会融入、宣传教育等方面的关爱帮扶和权益保护服务。</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标的名称：儿童福利和未成年人保护类-孤独症识别、评估及实施关爱服务项目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rPr>
              <w:t>（一）服务期限</w:t>
            </w:r>
          </w:p>
          <w:p>
            <w:pPr>
              <w:pStyle w:val="null3"/>
              <w:ind w:firstLine="560"/>
              <w:jc w:val="both"/>
            </w:pPr>
            <w:r>
              <w:rPr>
                <w:rFonts w:ascii="仿宋_GB2312" w:hAnsi="仿宋_GB2312" w:cs="仿宋_GB2312" w:eastAsia="仿宋_GB2312"/>
                <w:sz w:val="28"/>
              </w:rPr>
              <w:t>合同签订之日起至</w:t>
            </w:r>
            <w:r>
              <w:rPr>
                <w:rFonts w:ascii="仿宋_GB2312" w:hAnsi="仿宋_GB2312" w:cs="仿宋_GB2312" w:eastAsia="仿宋_GB2312"/>
                <w:sz w:val="28"/>
              </w:rPr>
              <w:t>2026年11月30日。</w:t>
            </w:r>
          </w:p>
          <w:p>
            <w:pPr>
              <w:pStyle w:val="null3"/>
              <w:ind w:firstLine="560"/>
              <w:jc w:val="both"/>
            </w:pPr>
            <w:r>
              <w:rPr>
                <w:rFonts w:ascii="仿宋_GB2312" w:hAnsi="仿宋_GB2312" w:cs="仿宋_GB2312" w:eastAsia="仿宋_GB2312"/>
                <w:sz w:val="28"/>
              </w:rPr>
              <w:t>（二）款项结算</w:t>
            </w:r>
          </w:p>
          <w:p>
            <w:pPr>
              <w:pStyle w:val="null3"/>
              <w:ind w:firstLine="560"/>
              <w:jc w:val="both"/>
            </w:pPr>
            <w:r>
              <w:rPr>
                <w:rFonts w:ascii="仿宋_GB2312" w:hAnsi="仿宋_GB2312" w:cs="仿宋_GB2312" w:eastAsia="仿宋_GB2312"/>
                <w:sz w:val="28"/>
              </w:rPr>
              <w:t>资金根据项目阶段性实施情况等进行两期拨付，项目启动即拨付</w:t>
            </w:r>
            <w:r>
              <w:rPr>
                <w:rFonts w:ascii="仿宋_GB2312" w:hAnsi="仿宋_GB2312" w:cs="仿宋_GB2312" w:eastAsia="仿宋_GB2312"/>
                <w:sz w:val="28"/>
              </w:rPr>
              <w:t>60％，结项评估合格后拨付40％（40%的尾款将根据项目实际开展情况及实施数据进行最终认定，拨付资金），各阶段资金拨付前，各项目实施主体应提供正规税务票据。</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三</w:t>
            </w:r>
            <w:r>
              <w:rPr>
                <w:rFonts w:ascii="仿宋_GB2312" w:hAnsi="仿宋_GB2312" w:cs="仿宋_GB2312" w:eastAsia="仿宋_GB2312"/>
                <w:sz w:val="28"/>
              </w:rPr>
              <w:t>）</w:t>
            </w:r>
            <w:r>
              <w:rPr>
                <w:rFonts w:ascii="仿宋_GB2312" w:hAnsi="仿宋_GB2312" w:cs="仿宋_GB2312" w:eastAsia="仿宋_GB2312"/>
                <w:sz w:val="28"/>
              </w:rPr>
              <w:t>服务</w:t>
            </w:r>
            <w:r>
              <w:rPr>
                <w:rFonts w:ascii="仿宋_GB2312" w:hAnsi="仿宋_GB2312" w:cs="仿宋_GB2312" w:eastAsia="仿宋_GB2312"/>
                <w:sz w:val="28"/>
              </w:rPr>
              <w:t>标准或规范</w:t>
            </w:r>
          </w:p>
          <w:p>
            <w:pPr>
              <w:pStyle w:val="null3"/>
            </w:pPr>
            <w:r>
              <w:rPr>
                <w:rFonts w:ascii="仿宋_GB2312" w:hAnsi="仿宋_GB2312" w:cs="仿宋_GB2312" w:eastAsia="仿宋_GB2312"/>
                <w:sz w:val="28"/>
              </w:rPr>
              <w:t xml:space="preserve">    须符合国家最新法律法规、行业规范、规程和采购人具体要求等。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8"/>
              </w:rPr>
              <w:t>主要面向全市困境儿童开展孤独症识别、评估及实施关爱服务。</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标的名称：救助帮困类-西安市涉农区域综合服务项目（鄠邑区）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rPr>
              <w:t>（一）服务期限</w:t>
            </w:r>
          </w:p>
          <w:p>
            <w:pPr>
              <w:pStyle w:val="null3"/>
              <w:ind w:firstLine="560"/>
              <w:jc w:val="both"/>
            </w:pPr>
            <w:r>
              <w:rPr>
                <w:rFonts w:ascii="仿宋_GB2312" w:hAnsi="仿宋_GB2312" w:cs="仿宋_GB2312" w:eastAsia="仿宋_GB2312"/>
                <w:sz w:val="28"/>
              </w:rPr>
              <w:t>合同签订之日起至</w:t>
            </w:r>
            <w:r>
              <w:rPr>
                <w:rFonts w:ascii="仿宋_GB2312" w:hAnsi="仿宋_GB2312" w:cs="仿宋_GB2312" w:eastAsia="仿宋_GB2312"/>
                <w:sz w:val="28"/>
              </w:rPr>
              <w:t>2026年11月30日。</w:t>
            </w:r>
          </w:p>
          <w:p>
            <w:pPr>
              <w:pStyle w:val="null3"/>
              <w:ind w:firstLine="560"/>
              <w:jc w:val="both"/>
            </w:pPr>
            <w:r>
              <w:rPr>
                <w:rFonts w:ascii="仿宋_GB2312" w:hAnsi="仿宋_GB2312" w:cs="仿宋_GB2312" w:eastAsia="仿宋_GB2312"/>
                <w:sz w:val="28"/>
              </w:rPr>
              <w:t>（二）款项结算</w:t>
            </w:r>
          </w:p>
          <w:p>
            <w:pPr>
              <w:pStyle w:val="null3"/>
              <w:ind w:firstLine="560"/>
              <w:jc w:val="both"/>
            </w:pPr>
            <w:r>
              <w:rPr>
                <w:rFonts w:ascii="仿宋_GB2312" w:hAnsi="仿宋_GB2312" w:cs="仿宋_GB2312" w:eastAsia="仿宋_GB2312"/>
                <w:sz w:val="28"/>
              </w:rPr>
              <w:t>资金根据项目阶段性实施情况等进行两期拨付，项目启动即拨付</w:t>
            </w:r>
            <w:r>
              <w:rPr>
                <w:rFonts w:ascii="仿宋_GB2312" w:hAnsi="仿宋_GB2312" w:cs="仿宋_GB2312" w:eastAsia="仿宋_GB2312"/>
                <w:sz w:val="28"/>
              </w:rPr>
              <w:t>60％，结项评估合格后拨付40％（40%的尾款将根据项目实际开展情况及实施数据进行最终认定，拨付资金），各阶段资金拨付前，各项目实施主体应提供正规税务票据。</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三</w:t>
            </w:r>
            <w:r>
              <w:rPr>
                <w:rFonts w:ascii="仿宋_GB2312" w:hAnsi="仿宋_GB2312" w:cs="仿宋_GB2312" w:eastAsia="仿宋_GB2312"/>
                <w:sz w:val="28"/>
              </w:rPr>
              <w:t>）</w:t>
            </w:r>
            <w:r>
              <w:rPr>
                <w:rFonts w:ascii="仿宋_GB2312" w:hAnsi="仿宋_GB2312" w:cs="仿宋_GB2312" w:eastAsia="仿宋_GB2312"/>
                <w:sz w:val="28"/>
              </w:rPr>
              <w:t>服务</w:t>
            </w:r>
            <w:r>
              <w:rPr>
                <w:rFonts w:ascii="仿宋_GB2312" w:hAnsi="仿宋_GB2312" w:cs="仿宋_GB2312" w:eastAsia="仿宋_GB2312"/>
                <w:sz w:val="28"/>
              </w:rPr>
              <w:t>标准或规范</w:t>
            </w:r>
          </w:p>
          <w:p>
            <w:pPr>
              <w:pStyle w:val="null3"/>
            </w:pPr>
            <w:r>
              <w:rPr>
                <w:rFonts w:ascii="仿宋_GB2312" w:hAnsi="仿宋_GB2312" w:cs="仿宋_GB2312" w:eastAsia="仿宋_GB2312"/>
                <w:sz w:val="28"/>
              </w:rPr>
              <w:t xml:space="preserve">    须符合国家最新法律法规、行业规范、规程和采购人具体要求等。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8"/>
              </w:rPr>
              <w:t>重点聚焦鄠邑困难群众较多的区县，为至少</w:t>
            </w:r>
            <w:r>
              <w:rPr>
                <w:rFonts w:ascii="仿宋_GB2312" w:hAnsi="仿宋_GB2312" w:cs="仿宋_GB2312" w:eastAsia="仿宋_GB2312"/>
                <w:sz w:val="28"/>
              </w:rPr>
              <w:t>100名分散供养特困人员提供照料护理、健康体检、心理疏导、个人卫生整理等综合服务。项目通过专业化、精准化服务，切实改善特困人员生活品质，筑牢民生保障底线。</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标的名称：救助帮困类-西安市涉农区域综合服务项目（蓝田县）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rPr>
              <w:t>（一）服务期限</w:t>
            </w:r>
          </w:p>
          <w:p>
            <w:pPr>
              <w:pStyle w:val="null3"/>
              <w:ind w:firstLine="560"/>
              <w:jc w:val="both"/>
            </w:pPr>
            <w:r>
              <w:rPr>
                <w:rFonts w:ascii="仿宋_GB2312" w:hAnsi="仿宋_GB2312" w:cs="仿宋_GB2312" w:eastAsia="仿宋_GB2312"/>
                <w:sz w:val="28"/>
              </w:rPr>
              <w:t>合同签订之日起至</w:t>
            </w:r>
            <w:r>
              <w:rPr>
                <w:rFonts w:ascii="仿宋_GB2312" w:hAnsi="仿宋_GB2312" w:cs="仿宋_GB2312" w:eastAsia="仿宋_GB2312"/>
                <w:sz w:val="28"/>
              </w:rPr>
              <w:t>2026年11月30日。</w:t>
            </w:r>
          </w:p>
          <w:p>
            <w:pPr>
              <w:pStyle w:val="null3"/>
              <w:ind w:firstLine="560"/>
              <w:jc w:val="both"/>
            </w:pPr>
            <w:r>
              <w:rPr>
                <w:rFonts w:ascii="仿宋_GB2312" w:hAnsi="仿宋_GB2312" w:cs="仿宋_GB2312" w:eastAsia="仿宋_GB2312"/>
                <w:sz w:val="28"/>
              </w:rPr>
              <w:t>（二）款项结算</w:t>
            </w:r>
          </w:p>
          <w:p>
            <w:pPr>
              <w:pStyle w:val="null3"/>
              <w:ind w:firstLine="560"/>
              <w:jc w:val="both"/>
            </w:pPr>
            <w:r>
              <w:rPr>
                <w:rFonts w:ascii="仿宋_GB2312" w:hAnsi="仿宋_GB2312" w:cs="仿宋_GB2312" w:eastAsia="仿宋_GB2312"/>
                <w:sz w:val="28"/>
              </w:rPr>
              <w:t>资金根据项目阶段性实施情况等进行两期拨付，项目启动即拨付</w:t>
            </w:r>
            <w:r>
              <w:rPr>
                <w:rFonts w:ascii="仿宋_GB2312" w:hAnsi="仿宋_GB2312" w:cs="仿宋_GB2312" w:eastAsia="仿宋_GB2312"/>
                <w:sz w:val="28"/>
              </w:rPr>
              <w:t>60％，结项评估合格后拨付40％（40%的尾款将根据项目实际开展情况及实施数据进行最终认定，拨付资金），各阶段资金拨付前，各项目实施主体应提供正规税务票据。</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三</w:t>
            </w:r>
            <w:r>
              <w:rPr>
                <w:rFonts w:ascii="仿宋_GB2312" w:hAnsi="仿宋_GB2312" w:cs="仿宋_GB2312" w:eastAsia="仿宋_GB2312"/>
                <w:sz w:val="28"/>
              </w:rPr>
              <w:t>）</w:t>
            </w:r>
            <w:r>
              <w:rPr>
                <w:rFonts w:ascii="仿宋_GB2312" w:hAnsi="仿宋_GB2312" w:cs="仿宋_GB2312" w:eastAsia="仿宋_GB2312"/>
                <w:sz w:val="28"/>
              </w:rPr>
              <w:t>服务</w:t>
            </w:r>
            <w:r>
              <w:rPr>
                <w:rFonts w:ascii="仿宋_GB2312" w:hAnsi="仿宋_GB2312" w:cs="仿宋_GB2312" w:eastAsia="仿宋_GB2312"/>
                <w:sz w:val="28"/>
              </w:rPr>
              <w:t>标准或规范</w:t>
            </w:r>
          </w:p>
          <w:p>
            <w:pPr>
              <w:pStyle w:val="null3"/>
            </w:pPr>
            <w:r>
              <w:rPr>
                <w:rFonts w:ascii="仿宋_GB2312" w:hAnsi="仿宋_GB2312" w:cs="仿宋_GB2312" w:eastAsia="仿宋_GB2312"/>
                <w:sz w:val="28"/>
              </w:rPr>
              <w:t xml:space="preserve">    须符合国家最新法律法规、行业规范、规程和采购人具体要求等。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8"/>
              </w:rPr>
              <w:t>重点聚焦蓝田县困难群众较多的区县，为至少</w:t>
            </w:r>
            <w:r>
              <w:rPr>
                <w:rFonts w:ascii="仿宋_GB2312" w:hAnsi="仿宋_GB2312" w:cs="仿宋_GB2312" w:eastAsia="仿宋_GB2312"/>
                <w:sz w:val="28"/>
              </w:rPr>
              <w:t>100名分散供养特困人员提供照料护理、健康体检、心理疏导、个人卫生整理等综合服务。项目通过专业化、精准化服务，切实改善特困人员生活品质，筑牢民生保障底线。</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标的名称：婚姻服务类-“长安囍事·和美新风”婚俗改革及婚姻家庭辅导项目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rPr>
              <w:t>（一）服务期限</w:t>
            </w:r>
          </w:p>
          <w:p>
            <w:pPr>
              <w:pStyle w:val="null3"/>
              <w:ind w:firstLine="560"/>
              <w:jc w:val="both"/>
            </w:pPr>
            <w:r>
              <w:rPr>
                <w:rFonts w:ascii="仿宋_GB2312" w:hAnsi="仿宋_GB2312" w:cs="仿宋_GB2312" w:eastAsia="仿宋_GB2312"/>
                <w:sz w:val="28"/>
              </w:rPr>
              <w:t>合同签订之日起至</w:t>
            </w:r>
            <w:r>
              <w:rPr>
                <w:rFonts w:ascii="仿宋_GB2312" w:hAnsi="仿宋_GB2312" w:cs="仿宋_GB2312" w:eastAsia="仿宋_GB2312"/>
                <w:sz w:val="28"/>
              </w:rPr>
              <w:t>2026年11月30日。</w:t>
            </w:r>
          </w:p>
          <w:p>
            <w:pPr>
              <w:pStyle w:val="null3"/>
              <w:ind w:firstLine="560"/>
              <w:jc w:val="both"/>
            </w:pPr>
            <w:r>
              <w:rPr>
                <w:rFonts w:ascii="仿宋_GB2312" w:hAnsi="仿宋_GB2312" w:cs="仿宋_GB2312" w:eastAsia="仿宋_GB2312"/>
                <w:sz w:val="28"/>
              </w:rPr>
              <w:t>（二）款项结算</w:t>
            </w:r>
          </w:p>
          <w:p>
            <w:pPr>
              <w:pStyle w:val="null3"/>
              <w:ind w:firstLine="560"/>
              <w:jc w:val="both"/>
            </w:pPr>
            <w:r>
              <w:rPr>
                <w:rFonts w:ascii="仿宋_GB2312" w:hAnsi="仿宋_GB2312" w:cs="仿宋_GB2312" w:eastAsia="仿宋_GB2312"/>
                <w:sz w:val="28"/>
              </w:rPr>
              <w:t>资金根据项目阶段性实施情况等进行两期拨付，项目启动即拨付</w:t>
            </w:r>
            <w:r>
              <w:rPr>
                <w:rFonts w:ascii="仿宋_GB2312" w:hAnsi="仿宋_GB2312" w:cs="仿宋_GB2312" w:eastAsia="仿宋_GB2312"/>
                <w:sz w:val="28"/>
              </w:rPr>
              <w:t>60％，结项评估合格后拨付40％（40%的尾款将根据项目实际开展情况及实施数据进行最终认定，拨付资金），各阶段资金拨付前，各项目实施主体应提供正规税务票据。</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三</w:t>
            </w:r>
            <w:r>
              <w:rPr>
                <w:rFonts w:ascii="仿宋_GB2312" w:hAnsi="仿宋_GB2312" w:cs="仿宋_GB2312" w:eastAsia="仿宋_GB2312"/>
                <w:sz w:val="28"/>
              </w:rPr>
              <w:t>）</w:t>
            </w:r>
            <w:r>
              <w:rPr>
                <w:rFonts w:ascii="仿宋_GB2312" w:hAnsi="仿宋_GB2312" w:cs="仿宋_GB2312" w:eastAsia="仿宋_GB2312"/>
                <w:sz w:val="28"/>
              </w:rPr>
              <w:t>服务</w:t>
            </w:r>
            <w:r>
              <w:rPr>
                <w:rFonts w:ascii="仿宋_GB2312" w:hAnsi="仿宋_GB2312" w:cs="仿宋_GB2312" w:eastAsia="仿宋_GB2312"/>
                <w:sz w:val="28"/>
              </w:rPr>
              <w:t>标准或规范</w:t>
            </w:r>
          </w:p>
          <w:p>
            <w:pPr>
              <w:pStyle w:val="null3"/>
            </w:pPr>
            <w:r>
              <w:rPr>
                <w:rFonts w:ascii="仿宋_GB2312" w:hAnsi="仿宋_GB2312" w:cs="仿宋_GB2312" w:eastAsia="仿宋_GB2312"/>
                <w:sz w:val="28"/>
              </w:rPr>
              <w:t xml:space="preserve">    须符合国家最新法律法规、行业规范、规程和采购人具体要求等。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8"/>
              </w:rPr>
              <w:t>聚焦长安区提升婚姻登记服务质量，加强婚姻家庭辅导，扎实做好婚俗改革，大力弘扬俭朴文明的婚嫁新风，传承中华民族家庭美德，推动婚姻家庭辅导服务创新，夯实社会稳定的家庭基础，全面提升新人婚姻登记仪式感及家庭责任感。开展文明婚俗进社区、幸福家庭婚姻辅导及婚姻文化宣传，普及法律法规讲座和宣传，开展好家风宣讲进家庭活动。</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标的名称：婚姻服务类-“长安囍事·大唐开元礼”主题集体婚礼与金婚庆典服务项目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rPr>
              <w:t>（一）服务期限</w:t>
            </w:r>
          </w:p>
          <w:p>
            <w:pPr>
              <w:pStyle w:val="null3"/>
              <w:ind w:firstLine="560"/>
              <w:jc w:val="both"/>
            </w:pPr>
            <w:r>
              <w:rPr>
                <w:rFonts w:ascii="仿宋_GB2312" w:hAnsi="仿宋_GB2312" w:cs="仿宋_GB2312" w:eastAsia="仿宋_GB2312"/>
                <w:sz w:val="28"/>
              </w:rPr>
              <w:t>合同签订之日起至</w:t>
            </w:r>
            <w:r>
              <w:rPr>
                <w:rFonts w:ascii="仿宋_GB2312" w:hAnsi="仿宋_GB2312" w:cs="仿宋_GB2312" w:eastAsia="仿宋_GB2312"/>
                <w:sz w:val="28"/>
              </w:rPr>
              <w:t>2026年11月30日。</w:t>
            </w:r>
          </w:p>
          <w:p>
            <w:pPr>
              <w:pStyle w:val="null3"/>
              <w:ind w:firstLine="560"/>
              <w:jc w:val="both"/>
            </w:pPr>
            <w:r>
              <w:rPr>
                <w:rFonts w:ascii="仿宋_GB2312" w:hAnsi="仿宋_GB2312" w:cs="仿宋_GB2312" w:eastAsia="仿宋_GB2312"/>
                <w:sz w:val="28"/>
              </w:rPr>
              <w:t>（二）款项结算</w:t>
            </w:r>
          </w:p>
          <w:p>
            <w:pPr>
              <w:pStyle w:val="null3"/>
              <w:ind w:firstLine="560"/>
              <w:jc w:val="both"/>
            </w:pPr>
            <w:r>
              <w:rPr>
                <w:rFonts w:ascii="仿宋_GB2312" w:hAnsi="仿宋_GB2312" w:cs="仿宋_GB2312" w:eastAsia="仿宋_GB2312"/>
                <w:sz w:val="28"/>
              </w:rPr>
              <w:t>资金根据项目阶段性实施情况等进行两期拨付，项目启动即拨付</w:t>
            </w:r>
            <w:r>
              <w:rPr>
                <w:rFonts w:ascii="仿宋_GB2312" w:hAnsi="仿宋_GB2312" w:cs="仿宋_GB2312" w:eastAsia="仿宋_GB2312"/>
                <w:sz w:val="28"/>
              </w:rPr>
              <w:t>60％，结项评估合格后拨付40％（40%的尾款将根据项目实际开展情况及实施数据进行最终认定，拨付资金），各阶段资金拨付前，各项目实施主体应提供正规税务票据。</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三</w:t>
            </w:r>
            <w:r>
              <w:rPr>
                <w:rFonts w:ascii="仿宋_GB2312" w:hAnsi="仿宋_GB2312" w:cs="仿宋_GB2312" w:eastAsia="仿宋_GB2312"/>
                <w:sz w:val="28"/>
              </w:rPr>
              <w:t>）</w:t>
            </w:r>
            <w:r>
              <w:rPr>
                <w:rFonts w:ascii="仿宋_GB2312" w:hAnsi="仿宋_GB2312" w:cs="仿宋_GB2312" w:eastAsia="仿宋_GB2312"/>
                <w:sz w:val="28"/>
              </w:rPr>
              <w:t>服务</w:t>
            </w:r>
            <w:r>
              <w:rPr>
                <w:rFonts w:ascii="仿宋_GB2312" w:hAnsi="仿宋_GB2312" w:cs="仿宋_GB2312" w:eastAsia="仿宋_GB2312"/>
                <w:sz w:val="28"/>
              </w:rPr>
              <w:t>标准或规范</w:t>
            </w:r>
          </w:p>
          <w:p>
            <w:pPr>
              <w:pStyle w:val="null3"/>
            </w:pPr>
            <w:r>
              <w:rPr>
                <w:rFonts w:ascii="仿宋_GB2312" w:hAnsi="仿宋_GB2312" w:cs="仿宋_GB2312" w:eastAsia="仿宋_GB2312"/>
                <w:sz w:val="28"/>
              </w:rPr>
              <w:t xml:space="preserve">    须符合国家最新法律法规、行业规范、规程和采购人具体要求等。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8"/>
              </w:rPr>
              <w:t>将弘扬婚嫁新风与激活</w:t>
            </w:r>
            <w:r>
              <w:rPr>
                <w:rFonts w:ascii="仿宋_GB2312" w:hAnsi="仿宋_GB2312" w:cs="仿宋_GB2312" w:eastAsia="仿宋_GB2312"/>
                <w:sz w:val="28"/>
              </w:rPr>
              <w:t>“甜蜜经济”创新结合，依托七夕、重阳等传统节点，将城墙集体婚礼与金婚庆典打造为富有文化特色的城市文旅亮点。七夕节期间，组织新人在城墙景区举行“大唐开元礼”主题集体婚礼，通过传统仪式倡导婚事新办简办，在活动现场开设“甜蜜市集”，联动本地商户营造消费新场景。敬老月期间，在老博会会场举办金婚庆典，邀请金婚夫妇讲述家风故事，传递家庭美德，通过联动影楼、餐饮等商家推出“一站式拍摄体验卡”等优惠，拉动“银发族”情感消费。</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标的名称：地名文化建设项目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rPr>
              <w:t>（一）服务期限</w:t>
            </w:r>
          </w:p>
          <w:p>
            <w:pPr>
              <w:pStyle w:val="null3"/>
              <w:ind w:firstLine="560"/>
              <w:jc w:val="both"/>
            </w:pPr>
            <w:r>
              <w:rPr>
                <w:rFonts w:ascii="仿宋_GB2312" w:hAnsi="仿宋_GB2312" w:cs="仿宋_GB2312" w:eastAsia="仿宋_GB2312"/>
                <w:sz w:val="28"/>
              </w:rPr>
              <w:t>合同签订之日起至</w:t>
            </w:r>
            <w:r>
              <w:rPr>
                <w:rFonts w:ascii="仿宋_GB2312" w:hAnsi="仿宋_GB2312" w:cs="仿宋_GB2312" w:eastAsia="仿宋_GB2312"/>
                <w:sz w:val="28"/>
              </w:rPr>
              <w:t>2026年11月30日。</w:t>
            </w:r>
          </w:p>
          <w:p>
            <w:pPr>
              <w:pStyle w:val="null3"/>
              <w:ind w:firstLine="560"/>
              <w:jc w:val="both"/>
            </w:pPr>
            <w:r>
              <w:rPr>
                <w:rFonts w:ascii="仿宋_GB2312" w:hAnsi="仿宋_GB2312" w:cs="仿宋_GB2312" w:eastAsia="仿宋_GB2312"/>
                <w:sz w:val="28"/>
              </w:rPr>
              <w:t>（二）款项结算</w:t>
            </w:r>
          </w:p>
          <w:p>
            <w:pPr>
              <w:pStyle w:val="null3"/>
              <w:ind w:firstLine="560"/>
              <w:jc w:val="both"/>
            </w:pPr>
            <w:r>
              <w:rPr>
                <w:rFonts w:ascii="仿宋_GB2312" w:hAnsi="仿宋_GB2312" w:cs="仿宋_GB2312" w:eastAsia="仿宋_GB2312"/>
                <w:sz w:val="28"/>
              </w:rPr>
              <w:t>资金根据项目阶段性实施情况等进行两期拨付，项目启动即拨付</w:t>
            </w:r>
            <w:r>
              <w:rPr>
                <w:rFonts w:ascii="仿宋_GB2312" w:hAnsi="仿宋_GB2312" w:cs="仿宋_GB2312" w:eastAsia="仿宋_GB2312"/>
                <w:sz w:val="28"/>
              </w:rPr>
              <w:t>60％，结项评估合格后拨付40％（40%的尾款将根据项目实际开展情况及实施数据进行最终认定，拨付资金），各阶段资金拨付前，各项目实施主体应提供正规税务票据。</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三</w:t>
            </w:r>
            <w:r>
              <w:rPr>
                <w:rFonts w:ascii="仿宋_GB2312" w:hAnsi="仿宋_GB2312" w:cs="仿宋_GB2312" w:eastAsia="仿宋_GB2312"/>
                <w:sz w:val="28"/>
              </w:rPr>
              <w:t>）</w:t>
            </w:r>
            <w:r>
              <w:rPr>
                <w:rFonts w:ascii="仿宋_GB2312" w:hAnsi="仿宋_GB2312" w:cs="仿宋_GB2312" w:eastAsia="仿宋_GB2312"/>
                <w:sz w:val="28"/>
              </w:rPr>
              <w:t>服务</w:t>
            </w:r>
            <w:r>
              <w:rPr>
                <w:rFonts w:ascii="仿宋_GB2312" w:hAnsi="仿宋_GB2312" w:cs="仿宋_GB2312" w:eastAsia="仿宋_GB2312"/>
                <w:sz w:val="28"/>
              </w:rPr>
              <w:t>标准或规范</w:t>
            </w:r>
          </w:p>
          <w:p>
            <w:pPr>
              <w:pStyle w:val="null3"/>
            </w:pPr>
            <w:r>
              <w:rPr>
                <w:rFonts w:ascii="仿宋_GB2312" w:hAnsi="仿宋_GB2312" w:cs="仿宋_GB2312" w:eastAsia="仿宋_GB2312"/>
                <w:sz w:val="28"/>
              </w:rPr>
              <w:t xml:space="preserve">    须符合国家最新法律法规、行业规范、规程和采购人具体要求等。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8"/>
              </w:rPr>
              <w:t>创新打造</w:t>
            </w:r>
            <w:r>
              <w:rPr>
                <w:rFonts w:ascii="仿宋_GB2312" w:hAnsi="仿宋_GB2312" w:cs="仿宋_GB2312" w:eastAsia="仿宋_GB2312"/>
                <w:sz w:val="28"/>
              </w:rPr>
              <w:t>“地名护照”实体打卡体系，设计地名文旅线路，推出“西安地名文化护照”，联动文博场馆、历史地名点位与西安老字号，在展馆、社区、美食店等设打卡点，串联分散资源，打造可体验、可分享的文化旅程，激发年轻群体探索兴趣，实现地名文化活态传承。</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标的名称：帮扶就业项目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rPr>
              <w:t>（一）服务期限</w:t>
            </w:r>
          </w:p>
          <w:p>
            <w:pPr>
              <w:pStyle w:val="null3"/>
              <w:ind w:firstLine="560"/>
              <w:jc w:val="both"/>
            </w:pPr>
            <w:r>
              <w:rPr>
                <w:rFonts w:ascii="仿宋_GB2312" w:hAnsi="仿宋_GB2312" w:cs="仿宋_GB2312" w:eastAsia="仿宋_GB2312"/>
                <w:sz w:val="28"/>
              </w:rPr>
              <w:t>合同签订之日起至</w:t>
            </w:r>
            <w:r>
              <w:rPr>
                <w:rFonts w:ascii="仿宋_GB2312" w:hAnsi="仿宋_GB2312" w:cs="仿宋_GB2312" w:eastAsia="仿宋_GB2312"/>
                <w:sz w:val="28"/>
              </w:rPr>
              <w:t>2026年11月30日。</w:t>
            </w:r>
          </w:p>
          <w:p>
            <w:pPr>
              <w:pStyle w:val="null3"/>
              <w:ind w:firstLine="560"/>
              <w:jc w:val="both"/>
            </w:pPr>
            <w:r>
              <w:rPr>
                <w:rFonts w:ascii="仿宋_GB2312" w:hAnsi="仿宋_GB2312" w:cs="仿宋_GB2312" w:eastAsia="仿宋_GB2312"/>
                <w:sz w:val="28"/>
              </w:rPr>
              <w:t>（二）款项结算</w:t>
            </w:r>
          </w:p>
          <w:p>
            <w:pPr>
              <w:pStyle w:val="null3"/>
              <w:ind w:firstLine="560"/>
              <w:jc w:val="both"/>
            </w:pPr>
            <w:r>
              <w:rPr>
                <w:rFonts w:ascii="仿宋_GB2312" w:hAnsi="仿宋_GB2312" w:cs="仿宋_GB2312" w:eastAsia="仿宋_GB2312"/>
                <w:sz w:val="28"/>
              </w:rPr>
              <w:t>资金根据项目阶段性实施情况等进行两期拨付，项目启动即拨付</w:t>
            </w:r>
            <w:r>
              <w:rPr>
                <w:rFonts w:ascii="仿宋_GB2312" w:hAnsi="仿宋_GB2312" w:cs="仿宋_GB2312" w:eastAsia="仿宋_GB2312"/>
                <w:sz w:val="28"/>
              </w:rPr>
              <w:t>60％，结项评估合格后拨付40％（40%的尾款将根据项目实际开展情况及实施数据进行最终认定，拨付资金），各阶段资金拨付前，各项目实施主体应提供正规税务票据。</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三</w:t>
            </w:r>
            <w:r>
              <w:rPr>
                <w:rFonts w:ascii="仿宋_GB2312" w:hAnsi="仿宋_GB2312" w:cs="仿宋_GB2312" w:eastAsia="仿宋_GB2312"/>
                <w:sz w:val="28"/>
              </w:rPr>
              <w:t>）</w:t>
            </w:r>
            <w:r>
              <w:rPr>
                <w:rFonts w:ascii="仿宋_GB2312" w:hAnsi="仿宋_GB2312" w:cs="仿宋_GB2312" w:eastAsia="仿宋_GB2312"/>
                <w:sz w:val="28"/>
              </w:rPr>
              <w:t>服务</w:t>
            </w:r>
            <w:r>
              <w:rPr>
                <w:rFonts w:ascii="仿宋_GB2312" w:hAnsi="仿宋_GB2312" w:cs="仿宋_GB2312" w:eastAsia="仿宋_GB2312"/>
                <w:sz w:val="28"/>
              </w:rPr>
              <w:t>标准或规范</w:t>
            </w:r>
          </w:p>
          <w:p>
            <w:pPr>
              <w:pStyle w:val="null3"/>
            </w:pPr>
            <w:r>
              <w:rPr>
                <w:rFonts w:ascii="仿宋_GB2312" w:hAnsi="仿宋_GB2312" w:cs="仿宋_GB2312" w:eastAsia="仿宋_GB2312"/>
                <w:sz w:val="28"/>
              </w:rPr>
              <w:t xml:space="preserve">    须符合国家最新法律法规、行业规范、规程和采购人具体要求等。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8"/>
              </w:rPr>
              <w:t>搭建就业对接平台，充分发挥社会组织联系广泛、链接资源的特点优势，收集、发布、对接便民服务岗位信息，协同相关政府部门、高校举办各类就业招聘会。举办线上线下招聘会不少于</w:t>
            </w:r>
            <w:r>
              <w:rPr>
                <w:rFonts w:ascii="仿宋_GB2312" w:hAnsi="仿宋_GB2312" w:cs="仿宋_GB2312" w:eastAsia="仿宋_GB2312"/>
                <w:sz w:val="28"/>
              </w:rPr>
              <w:t>2场，岗位信息收集与发布量不少于150个岗位；举办就业指导、职业技能等相关线上培训不少于3场。</w:t>
            </w:r>
          </w:p>
        </w:tc>
      </w:tr>
    </w:tbl>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标的名称：社区公益文化建设类-书香社区·墨润童年——困境儿童书画公益教育项目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rPr>
              <w:t>（一）服务期限</w:t>
            </w:r>
          </w:p>
          <w:p>
            <w:pPr>
              <w:pStyle w:val="null3"/>
              <w:ind w:firstLine="560"/>
              <w:jc w:val="both"/>
            </w:pPr>
            <w:r>
              <w:rPr>
                <w:rFonts w:ascii="仿宋_GB2312" w:hAnsi="仿宋_GB2312" w:cs="仿宋_GB2312" w:eastAsia="仿宋_GB2312"/>
                <w:sz w:val="28"/>
              </w:rPr>
              <w:t>合同签订之日起至</w:t>
            </w:r>
            <w:r>
              <w:rPr>
                <w:rFonts w:ascii="仿宋_GB2312" w:hAnsi="仿宋_GB2312" w:cs="仿宋_GB2312" w:eastAsia="仿宋_GB2312"/>
                <w:sz w:val="28"/>
              </w:rPr>
              <w:t>2026年11月30日。</w:t>
            </w:r>
          </w:p>
          <w:p>
            <w:pPr>
              <w:pStyle w:val="null3"/>
              <w:ind w:firstLine="560"/>
              <w:jc w:val="both"/>
            </w:pPr>
            <w:r>
              <w:rPr>
                <w:rFonts w:ascii="仿宋_GB2312" w:hAnsi="仿宋_GB2312" w:cs="仿宋_GB2312" w:eastAsia="仿宋_GB2312"/>
                <w:sz w:val="28"/>
              </w:rPr>
              <w:t>（二）款项结算</w:t>
            </w:r>
          </w:p>
          <w:p>
            <w:pPr>
              <w:pStyle w:val="null3"/>
              <w:ind w:firstLine="560"/>
              <w:jc w:val="both"/>
            </w:pPr>
            <w:r>
              <w:rPr>
                <w:rFonts w:ascii="仿宋_GB2312" w:hAnsi="仿宋_GB2312" w:cs="仿宋_GB2312" w:eastAsia="仿宋_GB2312"/>
                <w:sz w:val="28"/>
              </w:rPr>
              <w:t>资金根据项目阶段性实施情况等进行两期拨付，项目启动即拨付</w:t>
            </w:r>
            <w:r>
              <w:rPr>
                <w:rFonts w:ascii="仿宋_GB2312" w:hAnsi="仿宋_GB2312" w:cs="仿宋_GB2312" w:eastAsia="仿宋_GB2312"/>
                <w:sz w:val="28"/>
              </w:rPr>
              <w:t>60％，结项评估合格后拨付40％（40%的尾款将根据项目实际开展情况及实施数据进行最终认定，拨付资金），各阶段资金拨付前，各项目实施主体应提供正规税务票据。</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三</w:t>
            </w:r>
            <w:r>
              <w:rPr>
                <w:rFonts w:ascii="仿宋_GB2312" w:hAnsi="仿宋_GB2312" w:cs="仿宋_GB2312" w:eastAsia="仿宋_GB2312"/>
                <w:sz w:val="28"/>
              </w:rPr>
              <w:t>）</w:t>
            </w:r>
            <w:r>
              <w:rPr>
                <w:rFonts w:ascii="仿宋_GB2312" w:hAnsi="仿宋_GB2312" w:cs="仿宋_GB2312" w:eastAsia="仿宋_GB2312"/>
                <w:sz w:val="28"/>
              </w:rPr>
              <w:t>服务</w:t>
            </w:r>
            <w:r>
              <w:rPr>
                <w:rFonts w:ascii="仿宋_GB2312" w:hAnsi="仿宋_GB2312" w:cs="仿宋_GB2312" w:eastAsia="仿宋_GB2312"/>
                <w:sz w:val="28"/>
              </w:rPr>
              <w:t>标准或规范</w:t>
            </w:r>
          </w:p>
          <w:p>
            <w:pPr>
              <w:pStyle w:val="null3"/>
            </w:pPr>
            <w:r>
              <w:rPr>
                <w:rFonts w:ascii="仿宋_GB2312" w:hAnsi="仿宋_GB2312" w:cs="仿宋_GB2312" w:eastAsia="仿宋_GB2312"/>
                <w:sz w:val="28"/>
              </w:rPr>
              <w:t xml:space="preserve">    须符合国家最新法律法规、行业规范、规程和采购人具体要求等。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8"/>
              </w:rPr>
              <w:t>以社区文化建设为依托，将专业书画公益课堂常态化引入社区，打通美育服务</w:t>
            </w:r>
            <w:r>
              <w:rPr>
                <w:rFonts w:ascii="仿宋_GB2312" w:hAnsi="仿宋_GB2312" w:cs="仿宋_GB2312" w:eastAsia="仿宋_GB2312"/>
                <w:sz w:val="28"/>
              </w:rPr>
              <w:t>“最后一公里”，让优质艺术资源零距离惠及困境儿童与留守儿童。以书法绘画为载体，用笔墨如春雨般滋润童心，在培养孩子艺术兴趣、提升审美素养的同时，关注儿童心理健康，引导家长重视家庭美育与心灵陪伴，以美育凝聚社区温情，以文化滋养儿童成长，让艺术成为点亮童年、温暖社区、共建文明和谐家园的重要力量。</w:t>
            </w:r>
          </w:p>
        </w:tc>
      </w:tr>
    </w:tbl>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标的名称：社区公益文化建设类-“文润助民·情暖老小”项目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rPr>
              <w:t>（一）服务期限</w:t>
            </w:r>
          </w:p>
          <w:p>
            <w:pPr>
              <w:pStyle w:val="null3"/>
              <w:ind w:firstLine="560"/>
              <w:jc w:val="both"/>
            </w:pPr>
            <w:r>
              <w:rPr>
                <w:rFonts w:ascii="仿宋_GB2312" w:hAnsi="仿宋_GB2312" w:cs="仿宋_GB2312" w:eastAsia="仿宋_GB2312"/>
                <w:sz w:val="28"/>
              </w:rPr>
              <w:t>合同签订之日起至</w:t>
            </w:r>
            <w:r>
              <w:rPr>
                <w:rFonts w:ascii="仿宋_GB2312" w:hAnsi="仿宋_GB2312" w:cs="仿宋_GB2312" w:eastAsia="仿宋_GB2312"/>
                <w:sz w:val="28"/>
              </w:rPr>
              <w:t>2026年11月30日。</w:t>
            </w:r>
          </w:p>
          <w:p>
            <w:pPr>
              <w:pStyle w:val="null3"/>
              <w:ind w:firstLine="560"/>
              <w:jc w:val="both"/>
            </w:pPr>
            <w:r>
              <w:rPr>
                <w:rFonts w:ascii="仿宋_GB2312" w:hAnsi="仿宋_GB2312" w:cs="仿宋_GB2312" w:eastAsia="仿宋_GB2312"/>
                <w:sz w:val="28"/>
              </w:rPr>
              <w:t>（二）款项结算</w:t>
            </w:r>
          </w:p>
          <w:p>
            <w:pPr>
              <w:pStyle w:val="null3"/>
              <w:ind w:firstLine="560"/>
              <w:jc w:val="both"/>
            </w:pPr>
            <w:r>
              <w:rPr>
                <w:rFonts w:ascii="仿宋_GB2312" w:hAnsi="仿宋_GB2312" w:cs="仿宋_GB2312" w:eastAsia="仿宋_GB2312"/>
                <w:sz w:val="28"/>
              </w:rPr>
              <w:t>资金根据项目阶段性实施情况等进行两期拨付，项目启动即拨付</w:t>
            </w:r>
            <w:r>
              <w:rPr>
                <w:rFonts w:ascii="仿宋_GB2312" w:hAnsi="仿宋_GB2312" w:cs="仿宋_GB2312" w:eastAsia="仿宋_GB2312"/>
                <w:sz w:val="28"/>
              </w:rPr>
              <w:t>60％，结项评估合格后拨付40％（40%的尾款将根据项目实际开展情况及实施数据进行最终认定，拨付资金），各阶段资金拨付前，各项目实施主体应提供正规税务票据。</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三</w:t>
            </w:r>
            <w:r>
              <w:rPr>
                <w:rFonts w:ascii="仿宋_GB2312" w:hAnsi="仿宋_GB2312" w:cs="仿宋_GB2312" w:eastAsia="仿宋_GB2312"/>
                <w:sz w:val="28"/>
              </w:rPr>
              <w:t>）</w:t>
            </w:r>
            <w:r>
              <w:rPr>
                <w:rFonts w:ascii="仿宋_GB2312" w:hAnsi="仿宋_GB2312" w:cs="仿宋_GB2312" w:eastAsia="仿宋_GB2312"/>
                <w:sz w:val="28"/>
              </w:rPr>
              <w:t>服务</w:t>
            </w:r>
            <w:r>
              <w:rPr>
                <w:rFonts w:ascii="仿宋_GB2312" w:hAnsi="仿宋_GB2312" w:cs="仿宋_GB2312" w:eastAsia="仿宋_GB2312"/>
                <w:sz w:val="28"/>
              </w:rPr>
              <w:t>标准或规范</w:t>
            </w:r>
          </w:p>
          <w:p>
            <w:pPr>
              <w:pStyle w:val="null3"/>
            </w:pPr>
            <w:r>
              <w:rPr>
                <w:rFonts w:ascii="仿宋_GB2312" w:hAnsi="仿宋_GB2312" w:cs="仿宋_GB2312" w:eastAsia="仿宋_GB2312"/>
                <w:sz w:val="28"/>
              </w:rPr>
              <w:t xml:space="preserve">    须符合国家最新法律法规、行业规范、规程和采购人具体要求等。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8"/>
              </w:rPr>
              <w:t>以文化服务为纽带，聚焦</w:t>
            </w:r>
            <w:r>
              <w:rPr>
                <w:rFonts w:ascii="仿宋_GB2312" w:hAnsi="仿宋_GB2312" w:cs="仿宋_GB2312" w:eastAsia="仿宋_GB2312"/>
                <w:sz w:val="28"/>
              </w:rPr>
              <w:t>“老有所养、幼有所扶”民生目标，通过文艺展演、公益汇演等形式，精准对接民政领域养老服务与困难救助工作。组织文艺志愿者深入基层养老服务站点，开展艺术教学、陪护慰问等活动，推动文化惠民与助老服务深度融合；积极融入救助帮扶资源体系，为困境儿童提供公益艺术培训、绘本阅读等精神文化帮扶，补齐“物质+服务”保障中的文化短板。</w:t>
            </w:r>
          </w:p>
        </w:tc>
      </w:tr>
    </w:tbl>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标的名称：社区公益文化建设类-银龄欢歌老年文化公益服务项目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rPr>
              <w:t>（一）服务期限</w:t>
            </w:r>
          </w:p>
          <w:p>
            <w:pPr>
              <w:pStyle w:val="null3"/>
              <w:ind w:firstLine="560"/>
              <w:jc w:val="both"/>
            </w:pPr>
            <w:r>
              <w:rPr>
                <w:rFonts w:ascii="仿宋_GB2312" w:hAnsi="仿宋_GB2312" w:cs="仿宋_GB2312" w:eastAsia="仿宋_GB2312"/>
                <w:sz w:val="28"/>
              </w:rPr>
              <w:t>合同签订之日起至</w:t>
            </w:r>
            <w:r>
              <w:rPr>
                <w:rFonts w:ascii="仿宋_GB2312" w:hAnsi="仿宋_GB2312" w:cs="仿宋_GB2312" w:eastAsia="仿宋_GB2312"/>
                <w:sz w:val="28"/>
              </w:rPr>
              <w:t>2026年11月30日。</w:t>
            </w:r>
          </w:p>
          <w:p>
            <w:pPr>
              <w:pStyle w:val="null3"/>
              <w:ind w:firstLine="560"/>
              <w:jc w:val="both"/>
            </w:pPr>
            <w:r>
              <w:rPr>
                <w:rFonts w:ascii="仿宋_GB2312" w:hAnsi="仿宋_GB2312" w:cs="仿宋_GB2312" w:eastAsia="仿宋_GB2312"/>
                <w:sz w:val="28"/>
              </w:rPr>
              <w:t>（二）款项结算</w:t>
            </w:r>
          </w:p>
          <w:p>
            <w:pPr>
              <w:pStyle w:val="null3"/>
              <w:ind w:firstLine="560"/>
              <w:jc w:val="both"/>
            </w:pPr>
            <w:r>
              <w:rPr>
                <w:rFonts w:ascii="仿宋_GB2312" w:hAnsi="仿宋_GB2312" w:cs="仿宋_GB2312" w:eastAsia="仿宋_GB2312"/>
                <w:sz w:val="28"/>
              </w:rPr>
              <w:t>资金根据项目阶段性实施情况等进行两期拨付，项目启动即拨付</w:t>
            </w:r>
            <w:r>
              <w:rPr>
                <w:rFonts w:ascii="仿宋_GB2312" w:hAnsi="仿宋_GB2312" w:cs="仿宋_GB2312" w:eastAsia="仿宋_GB2312"/>
                <w:sz w:val="28"/>
              </w:rPr>
              <w:t>60％，结项评估合格后拨付40％（40%的尾款将根据项目实际开展情况及实施数据进行最终认定，拨付资金），各阶段资金拨付前，各项目实施主体应提供正规税务票据。</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三</w:t>
            </w:r>
            <w:r>
              <w:rPr>
                <w:rFonts w:ascii="仿宋_GB2312" w:hAnsi="仿宋_GB2312" w:cs="仿宋_GB2312" w:eastAsia="仿宋_GB2312"/>
                <w:sz w:val="28"/>
              </w:rPr>
              <w:t>）</w:t>
            </w:r>
            <w:r>
              <w:rPr>
                <w:rFonts w:ascii="仿宋_GB2312" w:hAnsi="仿宋_GB2312" w:cs="仿宋_GB2312" w:eastAsia="仿宋_GB2312"/>
                <w:sz w:val="28"/>
              </w:rPr>
              <w:t>服务</w:t>
            </w:r>
            <w:r>
              <w:rPr>
                <w:rFonts w:ascii="仿宋_GB2312" w:hAnsi="仿宋_GB2312" w:cs="仿宋_GB2312" w:eastAsia="仿宋_GB2312"/>
                <w:sz w:val="28"/>
              </w:rPr>
              <w:t>标准或规范</w:t>
            </w:r>
          </w:p>
          <w:p>
            <w:pPr>
              <w:pStyle w:val="null3"/>
            </w:pPr>
            <w:r>
              <w:rPr>
                <w:rFonts w:ascii="仿宋_GB2312" w:hAnsi="仿宋_GB2312" w:cs="仿宋_GB2312" w:eastAsia="仿宋_GB2312"/>
                <w:sz w:val="28"/>
              </w:rPr>
              <w:t xml:space="preserve">    须符合国家最新法律法规、行业规范、规程和采购人具体要求等。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8"/>
              </w:rPr>
              <w:t>聚焦民政领域老年群体的公益文化服务项目，以合唱艺术为载体，开展公益教学、排练指导与展演活动，丰富老年人精神文化生活，提升幸福感与归属感。项目依托专业力量，精选经典曲目，兼顾专业性与趣味性，坚持普惠公益，为老年人搭建艺术交流与社交平台。打造可持续、可推广的老年文化服务品牌，为全市老年人提供优质专业的公益文化服务。</w:t>
            </w:r>
          </w:p>
        </w:tc>
      </w:tr>
    </w:tbl>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标的名称：社会组织能力提升类-社启长安·赋能增效——社会组织高质量发展培育行动项目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rPr>
              <w:t>（一）服务期限</w:t>
            </w:r>
          </w:p>
          <w:p>
            <w:pPr>
              <w:pStyle w:val="null3"/>
              <w:ind w:firstLine="560"/>
              <w:jc w:val="both"/>
            </w:pPr>
            <w:r>
              <w:rPr>
                <w:rFonts w:ascii="仿宋_GB2312" w:hAnsi="仿宋_GB2312" w:cs="仿宋_GB2312" w:eastAsia="仿宋_GB2312"/>
                <w:sz w:val="28"/>
              </w:rPr>
              <w:t>合同签订之日起至</w:t>
            </w:r>
            <w:r>
              <w:rPr>
                <w:rFonts w:ascii="仿宋_GB2312" w:hAnsi="仿宋_GB2312" w:cs="仿宋_GB2312" w:eastAsia="仿宋_GB2312"/>
                <w:sz w:val="28"/>
              </w:rPr>
              <w:t>2026年11月30日。</w:t>
            </w:r>
          </w:p>
          <w:p>
            <w:pPr>
              <w:pStyle w:val="null3"/>
              <w:ind w:firstLine="560"/>
              <w:jc w:val="both"/>
            </w:pPr>
            <w:r>
              <w:rPr>
                <w:rFonts w:ascii="仿宋_GB2312" w:hAnsi="仿宋_GB2312" w:cs="仿宋_GB2312" w:eastAsia="仿宋_GB2312"/>
                <w:sz w:val="28"/>
              </w:rPr>
              <w:t>（二）款项结算</w:t>
            </w:r>
          </w:p>
          <w:p>
            <w:pPr>
              <w:pStyle w:val="null3"/>
              <w:ind w:firstLine="560"/>
              <w:jc w:val="both"/>
            </w:pPr>
            <w:r>
              <w:rPr>
                <w:rFonts w:ascii="仿宋_GB2312" w:hAnsi="仿宋_GB2312" w:cs="仿宋_GB2312" w:eastAsia="仿宋_GB2312"/>
                <w:sz w:val="28"/>
              </w:rPr>
              <w:t>资金根据项目阶段性实施情况等进行两期拨付，项目启动即拨付</w:t>
            </w:r>
            <w:r>
              <w:rPr>
                <w:rFonts w:ascii="仿宋_GB2312" w:hAnsi="仿宋_GB2312" w:cs="仿宋_GB2312" w:eastAsia="仿宋_GB2312"/>
                <w:sz w:val="28"/>
              </w:rPr>
              <w:t>60％，结项评估合格后拨付40％（40%的尾款将根据项目实际开展情况及实施数据进行最终认定，拨付资金），各阶段资金拨付前，各项目实施主体应提供正规税务票据。</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三</w:t>
            </w:r>
            <w:r>
              <w:rPr>
                <w:rFonts w:ascii="仿宋_GB2312" w:hAnsi="仿宋_GB2312" w:cs="仿宋_GB2312" w:eastAsia="仿宋_GB2312"/>
                <w:sz w:val="28"/>
              </w:rPr>
              <w:t>）</w:t>
            </w:r>
            <w:r>
              <w:rPr>
                <w:rFonts w:ascii="仿宋_GB2312" w:hAnsi="仿宋_GB2312" w:cs="仿宋_GB2312" w:eastAsia="仿宋_GB2312"/>
                <w:sz w:val="28"/>
              </w:rPr>
              <w:t>服务</w:t>
            </w:r>
            <w:r>
              <w:rPr>
                <w:rFonts w:ascii="仿宋_GB2312" w:hAnsi="仿宋_GB2312" w:cs="仿宋_GB2312" w:eastAsia="仿宋_GB2312"/>
                <w:sz w:val="28"/>
              </w:rPr>
              <w:t>标准或规范</w:t>
            </w:r>
          </w:p>
          <w:p>
            <w:pPr>
              <w:pStyle w:val="null3"/>
            </w:pPr>
            <w:r>
              <w:rPr>
                <w:rFonts w:ascii="仿宋_GB2312" w:hAnsi="仿宋_GB2312" w:cs="仿宋_GB2312" w:eastAsia="仿宋_GB2312"/>
                <w:sz w:val="28"/>
              </w:rPr>
              <w:t xml:space="preserve">    须符合国家最新法律法规、行业规范、规程和采购人具体要求等。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8"/>
              </w:rPr>
              <w:t>项目聚焦社会组织发展痛点，以</w:t>
            </w:r>
            <w:r>
              <w:rPr>
                <w:rFonts w:ascii="仿宋_GB2312" w:hAnsi="仿宋_GB2312" w:cs="仿宋_GB2312" w:eastAsia="仿宋_GB2312"/>
                <w:sz w:val="28"/>
              </w:rPr>
              <w:t>“社启长安”为总品牌，构建“需求摸排—资源整合—精准对接”一体化服务链条，通过党建领航红色赋能、政社校企聚能共赢、榜样领航示范带动三大举措，开展专题培训、红色研学、资源对接、项目路演、标杆培育、成果展示、宣传推广等系列活动，着力破解社会组织党建与业务“两张皮”、资源分散、示范引领不强等突出问题，全面提升社会组织规范化、专业化、品牌化水平，激活社会治理新动能，推动全市社会组织高质量发展。</w:t>
            </w:r>
          </w:p>
        </w:tc>
      </w:tr>
    </w:tbl>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标的名称：社会组织能力提升类-社会组织服务平台发展项目（市级示范点）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rPr>
              <w:t>（一）服务期限</w:t>
            </w:r>
          </w:p>
          <w:p>
            <w:pPr>
              <w:pStyle w:val="null3"/>
              <w:ind w:firstLine="560"/>
              <w:jc w:val="both"/>
            </w:pPr>
            <w:r>
              <w:rPr>
                <w:rFonts w:ascii="仿宋_GB2312" w:hAnsi="仿宋_GB2312" w:cs="仿宋_GB2312" w:eastAsia="仿宋_GB2312"/>
                <w:sz w:val="28"/>
              </w:rPr>
              <w:t>合同签订之日起至</w:t>
            </w:r>
            <w:r>
              <w:rPr>
                <w:rFonts w:ascii="仿宋_GB2312" w:hAnsi="仿宋_GB2312" w:cs="仿宋_GB2312" w:eastAsia="仿宋_GB2312"/>
                <w:sz w:val="28"/>
              </w:rPr>
              <w:t>2026年11月30日。</w:t>
            </w:r>
          </w:p>
          <w:p>
            <w:pPr>
              <w:pStyle w:val="null3"/>
              <w:ind w:firstLine="560"/>
              <w:jc w:val="both"/>
            </w:pPr>
            <w:r>
              <w:rPr>
                <w:rFonts w:ascii="仿宋_GB2312" w:hAnsi="仿宋_GB2312" w:cs="仿宋_GB2312" w:eastAsia="仿宋_GB2312"/>
                <w:sz w:val="28"/>
              </w:rPr>
              <w:t>（二）款项结算</w:t>
            </w:r>
          </w:p>
          <w:p>
            <w:pPr>
              <w:pStyle w:val="null3"/>
              <w:ind w:firstLine="560"/>
              <w:jc w:val="both"/>
            </w:pPr>
            <w:r>
              <w:rPr>
                <w:rFonts w:ascii="仿宋_GB2312" w:hAnsi="仿宋_GB2312" w:cs="仿宋_GB2312" w:eastAsia="仿宋_GB2312"/>
                <w:sz w:val="28"/>
              </w:rPr>
              <w:t>资金根据项目阶段性实施情况等进行两期拨付，项目启动即拨付</w:t>
            </w:r>
            <w:r>
              <w:rPr>
                <w:rFonts w:ascii="仿宋_GB2312" w:hAnsi="仿宋_GB2312" w:cs="仿宋_GB2312" w:eastAsia="仿宋_GB2312"/>
                <w:sz w:val="28"/>
              </w:rPr>
              <w:t>60％，结项评估合格后拨付40％（40%的尾款将根据项目实际开展情况及实施数据进行最终认定，拨付资金），各阶段资金拨付前，各项目实施主体应提供正规税务票据。</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三</w:t>
            </w:r>
            <w:r>
              <w:rPr>
                <w:rFonts w:ascii="仿宋_GB2312" w:hAnsi="仿宋_GB2312" w:cs="仿宋_GB2312" w:eastAsia="仿宋_GB2312"/>
                <w:sz w:val="28"/>
              </w:rPr>
              <w:t>）</w:t>
            </w:r>
            <w:r>
              <w:rPr>
                <w:rFonts w:ascii="仿宋_GB2312" w:hAnsi="仿宋_GB2312" w:cs="仿宋_GB2312" w:eastAsia="仿宋_GB2312"/>
                <w:sz w:val="28"/>
              </w:rPr>
              <w:t>服务</w:t>
            </w:r>
            <w:r>
              <w:rPr>
                <w:rFonts w:ascii="仿宋_GB2312" w:hAnsi="仿宋_GB2312" w:cs="仿宋_GB2312" w:eastAsia="仿宋_GB2312"/>
                <w:sz w:val="28"/>
              </w:rPr>
              <w:t>标准或规范</w:t>
            </w:r>
          </w:p>
          <w:p>
            <w:pPr>
              <w:pStyle w:val="null3"/>
            </w:pPr>
            <w:r>
              <w:rPr>
                <w:rFonts w:ascii="仿宋_GB2312" w:hAnsi="仿宋_GB2312" w:cs="仿宋_GB2312" w:eastAsia="仿宋_GB2312"/>
                <w:sz w:val="28"/>
              </w:rPr>
              <w:t xml:space="preserve">    须符合国家最新法律法规、行业规范、规程和采购人具体要求等。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8"/>
              </w:rPr>
              <w:t>支持市级社会组织服务中心、孵化基地等枢纽型社会组织示范项目，以打造标准化示范站为核心</w:t>
            </w:r>
            <w:r>
              <w:rPr>
                <w:rFonts w:ascii="仿宋_GB2312" w:hAnsi="仿宋_GB2312" w:cs="仿宋_GB2312" w:eastAsia="仿宋_GB2312"/>
                <w:sz w:val="28"/>
              </w:rPr>
              <w:t>——通过示范站输出培育服务，直接提升社会组织服务能力、专业化水平及规范化建设，强化其可持续发展动能。同时，为2026年市财政支持的公益服务项目，提供培训、督导、审计等全流程配套服务。</w:t>
            </w:r>
          </w:p>
        </w:tc>
      </w:tr>
    </w:tbl>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标的名称：社会组织能力提升类-社会组织服务平台发展项目（区县级示范点）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rPr>
              <w:t>（一）服务期限</w:t>
            </w:r>
          </w:p>
          <w:p>
            <w:pPr>
              <w:pStyle w:val="null3"/>
              <w:ind w:firstLine="560"/>
              <w:jc w:val="both"/>
            </w:pPr>
            <w:r>
              <w:rPr>
                <w:rFonts w:ascii="仿宋_GB2312" w:hAnsi="仿宋_GB2312" w:cs="仿宋_GB2312" w:eastAsia="仿宋_GB2312"/>
                <w:sz w:val="28"/>
              </w:rPr>
              <w:t>合同签订之日起至</w:t>
            </w:r>
            <w:r>
              <w:rPr>
                <w:rFonts w:ascii="仿宋_GB2312" w:hAnsi="仿宋_GB2312" w:cs="仿宋_GB2312" w:eastAsia="仿宋_GB2312"/>
                <w:sz w:val="28"/>
              </w:rPr>
              <w:t>2026年11月30日。</w:t>
            </w:r>
          </w:p>
          <w:p>
            <w:pPr>
              <w:pStyle w:val="null3"/>
              <w:ind w:firstLine="560"/>
              <w:jc w:val="both"/>
            </w:pPr>
            <w:r>
              <w:rPr>
                <w:rFonts w:ascii="仿宋_GB2312" w:hAnsi="仿宋_GB2312" w:cs="仿宋_GB2312" w:eastAsia="仿宋_GB2312"/>
                <w:sz w:val="28"/>
              </w:rPr>
              <w:t>（二）款项结算</w:t>
            </w:r>
          </w:p>
          <w:p>
            <w:pPr>
              <w:pStyle w:val="null3"/>
              <w:ind w:firstLine="560"/>
              <w:jc w:val="both"/>
            </w:pPr>
            <w:r>
              <w:rPr>
                <w:rFonts w:ascii="仿宋_GB2312" w:hAnsi="仿宋_GB2312" w:cs="仿宋_GB2312" w:eastAsia="仿宋_GB2312"/>
                <w:sz w:val="28"/>
              </w:rPr>
              <w:t>资金根据项目阶段性实施情况等进行两期拨付，项目启动即拨付</w:t>
            </w:r>
            <w:r>
              <w:rPr>
                <w:rFonts w:ascii="仿宋_GB2312" w:hAnsi="仿宋_GB2312" w:cs="仿宋_GB2312" w:eastAsia="仿宋_GB2312"/>
                <w:sz w:val="28"/>
              </w:rPr>
              <w:t>60％，结项评估合格后拨付40％（40%的尾款将根据项目实际开展情况及实施数据进行最终认定，拨付资金），各阶段资金拨付前，各项目实施主体应提供正规税务票据。</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三</w:t>
            </w:r>
            <w:r>
              <w:rPr>
                <w:rFonts w:ascii="仿宋_GB2312" w:hAnsi="仿宋_GB2312" w:cs="仿宋_GB2312" w:eastAsia="仿宋_GB2312"/>
                <w:sz w:val="28"/>
              </w:rPr>
              <w:t>）</w:t>
            </w:r>
            <w:r>
              <w:rPr>
                <w:rFonts w:ascii="仿宋_GB2312" w:hAnsi="仿宋_GB2312" w:cs="仿宋_GB2312" w:eastAsia="仿宋_GB2312"/>
                <w:sz w:val="28"/>
              </w:rPr>
              <w:t>服务</w:t>
            </w:r>
            <w:r>
              <w:rPr>
                <w:rFonts w:ascii="仿宋_GB2312" w:hAnsi="仿宋_GB2312" w:cs="仿宋_GB2312" w:eastAsia="仿宋_GB2312"/>
                <w:sz w:val="28"/>
              </w:rPr>
              <w:t>标准或规范</w:t>
            </w:r>
          </w:p>
          <w:p>
            <w:pPr>
              <w:pStyle w:val="null3"/>
            </w:pPr>
            <w:r>
              <w:rPr>
                <w:rFonts w:ascii="仿宋_GB2312" w:hAnsi="仿宋_GB2312" w:cs="仿宋_GB2312" w:eastAsia="仿宋_GB2312"/>
                <w:sz w:val="28"/>
              </w:rPr>
              <w:t xml:space="preserve">    须符合国家最新法律法规、行业规范、规程和采购人具体要求等。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8"/>
              </w:rPr>
              <w:t>支持区县社会组织服务中心、孵化基地等枢纽型社会组织示范项目，以打造标准化示范站为核心</w:t>
            </w:r>
            <w:r>
              <w:rPr>
                <w:rFonts w:ascii="仿宋_GB2312" w:hAnsi="仿宋_GB2312" w:cs="仿宋_GB2312" w:eastAsia="仿宋_GB2312"/>
                <w:sz w:val="28"/>
              </w:rPr>
              <w:t>——通过示范站输出培育服务，直接提升社会组织服务能力、专业化水平及规范化建设，强化其可持续发展动能。同时，为2026年市财政支持的公益服务项目，提供培训、督导、审计等全流程配套服务。</w:t>
            </w:r>
          </w:p>
        </w:tc>
      </w:tr>
    </w:tbl>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标的名称：社会组织能力提升类-社会组织服务平台发展项目（区县级示范点）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rPr>
              <w:t>（一）服务期限</w:t>
            </w:r>
          </w:p>
          <w:p>
            <w:pPr>
              <w:pStyle w:val="null3"/>
              <w:ind w:firstLine="560"/>
              <w:jc w:val="both"/>
            </w:pPr>
            <w:r>
              <w:rPr>
                <w:rFonts w:ascii="仿宋_GB2312" w:hAnsi="仿宋_GB2312" w:cs="仿宋_GB2312" w:eastAsia="仿宋_GB2312"/>
                <w:sz w:val="28"/>
              </w:rPr>
              <w:t>合同签订之日起至</w:t>
            </w:r>
            <w:r>
              <w:rPr>
                <w:rFonts w:ascii="仿宋_GB2312" w:hAnsi="仿宋_GB2312" w:cs="仿宋_GB2312" w:eastAsia="仿宋_GB2312"/>
                <w:sz w:val="28"/>
              </w:rPr>
              <w:t>2026年11月30日。</w:t>
            </w:r>
          </w:p>
          <w:p>
            <w:pPr>
              <w:pStyle w:val="null3"/>
              <w:ind w:firstLine="560"/>
              <w:jc w:val="both"/>
            </w:pPr>
            <w:r>
              <w:rPr>
                <w:rFonts w:ascii="仿宋_GB2312" w:hAnsi="仿宋_GB2312" w:cs="仿宋_GB2312" w:eastAsia="仿宋_GB2312"/>
                <w:sz w:val="28"/>
              </w:rPr>
              <w:t>（二）款项结算</w:t>
            </w:r>
          </w:p>
          <w:p>
            <w:pPr>
              <w:pStyle w:val="null3"/>
              <w:ind w:firstLine="560"/>
              <w:jc w:val="both"/>
            </w:pPr>
            <w:r>
              <w:rPr>
                <w:rFonts w:ascii="仿宋_GB2312" w:hAnsi="仿宋_GB2312" w:cs="仿宋_GB2312" w:eastAsia="仿宋_GB2312"/>
                <w:sz w:val="28"/>
              </w:rPr>
              <w:t>资金根据项目阶段性实施情况等进行两期拨付，项目启动即拨付</w:t>
            </w:r>
            <w:r>
              <w:rPr>
                <w:rFonts w:ascii="仿宋_GB2312" w:hAnsi="仿宋_GB2312" w:cs="仿宋_GB2312" w:eastAsia="仿宋_GB2312"/>
                <w:sz w:val="28"/>
              </w:rPr>
              <w:t>60％，结项评估合格后拨付40％（40%的尾款将根据项目实际开展情况及实施数据进行最终认定，拨付资金），各阶段资金拨付前，各项目实施主体应提供正规税务票据。</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三</w:t>
            </w:r>
            <w:r>
              <w:rPr>
                <w:rFonts w:ascii="仿宋_GB2312" w:hAnsi="仿宋_GB2312" w:cs="仿宋_GB2312" w:eastAsia="仿宋_GB2312"/>
                <w:sz w:val="28"/>
              </w:rPr>
              <w:t>）</w:t>
            </w:r>
            <w:r>
              <w:rPr>
                <w:rFonts w:ascii="仿宋_GB2312" w:hAnsi="仿宋_GB2312" w:cs="仿宋_GB2312" w:eastAsia="仿宋_GB2312"/>
                <w:sz w:val="28"/>
              </w:rPr>
              <w:t>服务</w:t>
            </w:r>
            <w:r>
              <w:rPr>
                <w:rFonts w:ascii="仿宋_GB2312" w:hAnsi="仿宋_GB2312" w:cs="仿宋_GB2312" w:eastAsia="仿宋_GB2312"/>
                <w:sz w:val="28"/>
              </w:rPr>
              <w:t>标准或规范</w:t>
            </w:r>
          </w:p>
          <w:p>
            <w:pPr>
              <w:pStyle w:val="null3"/>
            </w:pPr>
            <w:r>
              <w:rPr>
                <w:rFonts w:ascii="仿宋_GB2312" w:hAnsi="仿宋_GB2312" w:cs="仿宋_GB2312" w:eastAsia="仿宋_GB2312"/>
                <w:sz w:val="28"/>
              </w:rPr>
              <w:t xml:space="preserve">    须符合国家最新法律法规、行业规范、规程和采购人具体要求等。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8"/>
              </w:rPr>
              <w:t>支持区县社会组织服务中心、孵化基地等枢纽型社会组织示范项目，以打造标准化示范站为核心</w:t>
            </w:r>
            <w:r>
              <w:rPr>
                <w:rFonts w:ascii="仿宋_GB2312" w:hAnsi="仿宋_GB2312" w:cs="仿宋_GB2312" w:eastAsia="仿宋_GB2312"/>
                <w:sz w:val="28"/>
              </w:rPr>
              <w:t>——通过示范站输出培育服务，直接提升社会组织服务能力、专业化水平及规范化建设，强化其可持续发展动能。同时，为2026年市财政支持的公益服务项目，提供培训、督导、审计等全流程配套服务。</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有健全的工作队伍和较好的执行能力，须有两名及以上专职工作人员，符合采购人需求。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有健全的工作队伍和较好的执行能力，须有两名及以上专职工作人员，符合采购人需求。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有健全的工作队伍和较好的执行能力，须有两名及以上专职工作人员，符合采购人需求。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有健全的工作队伍和较好的执行能力，须有两名及以上专职工作人员，符合采购人需求。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有健全的工作队伍和较好的执行能力，须有两名及以上专职工作人员，符合采购人需求。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有健全的工作队伍和较好的执行能力，须有两名及以上专职工作人员，符合采购人需求。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有健全的工作队伍和较好的执行能力，须有两名及以上专职工作人员，符合采购人需求。</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有健全的工作队伍和较好的执行能力，须有两名及以上专职工作人员，符合采购人需求。</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有健全的工作队伍和较好的执行能力，须有两名及以上专职工作人员，符合采购人需求。</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有健全的工作队伍和较好的执行能力，须有两名及以上专职工作人员，符合采购人需求。</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有健全的工作队伍和较好的执行能力，须有两名及以上专职工作人员，符合采购人需求。</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有健全的工作队伍和较好的执行能力，须有两名及以上专职工作人员，符合采购人需求。</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有健全的工作队伍和较好的执行能力，须有两名及以上专职工作人员，符合采购人需求。</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有健全的工作队伍和较好的执行能力，须有两名及以上专职工作人员，符合采购人需求。</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有健全的工作队伍和较好的执行能力，须有两名及以上专职工作人员，符合采购人需求。</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有健全的工作队伍和较好的执行能力，须有两名及以上专职工作人员，符合采购人需求。</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有健全的工作队伍和较好的执行能力，须有两名及以上专职工作人员，符合采购人需求。</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有健全的工作队伍和较好的执行能力，须有两名及以上专职工作人员，符合采购人需求。</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有健全的工作队伍和较好的执行能力，须有两名及以上专职工作人员，符合采购人需求。</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有健全的工作队伍和较好的执行能力，须有两名及以上专职工作人员，符合采购人需求。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与采购人共同组建督导团队，针对所有项目实施理念、专业技能、资源拓展等方面提供咨询、培训等服务，提高项目质量。各项目在实施阶段，须开通机构微信公众号发布项目活动推文，并积极配合提供项目实施有效图片及视频及时做好活动宣传；结合项目实际，开展相关普法宣传活动不少于1场次；主动链接多元社会资源。（2）须按月报送项目实施情况，并定期派遣工作人员，对项目进行监督和评估。在项目中期以书面方式，向采购人报送项目实施进度、资金监管等情况及阶段评估报告。在项目结束后以书面形式提交总结报告并配合做好项目审计工作。（3）资金安全。项目团队应加强前期调研准备工作，根据本单位实际和服务对象情况，全面、科学、准确、合理编制预算；项目团队应当按照“专款专用、单独核算、注重绩效”的原则，建立健全内控制度、专项财务管理和会计核算制度。加强对项目资金的管理，将项目资金纳入单位财务统一管理，单独核算，便于追踪问效和监督检查；严格按照申报用途使用资金，保证项目资金的安全和正确使用，不得用于购买固定资产、基建工程、服务设施、营利活动、软件开发、考察旅游、偿还债务以及其他不符合规定用途的支出。任何单位不得以任何名义从项目资金中提取管理费。 （4）项目管理。项目团队要遵守相关承诺，履行约定义务，按期完成项目。凡提供虚假资料或采取其它不正当手段虚假参与公益创投的，一经发现立即取消项目参与资格，追回所获荣誉和奖励，同时在媒体进行通告，列入失信名单，并依据相关法律、法规、规章对相关人员或单位予以处理；涉嫌犯罪的，依法移交司法机关。项目不得分包、转包，不得无故调整。项目在执行过程中由于特殊原因需要终止、撤销、变更的，须按程序报批。除不可抗力因素外，所有项目均应于项目实施周期内完成。各项目团队要从确保创投活动安全推进、维护社会稳定、保障项目参与人员和服务对象安全的高度出发，严格做好项目活动和资金的有关安全事项及安全保障工作。 （5）社会监督。要及时收集视频、音频等素材，建立专门项目宣传档案，在开展项目宣传活动、发放资料及配发物品上要以显著方式标明“2026年西安市社会组织公益服务项目”活动标识等资助标识，并通过广播、电视、报刊、网络等新闻媒体宣传项目活动情况，为社会组织发挥积极作用创造良好的社会舆论氛围，并自觉接受社会监督；鼓励支持新闻媒体、社会公众对实施项目情况进行监督，提供涉嫌违规立项、执行等线索，确保社会组织公益服务项目经得起各方检验，发挥应有的标杆示范效应。</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与采购人共同组建督导团队，针对所有项目实施理念、专业技能、资源拓展等方面提供咨询、培训等服务，提高项目质量。各项目在实施阶段，须开通机构微信公众号发布项目活动推文，并积极配合提供项目实施有效图片及视频及时做好活动宣传；结合项目实际，开展相关普法宣传活动不少于1场次；主动链接多元社会资源。（2）须按月报送项目实施情况，并定期派遣工作人员，对项目进行监督和评估。在项目中期以书面方式，向采购人报送项目实施进度、资金监管等情况及阶段评估报告。在项目结束后以书面形式提交总结报告并配合做好项目审计工作。（3）资金安全。项目团队应加强前期调研准备工作，根据本单位实际和服务对象情况，全面、科学、准确、合理编制预算；项目团队应当按照“专款专用、单独核算、注重绩效”的原则，建立健全内控制度、专项财务管理和会计核算制度。加强对项目资金的管理，将项目资金纳入单位财务统一管理，单独核算，便于追踪问效和监督检查；严格按照申报用途使用资金，保证项目资金的安全和正确使用，不得用于购买固定资产、基建工程、服务设施、营利活动、软件开发、考察旅游、偿还债务以及其他不符合规定用途的支出。任何单位不得以任何名义从项目资金中提取管理费。 （4）项目管理。项目团队要遵守相关承诺，履行约定义务，按期完成项目。凡提供虚假资料或采取其它不正当手段虚假参与公益创投的，一经发现立即取消项目参与资格，追回所获荣誉和奖励，同时在媒体进行通告，列入失信名单，并依据相关法律、法规、规章对相关人员或单位予以处理；涉嫌犯罪的，依法移交司法机关。项目不得分包、转包，不得无故调整。项目在执行过程中由于特殊原因需要终止、撤销、变更的，须按程序报批。除不可抗力因素外，所有项目均应于项目实施周期内完成。各项目团队要从确保创投活动安全推进、维护社会稳定、保障项目参与人员和服务对象安全的高度出发，严格做好项目活动和资金的有关安全事项及安全保障工作。 （5）社会监督。要及时收集视频、音频等素材，建立专门项目宣传档案，在开展项目宣传活动、发放资料及配发物品上要以显著方式标明“2026年西安市社会组织公益服务项目”活动标识等资助标识，并通过广播、电视、报刊、网络等新闻媒体宣传项目活动情况，为社会组织发挥积极作用创造良好的社会舆论氛围，并自觉接受社会监督；鼓励支持新闻媒体、社会公众对实施项目情况进行监督，提供涉嫌违规立项、执行等线索，确保社会组织公益服务项目经得起各方检验，发挥应有的标杆示范效应。</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与采购人共同组建督导团队，针对所有项目实施理念、专业技能、资源拓展等方面提供咨询、培训等服务，提高项目质量。各项目在实施阶段，须开通机构微信公众号发布项目活动推文，并积极配合提供项目实施有效图片及视频及时做好活动宣传；结合项目实际，开展相关普法宣传活动不少于1场次；主动链接多元社会资源。（2）须按月报送项目实施情况，并定期派遣工作人员，对项目进行监督和评估。在项目中期以书面方式，向采购人报送项目实施进度、资金监管等情况及阶段评估报告。在项目结束后以书面形式提交总结报告并配合做好项目审计工作。（3）资金安全。项目团队应加强前期调研准备工作，根据本单位实际和服务对象情况，全面、科学、准确、合理编制预算；项目团队应当按照“专款专用、单独核算、注重绩效”的原则，建立健全内控制度、专项财务管理和会计核算制度。加强对项目资金的管理，将项目资金纳入单位财务统一管理，单独核算，便于追踪问效和监督检查；严格按照申报用途使用资金，保证项目资金的安全和正确使用，不得用于购买固定资产、基建工程、服务设施、营利活动、软件开发、考察旅游、偿还债务以及其他不符合规定用途的支出。任何单位不得以任何名义从项目资金中提取管理费。 （4）项目管理。项目团队要遵守相关承诺，履行约定义务，按期完成项目。凡提供虚假资料或采取其它不正当手段虚假参与公益创投的，一经发现立即取消项目参与资格，追回所获荣誉和奖励，同时在媒体进行通告，列入失信名单，并依据相关法律、法规、规章对相关人员或单位予以处理；涉嫌犯罪的，依法移交司法机关。项目不得分包、转包，不得无故调整。项目在执行过程中由于特殊原因需要终止、撤销、变更的，须按程序报批。除不可抗力因素外，所有项目均应于项目实施周期内完成。各项目团队要从确保创投活动安全推进、维护社会稳定、保障项目参与人员和服务对象安全的高度出发，严格做好项目活动和资金的有关安全事项及安全保障工作。 （5）社会监督。要及时收集视频、音频等素材，建立专门项目宣传档案，在开展项目宣传活动、发放资料及配发物品上要以显著方式标明“2026年西安市社会组织公益服务项目”活动标识等资助标识，并通过广播、电视、报刊、网络等新闻媒体宣传项目活动情况，为社会组织发挥积极作用创造良好的社会舆论氛围，并自觉接受社会监督；鼓励支持新闻媒体、社会公众对实施项目情况进行监督，提供涉嫌违规立项、执行等线索，确保社会组织公益服务项目经得起各方检验，发挥应有的标杆示范效应。</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与采购人共同组建督导团队，针对所有项目实施理念、专业技能、资源拓展等方面提供咨询、培训等服务，提高项目质量。各项目在实施阶段，须开通机构微信公众号发布项目活动推文，并积极配合提供项目实施有效图片及视频及时做好活动宣传；结合项目实际，开展相关普法宣传活动不少于1场次；主动链接多元社会资源。（2）须按月报送项目实施情况，并定期派遣工作人员，对项目进行监督和评估。在项目中期以书面方式，向采购人报送项目实施进度、资金监管等情况及阶段评估报告。在项目结束后以书面形式提交总结报告并配合做好项目审计工作。（3）资金安全。项目团队应加强前期调研准备工作，根据本单位实际和服务对象情况，全面、科学、准确、合理编制预算；项目团队应当按照“专款专用、单独核算、注重绩效”的原则，建立健全内控制度、专项财务管理和会计核算制度。加强对项目资金的管理，将项目资金纳入单位财务统一管理，单独核算，便于追踪问效和监督检查；严格按照申报用途使用资金，保证项目资金的安全和正确使用，不得用于购买固定资产、基建工程、服务设施、营利活动、软件开发、考察旅游、偿还债务以及其他不符合规定用途的支出。任何单位不得以任何名义从项目资金中提取管理费。 （4）项目管理。项目团队要遵守相关承诺，履行约定义务，按期完成项目。凡提供虚假资料或采取其它不正当手段虚假参与公益创投的，一经发现立即取消项目参与资格，追回所获荣誉和奖励，同时在媒体进行通告，列入失信名单，并依据相关法律、法规、规章对相关人员或单位予以处理；涉嫌犯罪的，依法移交司法机关。项目不得分包、转包，不得无故调整。项目在执行过程中由于特殊原因需要终止、撤销、变更的，须按程序报批。除不可抗力因素外，所有项目均应于项目实施周期内完成。各项目团队要从确保创投活动安全推进、维护社会稳定、保障项目参与人员和服务对象安全的高度出发，严格做好项目活动和资金的有关安全事项及安全保障工作。 （5）社会监督。要及时收集视频、音频等素材，建立专门项目宣传档案，在开展项目宣传活动、发放资料及配发物品上要以显著方式标明“2026年西安市社会组织公益服务项目”活动标识等资助标识，并通过广播、电视、报刊、网络等新闻媒体宣传项目活动情况，为社会组织发挥积极作用创造良好的社会舆论氛围，并自觉接受社会监督；鼓励支持新闻媒体、社会公众对实施项目情况进行监督，提供涉嫌违规立项、执行等线索，确保社会组织公益服务项目经得起各方检验，发挥应有的标杆示范效应。</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与采购人共同组建督导团队，针对所有项目实施理念、专业技能、资源拓展等方面提供咨询、培训等服务，提高项目质量。各项目在实施阶段，须开通机构微信公众号发布项目活动推文，并积极配合提供项目实施有效图片及视频及时做好活动宣传；结合项目实际，开展相关普法宣传活动不少于1场次；主动链接多元社会资源。（2）须按月报送项目实施情况，并定期派遣工作人员，对项目进行监督和评估。在项目中期以书面方式，向采购人报送项目实施进度、资金监管等情况及阶段评估报告。在项目结束后以书面形式提交总结报告并配合做好项目审计工作。（3）资金安全。项目团队应加强前期调研准备工作，根据本单位实际和服务对象情况，全面、科学、准确、合理编制预算；项目团队应当按照“专款专用、单独核算、注重绩效”的原则，建立健全内控制度、专项财务管理和会计核算制度。加强对项目资金的管理，将项目资金纳入单位财务统一管理，单独核算，便于追踪问效和监督检查；严格按照申报用途使用资金，保证项目资金的安全和正确使用，不得用于购买固定资产、基建工程、服务设施、营利活动、软件开发、考察旅游、偿还债务以及其他不符合规定用途的支出。任何单位不得以任何名义从项目资金中提取管理费。 （4）项目管理。项目团队要遵守相关承诺，履行约定义务，按期完成项目。凡提供虚假资料或采取其它不正当手段虚假参与公益创投的，一经发现立即取消项目参与资格，追回所获荣誉和奖励，同时在媒体进行通告，列入失信名单，并依据相关法律、法规、规章对相关人员或单位予以处理；涉嫌犯罪的，依法移交司法机关。项目不得分包、转包，不得无故调整。项目在执行过程中由于特殊原因需要终止、撤销、变更的，须按程序报批。除不可抗力因素外，所有项目均应于项目实施周期内完成。各项目团队要从确保创投活动安全推进、维护社会稳定、保障项目参与人员和服务对象安全的高度出发，严格做好项目活动和资金的有关安全事项及安全保障工作。 （5）社会监督。要及时收集视频、音频等素材，建立专门项目宣传档案，在开展项目宣传活动、发放资料及配发物品上要以显著方式标明“2026年西安市社会组织公益服务项目”活动标识等资助标识，并通过广播、电视、报刊、网络等新闻媒体宣传项目活动情况，为社会组织发挥积极作用创造良好的社会舆论氛围，并自觉接受社会监督；鼓励支持新闻媒体、社会公众对实施项目情况进行监督，提供涉嫌违规立项、执行等线索，确保社会组织公益服务项目经得起各方检验，发挥应有的标杆示范效应。</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与采购人共同组建督导团队，针对所有项目实施理念、专业技能、资源拓展等方面提供咨询、培训等服务，提高项目质量。各项目在实施阶段，须开通机构微信公众号发布项目活动推文，并积极配合提供项目实施有效图片及视频及时做好活动宣传；结合项目实际，开展相关普法宣传活动不少于1场次；主动链接多元社会资源。（2）须按月报送项目实施情况，并定期派遣工作人员，对项目进行监督和评估。在项目中期以书面方式，向采购人报送项目实施进度、资金监管等情况及阶段评估报告。在项目结束后以书面形式提交总结报告并配合做好项目审计工作。（3）资金安全。项目团队应加强前期调研准备工作，根据本单位实际和服务对象情况，全面、科学、准确、合理编制预算；项目团队应当按照“专款专用、单独核算、注重绩效”的原则，建立健全内控制度、专项财务管理和会计核算制度。加强对项目资金的管理，将项目资金纳入单位财务统一管理，单独核算，便于追踪问效和监督检查；严格按照申报用途使用资金，保证项目资金的安全和正确使用，不得用于购买固定资产、基建工程、服务设施、营利活动、软件开发、考察旅游、偿还债务以及其他不符合规定用途的支出。任何单位不得以任何名义从项目资金中提取管理费。 （4）项目管理。项目团队要遵守相关承诺，履行约定义务，按期完成项目。凡提供虚假资料或采取其它不正当手段虚假参与公益创投的，一经发现立即取消项目参与资格，追回所获荣誉和奖励，同时在媒体进行通告，列入失信名单，并依据相关法律、法规、规章对相关人员或单位予以处理；涉嫌犯罪的，依法移交司法机关。项目不得分包、转包，不得无故调整。项目在执行过程中由于特殊原因需要终止、撤销、变更的，须按程序报批。除不可抗力因素外，所有项目均应于项目实施周期内完成。各项目团队要从确保创投活动安全推进、维护社会稳定、保障项目参与人员和服务对象安全的高度出发，严格做好项目活动和资金的有关安全事项及安全保障工作。 （5）社会监督。要及时收集视频、音频等素材，建立专门项目宣传档案，在开展项目宣传活动、发放资料及配发物品上要以显著方式标明“2026年西安市社会组织公益服务项目”活动标识等资助标识，并通过广播、电视、报刊、网络等新闻媒体宣传项目活动情况，为社会组织发挥积极作用创造良好的社会舆论氛围，并自觉接受社会监督；鼓励支持新闻媒体、社会公众对实施项目情况进行监督，提供涉嫌违规立项、执行等线索，确保社会组织公益服务项目经得起各方检验，发挥应有的标杆示范效应。</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与采购人共同组建督导团队，针对所有项目实施理念、专业技能、资源拓展等方面提供咨询、培训等服务，提高项目质量。各项目在实施阶段，须开通机构微信公众号发布项目活动推文，并积极配合提供项目实施有效图片及视频及时做好活动宣传；结合项目实际，开展相关普法宣传活动不少于1场次；主动链接多元社会资源。（2）须按月报送项目实施情况，并定期派遣工作人员，对项目进行监督和评估。在项目中期以书面方式，向采购人报送项目实施进度、资金监管等情况及阶段评估报告。在项目结束后以书面形式提交总结报告并配合做好项目审计工作。（3）资金安全。项目团队应加强前期调研准备工作，根据本单位实际和服务对象情况，全面、科学、准确、合理编制预算；项目团队应当按照“专款专用、单独核算、注重绩效”的原则，建立健全内控制度、专项财务管理和会计核算制度。加强对项目资金的管理，将项目资金纳入单位财务统一管理，单独核算，便于追踪问效和监督检查；严格按照申报用途使用资金，保证项目资金的安全和正确使用，不得用于购买固定资产、基建工程、服务设施、营利活动、软件开发、考察旅游、偿还债务以及其他不符合规定用途的支出。任何单位不得以任何名义从项目资金中提取管理费。 （4）项目管理。项目团队要遵守相关承诺，履行约定义务，按期完成项目。凡提供虚假资料或采取其它不正当手段虚假参与公益创投的，一经发现立即取消项目参与资格，追回所获荣誉和奖励，同时在媒体进行通告，列入失信名单，并依据相关法律、法规、规章对相关人员或单位予以处理；涉嫌犯罪的，依法移交司法机关。项目不得分包、转包，不得无故调整。项目在执行过程中由于特殊原因需要终止、撤销、变更的，须按程序报批。除不可抗力因素外，所有项目均应于项目实施周期内完成。各项目团队要从确保创投活动安全推进、维护社会稳定、保障项目参与人员和服务对象安全的高度出发，严格做好项目活动和资金的有关安全事项及安全保障工作。 （5）社会监督。要及时收集视频、音频等素材，建立专门项目宣传档案，在开展项目宣传活动、发放资料及配发物品上要以显著方式标明“2026年西安市社会组织公益服务项目”活动标识等资助标识，并通过广播、电视、报刊、网络等新闻媒体宣传项目活动情况，为社会组织发挥积极作用创造良好的社会舆论氛围，并自觉接受社会监督；鼓励支持新闻媒体、社会公众对实施项目情况进行监督，提供涉嫌违规立项、执行等线索，确保社会组织公益服务项目经得起各方检验，发挥应有的标杆示范效应。</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与采购人共同组建督导团队，针对所有项目实施理念、专业技能、资源拓展等方面提供咨询、培训等服务，提高项目质量。各项目在实施阶段，须开通机构微信公众号发布项目活动推文，并积极配合提供项目实施有效图片及视频及时做好活动宣传；结合项目实际，开展相关普法宣传活动不少于1场次；主动链接多元社会资源。（2）须按月报送项目实施情况，并定期派遣工作人员，对项目进行监督和评估。在项目中期以书面方式，向采购人报送项目实施进度、资金监管等情况及阶段评估报告。在项目结束后以书面形式提交总结报告并配合做好项目审计工作。（3）资金安全。项目团队应加强前期调研准备工作，根据本单位实际和服务对象情况，全面、科学、准确、合理编制预算；项目团队应当按照“专款专用、单独核算、注重绩效”的原则，建立健全内控制度、专项财务管理和会计核算制度。加强对项目资金的管理，将项目资金纳入单位财务统一管理，单独核算，便于追踪问效和监督检查；严格按照申报用途使用资金，保证项目资金的安全和正确使用，不得用于购买固定资产、基建工程、服务设施、营利活动、软件开发、考察旅游、偿还债务以及其他不符合规定用途的支出。任何单位不得以任何名义从项目资金中提取管理费。 （4）项目管理。项目团队要遵守相关承诺，履行约定义务，按期完成项目。凡提供虚假资料或采取其它不正当手段虚假参与公益创投的，一经发现立即取消项目参与资格，追回所获荣誉和奖励，同时在媒体进行通告，列入失信名单，并依据相关法律、法规、规章对相关人员或单位予以处理；涉嫌犯罪的，依法移交司法机关。项目不得分包、转包，不得无故调整。项目在执行过程中由于特殊原因需要终止、撤销、变更的，须按程序报批。除不可抗力因素外，所有项目均应于项目实施周期内完成。各项目团队要从确保创投活动安全推进、维护社会稳定、保障项目参与人员和服务对象安全的高度出发，严格做好项目活动和资金的有关安全事项及安全保障工作。 （5）社会监督。要及时收集视频、音频等素材，建立专门项目宣传档案，在开展项目宣传活动、发放资料及配发物品上要以显著方式标明“2026年西安市社会组织公益服务项目”活动标识等资助标识，并通过广播、电视、报刊、网络等新闻媒体宣传项目活动情况，为社会组织发挥积极作用创造良好的社会舆论氛围，并自觉接受社会监督；鼓励支持新闻媒体、社会公众对实施项目情况进行监督，提供涉嫌违规立项、执行等线索，确保社会组织公益服务项目经得起各方检验，发挥应有的标杆示范效应。</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与采购人共同组建督导团队，针对所有项目实施理念、专业技能、资源拓展等方面提供咨询、培训等服务，提高项目质量。各项目在实施阶段，须开通机构微信公众号发布项目活动推文，并积极配合提供项目实施有效图片及视频及时做好活动宣传；结合项目实际，开展相关普法宣传活动不少于1场次；主动链接多元社会资源。（2）须按月报送项目实施情况，并定期派遣工作人员，对项目进行监督和评估。在项目中期以书面方式，向采购人报送项目实施进度、资金监管等情况及阶段评估报告。在项目结束后以书面形式提交总结报告并配合做好项目审计工作。（3）资金安全。项目团队应加强前期调研准备工作，根据本单位实际和服务对象情况，全面、科学、准确、合理编制预算；项目团队应当按照“专款专用、单独核算、注重绩效”的原则，建立健全内控制度、专项财务管理和会计核算制度。加强对项目资金的管理，将项目资金纳入单位财务统一管理，单独核算，便于追踪问效和监督检查；严格按照申报用途使用资金，保证项目资金的安全和正确使用，不得用于购买固定资产、基建工程、服务设施、营利活动、软件开发、考察旅游、偿还债务以及其他不符合规定用途的支出。任何单位不得以任何名义从项目资金中提取管理费。 （4）项目管理。项目团队要遵守相关承诺，履行约定义务，按期完成项目。凡提供虚假资料或采取其它不正当手段虚假参与公益创投的，一经发现立即取消项目参与资格，追回所获荣誉和奖励，同时在媒体进行通告，列入失信名单，并依据相关法律、法规、规章对相关人员或单位予以处理；涉嫌犯罪的，依法移交司法机关。项目不得分包、转包，不得无故调整。项目在执行过程中由于特殊原因需要终止、撤销、变更的，须按程序报批。除不可抗力因素外，所有项目均应于项目实施周期内完成。各项目团队要从确保创投活动安全推进、维护社会稳定、保障项目参与人员和服务对象安全的高度出发，严格做好项目活动和资金的有关安全事项及安全保障工作。 （5）社会监督。要及时收集视频、音频等素材，建立专门项目宣传档案，在开展项目宣传活动、发放资料及配发物品上要以显著方式标明“2026年西安市社会组织公益服务项目”活动标识等资助标识，并通过广播、电视、报刊、网络等新闻媒体宣传项目活动情况，为社会组织发挥积极作用创造良好的社会舆论氛围，并自觉接受社会监督；鼓励支持新闻媒体、社会公众对实施项目情况进行监督，提供涉嫌违规立项、执行等线索，确保社会组织公益服务项目经得起各方检验，发挥应有的标杆示范效应。</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与采购人共同组建督导团队，针对所有项目实施理念、专业技能、资源拓展等方面提供咨询、培训等服务，提高项目质量。各项目在实施阶段，须开通机构微信公众号发布项目活动推文，并积极配合提供项目实施有效图片及视频及时做好活动宣传；结合项目实际，开展相关普法宣传活动不少于1场次；主动链接多元社会资源。（2）须按月报送项目实施情况，并定期派遣工作人员，对项目进行监督和评估。在项目中期以书面方式，向采购人报送项目实施进度、资金监管等情况及阶段评估报告。在项目结束后以书面形式提交总结报告并配合做好项目审计工作。（3）资金安全。项目团队应加强前期调研准备工作，根据本单位实际和服务对象情况，全面、科学、准确、合理编制预算；项目团队应当按照“专款专用、单独核算、注重绩效”的原则，建立健全内控制度、专项财务管理和会计核算制度。加强对项目资金的管理，将项目资金纳入单位财务统一管理，单独核算，便于追踪问效和监督检查；严格按照申报用途使用资金，保证项目资金的安全和正确使用，不得用于购买固定资产、基建工程、服务设施、营利活动、软件开发、考察旅游、偿还债务以及其他不符合规定用途的支出。任何单位不得以任何名义从项目资金中提取管理费。 （4）项目管理。项目团队要遵守相关承诺，履行约定义务，按期完成项目。凡提供虚假资料或采取其它不正当手段虚假参与公益创投的，一经发现立即取消项目参与资格，追回所获荣誉和奖励，同时在媒体进行通告，列入失信名单，并依据相关法律、法规、规章对相关人员或单位予以处理；涉嫌犯罪的，依法移交司法机关。项目不得分包、转包，不得无故调整。项目在执行过程中由于特殊原因需要终止、撤销、变更的，须按程序报批。除不可抗力因素外，所有项目均应于项目实施周期内完成。各项目团队要从确保创投活动安全推进、维护社会稳定、保障项目参与人员和服务对象安全的高度出发，严格做好项目活动和资金的有关安全事项及安全保障工作。 （5）社会监督。要及时收集视频、音频等素材，建立专门项目宣传档案，在开展项目宣传活动、发放资料及配发物品上要以显著方式标明“2026年西安市社会组织公益服务项目”活动标识等资助标识，并通过广播、电视、报刊、网络等新闻媒体宣传项目活动情况，为社会组织发挥积极作用创造良好的社会舆论氛围，并自觉接受社会监督；鼓励支持新闻媒体、社会公众对实施项目情况进行监督，提供涉嫌违规立项、执行等线索，确保社会组织公益服务项目经得起各方检验，发挥应有的标杆示范效应。</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与采购人共同组建督导团队，针对所有项目实施理念、专业技能、资源拓展等方面提供咨询、培训等服务，提高项目质量。各项目在实施阶段，须开通机构微信公众号发布项目活动推文，并积极配合提供项目实施有效图片及视频及时做好活动宣传；结合项目实际，开展相关普法宣传活动不少于1场次；主动链接多元社会资源。（2）须按月报送项目实施情况，并定期派遣工作人员，对项目进行监督和评估。在项目中期以书面方式，向采购人报送项目实施进度、资金监管等情况及阶段评估报告。在项目结束后以书面形式提交总结报告并配合做好项目审计工作。（3）资金安全。项目团队应加强前期调研准备工作，根据本单位实际和服务对象情况，全面、科学、准确、合理编制预算；项目团队应当按照“专款专用、单独核算、注重绩效”的原则，建立健全内控制度、专项财务管理和会计核算制度。加强对项目资金的管理，将项目资金纳入单位财务统一管理，单独核算，便于追踪问效和监督检查；严格按照申报用途使用资金，保证项目资金的安全和正确使用，不得用于购买固定资产、基建工程、服务设施、营利活动、软件开发、考察旅游、偿还债务以及其他不符合规定用途的支出。任何单位不得以任何名义从项目资金中提取管理费。 （4）项目管理。项目团队要遵守相关承诺，履行约定义务，按期完成项目。凡提供虚假资料或采取其它不正当手段虚假参与公益创投的，一经发现立即取消项目参与资格，追回所获荣誉和奖励，同时在媒体进行通告，列入失信名单，并依据相关法律、法规、规章对相关人员或单位予以处理；涉嫌犯罪的，依法移交司法机关。项目不得分包、转包，不得无故调整。项目在执行过程中由于特殊原因需要终止、撤销、变更的，须按程序报批。除不可抗力因素外，所有项目均应于项目实施周期内完成。各项目团队要从确保创投活动安全推进、维护社会稳定、保障项目参与人员和服务对象安全的高度出发，严格做好项目活动和资金的有关安全事项及安全保障工作。 （5）社会监督。要及时收集视频、音频等素材，建立专门项目宣传档案，在开展项目宣传活动、发放资料及配发物品上要以显著方式标明“2026年西安市社会组织公益服务项目”活动标识等资助标识，并通过广播、电视、报刊、网络等新闻媒体宣传项目活动情况，为社会组织发挥积极作用创造良好的社会舆论氛围，并自觉接受社会监督；鼓励支持新闻媒体、社会公众对实施项目情况进行监督，提供涉嫌违规立项、执行等线索，确保社会组织公益服务项目经得起各方检验，发挥应有的标杆示范效应。</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与采购人共同组建督导团队，针对所有项目实施理念、专业技能、资源拓展等方面提供咨询、培训等服务，提高项目质量。各项目在实施阶段，须开通机构微信公众号发布项目活动推文，并积极配合提供项目实施有效图片及视频及时做好活动宣传；结合项目实际，开展相关普法宣传活动不少于1场次；主动链接多元社会资源。（2）须按月报送项目实施情况，并定期派遣工作人员，对项目进行监督和评估。在项目中期以书面方式，向采购人报送项目实施进度、资金监管等情况及阶段评估报告。在项目结束后以书面形式提交总结报告并配合做好项目审计工作。（3）资金安全。项目团队应加强前期调研准备工作，根据本单位实际和服务对象情况，全面、科学、准确、合理编制预算；项目团队应当按照“专款专用、单独核算、注重绩效”的原则，建立健全内控制度、专项财务管理和会计核算制度。加强对项目资金的管理，将项目资金纳入单位财务统一管理，单独核算，便于追踪问效和监督检查；严格按照申报用途使用资金，保证项目资金的安全和正确使用，不得用于购买固定资产、基建工程、服务设施、营利活动、软件开发、考察旅游、偿还债务以及其他不符合规定用途的支出。任何单位不得以任何名义从项目资金中提取管理费。 （4）项目管理。项目团队要遵守相关承诺，履行约定义务，按期完成项目。凡提供虚假资料或采取其它不正当手段虚假参与公益创投的，一经发现立即取消项目参与资格，追回所获荣誉和奖励，同时在媒体进行通告，列入失信名单，并依据相关法律、法规、规章对相关人员或单位予以处理；涉嫌犯罪的，依法移交司法机关。项目不得分包、转包，不得无故调整。项目在执行过程中由于特殊原因需要终止、撤销、变更的，须按程序报批。除不可抗力因素外，所有项目均应于项目实施周期内完成。各项目团队要从确保创投活动安全推进、维护社会稳定、保障项目参与人员和服务对象安全的高度出发，严格做好项目活动和资金的有关安全事项及安全保障工作。 （5）社会监督。要及时收集视频、音频等素材，建立专门项目宣传档案，在开展项目宣传活动、发放资料及配发物品上要以显著方式标明“2026年西安市社会组织公益服务项目”活动标识等资助标识，并通过广播、电视、报刊、网络等新闻媒体宣传项目活动情况，为社会组织发挥积极作用创造良好的社会舆论氛围，并自觉接受社会监督；鼓励支持新闻媒体、社会公众对实施项目情况进行监督，提供涉嫌违规立项、执行等线索，确保社会组织公益服务项目经得起各方检验，发挥应有的标杆示范效应。</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与采购人共同组建督导团队，针对所有项目实施理念、专业技能、资源拓展等方面提供咨询、培训等服务，提高项目质量。各项目在实施阶段，须开通机构微信公众号发布项目活动推文，并积极配合提供项目实施有效图片及视频及时做好活动宣传；结合项目实际，开展相关普法宣传活动不少于1场次；主动链接多元社会资源。（2）须按月报送项目实施情况，并定期派遣工作人员，对项目进行监督和评估。在项目中期以书面方式，向采购人报送项目实施进度、资金监管等情况及阶段评估报告。在项目结束后以书面形式提交总结报告并配合做好项目审计工作。（3）资金安全。项目团队应加强前期调研准备工作，根据本单位实际和服务对象情况，全面、科学、准确、合理编制预算；项目团队应当按照“专款专用、单独核算、注重绩效”的原则，建立健全内控制度、专项财务管理和会计核算制度。加强对项目资金的管理，将项目资金纳入单位财务统一管理，单独核算，便于追踪问效和监督检查；严格按照申报用途使用资金，保证项目资金的安全和正确使用，不得用于购买固定资产、基建工程、服务设施、营利活动、软件开发、考察旅游、偿还债务以及其他不符合规定用途的支出。任何单位不得以任何名义从项目资金中提取管理费。 （4）项目管理。项目团队要遵守相关承诺，履行约定义务，按期完成项目。凡提供虚假资料或采取其它不正当手段虚假参与公益创投的，一经发现立即取消项目参与资格，追回所获荣誉和奖励，同时在媒体进行通告，列入失信名单，并依据相关法律、法规、规章对相关人员或单位予以处理；涉嫌犯罪的，依法移交司法机关。项目不得分包、转包，不得无故调整。项目在执行过程中由于特殊原因需要终止、撤销、变更的，须按程序报批。除不可抗力因素外，所有项目均应于项目实施周期内完成。各项目团队要从确保创投活动安全推进、维护社会稳定、保障项目参与人员和服务对象安全的高度出发，严格做好项目活动和资金的有关安全事项及安全保障工作。 （5）社会监督。要及时收集视频、音频等素材，建立专门项目宣传档案，在开展项目宣传活动、发放资料及配发物品上要以显著方式标明“2026年西安市社会组织公益服务项目”活动标识等资助标识，并通过广播、电视、报刊、网络等新闻媒体宣传项目活动情况，为社会组织发挥积极作用创造良好的社会舆论氛围，并自觉接受社会监督；鼓励支持新闻媒体、社会公众对实施项目情况进行监督，提供涉嫌违规立项、执行等线索，确保社会组织公益服务项目经得起各方检验，发挥应有的标杆示范效应。</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1）与采购人共同组建督导团队，针对所有项目实施理念、专业技能、资源拓展等方面提供咨询、培训等服务，提高项目质量。各项目在实施阶段，须开通机构微信公众号发布项目活动推文，并积极配合提供项目实施有效图片及视频及时做好活动宣传；结合项目实际，开展相关普法宣传活动不少于1场次；主动链接多元社会资源。（2）须按月报送项目实施情况，并定期派遣工作人员，对项目进行监督和评估。在项目中期以书面方式，向采购人报送项目实施进度、资金监管等情况及阶段评估报告。在项目结束后以书面形式提交总结报告并配合做好项目审计工作。（3）资金安全。项目团队应加强前期调研准备工作，根据本单位实际和服务对象情况，全面、科学、准确、合理编制预算；项目团队应当按照“专款专用、单独核算、注重绩效”的原则，建立健全内控制度、专项财务管理和会计核算制度。加强对项目资金的管理，将项目资金纳入单位财务统一管理，单独核算，便于追踪问效和监督检查；严格按照申报用途使用资金，保证项目资金的安全和正确使用，不得用于购买固定资产、基建工程、服务设施、营利活动、软件开发、考察旅游、偿还债务以及其他不符合规定用途的支出。任何单位不得以任何名义从项目资金中提取管理费。 （4）项目管理。项目团队要遵守相关承诺，履行约定义务，按期完成项目。凡提供虚假资料或采取其它不正当手段虚假参与公益创投的，一经发现立即取消项目参与资格，追回所获荣誉和奖励，同时在媒体进行通告，列入失信名单，并依据相关法律、法规、规章对相关人员或单位予以处理；涉嫌犯罪的，依法移交司法机关。项目不得分包、转包，不得无故调整。项目在执行过程中由于特殊原因需要终止、撤销、变更的，须按程序报批。除不可抗力因素外，所有项目均应于项目实施周期内完成。各项目团队要从确保创投活动安全推进、维护社会稳定、保障项目参与人员和服务对象安全的高度出发，严格做好项目活动和资金的有关安全事项及安全保障工作。 （5）社会监督。要及时收集视频、音频等素材，建立专门项目宣传档案，在开展项目宣传活动、发放资料及配发物品上要以显著方式标明“2026年西安市社会组织公益服务项目”活动标识等资助标识，并通过广播、电视、报刊、网络等新闻媒体宣传项目活动情况，为社会组织发挥积极作用创造良好的社会舆论氛围，并自觉接受社会监督；鼓励支持新闻媒体、社会公众对实施项目情况进行监督，提供涉嫌违规立项、执行等线索，确保社会组织公益服务项目经得起各方检验，发挥应有的标杆示范效应。</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1）与采购人共同组建督导团队，针对所有项目实施理念、专业技能、资源拓展等方面提供咨询、培训等服务，提高项目质量。各项目在实施阶段，须开通机构微信公众号发布项目活动推文，并积极配合提供项目实施有效图片及视频及时做好活动宣传；结合项目实际，开展相关普法宣传活动不少于1场次；主动链接多元社会资源。（2）须按月报送项目实施情况，并定期派遣工作人员，对项目进行监督和评估。在项目中期以书面方式，向采购人报送项目实施进度、资金监管等情况及阶段评估报告。在项目结束后以书面形式提交总结报告并配合做好项目审计工作。（3）资金安全。项目团队应加强前期调研准备工作，根据本单位实际和服务对象情况，全面、科学、准确、合理编制预算；项目团队应当按照“专款专用、单独核算、注重绩效”的原则，建立健全内控制度、专项财务管理和会计核算制度。加强对项目资金的管理，将项目资金纳入单位财务统一管理，单独核算，便于追踪问效和监督检查；严格按照申报用途使用资金，保证项目资金的安全和正确使用，不得用于购买固定资产、基建工程、服务设施、营利活动、软件开发、考察旅游、偿还债务以及其他不符合规定用途的支出。任何单位不得以任何名义从项目资金中提取管理费。 （4）项目管理。项目团队要遵守相关承诺，履行约定义务，按期完成项目。凡提供虚假资料或采取其它不正当手段虚假参与公益创投的，一经发现立即取消项目参与资格，追回所获荣誉和奖励，同时在媒体进行通告，列入失信名单，并依据相关法律、法规、规章对相关人员或单位予以处理；涉嫌犯罪的，依法移交司法机关。项目不得分包、转包，不得无故调整。项目在执行过程中由于特殊原因需要终止、撤销、变更的，须按程序报批。除不可抗力因素外，所有项目均应于项目实施周期内完成。各项目团队要从确保创投活动安全推进、维护社会稳定、保障项目参与人员和服务对象安全的高度出发，严格做好项目活动和资金的有关安全事项及安全保障工作。 （5）社会监督。要及时收集视频、音频等素材，建立专门项目宣传档案，在开展项目宣传活动、发放资料及配发物品上要以显著方式标明“2026年西安市社会组织公益服务项目”活动标识等资助标识，并通过广播、电视、报刊、网络等新闻媒体宣传项目活动情况，为社会组织发挥积极作用创造良好的社会舆论氛围，并自觉接受社会监督；鼓励支持新闻媒体、社会公众对实施项目情况进行监督，提供涉嫌违规立项、执行等线索，确保社会组织公益服务项目经得起各方检验，发挥应有的标杆示范效应。</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1）与采购人共同组建督导团队，针对所有项目实施理念、专业技能、资源拓展等方面提供咨询、培训等服务，提高项目质量。各项目在实施阶段，须开通机构微信公众号发布项目活动推文，并积极配合提供项目实施有效图片及视频及时做好活动宣传；结合项目实际，开展相关普法宣传活动不少于1场次；主动链接多元社会资源。（2）须按月报送项目实施情况，并定期派遣工作人员，对项目进行监督和评估。在项目中期以书面方式，向采购人报送项目实施进度、资金监管等情况及阶段评估报告。在项目结束后以书面形式提交总结报告并配合做好项目审计工作。（3）资金安全。项目团队应加强前期调研准备工作，根据本单位实际和服务对象情况，全面、科学、准确、合理编制预算；项目团队应当按照“专款专用、单独核算、注重绩效”的原则，建立健全内控制度、专项财务管理和会计核算制度。加强对项目资金的管理，将项目资金纳入单位财务统一管理，单独核算，便于追踪问效和监督检查；严格按照申报用途使用资金，保证项目资金的安全和正确使用，不得用于购买固定资产、基建工程、服务设施、营利活动、软件开发、考察旅游、偿还债务以及其他不符合规定用途的支出。任何单位不得以任何名义从项目资金中提取管理费。 （4）项目管理。项目团队要遵守相关承诺，履行约定义务，按期完成项目。凡提供虚假资料或采取其它不正当手段虚假参与公益创投的，一经发现立即取消项目参与资格，追回所获荣誉和奖励，同时在媒体进行通告，列入失信名单，并依据相关法律、法规、规章对相关人员或单位予以处理；涉嫌犯罪的，依法移交司法机关。项目不得分包、转包，不得无故调整。项目在执行过程中由于特殊原因需要终止、撤销、变更的，须按程序报批。除不可抗力因素外，所有项目均应于项目实施周期内完成。各项目团队要从确保创投活动安全推进、维护社会稳定、保障项目参与人员和服务对象安全的高度出发，严格做好项目活动和资金的有关安全事项及安全保障工作。 （5）社会监督。要及时收集视频、音频等素材，建立专门项目宣传档案，在开展项目宣传活动、发放资料及配发物品上要以显著方式标明“2026年西安市社会组织公益服务项目”活动标识等资助标识，并通过广播、电视、报刊、网络等新闻媒体宣传项目活动情况，为社会组织发挥积极作用创造良好的社会舆论氛围，并自觉接受社会监督；鼓励支持新闻媒体、社会公众对实施项目情况进行监督，提供涉嫌违规立项、执行等线索，确保社会组织公益服务项目经得起各方检验，发挥应有的标杆示范效应。</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1）与采购人共同组建督导团队，针对所有项目实施理念、专业技能、资源拓展等方面提供咨询、培训等服务，提高项目质量。各项目在实施阶段，须开通机构微信公众号发布项目活动推文，并积极配合提供项目实施有效图片及视频及时做好活动宣传；结合项目实际，开展相关普法宣传活动不少于1场次；主动链接多元社会资源。（2）须按月报送项目实施情况，并定期派遣工作人员，对项目进行监督和评估。在项目中期以书面方式，向采购人报送项目实施进度、资金监管等情况及阶段评估报告。在项目结束后以书面形式提交总结报告并配合做好项目审计工作。（3）资金安全。项目团队应加强前期调研准备工作，根据本单位实际和服务对象情况，全面、科学、准确、合理编制预算；项目团队应当按照“专款专用、单独核算、注重绩效”的原则，建立健全内控制度、专项财务管理和会计核算制度。加强对项目资金的管理，将项目资金纳入单位财务统一管理，单独核算，便于追踪问效和监督检查；严格按照申报用途使用资金，保证项目资金的安全和正确使用，不得用于购买固定资产、基建工程、服务设施、营利活动、软件开发、考察旅游、偿还债务以及其他不符合规定用途的支出。任何单位不得以任何名义从项目资金中提取管理费。 （4）项目管理。项目团队要遵守相关承诺，履行约定义务，按期完成项目。凡提供虚假资料或采取其它不正当手段虚假参与公益创投的，一经发现立即取消项目参与资格，追回所获荣誉和奖励，同时在媒体进行通告，列入失信名单，并依据相关法律、法规、规章对相关人员或单位予以处理；涉嫌犯罪的，依法移交司法机关。项目不得分包、转包，不得无故调整。项目在执行过程中由于特殊原因需要终止、撤销、变更的，须按程序报批。除不可抗力因素外，所有项目均应于项目实施周期内完成。各项目团队要从确保创投活动安全推进、维护社会稳定、保障项目参与人员和服务对象安全的高度出发，严格做好项目活动和资金的有关安全事项及安全保障工作。 （5）社会监督。要及时收集视频、音频等素材，建立专门项目宣传档案，在开展项目宣传活动、发放资料及配发物品上要以显著方式标明“2026年西安市社会组织公益服务项目”活动标识等资助标识，并通过广播、电视、报刊、网络等新闻媒体宣传项目活动情况，为社会组织发挥积极作用创造良好的社会舆论氛围，并自觉接受社会监督；鼓励支持新闻媒体、社会公众对实施项目情况进行监督，提供涉嫌违规立项、执行等线索，确保社会组织公益服务项目经得起各方检验，发挥应有的标杆示范效应。</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1）与采购人共同组建督导团队，针对所有项目实施理念、专业技能、资源拓展等方面提供咨询、培训等服务，提高项目质量。各项目在实施阶段，须开通机构微信公众号发布项目活动推文，并积极配合提供项目实施有效图片及视频及时做好活动宣传；结合项目实际，开展相关普法宣传活动不少于1场次；主动链接多元社会资源。（2）须按月报送项目实施情况，并定期派遣工作人员，对项目进行监督和评估。在项目中期以书面方式，向采购人报送项目实施进度、资金监管等情况及阶段评估报告。在项目结束后以书面形式提交总结报告并配合做好项目审计工作。（3）资金安全。项目团队应加强前期调研准备工作，根据本单位实际和服务对象情况，全面、科学、准确、合理编制预算；项目团队应当按照“专款专用、单独核算、注重绩效”的原则，建立健全内控制度、专项财务管理和会计核算制度。加强对项目资金的管理，将项目资金纳入单位财务统一管理，单独核算，便于追踪问效和监督检查；严格按照申报用途使用资金，保证项目资金的安全和正确使用，不得用于购买固定资产、基建工程、服务设施、营利活动、软件开发、考察旅游、偿还债务以及其他不符合规定用途的支出。任何单位不得以任何名义从项目资金中提取管理费。 （4）项目管理。项目团队要遵守相关承诺，履行约定义务，按期完成项目。凡提供虚假资料或采取其它不正当手段虚假参与公益创投的，一经发现立即取消项目参与资格，追回所获荣誉和奖励，同时在媒体进行通告，列入失信名单，并依据相关法律、法规、规章对相关人员或单位予以处理；涉嫌犯罪的，依法移交司法机关。项目不得分包、转包，不得无故调整。项目在执行过程中由于特殊原因需要终止、撤销、变更的，须按程序报批。除不可抗力因素外，所有项目均应于项目实施周期内完成。各项目团队要从确保创投活动安全推进、维护社会稳定、保障项目参与人员和服务对象安全的高度出发，严格做好项目活动和资金的有关安全事项及安全保障工作。 （5）社会监督。要及时收集视频、音频等素材，建立专门项目宣传档案，在开展项目宣传活动、发放资料及配发物品上要以显著方式标明“2026年西安市社会组织公益服务项目”活动标识等资助标识，并通过广播、电视、报刊、网络等新闻媒体宣传项目活动情况，为社会组织发挥积极作用创造良好的社会舆论氛围，并自觉接受社会监督；鼓励支持新闻媒体、社会公众对实施项目情况进行监督，提供涉嫌违规立项、执行等线索，确保社会组织公益服务项目经得起各方检验，发挥应有的标杆示范效应。</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1）与采购人共同组建督导团队，针对所有项目实施理念、专业技能、资源拓展等方面提供咨询、培训等服务，提高项目质量。各项目在实施阶段，须开通机构微信公众号发布项目活动推文，并积极配合提供项目实施有效图片及视频及时做好活动宣传；结合项目实际，开展相关普法宣传活动不少于1场次；主动链接多元社会资源。（2）须按月报送项目实施情况，并定期派遣工作人员，对项目进行监督和评估。在项目中期以书面方式，向采购人报送项目实施进度、资金监管等情况及阶段评估报告。在项目结束后以书面形式提交总结报告并配合做好项目审计工作。（3）资金安全。项目团队应加强前期调研准备工作，根据本单位实际和服务对象情况，全面、科学、准确、合理编制预算；项目团队应当按照“专款专用、单独核算、注重绩效”的原则，建立健全内控制度、专项财务管理和会计核算制度。加强对项目资金的管理，将项目资金纳入单位财务统一管理，单独核算，便于追踪问效和监督检查；严格按照申报用途使用资金，保证项目资金的安全和正确使用，不得用于购买固定资产、基建工程、服务设施、营利活动、软件开发、考察旅游、偿还债务以及其他不符合规定用途的支出。任何单位不得以任何名义从项目资金中提取管理费。 （4）项目管理。项目团队要遵守相关承诺，履行约定义务，按期完成项目。凡提供虚假资料或采取其它不正当手段虚假参与公益创投的，一经发现立即取消项目参与资格，追回所获荣誉和奖励，同时在媒体进行通告，列入失信名单，并依据相关法律、法规、规章对相关人员或单位予以处理；涉嫌犯罪的，依法移交司法机关。项目不得分包、转包，不得无故调整。项目在执行过程中由于特殊原因需要终止、撤销、变更的，须按程序报批。除不可抗力因素外，所有项目均应于项目实施周期内完成。各项目团队要从确保创投活动安全推进、维护社会稳定、保障项目参与人员和服务对象安全的高度出发，严格做好项目活动和资金的有关安全事项及安全保障工作。 （5）社会监督。要及时收集视频、音频等素材，建立专门项目宣传档案，在开展项目宣传活动、发放资料及配发物品上要以显著方式标明“2026年西安市社会组织公益服务项目”活动标识等资助标识，并通过广播、电视、报刊、网络等新闻媒体宣传项目活动情况，为社会组织发挥积极作用创造良好的社会舆论氛围，并自觉接受社会监督；鼓励支持新闻媒体、社会公众对实施项目情况进行监督，提供涉嫌违规立项、执行等线索，确保社会组织公益服务项目经得起各方检验，发挥应有的标杆示范效应。</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1）与采购人共同组建督导团队，针对所有项目实施理念、专业技能、资源拓展等方面提供咨询、培训等服务，提高项目质量。各项目在实施阶段，须开通机构微信公众号发布项目活动推文，并积极配合提供项目实施有效图片及视频及时做好活动宣传；结合项目实际，开展相关普法宣传活动不少于1场次；主动链接多元社会资源。（2）须按月报送项目实施情况，并定期派遣工作人员，对项目进行监督和评估。在项目中期以书面方式，向采购人报送项目实施进度、资金监管等情况及阶段评估报告。在项目结束后以书面形式提交总结报告并配合做好项目审计工作。（3）资金安全。项目团队应加强前期调研准备工作，根据本单位实际和服务对象情况，全面、科学、准确、合理编制预算；项目团队应当按照“专款专用、单独核算、注重绩效”的原则，建立健全内控制度、专项财务管理和会计核算制度。加强对项目资金的管理，将项目资金纳入单位财务统一管理，单独核算，便于追踪问效和监督检查；严格按照申报用途使用资金，保证项目资金的安全和正确使用，不得用于购买固定资产、基建工程、服务设施、营利活动、软件开发、考察旅游、偿还债务以及其他不符合规定用途的支出。任何单位不得以任何名义从项目资金中提取管理费。 （4）项目管理。项目团队要遵守相关承诺，履行约定义务，按期完成项目。凡提供虚假资料或采取其它不正当手段虚假参与公益创投的，一经发现立即取消项目参与资格，追回所获荣誉和奖励，同时在媒体进行通告，列入失信名单，并依据相关法律、法规、规章对相关人员或单位予以处理；涉嫌犯罪的，依法移交司法机关。项目不得分包、转包，不得无故调整。项目在执行过程中由于特殊原因需要终止、撤销、变更的，须按程序报批。除不可抗力因素外，所有项目均应于项目实施周期内完成。各项目团队要从确保创投活动安全推进、维护社会稳定、保障项目参与人员和服务对象安全的高度出发，严格做好项目活动和资金的有关安全事项及安全保障工作。 （5）社会监督。要及时收集视频、音频等素材，建立专门项目宣传档案，在开展项目宣传活动、发放资料及配发物品上要以显著方式标明“2026年西安市社会组织公益服务项目”活动标识等资助标识，并通过广播、电视、报刊、网络等新闻媒体宣传项目活动情况，为社会组织发挥积极作用创造良好的社会舆论氛围，并自觉接受社会监督；鼓励支持新闻媒体、社会公众对实施项目情况进行监督，提供涉嫌违规立项、执行等线索，确保社会组织公益服务项目经得起各方检验，发挥应有的标杆示范效应。</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合同签订之日起至2026年11月30日</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合同签订之日起至2026年11月30日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须符合国家最新法律法规、行业规范、规程和采购人具体要求等。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须符合国家最新法律法规、行业规范、规程和采购人具体要求等。</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须符合国家最新法律法规、行业规范、规程和采购人具体要求等。</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须符合国家最新法律法规、行业规范、规程和采购人具体要求等。</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须符合国家最新法律法规、行业规范、规程和采购人具体要求等。</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须符合国家最新法律法规、行业规范、规程和采购人具体要求等。</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须符合国家最新法律法规、行业规范、规程和采购人具体要求等。</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须符合国家最新法律法规、行业规范、规程和采购人具体要求等。</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须符合国家最新法律法规、行业规范、规程和采购人具体要求等。</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须符合国家最新法律法规、行业规范、规程和采购人具体要求等。</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须符合国家最新法律法规、行业规范、规程和采购人具体要求等。</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须符合国家最新法律法规、行业规范、规程和采购人具体要求等。</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须符合国家最新法律法规、行业规范、规程和采购人具体要求等。</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须符合国家最新法律法规、行业规范、规程和采购人具体要求等。</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须符合国家最新法律法规、行业规范、规程和采购人具体要求等。</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须符合国家最新法律法规、行业规范、规程和采购人具体要求等。</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须符合国家最新法律法规、行业规范、规程和采购人具体要求等。</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须符合国家最新法律法规、行业规范、规程和采购人具体要求等。</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须符合国家最新法律法规、行业规范、规程和采购人具体要求等。</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须符合国家最新法律法规、行业规范、规程和采购人具体要求等。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资金根据项目阶段性实施情况等进行两期拨付，项目启动即拨付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结项评估合格后拨付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资金根据项目阶段性实施情况等进行两期拨付，项目启动即拨付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结项评估合格后拨付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资金根据项目阶段性实施情况等进行两期拨付，项目启动即拨付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结项评估合格后拨付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采购人指定地点</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结项评估合格后拨付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资金根据项目阶段性实施情况等进行两期拨付，项目启动即拨付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结项评估合格后拨付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资金根据项目阶段性实施情况等进行两期拨付，项目启动即拨付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结项评估合格后拨付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资金根据项目阶段性实施情况等进行两期拨付，项目启动即拨付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结项评估合格后拨付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资金根据项目阶段性实施情况等进行两期拨付，项目启动即拨付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结项评估合格后拨付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采购包9：</w:t>
      </w:r>
      <w:r>
        <w:rPr>
          <w:rFonts w:ascii="仿宋_GB2312" w:hAnsi="仿宋_GB2312" w:cs="仿宋_GB2312" w:eastAsia="仿宋_GB2312"/>
        </w:rPr>
        <w:t xml:space="preserve"> 付款条件说明： </w:t>
      </w:r>
      <w:r>
        <w:rPr>
          <w:rFonts w:ascii="仿宋_GB2312" w:hAnsi="仿宋_GB2312" w:cs="仿宋_GB2312" w:eastAsia="仿宋_GB2312"/>
        </w:rPr>
        <w:t>资金根据项目阶段性实施情况等进行两期拨付，项目启动即拨付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采购包9：</w:t>
      </w:r>
      <w:r>
        <w:rPr>
          <w:rFonts w:ascii="仿宋_GB2312" w:hAnsi="仿宋_GB2312" w:cs="仿宋_GB2312" w:eastAsia="仿宋_GB2312"/>
        </w:rPr>
        <w:t xml:space="preserve"> 付款条件说明： </w:t>
      </w:r>
      <w:r>
        <w:rPr>
          <w:rFonts w:ascii="仿宋_GB2312" w:hAnsi="仿宋_GB2312" w:cs="仿宋_GB2312" w:eastAsia="仿宋_GB2312"/>
        </w:rPr>
        <w:t>结项评估合格后拨付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采购包10：</w:t>
      </w:r>
      <w:r>
        <w:rPr>
          <w:rFonts w:ascii="仿宋_GB2312" w:hAnsi="仿宋_GB2312" w:cs="仿宋_GB2312" w:eastAsia="仿宋_GB2312"/>
        </w:rPr>
        <w:t xml:space="preserve"> 付款条件说明： </w:t>
      </w:r>
      <w:r>
        <w:rPr>
          <w:rFonts w:ascii="仿宋_GB2312" w:hAnsi="仿宋_GB2312" w:cs="仿宋_GB2312" w:eastAsia="仿宋_GB2312"/>
        </w:rPr>
        <w:t>采购人指定地点</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采购包10：</w:t>
      </w:r>
      <w:r>
        <w:rPr>
          <w:rFonts w:ascii="仿宋_GB2312" w:hAnsi="仿宋_GB2312" w:cs="仿宋_GB2312" w:eastAsia="仿宋_GB2312"/>
        </w:rPr>
        <w:t xml:space="preserve"> 付款条件说明： </w:t>
      </w:r>
      <w:r>
        <w:rPr>
          <w:rFonts w:ascii="仿宋_GB2312" w:hAnsi="仿宋_GB2312" w:cs="仿宋_GB2312" w:eastAsia="仿宋_GB2312"/>
        </w:rPr>
        <w:t>结项评估合格后拨付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采购包11：</w:t>
      </w:r>
      <w:r>
        <w:rPr>
          <w:rFonts w:ascii="仿宋_GB2312" w:hAnsi="仿宋_GB2312" w:cs="仿宋_GB2312" w:eastAsia="仿宋_GB2312"/>
        </w:rPr>
        <w:t xml:space="preserve"> 付款条件说明： </w:t>
      </w:r>
      <w:r>
        <w:rPr>
          <w:rFonts w:ascii="仿宋_GB2312" w:hAnsi="仿宋_GB2312" w:cs="仿宋_GB2312" w:eastAsia="仿宋_GB2312"/>
        </w:rPr>
        <w:t>采购人指定地点</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采购包11：</w:t>
      </w:r>
      <w:r>
        <w:rPr>
          <w:rFonts w:ascii="仿宋_GB2312" w:hAnsi="仿宋_GB2312" w:cs="仿宋_GB2312" w:eastAsia="仿宋_GB2312"/>
        </w:rPr>
        <w:t xml:space="preserve"> 付款条件说明： </w:t>
      </w:r>
      <w:r>
        <w:rPr>
          <w:rFonts w:ascii="仿宋_GB2312" w:hAnsi="仿宋_GB2312" w:cs="仿宋_GB2312" w:eastAsia="仿宋_GB2312"/>
        </w:rPr>
        <w:t>结项评估合格后拨付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采购包12：</w:t>
      </w:r>
      <w:r>
        <w:rPr>
          <w:rFonts w:ascii="仿宋_GB2312" w:hAnsi="仿宋_GB2312" w:cs="仿宋_GB2312" w:eastAsia="仿宋_GB2312"/>
        </w:rPr>
        <w:t xml:space="preserve"> 付款条件说明： </w:t>
      </w:r>
      <w:r>
        <w:rPr>
          <w:rFonts w:ascii="仿宋_GB2312" w:hAnsi="仿宋_GB2312" w:cs="仿宋_GB2312" w:eastAsia="仿宋_GB2312"/>
        </w:rPr>
        <w:t>采购人指定地点</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采购包12：</w:t>
      </w:r>
      <w:r>
        <w:rPr>
          <w:rFonts w:ascii="仿宋_GB2312" w:hAnsi="仿宋_GB2312" w:cs="仿宋_GB2312" w:eastAsia="仿宋_GB2312"/>
        </w:rPr>
        <w:t xml:space="preserve"> 付款条件说明： </w:t>
      </w:r>
      <w:r>
        <w:rPr>
          <w:rFonts w:ascii="仿宋_GB2312" w:hAnsi="仿宋_GB2312" w:cs="仿宋_GB2312" w:eastAsia="仿宋_GB2312"/>
        </w:rPr>
        <w:t>结项评估合格后拨付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采购包13：</w:t>
      </w:r>
      <w:r>
        <w:rPr>
          <w:rFonts w:ascii="仿宋_GB2312" w:hAnsi="仿宋_GB2312" w:cs="仿宋_GB2312" w:eastAsia="仿宋_GB2312"/>
        </w:rPr>
        <w:t xml:space="preserve"> 付款条件说明： </w:t>
      </w:r>
      <w:r>
        <w:rPr>
          <w:rFonts w:ascii="仿宋_GB2312" w:hAnsi="仿宋_GB2312" w:cs="仿宋_GB2312" w:eastAsia="仿宋_GB2312"/>
        </w:rPr>
        <w:t>资金根据项目阶段性实施情况等进行两期拨付，项目启动即拨付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采购包13：</w:t>
      </w:r>
      <w:r>
        <w:rPr>
          <w:rFonts w:ascii="仿宋_GB2312" w:hAnsi="仿宋_GB2312" w:cs="仿宋_GB2312" w:eastAsia="仿宋_GB2312"/>
        </w:rPr>
        <w:t xml:space="preserve"> 付款条件说明： </w:t>
      </w:r>
      <w:r>
        <w:rPr>
          <w:rFonts w:ascii="仿宋_GB2312" w:hAnsi="仿宋_GB2312" w:cs="仿宋_GB2312" w:eastAsia="仿宋_GB2312"/>
        </w:rPr>
        <w:t>结项评估合格后拨付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采购包14：</w:t>
      </w:r>
      <w:r>
        <w:rPr>
          <w:rFonts w:ascii="仿宋_GB2312" w:hAnsi="仿宋_GB2312" w:cs="仿宋_GB2312" w:eastAsia="仿宋_GB2312"/>
        </w:rPr>
        <w:t xml:space="preserve"> 付款条件说明： </w:t>
      </w:r>
      <w:r>
        <w:rPr>
          <w:rFonts w:ascii="仿宋_GB2312" w:hAnsi="仿宋_GB2312" w:cs="仿宋_GB2312" w:eastAsia="仿宋_GB2312"/>
        </w:rPr>
        <w:t>资金根据项目阶段性实施情况等进行两期拨付，项目启动即拨付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采购包14：</w:t>
      </w:r>
      <w:r>
        <w:rPr>
          <w:rFonts w:ascii="仿宋_GB2312" w:hAnsi="仿宋_GB2312" w:cs="仿宋_GB2312" w:eastAsia="仿宋_GB2312"/>
        </w:rPr>
        <w:t xml:space="preserve"> 付款条件说明： </w:t>
      </w:r>
      <w:r>
        <w:rPr>
          <w:rFonts w:ascii="仿宋_GB2312" w:hAnsi="仿宋_GB2312" w:cs="仿宋_GB2312" w:eastAsia="仿宋_GB2312"/>
        </w:rPr>
        <w:t>结项评估合格后拨付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采购包15：</w:t>
      </w:r>
      <w:r>
        <w:rPr>
          <w:rFonts w:ascii="仿宋_GB2312" w:hAnsi="仿宋_GB2312" w:cs="仿宋_GB2312" w:eastAsia="仿宋_GB2312"/>
        </w:rPr>
        <w:t xml:space="preserve"> 付款条件说明： </w:t>
      </w:r>
      <w:r>
        <w:rPr>
          <w:rFonts w:ascii="仿宋_GB2312" w:hAnsi="仿宋_GB2312" w:cs="仿宋_GB2312" w:eastAsia="仿宋_GB2312"/>
        </w:rPr>
        <w:t>资金根据项目阶段性实施情况等进行两期拨付，项目启动即拨付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采购包15：</w:t>
      </w:r>
      <w:r>
        <w:rPr>
          <w:rFonts w:ascii="仿宋_GB2312" w:hAnsi="仿宋_GB2312" w:cs="仿宋_GB2312" w:eastAsia="仿宋_GB2312"/>
        </w:rPr>
        <w:t xml:space="preserve"> 付款条件说明： </w:t>
      </w:r>
      <w:r>
        <w:rPr>
          <w:rFonts w:ascii="仿宋_GB2312" w:hAnsi="仿宋_GB2312" w:cs="仿宋_GB2312" w:eastAsia="仿宋_GB2312"/>
        </w:rPr>
        <w:t>结项评估合格后拨付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采购包16：</w:t>
      </w:r>
      <w:r>
        <w:rPr>
          <w:rFonts w:ascii="仿宋_GB2312" w:hAnsi="仿宋_GB2312" w:cs="仿宋_GB2312" w:eastAsia="仿宋_GB2312"/>
        </w:rPr>
        <w:t xml:space="preserve"> 付款条件说明： </w:t>
      </w:r>
      <w:r>
        <w:rPr>
          <w:rFonts w:ascii="仿宋_GB2312" w:hAnsi="仿宋_GB2312" w:cs="仿宋_GB2312" w:eastAsia="仿宋_GB2312"/>
        </w:rPr>
        <w:t>资金根据项目阶段性实施情况等进行两期拨付，项目启动即拨付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采购包16：</w:t>
      </w:r>
      <w:r>
        <w:rPr>
          <w:rFonts w:ascii="仿宋_GB2312" w:hAnsi="仿宋_GB2312" w:cs="仿宋_GB2312" w:eastAsia="仿宋_GB2312"/>
        </w:rPr>
        <w:t xml:space="preserve"> 付款条件说明： </w:t>
      </w:r>
      <w:r>
        <w:rPr>
          <w:rFonts w:ascii="仿宋_GB2312" w:hAnsi="仿宋_GB2312" w:cs="仿宋_GB2312" w:eastAsia="仿宋_GB2312"/>
        </w:rPr>
        <w:t>结项评估合格后拨付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采购包17：</w:t>
      </w:r>
      <w:r>
        <w:rPr>
          <w:rFonts w:ascii="仿宋_GB2312" w:hAnsi="仿宋_GB2312" w:cs="仿宋_GB2312" w:eastAsia="仿宋_GB2312"/>
        </w:rPr>
        <w:t xml:space="preserve"> 付款条件说明： </w:t>
      </w:r>
      <w:r>
        <w:rPr>
          <w:rFonts w:ascii="仿宋_GB2312" w:hAnsi="仿宋_GB2312" w:cs="仿宋_GB2312" w:eastAsia="仿宋_GB2312"/>
        </w:rPr>
        <w:t>资金根据项目阶段性实施情况等进行两期拨付，项目启动即拨付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采购包17：</w:t>
      </w:r>
      <w:r>
        <w:rPr>
          <w:rFonts w:ascii="仿宋_GB2312" w:hAnsi="仿宋_GB2312" w:cs="仿宋_GB2312" w:eastAsia="仿宋_GB2312"/>
        </w:rPr>
        <w:t xml:space="preserve"> 付款条件说明： </w:t>
      </w:r>
      <w:r>
        <w:rPr>
          <w:rFonts w:ascii="仿宋_GB2312" w:hAnsi="仿宋_GB2312" w:cs="仿宋_GB2312" w:eastAsia="仿宋_GB2312"/>
        </w:rPr>
        <w:t>结项评估合格后拨付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采购包18：</w:t>
      </w:r>
      <w:r>
        <w:rPr>
          <w:rFonts w:ascii="仿宋_GB2312" w:hAnsi="仿宋_GB2312" w:cs="仿宋_GB2312" w:eastAsia="仿宋_GB2312"/>
        </w:rPr>
        <w:t xml:space="preserve"> 付款条件说明： </w:t>
      </w:r>
      <w:r>
        <w:rPr>
          <w:rFonts w:ascii="仿宋_GB2312" w:hAnsi="仿宋_GB2312" w:cs="仿宋_GB2312" w:eastAsia="仿宋_GB2312"/>
        </w:rPr>
        <w:t>资金根据项目阶段性实施情况等进行两期拨付，项目启动即拨付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采购包18：</w:t>
      </w:r>
      <w:r>
        <w:rPr>
          <w:rFonts w:ascii="仿宋_GB2312" w:hAnsi="仿宋_GB2312" w:cs="仿宋_GB2312" w:eastAsia="仿宋_GB2312"/>
        </w:rPr>
        <w:t xml:space="preserve"> 付款条件说明： </w:t>
      </w:r>
      <w:r>
        <w:rPr>
          <w:rFonts w:ascii="仿宋_GB2312" w:hAnsi="仿宋_GB2312" w:cs="仿宋_GB2312" w:eastAsia="仿宋_GB2312"/>
        </w:rPr>
        <w:t>结项评估合格后拨付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采购包19：</w:t>
      </w:r>
      <w:r>
        <w:rPr>
          <w:rFonts w:ascii="仿宋_GB2312" w:hAnsi="仿宋_GB2312" w:cs="仿宋_GB2312" w:eastAsia="仿宋_GB2312"/>
        </w:rPr>
        <w:t xml:space="preserve"> 付款条件说明： </w:t>
      </w:r>
      <w:r>
        <w:rPr>
          <w:rFonts w:ascii="仿宋_GB2312" w:hAnsi="仿宋_GB2312" w:cs="仿宋_GB2312" w:eastAsia="仿宋_GB2312"/>
        </w:rPr>
        <w:t>资金根据项目阶段性实施情况等进行两期拨付，项目启动即拨付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采购包19：</w:t>
      </w:r>
      <w:r>
        <w:rPr>
          <w:rFonts w:ascii="仿宋_GB2312" w:hAnsi="仿宋_GB2312" w:cs="仿宋_GB2312" w:eastAsia="仿宋_GB2312"/>
        </w:rPr>
        <w:t xml:space="preserve"> 付款条件说明： </w:t>
      </w:r>
      <w:r>
        <w:rPr>
          <w:rFonts w:ascii="仿宋_GB2312" w:hAnsi="仿宋_GB2312" w:cs="仿宋_GB2312" w:eastAsia="仿宋_GB2312"/>
        </w:rPr>
        <w:t>结项评估合格后拨付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采购包20：</w:t>
      </w:r>
      <w:r>
        <w:rPr>
          <w:rFonts w:ascii="仿宋_GB2312" w:hAnsi="仿宋_GB2312" w:cs="仿宋_GB2312" w:eastAsia="仿宋_GB2312"/>
        </w:rPr>
        <w:t xml:space="preserve"> 付款条件说明： </w:t>
      </w:r>
      <w:r>
        <w:rPr>
          <w:rFonts w:ascii="仿宋_GB2312" w:hAnsi="仿宋_GB2312" w:cs="仿宋_GB2312" w:eastAsia="仿宋_GB2312"/>
        </w:rPr>
        <w:t>资金根据项目阶段性实施情况等进行两期拨付，项目启动即拨付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采购包20：</w:t>
      </w:r>
      <w:r>
        <w:rPr>
          <w:rFonts w:ascii="仿宋_GB2312" w:hAnsi="仿宋_GB2312" w:cs="仿宋_GB2312" w:eastAsia="仿宋_GB2312"/>
        </w:rPr>
        <w:t xml:space="preserve"> 付款条件说明： </w:t>
      </w:r>
      <w:r>
        <w:rPr>
          <w:rFonts w:ascii="仿宋_GB2312" w:hAnsi="仿宋_GB2312" w:cs="仿宋_GB2312" w:eastAsia="仿宋_GB2312"/>
        </w:rPr>
        <w:t>结项评估合格后拨付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根据招标文件要求及合同约定执行。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投标人需要在线提交所有通过电子化交易平台实施的政府采购项目的投标文件，同时，线下提交纸质版投标文件（可邮寄，邮寄地址收件人详见第1章代理机构信息），正本壹份、副本叁份（文件为系统生成带水印版）。若线上电子投标文件与纸质投标文件不一致的，以线上电子投标文件为准；若正本和副本不符，以正本为准。 线下递交文件时间：开标截止时间前。（2）本次采购、投标报价、评审和合同授予均以采购包为单位，响应供应商必须就一个完整的采购包进行响应。允许一家供应商同时报名参加多个采购包，但不允许同一家响应供应商同时中标本项目多个采购包，中标优先顺序为：采购包1＞采购包2······＞采购包20。本项目严禁中标后另行转包或者分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社会组织在信用中国网站未列入“经营（活动）异常名录查询”、“社会组织严重违法失信名单”，需提供相应截图证明材料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社会组织在信用中国网站未列入“经营（活动）异常名录查询”、“社会组织严重违法失信名单”，需提供相应截图证明材料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社会组织在信用中国网站未列入“经营（活动）异常名录查询”、“社会组织严重违法失信名单”，需提供相应截图证明材料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社会组织在信用中国网站未列入“经营（活动）异常名录查询”、“社会组织严重违法失信名单”，需提供相应截图证明材料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社会组织在信用中国网站未列入“经营（活动）异常名录查询”、“社会组织严重违法失信名单”，需提供相应截图证明材料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社会组织在信用中国网站未列入“经营（活动）异常名录查询”、“社会组织严重违法失信名单”，需提供相应截图证明材料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社会组织在信用中国网站未列入“经营（活动）异常名录查询”、“社会组织严重违法失信名单”，需提供相应截图证明材料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社会组织在信用中国网站未列入“经营（活动）异常名录查询”、“社会组织严重违法失信名单”，需提供相应截图证明材料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社会组织在信用中国网站未列入“经营（活动）异常名录查询”、“社会组织严重违法失信名单”，需提供相应截图证明材料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社会组织在信用中国网站未列入“经营（活动）异常名录查询”、“社会组织严重违法失信名单”，需提供相应截图证明材料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社会组织在信用中国网站未列入“经营（活动）异常名录查询”、“社会组织严重违法失信名单”，需提供相应截图证明材料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社会组织在信用中国网站未列入“经营（活动）异常名录查询”、“社会组织严重违法失信名单”，需提供相应截图证明材料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社会组织在信用中国网站未列入“经营（活动）异常名录查询”、“社会组织严重违法失信名单”，需提供相应截图证明材料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社会组织在信用中国网站未列入“经营（活动）异常名录查询”、“社会组织严重违法失信名单”，需提供相应截图证明材料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社会组织在信用中国网站未列入“经营（活动）异常名录查询”、“社会组织严重违法失信名单”，需提供相应截图证明材料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社会组织在信用中国网站未列入“经营（活动）异常名录查询”、“社会组织严重违法失信名单”，需提供相应截图证明材料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社会组织在信用中国网站未列入“经营（活动）异常名录查询”、“社会组织严重违法失信名单”，需提供相应截图证明材料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社会组织在信用中国网站未列入“经营（活动）异常名录查询”、“社会组织严重违法失信名单”，需提供相应截图证明材料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社会组织在信用中国网站未列入“经营（活动）异常名录查询”、“社会组织严重违法失信名单”，需提供相应截图证明材料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提供《基本资格条件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社会组织在信用中国网站未列入“经营（活动）异常名录查询”、“社会组织严重违法失信名单”，需提供相应截图证明材料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1）《政府采购促进中小企业发展管理办法》（财库〔2020〕46号）； 2）《关于进一步加大政府采购支持中小企业力度的通知》（财库〔2022〕19号）； 3）《财政部司法部关于政府采购支持监狱企业发展有关问题的通知》（财库〔2014〕68号）； 4）《关于调整优化节能产品、环境标志产品政府采购执行机制的通知》（财库〔2019〕9号）、《国务院办公厅关于建立政府强制采购节能产品制度的通知》（国办发〔2007〕51号）； 5）《节能产品政府采购实施意见》（财库[2004]185号）； 6）《环境标志产品政府采购实施的意见》（财库[2006]90号）； 7）《关于促进残疾人就业政府采购政策的通知》（财库〔2017〕141号）； 8）《陕西省中小企业政府采购信用融资办法》（陕财办采〔2018〕23号）；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本项目非专门面向中小企业</w:t>
            </w:r>
          </w:p>
        </w:tc>
        <w:tc>
          <w:tcPr>
            <w:tcW w:type="dxa" w:w="3322"/>
          </w:tcPr>
          <w:p>
            <w:pPr>
              <w:pStyle w:val="null3"/>
            </w:pPr>
            <w:r>
              <w:rPr>
                <w:rFonts w:ascii="仿宋_GB2312" w:hAnsi="仿宋_GB2312" w:cs="仿宋_GB2312" w:eastAsia="仿宋_GB2312"/>
              </w:rPr>
              <w:t>本项目非专门面向中小企业</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1）《政府采购促进中小企业发展管理办法》（财库〔2020〕46号）； 2）《关于进一步加大政府采购支持中小企业力度的通知》（财库〔2022〕19号）； 3）《财政部司法部关于政府采购支持监狱企业发展有关问题的通知》（财库〔2014〕68号）； 4）《关于调整优化节能产品、环境标志产品政府采购执行机制的通知》（财库〔2019〕9号）、《国务院办公厅关于建立政府强制采购节能产品制度的通知》（国办发〔2007〕51号）； 5）《节能产品政府采购实施意见》（财库[2004]185号）； 6）《环境标志产品政府采购实施的意见》（财库[2006]90号）； 7）《关于促进残疾人就业政府采购政策的通知》（财库〔2017〕141号）； 8）《陕西省中小企业政府采购信用融资办法》（陕财办采〔2018〕23号）；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本项目非专门面向中小企业</w:t>
            </w:r>
          </w:p>
        </w:tc>
        <w:tc>
          <w:tcPr>
            <w:tcW w:type="dxa" w:w="3322"/>
          </w:tcPr>
          <w:p>
            <w:pPr>
              <w:pStyle w:val="null3"/>
            </w:pPr>
            <w:r>
              <w:rPr>
                <w:rFonts w:ascii="仿宋_GB2312" w:hAnsi="仿宋_GB2312" w:cs="仿宋_GB2312" w:eastAsia="仿宋_GB2312"/>
              </w:rPr>
              <w:t>本项目非专门面向中小企业</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1）《政府采购促进中小企业发展管理办法》（财库〔2020〕46号）； 2）《关于进一步加大政府采购支持中小企业力度的通知》（财库〔2022〕19号）； 3）《财政部司法部关于政府采购支持监狱企业发展有关问题的通知》（财库〔2014〕68号）； 4）《关于调整优化节能产品、环境标志产品政府采购执行机制的通知》（财库〔2019〕9号）、《国务院办公厅关于建立政府强制采购节能产品制度的通知》（国办发〔2007〕51号）； 5）《节能产品政府采购实施意见》（财库[2004]185号）； 6）《环境标志产品政府采购实施的意见》（财库[2006]90号）； 7）《关于促进残疾人就业政府采购政策的通知》（财库〔2017〕141号）； 8）《陕西省中小企业政府采购信用融资办法》（陕财办采〔2018〕23号）；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本项目非专门面向中小企业</w:t>
            </w:r>
          </w:p>
        </w:tc>
        <w:tc>
          <w:tcPr>
            <w:tcW w:type="dxa" w:w="3322"/>
          </w:tcPr>
          <w:p>
            <w:pPr>
              <w:pStyle w:val="null3"/>
            </w:pPr>
            <w:r>
              <w:rPr>
                <w:rFonts w:ascii="仿宋_GB2312" w:hAnsi="仿宋_GB2312" w:cs="仿宋_GB2312" w:eastAsia="仿宋_GB2312"/>
              </w:rPr>
              <w:t>本项目非专门面向中小企业</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1）《政府采购促进中小企业发展管理办法》（财库〔2020〕46号）； 2）《关于进一步加大政府采购支持中小企业力度的通知》（财库〔2022〕19号）； 3）《财政部司法部关于政府采购支持监狱企业发展有关问题的通知》（财库〔2014〕68号）； 4）《关于调整优化节能产品、环境标志产品政府采购执行机制的通知》（财库〔2019〕9号）、《国务院办公厅关于建立政府强制采购节能产品制度的通知》（国办发〔2007〕51号）； 5）《节能产品政府采购实施意见》（财库[2004]185号）； 6）《环境标志产品政府采购实施的意见》（财库[2006]90号）； 7）《关于促进残疾人就业政府采购政策的通知》（财库〔2017〕141号）； 8）《陕西省中小企业政府采购信用融资办法》（陕财办采〔2018〕23号）；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本项目非专门面向中小企业</w:t>
            </w:r>
          </w:p>
        </w:tc>
        <w:tc>
          <w:tcPr>
            <w:tcW w:type="dxa" w:w="3322"/>
          </w:tcPr>
          <w:p>
            <w:pPr>
              <w:pStyle w:val="null3"/>
            </w:pPr>
            <w:r>
              <w:rPr>
                <w:rFonts w:ascii="仿宋_GB2312" w:hAnsi="仿宋_GB2312" w:cs="仿宋_GB2312" w:eastAsia="仿宋_GB2312"/>
              </w:rPr>
              <w:t>本项目非专门面向中小企业</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1）《政府采购促进中小企业发展管理办法》（财库〔2020〕46号）； 2）《关于进一步加大政府采购支持中小企业力度的通知》（财库〔2022〕19号）； 3）《财政部司法部关于政府采购支持监狱企业发展有关问题的通知》（财库〔2014〕68号）； 4）《关于调整优化节能产品、环境标志产品政府采购执行机制的通知》（财库〔2019〕9号）、《国务院办公厅关于建立政府强制采购节能产品制度的通知》（国办发〔2007〕51号）； 5）《节能产品政府采购实施意见》（财库[2004]185号）； 6）《环境标志产品政府采购实施的意见》（财库[2006]90号）； 7）《关于促进残疾人就业政府采购政策的通知》（财库〔2017〕141号）； 8）《陕西省中小企业政府采购信用融资办法》（陕财办采〔2018〕23号）；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本项目非专门面向中小企业</w:t>
            </w:r>
          </w:p>
        </w:tc>
        <w:tc>
          <w:tcPr>
            <w:tcW w:type="dxa" w:w="3322"/>
          </w:tcPr>
          <w:p>
            <w:pPr>
              <w:pStyle w:val="null3"/>
            </w:pPr>
            <w:r>
              <w:rPr>
                <w:rFonts w:ascii="仿宋_GB2312" w:hAnsi="仿宋_GB2312" w:cs="仿宋_GB2312" w:eastAsia="仿宋_GB2312"/>
              </w:rPr>
              <w:t>本项目非专门面向中小企业</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1）《政府采购促进中小企业发展管理办法》（财库〔2020〕46号）； 2）《关于进一步加大政府采购支持中小企业力度的通知》（财库〔2022〕19号）； 3）《财政部司法部关于政府采购支持监狱企业发展有关问题的通知》（财库〔2014〕68号）； 4）《关于调整优化节能产品、环境标志产品政府采购执行机制的通知》（财库〔2019〕9号）、《国务院办公厅关于建立政府强制采购节能产品制度的通知》（国办发〔2007〕51号）； 5）《节能产品政府采购实施意见》（财库[2004]185号）； 6）《环境标志产品政府采购实施的意见》（财库[2006]90号）； 7）《关于促进残疾人就业政府采购政策的通知》（财库〔2017〕141号）； 8）《陕西省中小企业政府采购信用融资办法》（陕财办采〔2018〕23号）；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本项目非专门面向中小企业</w:t>
            </w:r>
          </w:p>
        </w:tc>
        <w:tc>
          <w:tcPr>
            <w:tcW w:type="dxa" w:w="3322"/>
          </w:tcPr>
          <w:p>
            <w:pPr>
              <w:pStyle w:val="null3"/>
            </w:pPr>
            <w:r>
              <w:rPr>
                <w:rFonts w:ascii="仿宋_GB2312" w:hAnsi="仿宋_GB2312" w:cs="仿宋_GB2312" w:eastAsia="仿宋_GB2312"/>
              </w:rPr>
              <w:t>本项目非专门面向中小企业</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1）《政府采购促进中小企业发展管理办法》（财库〔2020〕46号）； 2）《关于进一步加大政府采购支持中小企业力度的通知》（财库〔2022〕19号）； 3）《财政部司法部关于政府采购支持监狱企业发展有关问题的通知》（财库〔2014〕68号）； 4）《关于调整优化节能产品、环境标志产品政府采购执行机制的通知》（财库〔2019〕9号）、《国务院办公厅关于建立政府强制采购节能产品制度的通知》（国办发〔2007〕51号）； 5）《节能产品政府采购实施意见》（财库[2004]185号）； 6）《环境标志产品政府采购实施的意见》（财库[2006]90号）； 7）《关于促进残疾人就业政府采购政策的通知》（财库〔2017〕141号）； 8）《陕西省中小企业政府采购信用融资办法》（陕财办采〔2018〕23号）；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本项目非专门面向中小企业</w:t>
            </w:r>
          </w:p>
        </w:tc>
        <w:tc>
          <w:tcPr>
            <w:tcW w:type="dxa" w:w="3322"/>
          </w:tcPr>
          <w:p>
            <w:pPr>
              <w:pStyle w:val="null3"/>
            </w:pPr>
            <w:r>
              <w:rPr>
                <w:rFonts w:ascii="仿宋_GB2312" w:hAnsi="仿宋_GB2312" w:cs="仿宋_GB2312" w:eastAsia="仿宋_GB2312"/>
              </w:rPr>
              <w:t>本项目非专门面向中小企业</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1）《政府采购促进中小企业发展管理办法》（财库〔2020〕46号）； 2）《关于进一步加大政府采购支持中小企业力度的通知》（财库〔2022〕19号）； 3）《财政部司法部关于政府采购支持监狱企业发展有关问题的通知》（财库〔2014〕68号）； 4）《关于调整优化节能产品、环境标志产品政府采购执行机制的通知》（财库〔2019〕9号）、《国务院办公厅关于建立政府强制采购节能产品制度的通知》（国办发〔2007〕51号）； 5）《节能产品政府采购实施意见》（财库[2004]185号）； 6）《环境标志产品政府采购实施的意见》（财库[2006]90号）； 7）《关于促进残疾人就业政府采购政策的通知》（财库〔2017〕141号）； 8）《陕西省中小企业政府采购信用融资办法》（陕财办采〔2018〕23号）；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本项目非专门面向中小企业</w:t>
            </w:r>
          </w:p>
        </w:tc>
        <w:tc>
          <w:tcPr>
            <w:tcW w:type="dxa" w:w="3322"/>
          </w:tcPr>
          <w:p>
            <w:pPr>
              <w:pStyle w:val="null3"/>
            </w:pPr>
            <w:r>
              <w:rPr>
                <w:rFonts w:ascii="仿宋_GB2312" w:hAnsi="仿宋_GB2312" w:cs="仿宋_GB2312" w:eastAsia="仿宋_GB2312"/>
              </w:rPr>
              <w:t>本项目非专门面向中小企业</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1）《政府采购促进中小企业发展管理办法》（财库〔2020〕46号）； 2）《关于进一步加大政府采购支持中小企业力度的通知》（财库〔2022〕19号）； 3）《财政部司法部关于政府采购支持监狱企业发展有关问题的通知》（财库〔2014〕68号）； 4）《关于调整优化节能产品、环境标志产品政府采购执行机制的通知》（财库〔2019〕9号）、《国务院办公厅关于建立政府强制采购节能产品制度的通知》（国办发〔2007〕51号）； 5）《节能产品政府采购实施意见》（财库[2004]185号）； 6）《环境标志产品政府采购实施的意见》（财库[2006]90号）； 7）《关于促进残疾人就业政府采购政策的通知》（财库〔2017〕141号）； 8）《陕西省中小企业政府采购信用融资办法》（陕财办采〔2018〕23号）；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本项目非专门面向中小企业</w:t>
            </w:r>
          </w:p>
        </w:tc>
        <w:tc>
          <w:tcPr>
            <w:tcW w:type="dxa" w:w="3322"/>
          </w:tcPr>
          <w:p>
            <w:pPr>
              <w:pStyle w:val="null3"/>
            </w:pPr>
            <w:r>
              <w:rPr>
                <w:rFonts w:ascii="仿宋_GB2312" w:hAnsi="仿宋_GB2312" w:cs="仿宋_GB2312" w:eastAsia="仿宋_GB2312"/>
              </w:rPr>
              <w:t>本项目非专门面向中小企业</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1）《政府采购促进中小企业发展管理办法》（财库〔2020〕46号）； 2）《关于进一步加大政府采购支持中小企业力度的通知》（财库〔2022〕19号）； 3）《财政部司法部关于政府采购支持监狱企业发展有关问题的通知》（财库〔2014〕68号）； 4）《关于调整优化节能产品、环境标志产品政府采购执行机制的通知》（财库〔2019〕9号）、《国务院办公厅关于建立政府强制采购节能产品制度的通知》（国办发〔2007〕51号）； 5）《节能产品政府采购实施意见》（财库[2004]185号）； 6）《环境标志产品政府采购实施的意见》（财库[2006]90号）； 7）《关于促进残疾人就业政府采购政策的通知》（财库〔2017〕141号）； 8）《陕西省中小企业政府采购信用融资办法》（陕财办采〔2018〕23号）；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本项目非专门面向中小企业</w:t>
            </w:r>
          </w:p>
        </w:tc>
        <w:tc>
          <w:tcPr>
            <w:tcW w:type="dxa" w:w="3322"/>
          </w:tcPr>
          <w:p>
            <w:pPr>
              <w:pStyle w:val="null3"/>
            </w:pPr>
            <w:r>
              <w:rPr>
                <w:rFonts w:ascii="仿宋_GB2312" w:hAnsi="仿宋_GB2312" w:cs="仿宋_GB2312" w:eastAsia="仿宋_GB2312"/>
              </w:rPr>
              <w:t>本项目非专门面向中小企业</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1）《政府采购促进中小企业发展管理办法》（财库〔2020〕46号）； 2）《关于进一步加大政府采购支持中小企业力度的通知》（财库〔2022〕19号）； 3）《财政部司法部关于政府采购支持监狱企业发展有关问题的通知》（财库〔2014〕68号）； 4）《关于调整优化节能产品、环境标志产品政府采购执行机制的通知》（财库〔2019〕9号）、《国务院办公厅关于建立政府强制采购节能产品制度的通知》（国办发〔2007〕51号）； 5）《节能产品政府采购实施意见》（财库[2004]185号）； 6）《环境标志产品政府采购实施的意见》（财库[2006]90号）； 7）《关于促进残疾人就业政府采购政策的通知》（财库〔2017〕141号）； 8）《陕西省中小企业政府采购信用融资办法》（陕财办采〔2018〕23号）；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本项目非专门面向中小企业</w:t>
            </w:r>
          </w:p>
        </w:tc>
        <w:tc>
          <w:tcPr>
            <w:tcW w:type="dxa" w:w="3322"/>
          </w:tcPr>
          <w:p>
            <w:pPr>
              <w:pStyle w:val="null3"/>
            </w:pPr>
            <w:r>
              <w:rPr>
                <w:rFonts w:ascii="仿宋_GB2312" w:hAnsi="仿宋_GB2312" w:cs="仿宋_GB2312" w:eastAsia="仿宋_GB2312"/>
              </w:rPr>
              <w:t>本项目非专门面向中小企业</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1）《政府采购促进中小企业发展管理办法》（财库〔2020〕46号）； 2）《关于进一步加大政府采购支持中小企业力度的通知》（财库〔2022〕19号）； 3）《财政部司法部关于政府采购支持监狱企业发展有关问题的通知》（财库〔2014〕68号）； 4）《关于调整优化节能产品、环境标志产品政府采购执行机制的通知》（财库〔2019〕9号）、《国务院办公厅关于建立政府强制采购节能产品制度的通知》（国办发〔2007〕51号）； 5）《节能产品政府采购实施意见》（财库[2004]185号）； 6）《环境标志产品政府采购实施的意见》（财库[2006]90号）； 7）《关于促进残疾人就业政府采购政策的通知》（财库〔2017〕141号）； 8）《陕西省中小企业政府采购信用融资办法》（陕财办采〔2018〕23号）；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本项目非专门面向中小企业</w:t>
            </w:r>
          </w:p>
        </w:tc>
        <w:tc>
          <w:tcPr>
            <w:tcW w:type="dxa" w:w="3322"/>
          </w:tcPr>
          <w:p>
            <w:pPr>
              <w:pStyle w:val="null3"/>
            </w:pPr>
            <w:r>
              <w:rPr>
                <w:rFonts w:ascii="仿宋_GB2312" w:hAnsi="仿宋_GB2312" w:cs="仿宋_GB2312" w:eastAsia="仿宋_GB2312"/>
              </w:rPr>
              <w:t>本项目非专门面向中小企业</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1）《政府采购促进中小企业发展管理办法》（财库〔2020〕46号）； 2）《关于进一步加大政府采购支持中小企业力度的通知》（财库〔2022〕19号）； 3）《财政部司法部关于政府采购支持监狱企业发展有关问题的通知》（财库〔2014〕68号）； 4）《关于调整优化节能产品、环境标志产品政府采购执行机制的通知》（财库〔2019〕9号）、《国务院办公厅关于建立政府强制采购节能产品制度的通知》（国办发〔2007〕51号）； 5）《节能产品政府采购实施意见》（财库[2004]185号）； 6）《环境标志产品政府采购实施的意见》（财库[2006]90号）； 7）《关于促进残疾人就业政府采购政策的通知》（财库〔2017〕141号）； 8）《陕西省中小企业政府采购信用融资办法》（陕财办采〔2018〕23号）；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本项目非专门面向中小企业</w:t>
            </w:r>
          </w:p>
        </w:tc>
        <w:tc>
          <w:tcPr>
            <w:tcW w:type="dxa" w:w="3322"/>
          </w:tcPr>
          <w:p>
            <w:pPr>
              <w:pStyle w:val="null3"/>
            </w:pPr>
            <w:r>
              <w:rPr>
                <w:rFonts w:ascii="仿宋_GB2312" w:hAnsi="仿宋_GB2312" w:cs="仿宋_GB2312" w:eastAsia="仿宋_GB2312"/>
              </w:rPr>
              <w:t>本项目非专门面向中小企业</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1）《政府采购促进中小企业发展管理办法》（财库〔2020〕46号）； 2）《关于进一步加大政府采购支持中小企业力度的通知》（财库〔2022〕19号）； 3）《财政部司法部关于政府采购支持监狱企业发展有关问题的通知》（财库〔2014〕68号）； 4）《关于调整优化节能产品、环境标志产品政府采购执行机制的通知》（财库〔2019〕9号）、《国务院办公厅关于建立政府强制采购节能产品制度的通知》（国办发〔2007〕51号）； 5）《节能产品政府采购实施意见》（财库[2004]185号）； 6）《环境标志产品政府采购实施的意见》（财库[2006]90号）； 7）《关于促进残疾人就业政府采购政策的通知》（财库〔2017〕141号）； 8）《陕西省中小企业政府采购信用融资办法》（陕财办采〔2018〕23号）；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本项目非专门面向中小企业</w:t>
            </w:r>
          </w:p>
        </w:tc>
        <w:tc>
          <w:tcPr>
            <w:tcW w:type="dxa" w:w="3322"/>
          </w:tcPr>
          <w:p>
            <w:pPr>
              <w:pStyle w:val="null3"/>
            </w:pPr>
            <w:r>
              <w:rPr>
                <w:rFonts w:ascii="仿宋_GB2312" w:hAnsi="仿宋_GB2312" w:cs="仿宋_GB2312" w:eastAsia="仿宋_GB2312"/>
              </w:rPr>
              <w:t>本项目非专门面向中小企业</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1）《政府采购促进中小企业发展管理办法》（财库〔2020〕46号）； 2）《关于进一步加大政府采购支持中小企业力度的通知》（财库〔2022〕19号）； 3）《财政部司法部关于政府采购支持监狱企业发展有关问题的通知》（财库〔2014〕68号）； 4）《关于调整优化节能产品、环境标志产品政府采购执行机制的通知》（财库〔2019〕9号）、《国务院办公厅关于建立政府强制采购节能产品制度的通知》（国办发〔2007〕51号）； 5）《节能产品政府采购实施意见》（财库[2004]185号）； 6）《环境标志产品政府采购实施的意见》（财库[2006]90号）； 7）《关于促进残疾人就业政府采购政策的通知》（财库〔2017〕141号）； 8）《陕西省中小企业政府采购信用融资办法》（陕财办采〔2018〕23号）；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本项目非专门面向中小企业</w:t>
            </w:r>
          </w:p>
        </w:tc>
        <w:tc>
          <w:tcPr>
            <w:tcW w:type="dxa" w:w="3322"/>
          </w:tcPr>
          <w:p>
            <w:pPr>
              <w:pStyle w:val="null3"/>
            </w:pPr>
            <w:r>
              <w:rPr>
                <w:rFonts w:ascii="仿宋_GB2312" w:hAnsi="仿宋_GB2312" w:cs="仿宋_GB2312" w:eastAsia="仿宋_GB2312"/>
              </w:rPr>
              <w:t>本项目非专门面向中小企业</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1）《政府采购促进中小企业发展管理办法》（财库〔2020〕46号）； 2）《关于进一步加大政府采购支持中小企业力度的通知》（财库〔2022〕19号）； 3）《财政部司法部关于政府采购支持监狱企业发展有关问题的通知》（财库〔2014〕68号）； 4）《关于调整优化节能产品、环境标志产品政府采购执行机制的通知》（财库〔2019〕9号）、《国务院办公厅关于建立政府强制采购节能产品制度的通知》（国办发〔2007〕51号）； 5）《节能产品政府采购实施意见》（财库[2004]185号）； 6）《环境标志产品政府采购实施的意见》（财库[2006]90号）； 7）《关于促进残疾人就业政府采购政策的通知》（财库〔2017〕141号）； 8）《陕西省中小企业政府采购信用融资办法》（陕财办采〔2018〕23号）；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本项目非专门面向中小企业</w:t>
            </w:r>
          </w:p>
        </w:tc>
        <w:tc>
          <w:tcPr>
            <w:tcW w:type="dxa" w:w="3322"/>
          </w:tcPr>
          <w:p>
            <w:pPr>
              <w:pStyle w:val="null3"/>
            </w:pPr>
            <w:r>
              <w:rPr>
                <w:rFonts w:ascii="仿宋_GB2312" w:hAnsi="仿宋_GB2312" w:cs="仿宋_GB2312" w:eastAsia="仿宋_GB2312"/>
              </w:rPr>
              <w:t>本项目非专门面向中小企业</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1）《政府采购促进中小企业发展管理办法》（财库〔2020〕46号）； 2）《关于进一步加大政府采购支持中小企业力度的通知》（财库〔2022〕19号）； 3）《财政部司法部关于政府采购支持监狱企业发展有关问题的通知》（财库〔2014〕68号）； 4）《关于调整优化节能产品、环境标志产品政府采购执行机制的通知》（财库〔2019〕9号）、《国务院办公厅关于建立政府强制采购节能产品制度的通知》（国办发〔2007〕51号）； 5）《节能产品政府采购实施意见》（财库[2004]185号）； 6）《环境标志产品政府采购实施的意见》（财库[2006]90号）； 7）《关于促进残疾人就业政府采购政策的通知》（财库〔2017〕141号）； 8）《陕西省中小企业政府采购信用融资办法》（陕财办采〔2018〕23号）；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本项目非专门面向中小企业</w:t>
            </w:r>
          </w:p>
        </w:tc>
        <w:tc>
          <w:tcPr>
            <w:tcW w:type="dxa" w:w="3322"/>
          </w:tcPr>
          <w:p>
            <w:pPr>
              <w:pStyle w:val="null3"/>
            </w:pPr>
            <w:r>
              <w:rPr>
                <w:rFonts w:ascii="仿宋_GB2312" w:hAnsi="仿宋_GB2312" w:cs="仿宋_GB2312" w:eastAsia="仿宋_GB2312"/>
              </w:rPr>
              <w:t>本项目非专门面向中小企业</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1）《政府采购促进中小企业发展管理办法》（财库〔2020〕46号）； 2）《关于进一步加大政府采购支持中小企业力度的通知》（财库〔2022〕19号）； 3）《财政部司法部关于政府采购支持监狱企业发展有关问题的通知》（财库〔2014〕68号）； 4）《关于调整优化节能产品、环境标志产品政府采购执行机制的通知》（财库〔2019〕9号）、《国务院办公厅关于建立政府强制采购节能产品制度的通知》（国办发〔2007〕51号）； 5）《节能产品政府采购实施意见》（财库[2004]185号）； 6）《环境标志产品政府采购实施的意见》（财库[2006]90号）； 7）《关于促进残疾人就业政府采购政策的通知》（财库〔2017〕141号）； 8）《陕西省中小企业政府采购信用融资办法》（陕财办采〔2018〕23号）；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本项目非专门面向中小企业</w:t>
            </w:r>
          </w:p>
        </w:tc>
        <w:tc>
          <w:tcPr>
            <w:tcW w:type="dxa" w:w="3322"/>
          </w:tcPr>
          <w:p>
            <w:pPr>
              <w:pStyle w:val="null3"/>
            </w:pPr>
            <w:r>
              <w:rPr>
                <w:rFonts w:ascii="仿宋_GB2312" w:hAnsi="仿宋_GB2312" w:cs="仿宋_GB2312" w:eastAsia="仿宋_GB2312"/>
              </w:rPr>
              <w:t>本项目非专门面向中小企业</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1）《政府采购促进中小企业发展管理办法》（财库〔2020〕46号）； 2）《关于进一步加大政府采购支持中小企业力度的通知》（财库〔2022〕19号）； 3）《财政部司法部关于政府采购支持监狱企业发展有关问题的通知》（财库〔2014〕68号）； 4）《关于调整优化节能产品、环境标志产品政府采购执行机制的通知》（财库〔2019〕9号）、《国务院办公厅关于建立政府强制采购节能产品制度的通知》（国办发〔2007〕51号）； 5）《节能产品政府采购实施意见》（财库[2004]185号）； 6）《环境标志产品政府采购实施的意见》（财库[2006]90号）； 7）《关于促进残疾人就业政府采购政策的通知》（财库〔2017〕141号）； 8）《陕西省中小企业政府采购信用融资办法》（陕财办采〔2018〕23号）；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本项目非专门面向中小企业</w:t>
            </w:r>
          </w:p>
        </w:tc>
        <w:tc>
          <w:tcPr>
            <w:tcW w:type="dxa" w:w="3322"/>
          </w:tcPr>
          <w:p>
            <w:pPr>
              <w:pStyle w:val="null3"/>
            </w:pPr>
            <w:r>
              <w:rPr>
                <w:rFonts w:ascii="仿宋_GB2312" w:hAnsi="仿宋_GB2312" w:cs="仿宋_GB2312" w:eastAsia="仿宋_GB2312"/>
              </w:rPr>
              <w:t>本项目非专门面向中小企业</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采购包20：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1）《政府采购促进中小企业发展管理办法》（财库〔2020〕46号）； 2）《关于进一步加大政府采购支持中小企业力度的通知》（财库〔2022〕19号）； 3）《财政部司法部关于政府采购支持监狱企业发展有关问题的通知》（财库〔2014〕68号）； 4）《关于调整优化节能产品、环境标志产品政府采购执行机制的通知》（财库〔2019〕9号）、《国务院办公厅关于建立政府强制采购节能产品制度的通知》（国办发〔2007〕51号）； 5）《节能产品政府采购实施意见》（财库[2004]185号）； 6）《环境标志产品政府采购实施的意见》（财库[2006]90号）； 7）《关于促进残疾人就业政府采购政策的通知》（财库〔2017〕141号）； 8）《陕西省中小企业政府采购信用融资办法》（陕财办采〔2018〕23号）；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本项目非专门面向中小企业</w:t>
            </w:r>
          </w:p>
        </w:tc>
        <w:tc>
          <w:tcPr>
            <w:tcW w:type="dxa" w:w="3322"/>
          </w:tcPr>
          <w:p>
            <w:pPr>
              <w:pStyle w:val="null3"/>
            </w:pPr>
            <w:r>
              <w:rPr>
                <w:rFonts w:ascii="仿宋_GB2312" w:hAnsi="仿宋_GB2312" w:cs="仿宋_GB2312" w:eastAsia="仿宋_GB2312"/>
              </w:rPr>
              <w:t>本项目非专门面向中小企业</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p>
    <w:p>
      <w:pPr>
        <w:pStyle w:val="null3"/>
      </w:pPr>
      <w:r>
        <w:rPr>
          <w:rFonts w:ascii="仿宋_GB2312" w:hAnsi="仿宋_GB2312" w:cs="仿宋_GB2312" w:eastAsia="仿宋_GB2312"/>
        </w:rPr>
        <w:t>采购包12：综合评分法</w:t>
      </w:r>
    </w:p>
    <w:p>
      <w:pPr>
        <w:pStyle w:val="null3"/>
      </w:pPr>
      <w:r>
        <w:rPr>
          <w:rFonts w:ascii="仿宋_GB2312" w:hAnsi="仿宋_GB2312" w:cs="仿宋_GB2312" w:eastAsia="仿宋_GB2312"/>
        </w:rPr>
        <w:t>采购包13：综合评分法</w:t>
      </w:r>
    </w:p>
    <w:p>
      <w:pPr>
        <w:pStyle w:val="null3"/>
      </w:pPr>
      <w:r>
        <w:rPr>
          <w:rFonts w:ascii="仿宋_GB2312" w:hAnsi="仿宋_GB2312" w:cs="仿宋_GB2312" w:eastAsia="仿宋_GB2312"/>
        </w:rPr>
        <w:t>采购包14：综合评分法</w:t>
      </w:r>
    </w:p>
    <w:p>
      <w:pPr>
        <w:pStyle w:val="null3"/>
      </w:pPr>
      <w:r>
        <w:rPr>
          <w:rFonts w:ascii="仿宋_GB2312" w:hAnsi="仿宋_GB2312" w:cs="仿宋_GB2312" w:eastAsia="仿宋_GB2312"/>
        </w:rPr>
        <w:t>采购包15：综合评分法</w:t>
      </w:r>
    </w:p>
    <w:p>
      <w:pPr>
        <w:pStyle w:val="null3"/>
      </w:pPr>
      <w:r>
        <w:rPr>
          <w:rFonts w:ascii="仿宋_GB2312" w:hAnsi="仿宋_GB2312" w:cs="仿宋_GB2312" w:eastAsia="仿宋_GB2312"/>
        </w:rPr>
        <w:t>采购包16：综合评分法</w:t>
      </w:r>
    </w:p>
    <w:p>
      <w:pPr>
        <w:pStyle w:val="null3"/>
      </w:pPr>
      <w:r>
        <w:rPr>
          <w:rFonts w:ascii="仿宋_GB2312" w:hAnsi="仿宋_GB2312" w:cs="仿宋_GB2312" w:eastAsia="仿宋_GB2312"/>
        </w:rPr>
        <w:t>采购包17：综合评分法</w:t>
      </w:r>
    </w:p>
    <w:p>
      <w:pPr>
        <w:pStyle w:val="null3"/>
      </w:pPr>
      <w:r>
        <w:rPr>
          <w:rFonts w:ascii="仿宋_GB2312" w:hAnsi="仿宋_GB2312" w:cs="仿宋_GB2312" w:eastAsia="仿宋_GB2312"/>
        </w:rPr>
        <w:t>采购包18：综合评分法</w:t>
      </w:r>
    </w:p>
    <w:p>
      <w:pPr>
        <w:pStyle w:val="null3"/>
      </w:pPr>
      <w:r>
        <w:rPr>
          <w:rFonts w:ascii="仿宋_GB2312" w:hAnsi="仿宋_GB2312" w:cs="仿宋_GB2312" w:eastAsia="仿宋_GB2312"/>
        </w:rPr>
        <w:t>采购包19：综合评分法</w:t>
      </w:r>
    </w:p>
    <w:p>
      <w:pPr>
        <w:pStyle w:val="null3"/>
      </w:pPr>
      <w:r>
        <w:rPr>
          <w:rFonts w:ascii="仿宋_GB2312" w:hAnsi="仿宋_GB2312" w:cs="仿宋_GB2312" w:eastAsia="仿宋_GB2312"/>
        </w:rPr>
        <w:t>采购包20：综合评分法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投标文件上法定代表人或其授权代表人的签字盖章齐全及其它需要签字盖章页签字盖章齐全。</w:t>
            </w:r>
          </w:p>
        </w:tc>
        <w:tc>
          <w:tcPr>
            <w:tcW w:type="dxa" w:w="1661"/>
          </w:tcPr>
          <w:p>
            <w:pPr>
              <w:pStyle w:val="null3"/>
            </w:pPr>
            <w:r>
              <w:rPr>
                <w:rFonts w:ascii="仿宋_GB2312" w:hAnsi="仿宋_GB2312" w:cs="仿宋_GB2312" w:eastAsia="仿宋_GB2312"/>
              </w:rPr>
              <w:t>陕西省政府采购供应商拒绝政府采购领域商业贿赂承诺书 供应商应提交的相关资格证明材料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应符合“招标文件格式”要求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服务期、服务地点</w:t>
            </w:r>
          </w:p>
        </w:tc>
        <w:tc>
          <w:tcPr>
            <w:tcW w:type="dxa" w:w="3322"/>
          </w:tcPr>
          <w:p>
            <w:pPr>
              <w:pStyle w:val="null3"/>
            </w:pPr>
            <w:r>
              <w:rPr>
                <w:rFonts w:ascii="仿宋_GB2312" w:hAnsi="仿宋_GB2312" w:cs="仿宋_GB2312" w:eastAsia="仿宋_GB2312"/>
              </w:rPr>
              <w:t>满足招标文件中要求的服务期、服务地点</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投标文件上法定代表人或其授权代表人的签字盖章齐全及其它需要签字盖章页签字盖章齐全。</w:t>
            </w:r>
          </w:p>
        </w:tc>
        <w:tc>
          <w:tcPr>
            <w:tcW w:type="dxa" w:w="1661"/>
          </w:tcPr>
          <w:p>
            <w:pPr>
              <w:pStyle w:val="null3"/>
            </w:pPr>
            <w:r>
              <w:rPr>
                <w:rFonts w:ascii="仿宋_GB2312" w:hAnsi="仿宋_GB2312" w:cs="仿宋_GB2312" w:eastAsia="仿宋_GB2312"/>
              </w:rPr>
              <w:t>供应商应提交的相关资格证明材料 陕西省政府采购供应商拒绝政府采购领域商业贿赂承诺书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应符合“招标文件格式”要求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服务期、服务地点</w:t>
            </w:r>
          </w:p>
        </w:tc>
        <w:tc>
          <w:tcPr>
            <w:tcW w:type="dxa" w:w="3322"/>
          </w:tcPr>
          <w:p>
            <w:pPr>
              <w:pStyle w:val="null3"/>
            </w:pPr>
            <w:r>
              <w:rPr>
                <w:rFonts w:ascii="仿宋_GB2312" w:hAnsi="仿宋_GB2312" w:cs="仿宋_GB2312" w:eastAsia="仿宋_GB2312"/>
              </w:rPr>
              <w:t>满足招标文件中要求的服务期、服务地点</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投标文件上法定代表人或其授权代表人的签字盖章齐全及其它需要签字盖章页签字盖章齐全。</w:t>
            </w:r>
          </w:p>
        </w:tc>
        <w:tc>
          <w:tcPr>
            <w:tcW w:type="dxa" w:w="1661"/>
          </w:tcPr>
          <w:p>
            <w:pPr>
              <w:pStyle w:val="null3"/>
            </w:pPr>
            <w:r>
              <w:rPr>
                <w:rFonts w:ascii="仿宋_GB2312" w:hAnsi="仿宋_GB2312" w:cs="仿宋_GB2312" w:eastAsia="仿宋_GB2312"/>
              </w:rPr>
              <w:t>供应商应提交的相关资格证明材料 陕西省政府采购供应商拒绝政府采购领域商业贿赂承诺书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应符合“招标文件格式”要求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服务期、服务地点</w:t>
            </w:r>
          </w:p>
        </w:tc>
        <w:tc>
          <w:tcPr>
            <w:tcW w:type="dxa" w:w="3322"/>
          </w:tcPr>
          <w:p>
            <w:pPr>
              <w:pStyle w:val="null3"/>
            </w:pPr>
            <w:r>
              <w:rPr>
                <w:rFonts w:ascii="仿宋_GB2312" w:hAnsi="仿宋_GB2312" w:cs="仿宋_GB2312" w:eastAsia="仿宋_GB2312"/>
              </w:rPr>
              <w:t>满足招标文件中要求的服务期、服务地点</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投标文件上法定代表人或其授权代表人的签字盖章齐全及其它需要签字盖章页签字盖章齐全。</w:t>
            </w:r>
          </w:p>
        </w:tc>
        <w:tc>
          <w:tcPr>
            <w:tcW w:type="dxa" w:w="1661"/>
          </w:tcPr>
          <w:p>
            <w:pPr>
              <w:pStyle w:val="null3"/>
            </w:pPr>
            <w:r>
              <w:rPr>
                <w:rFonts w:ascii="仿宋_GB2312" w:hAnsi="仿宋_GB2312" w:cs="仿宋_GB2312" w:eastAsia="仿宋_GB2312"/>
              </w:rPr>
              <w:t>供应商应提交的相关资格证明材料 陕西省政府采购供应商拒绝政府采购领域商业贿赂承诺书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应符合“招标文件格式”要求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服务期、服务地点</w:t>
            </w:r>
          </w:p>
        </w:tc>
        <w:tc>
          <w:tcPr>
            <w:tcW w:type="dxa" w:w="3322"/>
          </w:tcPr>
          <w:p>
            <w:pPr>
              <w:pStyle w:val="null3"/>
            </w:pPr>
            <w:r>
              <w:rPr>
                <w:rFonts w:ascii="仿宋_GB2312" w:hAnsi="仿宋_GB2312" w:cs="仿宋_GB2312" w:eastAsia="仿宋_GB2312"/>
              </w:rPr>
              <w:t>满足招标文件中要求的服务期、服务地点</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投标文件上法定代表人或其授权代表人的签字盖章齐全及其它需要签字盖章页签字盖章齐全。</w:t>
            </w:r>
          </w:p>
        </w:tc>
        <w:tc>
          <w:tcPr>
            <w:tcW w:type="dxa" w:w="1661"/>
          </w:tcPr>
          <w:p>
            <w:pPr>
              <w:pStyle w:val="null3"/>
            </w:pPr>
            <w:r>
              <w:rPr>
                <w:rFonts w:ascii="仿宋_GB2312" w:hAnsi="仿宋_GB2312" w:cs="仿宋_GB2312" w:eastAsia="仿宋_GB2312"/>
              </w:rPr>
              <w:t>供应商应提交的相关资格证明材料 陕西省政府采购供应商拒绝政府采购领域商业贿赂承诺书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应符合“招标文件格式”要求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服务期、服务地点</w:t>
            </w:r>
          </w:p>
        </w:tc>
        <w:tc>
          <w:tcPr>
            <w:tcW w:type="dxa" w:w="3322"/>
          </w:tcPr>
          <w:p>
            <w:pPr>
              <w:pStyle w:val="null3"/>
            </w:pPr>
            <w:r>
              <w:rPr>
                <w:rFonts w:ascii="仿宋_GB2312" w:hAnsi="仿宋_GB2312" w:cs="仿宋_GB2312" w:eastAsia="仿宋_GB2312"/>
              </w:rPr>
              <w:t>满足招标文件中要求的服务期、服务地点</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投标文件上法定代表人或其授权代表人的签字盖章齐全及其它需要签字盖章页签字盖章齐全。</w:t>
            </w:r>
          </w:p>
        </w:tc>
        <w:tc>
          <w:tcPr>
            <w:tcW w:type="dxa" w:w="1661"/>
          </w:tcPr>
          <w:p>
            <w:pPr>
              <w:pStyle w:val="null3"/>
            </w:pPr>
            <w:r>
              <w:rPr>
                <w:rFonts w:ascii="仿宋_GB2312" w:hAnsi="仿宋_GB2312" w:cs="仿宋_GB2312" w:eastAsia="仿宋_GB2312"/>
              </w:rPr>
              <w:t>供应商应提交的相关资格证明材料 陕西省政府采购供应商拒绝政府采购领域商业贿赂承诺书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应符合“招标文件格式”要求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服务期、服务地点</w:t>
            </w:r>
          </w:p>
        </w:tc>
        <w:tc>
          <w:tcPr>
            <w:tcW w:type="dxa" w:w="3322"/>
          </w:tcPr>
          <w:p>
            <w:pPr>
              <w:pStyle w:val="null3"/>
            </w:pPr>
            <w:r>
              <w:rPr>
                <w:rFonts w:ascii="仿宋_GB2312" w:hAnsi="仿宋_GB2312" w:cs="仿宋_GB2312" w:eastAsia="仿宋_GB2312"/>
              </w:rPr>
              <w:t>满足招标文件中要求的服务期、服务地点</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投标文件上法定代表人或其授权代表人的签字盖章齐全及其它需要签字盖章页签字盖章齐全。</w:t>
            </w:r>
          </w:p>
        </w:tc>
        <w:tc>
          <w:tcPr>
            <w:tcW w:type="dxa" w:w="1661"/>
          </w:tcPr>
          <w:p>
            <w:pPr>
              <w:pStyle w:val="null3"/>
            </w:pPr>
            <w:r>
              <w:rPr>
                <w:rFonts w:ascii="仿宋_GB2312" w:hAnsi="仿宋_GB2312" w:cs="仿宋_GB2312" w:eastAsia="仿宋_GB2312"/>
              </w:rPr>
              <w:t>供应商应提交的相关资格证明材料 陕西省政府采购供应商拒绝政府采购领域商业贿赂承诺书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应符合“招标文件格式”要求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商务应答表.pdf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服务期、服务地点</w:t>
            </w:r>
          </w:p>
        </w:tc>
        <w:tc>
          <w:tcPr>
            <w:tcW w:type="dxa" w:w="3322"/>
          </w:tcPr>
          <w:p>
            <w:pPr>
              <w:pStyle w:val="null3"/>
            </w:pPr>
            <w:r>
              <w:rPr>
                <w:rFonts w:ascii="仿宋_GB2312" w:hAnsi="仿宋_GB2312" w:cs="仿宋_GB2312" w:eastAsia="仿宋_GB2312"/>
              </w:rPr>
              <w:t>满足招标文件中要求的服务期、服务地点</w:t>
            </w:r>
          </w:p>
        </w:tc>
        <w:tc>
          <w:tcPr>
            <w:tcW w:type="dxa" w:w="1661"/>
          </w:tcPr>
          <w:p>
            <w:pPr>
              <w:pStyle w:val="null3"/>
            </w:pPr>
            <w:r>
              <w:rPr>
                <w:rFonts w:ascii="仿宋_GB2312" w:hAnsi="仿宋_GB2312" w:cs="仿宋_GB2312" w:eastAsia="仿宋_GB2312"/>
              </w:rPr>
              <w:t>商务应答表.pdf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投标文件上法定代表人或其授权代表人的签字盖章齐全及其它需要签字盖章页签字盖章齐全。</w:t>
            </w:r>
          </w:p>
        </w:tc>
        <w:tc>
          <w:tcPr>
            <w:tcW w:type="dxa" w:w="1661"/>
          </w:tcPr>
          <w:p>
            <w:pPr>
              <w:pStyle w:val="null3"/>
            </w:pPr>
            <w:r>
              <w:rPr>
                <w:rFonts w:ascii="仿宋_GB2312" w:hAnsi="仿宋_GB2312" w:cs="仿宋_GB2312" w:eastAsia="仿宋_GB2312"/>
              </w:rPr>
              <w:t>供应商应提交的相关资格证明材料 陕西省政府采购供应商拒绝政府采购领域商业贿赂承诺书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应符合“招标文件格式”要求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服务期、服务地点</w:t>
            </w:r>
          </w:p>
        </w:tc>
        <w:tc>
          <w:tcPr>
            <w:tcW w:type="dxa" w:w="3322"/>
          </w:tcPr>
          <w:p>
            <w:pPr>
              <w:pStyle w:val="null3"/>
            </w:pPr>
            <w:r>
              <w:rPr>
                <w:rFonts w:ascii="仿宋_GB2312" w:hAnsi="仿宋_GB2312" w:cs="仿宋_GB2312" w:eastAsia="仿宋_GB2312"/>
              </w:rPr>
              <w:t>满足招标文件中要求的服务期、服务地点</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投标文件上法定代表人或其授权代表人的签字盖章齐全及其它需要签字盖章页签字盖章齐全。</w:t>
            </w:r>
          </w:p>
        </w:tc>
        <w:tc>
          <w:tcPr>
            <w:tcW w:type="dxa" w:w="1661"/>
          </w:tcPr>
          <w:p>
            <w:pPr>
              <w:pStyle w:val="null3"/>
            </w:pPr>
            <w:r>
              <w:rPr>
                <w:rFonts w:ascii="仿宋_GB2312" w:hAnsi="仿宋_GB2312" w:cs="仿宋_GB2312" w:eastAsia="仿宋_GB2312"/>
              </w:rPr>
              <w:t>供应商应提交的相关资格证明材料 陕西省政府采购供应商拒绝政府采购领域商业贿赂承诺书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应符合“招标文件格式”要求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服务期、服务地点</w:t>
            </w:r>
          </w:p>
        </w:tc>
        <w:tc>
          <w:tcPr>
            <w:tcW w:type="dxa" w:w="3322"/>
          </w:tcPr>
          <w:p>
            <w:pPr>
              <w:pStyle w:val="null3"/>
            </w:pPr>
            <w:r>
              <w:rPr>
                <w:rFonts w:ascii="仿宋_GB2312" w:hAnsi="仿宋_GB2312" w:cs="仿宋_GB2312" w:eastAsia="仿宋_GB2312"/>
              </w:rPr>
              <w:t>满足招标文件中要求的服务期、服务地点</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投标文件上法定代表人或其授权代表人的签字盖章齐全及其它需要签字盖章页签字盖章齐全。</w:t>
            </w:r>
          </w:p>
        </w:tc>
        <w:tc>
          <w:tcPr>
            <w:tcW w:type="dxa" w:w="1661"/>
          </w:tcPr>
          <w:p>
            <w:pPr>
              <w:pStyle w:val="null3"/>
            </w:pPr>
            <w:r>
              <w:rPr>
                <w:rFonts w:ascii="仿宋_GB2312" w:hAnsi="仿宋_GB2312" w:cs="仿宋_GB2312" w:eastAsia="仿宋_GB2312"/>
              </w:rPr>
              <w:t>供应商应提交的相关资格证明材料 陕西省政府采购供应商拒绝政府采购领域商业贿赂承诺书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应符合“招标文件格式”要求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服务期、服务地点</w:t>
            </w:r>
          </w:p>
        </w:tc>
        <w:tc>
          <w:tcPr>
            <w:tcW w:type="dxa" w:w="3322"/>
          </w:tcPr>
          <w:p>
            <w:pPr>
              <w:pStyle w:val="null3"/>
            </w:pPr>
            <w:r>
              <w:rPr>
                <w:rFonts w:ascii="仿宋_GB2312" w:hAnsi="仿宋_GB2312" w:cs="仿宋_GB2312" w:eastAsia="仿宋_GB2312"/>
              </w:rPr>
              <w:t>满足招标文件中要求的服务期、服务地点</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投标文件上法定代表人或其授权代表人的签字盖章齐全及其它需要签字盖章页签字盖章齐全。</w:t>
            </w:r>
          </w:p>
        </w:tc>
        <w:tc>
          <w:tcPr>
            <w:tcW w:type="dxa" w:w="1661"/>
          </w:tcPr>
          <w:p>
            <w:pPr>
              <w:pStyle w:val="null3"/>
            </w:pPr>
            <w:r>
              <w:rPr>
                <w:rFonts w:ascii="仿宋_GB2312" w:hAnsi="仿宋_GB2312" w:cs="仿宋_GB2312" w:eastAsia="仿宋_GB2312"/>
              </w:rPr>
              <w:t>供应商应提交的相关资格证明材料 陕西省政府采购供应商拒绝政府采购领域商业贿赂承诺书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应符合“招标文件格式”要求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服务期、服务地点</w:t>
            </w:r>
          </w:p>
        </w:tc>
        <w:tc>
          <w:tcPr>
            <w:tcW w:type="dxa" w:w="3322"/>
          </w:tcPr>
          <w:p>
            <w:pPr>
              <w:pStyle w:val="null3"/>
            </w:pPr>
            <w:r>
              <w:rPr>
                <w:rFonts w:ascii="仿宋_GB2312" w:hAnsi="仿宋_GB2312" w:cs="仿宋_GB2312" w:eastAsia="仿宋_GB2312"/>
              </w:rPr>
              <w:t>满足招标文件中要求的服务期、服务地点</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投标文件上法定代表人或其授权代表人的签字盖章齐全及其它需要签字盖章页签字盖章齐全。</w:t>
            </w:r>
          </w:p>
        </w:tc>
        <w:tc>
          <w:tcPr>
            <w:tcW w:type="dxa" w:w="1661"/>
          </w:tcPr>
          <w:p>
            <w:pPr>
              <w:pStyle w:val="null3"/>
            </w:pPr>
            <w:r>
              <w:rPr>
                <w:rFonts w:ascii="仿宋_GB2312" w:hAnsi="仿宋_GB2312" w:cs="仿宋_GB2312" w:eastAsia="仿宋_GB2312"/>
              </w:rPr>
              <w:t>供应商应提交的相关资格证明材料 陕西省政府采购供应商拒绝政府采购领域商业贿赂承诺书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应符合“招标文件格式”要求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服务期、服务地点</w:t>
            </w:r>
          </w:p>
        </w:tc>
        <w:tc>
          <w:tcPr>
            <w:tcW w:type="dxa" w:w="3322"/>
          </w:tcPr>
          <w:p>
            <w:pPr>
              <w:pStyle w:val="null3"/>
            </w:pPr>
            <w:r>
              <w:rPr>
                <w:rFonts w:ascii="仿宋_GB2312" w:hAnsi="仿宋_GB2312" w:cs="仿宋_GB2312" w:eastAsia="仿宋_GB2312"/>
              </w:rPr>
              <w:t>满足招标文件中要求的服务期、服务地点</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投标文件上法定代表人或其授权代表人的签字盖章齐全及其它需要签字盖章页签字盖章齐全。</w:t>
            </w:r>
          </w:p>
        </w:tc>
        <w:tc>
          <w:tcPr>
            <w:tcW w:type="dxa" w:w="1661"/>
          </w:tcPr>
          <w:p>
            <w:pPr>
              <w:pStyle w:val="null3"/>
            </w:pPr>
            <w:r>
              <w:rPr>
                <w:rFonts w:ascii="仿宋_GB2312" w:hAnsi="仿宋_GB2312" w:cs="仿宋_GB2312" w:eastAsia="仿宋_GB2312"/>
              </w:rPr>
              <w:t>供应商应提交的相关资格证明材料 陕西省政府采购供应商拒绝政府采购领域商业贿赂承诺书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应符合“招标文件格式”要求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服务期、服务地点</w:t>
            </w:r>
          </w:p>
        </w:tc>
        <w:tc>
          <w:tcPr>
            <w:tcW w:type="dxa" w:w="3322"/>
          </w:tcPr>
          <w:p>
            <w:pPr>
              <w:pStyle w:val="null3"/>
            </w:pPr>
            <w:r>
              <w:rPr>
                <w:rFonts w:ascii="仿宋_GB2312" w:hAnsi="仿宋_GB2312" w:cs="仿宋_GB2312" w:eastAsia="仿宋_GB2312"/>
              </w:rPr>
              <w:t>满足招标文件中要求的服务期、服务地点</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投标文件上法定代表人或其授权代表人的签字盖章齐全及其它需要签字盖章页签字盖章齐全。</w:t>
            </w:r>
          </w:p>
        </w:tc>
        <w:tc>
          <w:tcPr>
            <w:tcW w:type="dxa" w:w="1661"/>
          </w:tcPr>
          <w:p>
            <w:pPr>
              <w:pStyle w:val="null3"/>
            </w:pPr>
            <w:r>
              <w:rPr>
                <w:rFonts w:ascii="仿宋_GB2312" w:hAnsi="仿宋_GB2312" w:cs="仿宋_GB2312" w:eastAsia="仿宋_GB2312"/>
              </w:rPr>
              <w:t>供应商应提交的相关资格证明材料 陕西省政府采购供应商拒绝政府采购领域商业贿赂承诺书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应符合“招标文件格式”要求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服务期、服务地点</w:t>
            </w:r>
          </w:p>
        </w:tc>
        <w:tc>
          <w:tcPr>
            <w:tcW w:type="dxa" w:w="3322"/>
          </w:tcPr>
          <w:p>
            <w:pPr>
              <w:pStyle w:val="null3"/>
            </w:pPr>
            <w:r>
              <w:rPr>
                <w:rFonts w:ascii="仿宋_GB2312" w:hAnsi="仿宋_GB2312" w:cs="仿宋_GB2312" w:eastAsia="仿宋_GB2312"/>
              </w:rPr>
              <w:t>满足招标文件中要求的服务期、服务地点</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投标文件上法定代表人或其授权代表人的签字盖章齐全及其它需要签字盖章页签字盖章齐全。</w:t>
            </w:r>
          </w:p>
        </w:tc>
        <w:tc>
          <w:tcPr>
            <w:tcW w:type="dxa" w:w="1661"/>
          </w:tcPr>
          <w:p>
            <w:pPr>
              <w:pStyle w:val="null3"/>
            </w:pPr>
            <w:r>
              <w:rPr>
                <w:rFonts w:ascii="仿宋_GB2312" w:hAnsi="仿宋_GB2312" w:cs="仿宋_GB2312" w:eastAsia="仿宋_GB2312"/>
              </w:rPr>
              <w:t>供应商应提交的相关资格证明材料 陕西省政府采购供应商拒绝政府采购领域商业贿赂承诺书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应符合“招标文件格式”要求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服务期、服务地点</w:t>
            </w:r>
          </w:p>
        </w:tc>
        <w:tc>
          <w:tcPr>
            <w:tcW w:type="dxa" w:w="3322"/>
          </w:tcPr>
          <w:p>
            <w:pPr>
              <w:pStyle w:val="null3"/>
            </w:pPr>
            <w:r>
              <w:rPr>
                <w:rFonts w:ascii="仿宋_GB2312" w:hAnsi="仿宋_GB2312" w:cs="仿宋_GB2312" w:eastAsia="仿宋_GB2312"/>
              </w:rPr>
              <w:t>满足招标文件中要求的服务期、服务地点</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投标文件上法定代表人或其授权代表人的签字盖章齐全及其它需要签字盖章页签字盖章齐全。</w:t>
            </w:r>
          </w:p>
        </w:tc>
        <w:tc>
          <w:tcPr>
            <w:tcW w:type="dxa" w:w="1661"/>
          </w:tcPr>
          <w:p>
            <w:pPr>
              <w:pStyle w:val="null3"/>
            </w:pPr>
            <w:r>
              <w:rPr>
                <w:rFonts w:ascii="仿宋_GB2312" w:hAnsi="仿宋_GB2312" w:cs="仿宋_GB2312" w:eastAsia="仿宋_GB2312"/>
              </w:rPr>
              <w:t>供应商应提交的相关资格证明材料 陕西省政府采购供应商拒绝政府采购领域商业贿赂承诺书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应符合“招标文件格式”要求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服务期、服务地点</w:t>
            </w:r>
          </w:p>
        </w:tc>
        <w:tc>
          <w:tcPr>
            <w:tcW w:type="dxa" w:w="3322"/>
          </w:tcPr>
          <w:p>
            <w:pPr>
              <w:pStyle w:val="null3"/>
            </w:pPr>
            <w:r>
              <w:rPr>
                <w:rFonts w:ascii="仿宋_GB2312" w:hAnsi="仿宋_GB2312" w:cs="仿宋_GB2312" w:eastAsia="仿宋_GB2312"/>
              </w:rPr>
              <w:t>满足招标文件中要求的服务期、服务地点</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投标文件上法定代表人或其授权代表人的签字盖章齐全及其它需要签字盖章页签字盖章齐全。</w:t>
            </w:r>
          </w:p>
        </w:tc>
        <w:tc>
          <w:tcPr>
            <w:tcW w:type="dxa" w:w="1661"/>
          </w:tcPr>
          <w:p>
            <w:pPr>
              <w:pStyle w:val="null3"/>
            </w:pPr>
            <w:r>
              <w:rPr>
                <w:rFonts w:ascii="仿宋_GB2312" w:hAnsi="仿宋_GB2312" w:cs="仿宋_GB2312" w:eastAsia="仿宋_GB2312"/>
              </w:rPr>
              <w:t>供应商应提交的相关资格证明材料 陕西省政府采购供应商拒绝政府采购领域商业贿赂承诺书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应符合“招标文件格式”要求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服务期、服务地点</w:t>
            </w:r>
          </w:p>
        </w:tc>
        <w:tc>
          <w:tcPr>
            <w:tcW w:type="dxa" w:w="3322"/>
          </w:tcPr>
          <w:p>
            <w:pPr>
              <w:pStyle w:val="null3"/>
            </w:pPr>
            <w:r>
              <w:rPr>
                <w:rFonts w:ascii="仿宋_GB2312" w:hAnsi="仿宋_GB2312" w:cs="仿宋_GB2312" w:eastAsia="仿宋_GB2312"/>
              </w:rPr>
              <w:t>满足招标文件中要求的服务期、服务地点</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投标文件上法定代表人或其授权代表人的签字盖章齐全及其它需要签字盖章页签字盖章齐全。</w:t>
            </w:r>
          </w:p>
        </w:tc>
        <w:tc>
          <w:tcPr>
            <w:tcW w:type="dxa" w:w="1661"/>
          </w:tcPr>
          <w:p>
            <w:pPr>
              <w:pStyle w:val="null3"/>
            </w:pPr>
            <w:r>
              <w:rPr>
                <w:rFonts w:ascii="仿宋_GB2312" w:hAnsi="仿宋_GB2312" w:cs="仿宋_GB2312" w:eastAsia="仿宋_GB2312"/>
              </w:rPr>
              <w:t>供应商应提交的相关资格证明材料 陕西省政府采购供应商拒绝政府采购领域商业贿赂承诺书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应符合“招标文件格式”要求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服务期、服务地点</w:t>
            </w:r>
          </w:p>
        </w:tc>
        <w:tc>
          <w:tcPr>
            <w:tcW w:type="dxa" w:w="3322"/>
          </w:tcPr>
          <w:p>
            <w:pPr>
              <w:pStyle w:val="null3"/>
            </w:pPr>
            <w:r>
              <w:rPr>
                <w:rFonts w:ascii="仿宋_GB2312" w:hAnsi="仿宋_GB2312" w:cs="仿宋_GB2312" w:eastAsia="仿宋_GB2312"/>
              </w:rPr>
              <w:t>满足招标文件中要求的服务期、服务地点</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投标文件上法定代表人或其授权代表人的签字盖章齐全及其它需要签字盖章页签字盖章齐全。</w:t>
            </w:r>
          </w:p>
        </w:tc>
        <w:tc>
          <w:tcPr>
            <w:tcW w:type="dxa" w:w="1661"/>
          </w:tcPr>
          <w:p>
            <w:pPr>
              <w:pStyle w:val="null3"/>
            </w:pPr>
            <w:r>
              <w:rPr>
                <w:rFonts w:ascii="仿宋_GB2312" w:hAnsi="仿宋_GB2312" w:cs="仿宋_GB2312" w:eastAsia="仿宋_GB2312"/>
              </w:rPr>
              <w:t>供应商应提交的相关资格证明材料 陕西省政府采购供应商拒绝政府采购领域商业贿赂承诺书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应符合“招标文件格式”要求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服务期、服务地点</w:t>
            </w:r>
          </w:p>
        </w:tc>
        <w:tc>
          <w:tcPr>
            <w:tcW w:type="dxa" w:w="3322"/>
          </w:tcPr>
          <w:p>
            <w:pPr>
              <w:pStyle w:val="null3"/>
            </w:pPr>
            <w:r>
              <w:rPr>
                <w:rFonts w:ascii="仿宋_GB2312" w:hAnsi="仿宋_GB2312" w:cs="仿宋_GB2312" w:eastAsia="仿宋_GB2312"/>
              </w:rPr>
              <w:t>满足招标文件中要求的服务期、服务地点</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投标文件上法定代表人或其授权代表人的签字盖章齐全及其它需要签字盖章页签字盖章齐全。</w:t>
            </w:r>
          </w:p>
        </w:tc>
        <w:tc>
          <w:tcPr>
            <w:tcW w:type="dxa" w:w="1661"/>
          </w:tcPr>
          <w:p>
            <w:pPr>
              <w:pStyle w:val="null3"/>
            </w:pPr>
            <w:r>
              <w:rPr>
                <w:rFonts w:ascii="仿宋_GB2312" w:hAnsi="仿宋_GB2312" w:cs="仿宋_GB2312" w:eastAsia="仿宋_GB2312"/>
              </w:rPr>
              <w:t>供应商应提交的相关资格证明材料 陕西省政府采购供应商拒绝政府采购领域商业贿赂承诺书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应符合“招标文件格式”要求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服务期、服务地点</w:t>
            </w:r>
          </w:p>
        </w:tc>
        <w:tc>
          <w:tcPr>
            <w:tcW w:type="dxa" w:w="3322"/>
          </w:tcPr>
          <w:p>
            <w:pPr>
              <w:pStyle w:val="null3"/>
            </w:pPr>
            <w:r>
              <w:rPr>
                <w:rFonts w:ascii="仿宋_GB2312" w:hAnsi="仿宋_GB2312" w:cs="仿宋_GB2312" w:eastAsia="仿宋_GB2312"/>
              </w:rPr>
              <w:t>满足招标文件中要求的服务期、服务地点</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采购包10：</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采购包20：</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项目理解及需求分析</w:t>
            </w:r>
          </w:p>
        </w:tc>
        <w:tc>
          <w:tcPr>
            <w:tcW w:type="dxa" w:w="2492"/>
          </w:tcPr>
          <w:p>
            <w:pPr>
              <w:pStyle w:val="null3"/>
            </w:pPr>
            <w:r>
              <w:rPr>
                <w:rFonts w:ascii="仿宋_GB2312" w:hAnsi="仿宋_GB2312" w:cs="仿宋_GB2312" w:eastAsia="仿宋_GB2312"/>
              </w:rPr>
              <w:t>对投标人关于本项目派遣任务、项目需求的理解和分析进行评价：（包括但不限于需求理解、项目建设背景、目标与原则及需求分析等） 评审标准：方案内容专门针对本项目编制，符合本项目实际情况及实施要求，方案详尽、方案涵盖角度全面，合理性和可行性强，能够保障项目顺利实施的，得 15 分； 方案内容专门针对本项目编制，符合本项目实际情况及实施要求，方案详细，方案涵盖角度基本全面，有一定的合理性和可行性的，得12分； 方案内容专门针对本项目编制，基本符合本项目实际情况及实施要求，方案较详细，方案涵盖角度较全面，基本合理可行的，得8分； 方案内容专门针对本项目编制，基本符合本项目实际情况及实施要求，但方案涵盖角度不全面且实施有难度的，得4分； 供应商提供了方案，但内容简单笼统，且实施难度大的，得1分；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针对本项目提出适用于本项目的服务方案，（包括整体服务方案、项目实施计划、组织实施方案） 评审标准：内容专门针对本项目编制，符合本项目实际情况及实施要求，内容详尽、方案涵盖角度全面，合理性和可行性强，能够保障项目顺利实施的，得 10 分； 内容专门针对本项目编制，符合本项目实际情况及实施要求，内容详细，方案涵盖角度基本全面，有一定的合理性和可行性的，得8 分； 内容专门针对本项目编制，基本符合本项目实际情况及实施要求，内容较详细，方案涵盖角度较全面，基本合理可行的，得6 分； 内容专门针对本项目编制，基本符合本项目实际情况及实施要求，但涵盖角度不全面且实施有难度的，得 4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针对本项目进度安排及计划的情况进行综合打分：（包括但不限于进度规划的安排、工作流程安排、工作时间安排等）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（1）对供应商针对本项目提供的服务质量保证体系及质量保证措施进行评审；（5 分） （2）对供应商针对本项目提供的服务人员与采购人工作配合的保障措施进行评审；（5分）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针对本项目制定合理、可行的各种突发情况（包含现场秩序调节、停电、断网、所提供的设备及材料出现质量问题等）的安全应急预案。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针对本项目提供的团队人员工作经验、岗位匹配度、专业性进行评审；（10 分） 评审标准：团队人员专门针对本项目，符合本项目实际情况及实施要求，人员履历丰富、从业年限充足、实操经验丰富，能够保障项目顺利实施的，得 10 分； 团队人员专门针对本项目，基本契合本项目实际情况及实施要求；人员履历较为丰富、从业年限满足要求、具备一定同类项目实操经验，专业素养良好、岗位匹配度较高，能够保障项目正常推进实施，得 8 分； 团队人员配置与本项目基本适配，大体符合项目实施基本要求；人员有相关从业经历、具备基础专业能力及少量同类项目经验，岗位匹配度一般，可满足项目基础实施工作，得 6 分； 团队人员配置与本项目契合度偏低，部分人员从业年限不足、相关工作履历单薄、实操经验欠缺，专业能力及岗位匹配度较弱，仅能勉强配合开展项目基础工作，得 4 分； 供应商提供了方案，但内容简单笼统，且实施难度大的，得 1 分； 未响应不得分。 针对供应商针对本项目提供的团队人员构成合理性、岗前培训、定期培训方案进行评审；（5 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物料供应方案</w:t>
            </w:r>
          </w:p>
        </w:tc>
        <w:tc>
          <w:tcPr>
            <w:tcW w:type="dxa" w:w="2492"/>
          </w:tcPr>
          <w:p>
            <w:pPr>
              <w:pStyle w:val="null3"/>
            </w:pPr>
            <w:r>
              <w:rPr>
                <w:rFonts w:ascii="仿宋_GB2312" w:hAnsi="仿宋_GB2312" w:cs="仿宋_GB2312" w:eastAsia="仿宋_GB2312"/>
              </w:rPr>
              <w:t>供应商根据本项目实际情况制定相应的活动物料使用计划、配置方案及管理方案综合打分：（例如一次性消耗物料、文创类物料、文化类物料、卫生保障类物料等） 内容专门针对本项目编制，方案完整度高、公益物料规格标准明确且完全适配服务需求、质量把控严格且符合用途要求、供应时效及时、处置规范合理、补充保障到位，对服务开展无任何影响，完全满足服务需求，得10分； 内容专门针对本项目编制，方案完整度较高、公益物料规格标准明确且适配需求、质量把控严格、供应时效及时、补充保障较到位，对服务开展影响较小，可以满足服务需求，得8分； 内容专门针对本项目编制，方案基本完整、公益物料规格标准基本明确且基本适配服务需求、质量把控基本到位、供应时效基本及时、补充保障基本到位，对服务开展影响小，基本满足服务需求，得6分； 内容专门针对本项目编制，方案内容简单笼统，各类公益物料规格标准不明确、具体质量把控及供应保障方案不明确的，且适配服务需求度低，实施有难度的，得4分； 内容简单笼统，各类公益物料无具体规格标准的、无具体质量把控及供应保障方案，且适配公益服务需求度低、实施难度大的，得1分；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近年(自 2023年 1 月 1 日至今，以合同签订时间为准)从事过类似项目，以投标档中的合同复印件（或扫描件）为准,每提供一份合同得2.5分，满分5分。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采用低价优先法计算，即满足投标文件要求且报价最低的为投标基准价，其价格分为满分。投标报价得分＝（投标基准价/投标报价）×15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项目理解及需求分析</w:t>
            </w:r>
          </w:p>
        </w:tc>
        <w:tc>
          <w:tcPr>
            <w:tcW w:type="dxa" w:w="2492"/>
          </w:tcPr>
          <w:p>
            <w:pPr>
              <w:pStyle w:val="null3"/>
            </w:pPr>
            <w:r>
              <w:rPr>
                <w:rFonts w:ascii="仿宋_GB2312" w:hAnsi="仿宋_GB2312" w:cs="仿宋_GB2312" w:eastAsia="仿宋_GB2312"/>
              </w:rPr>
              <w:t>对投标人关于本项目派遣任务、项目需求的理解和分析进行评价：（包括但不限于需求理解、项目建设背景、目标与原则及需求分析等） 评审标准：方案内容专门针对本项目编制，符合本项目实际情况及实施要求，方案详尽、方案涵盖角度全面，合理性和可行性强，能够保障项目顺利实施的，得 15 分； 方案内容专门针对本项目编制，符合本项目实际情况及实施要求，方案详细，方案涵盖角度基本全面，有一定的合理性和可行性的，得12分； 方案内容专门针对本项目编制，基本符合本项目实际情况及实施要求，方案较详细，方案涵盖角度较全面，基本合理可行的，得8分； 方案内容专门针对本项目编制，基本符合本项目实际情况及实施要求，但方案涵盖角度不全面且实施有难度的，得4分； 供应商提供了方案，但内容简单笼统，且实施难度大的，得1分；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针对本项目提出适用于本项目的服务方案，（包括整体服务方案、项目实施计划、组织实施方案） 评审标准：内容专门针对本项目编制，符合本项目实际情况及实施要求，内容详尽、方案涵盖角度全面，合理性和可行性强，能够保障项目顺利实施的，得 10 分； 内容专门针对本项目编制，符合本项目实际情况及实施要求，内容详细，方案涵盖角度基本全面，有一定的合理性和可行性的，得8 分； 内容专门针对本项目编制，基本符合本项目实际情况及实施要求，内容较详细，方案涵盖角度较全面，基本合理可行的，得6 分； 内容专门针对本项目编制，基本符合本项目实际情况及实施要求，但涵盖角度不全面且实施有难度的，得 4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针对本项目进度安排及计划的情况进行综合打分：（包括但不限于进度规划的安排、工作流程安排、工作时间安排等）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（1）对供应商针对本项目提供的服务质量保证体系及质量保证措施进行评审；（5 分） （2）对供应商针对本项目提供的服务人员与采购人工作配合的保障措施进行评审；（5分）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针对本项目制定合理、可行的各种突发情况（包含现场秩序调节、停电、断网、所提供的设备及材料出现质量问题等）的安全应急预案。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针对本项目提供的团队人员工作经验、岗位匹配度、专业性进行评审；（10 分） 评审标准：团队人员专门针对本项目，符合本项目实际情况及实施要求，人员履历丰富、从业年限充足、实操经验丰富，能够保障项目顺利实施的，得 10 分； 团队人员专门针对本项目，基本契合本项目实际情况及实施要求；人员履历较为丰富、从业年限满足要求、具备一定同类项目实操经验，专业素养良好、岗位匹配度较高，能够保障项目正常推进实施，得 8 分； 团队人员配置与本项目基本适配，大体符合项目实施基本要求；人员有相关从业经历、具备基础专业能力及少量同类项目经验，岗位匹配度一般，可满足项目基础实施工作，得 6 分； 团队人员配置与本项目契合度偏低，部分人员从业年限不足、相关工作履历单薄、实操经验欠缺，专业能力及岗位匹配度较弱，仅能勉强配合开展项目基础工作，得 4 分； 供应商提供了方案，但内容简单笼统，且实施难度大的，得 1 分； 未响应不得分。 针对供应商针对本项目提供的团队人员构成合理性、岗前培训、定期培训方案进行评审；（5 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物料供应方案</w:t>
            </w:r>
          </w:p>
        </w:tc>
        <w:tc>
          <w:tcPr>
            <w:tcW w:type="dxa" w:w="2492"/>
          </w:tcPr>
          <w:p>
            <w:pPr>
              <w:pStyle w:val="null3"/>
            </w:pPr>
            <w:r>
              <w:rPr>
                <w:rFonts w:ascii="仿宋_GB2312" w:hAnsi="仿宋_GB2312" w:cs="仿宋_GB2312" w:eastAsia="仿宋_GB2312"/>
              </w:rPr>
              <w:t>供应商根据本项目实际情况制定相应的活动物料使用计划、配置方案及管理方案综合打分：（例如一次性消耗物料、文创类物料、文化类物料、卫生保障类物料等） 内容专门针对本项目编制，方案完整度高、公益物料规格标准明确且完全适配服务需求、质量把控严格且符合用途要求、供应时效及时、处置规范合理、补充保障到位，对服务开展无任何影响，完全满足服务需求，得10分； 内容专门针对本项目编制，方案完整度较高、公益物料规格标准明确且适配需求、质量把控严格、供应时效及时、补充保障较到位，对服务开展影响较小，可以满足服务需求，得8分； 内容专门针对本项目编制，方案基本完整、公益物料规格标准基本明确且基本适配服务需求、质量把控基本到位、供应时效基本及时、补充保障基本到位，对服务开展影响小，基本满足服务需求，得6分； 内容专门针对本项目编制，方案内容简单笼统，各类公益物料规格标准不明确、具体质量把控及供应保障方案不明确的，且适配服务需求度低，实施有难度的，得4分； 内容简单笼统，各类公益物料无具体规格标准的、无具体质量把控及供应保障方案，且适配公益服务需求度低、实施难度大的，得1分；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近年(自 2023年 1 月 1 日至今，以合同签订时间为准)从事过类似项目，以投标档中的合同复印件（或扫描件）为准,每提供一份合同得2.5分，满分5分。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采用低价优先法计算，即满足投标文件要求且报价最低的为投标基准价，其价格分为满分。投标报价得分＝（投标基准价/投标报价）×15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项目理解及需求分析</w:t>
            </w:r>
          </w:p>
        </w:tc>
        <w:tc>
          <w:tcPr>
            <w:tcW w:type="dxa" w:w="2492"/>
          </w:tcPr>
          <w:p>
            <w:pPr>
              <w:pStyle w:val="null3"/>
            </w:pPr>
            <w:r>
              <w:rPr>
                <w:rFonts w:ascii="仿宋_GB2312" w:hAnsi="仿宋_GB2312" w:cs="仿宋_GB2312" w:eastAsia="仿宋_GB2312"/>
              </w:rPr>
              <w:t>对投标人关于本项目派遣任务、项目需求的理解和分析进行评价：（包括但不限于需求理解、项目建设背景、目标与原则及需求分析等） 评审标准：方案内容专门针对本项目编制，符合本项目实际情况及实施要求，方案详尽、方案涵盖角度全面，合理性和可行性强，能够保障项目顺利实施的，得 15 分； 方案内容专门针对本项目编制，符合本项目实际情况及实施要求，方案详细，方案涵盖角度基本全面，有一定的合理性和可行性的，得12分； 方案内容专门针对本项目编制，基本符合本项目实际情况及实施要求，方案较详细，方案涵盖角度较全面，基本合理可行的，得8分； 方案内容专门针对本项目编制，基本符合本项目实际情况及实施要求，但方案涵盖角度不全面且实施有难度的，得4分； 供应商提供了方案，但内容简单笼统，且实施难度大的，得1分；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针对本项目提出适用于本项目的服务方案，（包括整体服务方案、项目实施计划、组织实施方案） 评审标准：内容专门针对本项目编制，符合本项目实际情况及实施要求，内容详尽、方案涵盖角度全面，合理性和可行性强，能够保障项目顺利实施的，得 10 分； 内容专门针对本项目编制，符合本项目实际情况及实施要求，内容详细，方案涵盖角度基本全面，有一定的合理性和可行性的，得8 分； 内容专门针对本项目编制，基本符合本项目实际情况及实施要求，内容较详细，方案涵盖角度较全面，基本合理可行的，得6 分； 内容专门针对本项目编制，基本符合本项目实际情况及实施要求，但涵盖角度不全面且实施有难度的，得 4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针对本项目进度安排及计划的情况进行综合打分：（包括但不限于进度规划的安排、工作流程安排、工作时间安排等）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（1）对供应商针对本项目提供的服务质量保证体系及质量保证措施进行评审；（5 分） （2）对供应商针对本项目提供的服务人员与采购人工作配合的保障措施进行评审；（5分）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针对本项目制定合理、可行的各种突发情况（包含现场秩序调节、停电、断网、所提供的设备及材料出现质量问题等）的安全应急预案。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针对本项目提供的团队人员工作经验、岗位匹配度、专业性进行评审；（10 分） 评审标准：团队人员专门针对本项目，符合本项目实际情况及实施要求，人员履历丰富、从业年限充足、实操经验丰富，能够保障项目顺利实施的，得 10 分； 团队人员专门针对本项目，基本契合本项目实际情况及实施要求；人员履历较为丰富、从业年限满足要求、具备一定同类项目实操经验，专业素养良好、岗位匹配度较高，能够保障项目正常推进实施，得 8 分； 团队人员配置与本项目基本适配，大体符合项目实施基本要求；人员有相关从业经历、具备基础专业能力及少量同类项目经验，岗位匹配度一般，可满足项目基础实施工作，得 6 分； 团队人员配置与本项目契合度偏低，部分人员从业年限不足、相关工作履历单薄、实操经验欠缺，专业能力及岗位匹配度较弱，仅能勉强配合开展项目基础工作，得 4 分； 供应商提供了方案，但内容简单笼统，且实施难度大的，得 1 分； 未响应不得分。 针对供应商针对本项目提供的团队人员构成合理性、岗前培训、定期培训方案进行评审；（5 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物料供应方案</w:t>
            </w:r>
          </w:p>
        </w:tc>
        <w:tc>
          <w:tcPr>
            <w:tcW w:type="dxa" w:w="2492"/>
          </w:tcPr>
          <w:p>
            <w:pPr>
              <w:pStyle w:val="null3"/>
            </w:pPr>
            <w:r>
              <w:rPr>
                <w:rFonts w:ascii="仿宋_GB2312" w:hAnsi="仿宋_GB2312" w:cs="仿宋_GB2312" w:eastAsia="仿宋_GB2312"/>
              </w:rPr>
              <w:t>供应商根据本项目实际情况制定相应的活动物料使用计划、配置方案及管理方案综合打分：（例如一次性消耗物料、文创类物料、文化类物料、卫生保障类物料等） 内容专门针对本项目编制，方案完整度高、公益物料规格标准明确且完全适配服务需求、质量把控严格且符合用途要求、供应时效及时、处置规范合理、补充保障到位，对服务开展无任何影响，完全满足服务需求，得10分； 内容专门针对本项目编制，方案完整度较高、公益物料规格标准明确且适配需求、质量把控严格、供应时效及时、补充保障较到位，对服务开展影响较小，可以满足服务需求，得8分； 内容专门针对本项目编制，方案基本完整、公益物料规格标准基本明确且基本适配服务需求、质量把控基本到位、供应时效基本及时、补充保障基本到位，对服务开展影响小，基本满足服务需求，得6分； 内容专门针对本项目编制，方案内容简单笼统，各类公益物料规格标准不明确、具体质量把控及供应保障方案不明确的，且适配服务需求度低，实施有难度的，得4分； 内容简单笼统，各类公益物料无具体规格标准的、无具体质量把控及供应保障方案，且适配公益服务需求度低、实施难度大的，得1分；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近年(自 2023年 1 月 1 日至今，以合同签订时间为准)从事过类似项目，以投标档中的合同复印件（或扫描件）为准,每提供一份合同得2.5分，满分5分。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采用低价优先法计算，即满足投标文件要求且报价最低的为投标基准价，其价格分为满分。投标报价得分＝（投标基准价/投标报价）×15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项目理解及需求分析</w:t>
            </w:r>
          </w:p>
        </w:tc>
        <w:tc>
          <w:tcPr>
            <w:tcW w:type="dxa" w:w="2492"/>
          </w:tcPr>
          <w:p>
            <w:pPr>
              <w:pStyle w:val="null3"/>
            </w:pPr>
            <w:r>
              <w:rPr>
                <w:rFonts w:ascii="仿宋_GB2312" w:hAnsi="仿宋_GB2312" w:cs="仿宋_GB2312" w:eastAsia="仿宋_GB2312"/>
              </w:rPr>
              <w:t>对投标人关于本项目派遣任务、项目需求的理解和分析进行评价：（包括但不限于需求理解、项目建设背景、目标与原则及需求分析等） 评审标准：方案内容专门针对本项目编制，符合本项目实际情况及实施要求，方案详尽、方案涵盖角度全面，合理性和可行性强，能够保障项目顺利实施的，得 15 分； 方案内容专门针对本项目编制，符合本项目实际情况及实施要求，方案详细，方案涵盖角度基本全面，有一定的合理性和可行性的，得12分； 方案内容专门针对本项目编制，基本符合本项目实际情况及实施要求，方案较详细，方案涵盖角度较全面，基本合理可行的，得8分； 方案内容专门针对本项目编制，基本符合本项目实际情况及实施要求，但方案涵盖角度不全面且实施有难度的，得4分； 供应商提供了方案，但内容简单笼统，且实施难度大的，得1分；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针对本项目提出适用于本项目的服务方案，（包括整体服务方案、项目实施计划、组织实施方案） 评审标准：内容专门针对本项目编制，符合本项目实际情况及实施要求，内容详尽、方案涵盖角度全面，合理性和可行性强，能够保障项目顺利实施的，得 10 分； 内容专门针对本项目编制，符合本项目实际情况及实施要求，内容详细，方案涵盖角度基本全面，有一定的合理性和可行性的，得8 分； 内容专门针对本项目编制，基本符合本项目实际情况及实施要求，内容较详细，方案涵盖角度较全面，基本合理可行的，得6 分； 内容专门针对本项目编制，基本符合本项目实际情况及实施要求，但涵盖角度不全面且实施有难度的，得 4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针对本项目进度安排及计划的情况进行综合打分：（包括但不限于进度规划的安排、工作流程安排、工作时间安排等）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（1）对供应商针对本项目提供的服务质量保证体系及质量保证措施进行评审；（5 分） （2）对供应商针对本项目提供的服务人员与采购人工作配合的保障措施进行评审；（5分）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针对本项目制定合理、可行的各种突发情况（包含现场秩序调节、停电、断网、所提供的设备及材料出现质量问题等）的安全应急预案。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针对本项目提供的团队人员工作经验、岗位匹配度、专业性进行评审；（10 分） 评审标准：团队人员专门针对本项目，符合本项目实际情况及实施要求，人员履历丰富、从业年限充足、实操经验丰富，能够保障项目顺利实施的，得 10 分； 团队人员专门针对本项目，基本契合本项目实际情况及实施要求；人员履历较为丰富、从业年限满足要求、具备一定同类项目实操经验，专业素养良好、岗位匹配度较高，能够保障项目正常推进实施，得 8 分； 团队人员配置与本项目基本适配，大体符合项目实施基本要求；人员有相关从业经历、具备基础专业能力及少量同类项目经验，岗位匹配度一般，可满足项目基础实施工作，得 6 分； 团队人员配置与本项目契合度偏低，部分人员从业年限不足、相关工作履历单薄、实操经验欠缺，专业能力及岗位匹配度较弱，仅能勉强配合开展项目基础工作，得 4 分； 供应商提供了方案，但内容简单笼统，且实施难度大的，得 1 分； 未响应不得分。 针对供应商针对本项目提供的团队人员构成合理性、岗前培训、定期培训方案进行评审；（5 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物料供应方案</w:t>
            </w:r>
          </w:p>
        </w:tc>
        <w:tc>
          <w:tcPr>
            <w:tcW w:type="dxa" w:w="2492"/>
          </w:tcPr>
          <w:p>
            <w:pPr>
              <w:pStyle w:val="null3"/>
            </w:pPr>
            <w:r>
              <w:rPr>
                <w:rFonts w:ascii="仿宋_GB2312" w:hAnsi="仿宋_GB2312" w:cs="仿宋_GB2312" w:eastAsia="仿宋_GB2312"/>
              </w:rPr>
              <w:t>供应商根据本项目实际情况制定相应的活动物料使用计划、配置方案及管理方案综合打分：（例如一次性消耗物料、文创类物料、文化类物料、卫生保障类物料等） 内容专门针对本项目编制，方案完整度高、公益物料规格标准明确且完全适配服务需求、质量把控严格且符合用途要求、供应时效及时、处置规范合理、补充保障到位，对服务开展无任何影响，完全满足服务需求，得10分； 内容专门针对本项目编制，方案完整度较高、公益物料规格标准明确且适配需求、质量把控严格、供应时效及时、补充保障较到位，对服务开展影响较小，可以满足服务需求，得8分； 内容专门针对本项目编制，方案基本完整、公益物料规格标准基本明确且基本适配服务需求、质量把控基本到位、供应时效基本及时、补充保障基本到位，对服务开展影响小，基本满足服务需求，得6分； 内容专门针对本项目编制，方案内容简单笼统，各类公益物料规格标准不明确、具体质量把控及供应保障方案不明确的，且适配服务需求度低，实施有难度的，得4分； 内容简单笼统，各类公益物料无具体规格标准的、无具体质量把控及供应保障方案，且适配公益服务需求度低、实施难度大的，得1分；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近年(自 2023年 1 月 1 日至今，以合同签订时间为准)从事过类似项目，以投标档中的合同复印件（或扫描件）为准,每提供一份合同得2.5分，满分5分。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采用低价优先法计算，即满足投标文件要求且报价最低的为投标基准价，其价格分为满分。投标报价得分＝（投标基准价/投标报价）×15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项目理解及需求分析</w:t>
            </w:r>
          </w:p>
        </w:tc>
        <w:tc>
          <w:tcPr>
            <w:tcW w:type="dxa" w:w="2492"/>
          </w:tcPr>
          <w:p>
            <w:pPr>
              <w:pStyle w:val="null3"/>
            </w:pPr>
            <w:r>
              <w:rPr>
                <w:rFonts w:ascii="仿宋_GB2312" w:hAnsi="仿宋_GB2312" w:cs="仿宋_GB2312" w:eastAsia="仿宋_GB2312"/>
              </w:rPr>
              <w:t>对投标人关于本项目派遣任务、项目需求的理解和分析进行评价：（包括但不限于需求理解、项目建设背景、目标与原则及需求分析等） 评审标准：方案内容专门针对本项目编制，符合本项目实际情况及实施要求，方案详尽、方案涵盖角度全面，合理性和可行性强，能够保障项目顺利实施的，得 15 分； 方案内容专门针对本项目编制，符合本项目实际情况及实施要求，方案详细，方案涵盖角度基本全面，有一定的合理性和可行性的，得12分； 方案内容专门针对本项目编制，基本符合本项目实际情况及实施要求，方案较详细，方案涵盖角度较全面，基本合理可行的，得8分； 方案内容专门针对本项目编制，基本符合本项目实际情况及实施要求，但方案涵盖角度不全面且实施有难度的，得4分； 供应商提供了方案，但内容简单笼统，且实施难度大的，得1分；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针对本项目提出适用于本项目的服务方案，（包括整体服务方案、项目实施计划、组织实施方案） 评审标准：内容专门针对本项目编制，符合本项目实际情况及实施要求，内容详尽、方案涵盖角度全面，合理性和可行性强，能够保障项目顺利实施的，得 10 分； 内容专门针对本项目编制，符合本项目实际情况及实施要求，内容详细，方案涵盖角度基本全面，有一定的合理性和可行性的，得8 分； 内容专门针对本项目编制，基本符合本项目实际情况及实施要求，内容较详细，方案涵盖角度较全面，基本合理可行的，得6 分； 内容专门针对本项目编制，基本符合本项目实际情况及实施要求，但涵盖角度不全面且实施有难度的，得 4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针对本项目进度安排及计划的情况进行综合打分：（包括但不限于进度规划的安排、工作流程安排、工作时间安排等）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（1）对供应商针对本项目提供的服务质量保证体系及质量保证措施进行评审；（5 分） （2）对供应商针对本项目提供的服务人员与采购人工作配合的保障措施进行评审；（5分）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针对本项目制定合理、可行的各种突发情况（包含现场秩序调节、停电、断网、所提供的设备及材料出现质量问题等）的安全应急预案。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针对本项目提供的团队人员工作经验、岗位匹配度、专业性进行评审；（10 分） 评审标准：团队人员专门针对本项目，符合本项目实际情况及实施要求，人员履历丰富、从业年限充足、实操经验丰富，能够保障项目顺利实施的，得 10 分； 团队人员专门针对本项目，基本契合本项目实际情况及实施要求；人员履历较为丰富、从业年限满足要求、具备一定同类项目实操经验，专业素养良好、岗位匹配度较高，能够保障项目正常推进实施，得 8 分； 团队人员配置与本项目基本适配，大体符合项目实施基本要求；人员有相关从业经历、具备基础专业能力及少量同类项目经验，岗位匹配度一般，可满足项目基础实施工作，得 6 分； 团队人员配置与本项目契合度偏低，部分人员从业年限不足、相关工作履历单薄、实操经验欠缺，专业能力及岗位匹配度较弱，仅能勉强配合开展项目基础工作，得 4 分； 供应商提供了方案，但内容简单笼统，且实施难度大的，得 1 分； 未响应不得分。 针对供应商针对本项目提供的团队人员构成合理性、岗前培训、定期培训方案进行评审；（5 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物料供应方案</w:t>
            </w:r>
          </w:p>
        </w:tc>
        <w:tc>
          <w:tcPr>
            <w:tcW w:type="dxa" w:w="2492"/>
          </w:tcPr>
          <w:p>
            <w:pPr>
              <w:pStyle w:val="null3"/>
            </w:pPr>
            <w:r>
              <w:rPr>
                <w:rFonts w:ascii="仿宋_GB2312" w:hAnsi="仿宋_GB2312" w:cs="仿宋_GB2312" w:eastAsia="仿宋_GB2312"/>
              </w:rPr>
              <w:t>供应商根据本项目实际情况制定相应的活动物料使用计划、配置方案及管理方案综合打分：（例如一次性消耗物料、文创类物料、文化类物料、卫生保障类物料等） 内容专门针对本项目编制，方案完整度高、公益物料规格标准明确且完全适配服务需求、质量把控严格且符合用途要求、供应时效及时、处置规范合理、补充保障到位，对服务开展无任何影响，完全满足服务需求，得10分； 内容专门针对本项目编制，方案完整度较高、公益物料规格标准明确且适配需求、质量把控严格、供应时效及时、补充保障较到位，对服务开展影响较小，可以满足服务需求，得8分； 内容专门针对本项目编制，方案基本完整、公益物料规格标准基本明确且基本适配服务需求、质量把控基本到位、供应时效基本及时、补充保障基本到位，对服务开展影响小，基本满足服务需求，得6分； 内容专门针对本项目编制，方案内容简单笼统，各类公益物料规格标准不明确、具体质量把控及供应保障方案不明确的，且适配服务需求度低，实施有难度的，得4分； 内容简单笼统，各类公益物料无具体规格标准的、无具体质量把控及供应保障方案，且适配公益服务需求度低、实施难度大的，得1分；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近年(自 2023年 1 月 1 日至今，以合同签订时间为准)从事过类似项目，以投标档中的合同复印件（或扫描件）为准,每提供一份合同得2.5分，满分5分。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采用低价优先法计算，即满足投标文件要求且报价最低的为投标基准价，其价格分为满分。投标报价得分＝（投标基准价/投标报价）×15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项目理解及需求分析</w:t>
            </w:r>
          </w:p>
        </w:tc>
        <w:tc>
          <w:tcPr>
            <w:tcW w:type="dxa" w:w="2492"/>
          </w:tcPr>
          <w:p>
            <w:pPr>
              <w:pStyle w:val="null3"/>
            </w:pPr>
            <w:r>
              <w:rPr>
                <w:rFonts w:ascii="仿宋_GB2312" w:hAnsi="仿宋_GB2312" w:cs="仿宋_GB2312" w:eastAsia="仿宋_GB2312"/>
              </w:rPr>
              <w:t>对投标人关于本项目派遣任务、项目需求的理解和分析进行评价：（包括但不限于需求理解、项目建设背景、目标与原则及需求分析等） 评审标准：方案内容专门针对本项目编制，符合本项目实际情况及实施要求，方案详尽、方案涵盖角度全面，合理性和可行性强，能够保障项目顺利实施的，得 15 分； 方案内容专门针对本项目编制，符合本项目实际情况及实施要求，方案详细，方案涵盖角度基本全面，有一定的合理性和可行性的，得12分； 方案内容专门针对本项目编制，基本符合本项目实际情况及实施要求，方案较详细，方案涵盖角度较全面，基本合理可行的，得8分； 方案内容专门针对本项目编制，基本符合本项目实际情况及实施要求，但方案涵盖角度不全面且实施有难度的，得4分； 供应商提供了方案，但内容简单笼统，且实施难度大的，得1分；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针对本项目提出适用于本项目的服务方案，（包括整体服务方案、项目实施计划、组织实施方案） 评审标准：内容专门针对本项目编制，符合本项目实际情况及实施要求，内容详尽、方案涵盖角度全面，合理性和可行性强，能够保障项目顺利实施的，得 10 分； 内容专门针对本项目编制，符合本项目实际情况及实施要求，内容详细，方案涵盖角度基本全面，有一定的合理性和可行性的，得8 分； 内容专门针对本项目编制，基本符合本项目实际情况及实施要求，内容较详细，方案涵盖角度较全面，基本合理可行的，得6 分； 内容专门针对本项目编制，基本符合本项目实际情况及实施要求，但涵盖角度不全面且实施有难度的，得 4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针对本项目进度安排及计划的情况进行综合打分：（包括但不限于进度规划的安排、工作流程安排、工作时间安排等）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（1）对供应商针对本项目提供的服务质量保证体系及质量保证措施进行评审；（5 分） （2）对供应商针对本项目提供的服务人员与采购人工作配合的保障措施进行评审；（5分）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针对本项目制定合理、可行的各种突发情况（包含现场秩序调节、停电、断网、所提供的设备及材料出现质量问题等）的安全应急预案。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针对本项目提供的团队人员工作经验、岗位匹配度、专业性进行评审；（10 分） 评审标准：团队人员专门针对本项目，符合本项目实际情况及实施要求，人员履历丰富、从业年限充足、实操经验丰富，能够保障项目顺利实施的，得 10 分； 团队人员专门针对本项目，基本契合本项目实际情况及实施要求；人员履历较为丰富、从业年限满足要求、具备一定同类项目实操经验，专业素养良好、岗位匹配度较高，能够保障项目正常推进实施，得 8 分； 团队人员配置与本项目基本适配，大体符合项目实施基本要求；人员有相关从业经历、具备基础专业能力及少量同类项目经验，岗位匹配度一般，可满足项目基础实施工作，得 6 分； 团队人员配置与本项目契合度偏低，部分人员从业年限不足、相关工作履历单薄、实操经验欠缺，专业能力及岗位匹配度较弱，仅能勉强配合开展项目基础工作，得 4 分； 供应商提供了方案，但内容简单笼统，且实施难度大的，得 1 分； 未响应不得分。 针对供应商针对本项目提供的团队人员构成合理性、岗前培训、定期培训方案进行评审；（5 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物料供应方案</w:t>
            </w:r>
          </w:p>
        </w:tc>
        <w:tc>
          <w:tcPr>
            <w:tcW w:type="dxa" w:w="2492"/>
          </w:tcPr>
          <w:p>
            <w:pPr>
              <w:pStyle w:val="null3"/>
            </w:pPr>
            <w:r>
              <w:rPr>
                <w:rFonts w:ascii="仿宋_GB2312" w:hAnsi="仿宋_GB2312" w:cs="仿宋_GB2312" w:eastAsia="仿宋_GB2312"/>
              </w:rPr>
              <w:t>供应商根据本项目实际情况制定相应的活动物料使用计划、配置方案及管理方案综合打分：（例如一次性消耗物料、文创类物料、文化类物料、卫生保障类物料等） 内容专门针对本项目编制，方案完整度高、公益物料规格标准明确且完全适配服务需求、质量把控严格且符合用途要求、供应时效及时、处置规范合理、补充保障到位，对服务开展无任何影响，完全满足服务需求，得10分； 内容专门针对本项目编制，方案完整度较高、公益物料规格标准明确且适配需求、质量把控严格、供应时效及时、补充保障较到位，对服务开展影响较小，可以满足服务需求，得8分； 内容专门针对本项目编制，方案基本完整、公益物料规格标准基本明确且基本适配服务需求、质量把控基本到位、供应时效基本及时、补充保障基本到位，对服务开展影响小，基本满足服务需求，得6分； 内容专门针对本项目编制，方案内容简单笼统，各类公益物料规格标准不明确、具体质量把控及供应保障方案不明确的，且适配服务需求度低，实施有难度的，得4分； 内容简单笼统，各类公益物料无具体规格标准的、无具体质量把控及供应保障方案，且适配公益服务需求度低、实施难度大的，得1分；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近年(自 2023年 1 月 1 日至今，以合同签订时间为准)从事过类似项目，以投标档中的合同复印件（或扫描件）为准,每提供一份合同得2.5分，满分5分。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采用低价优先法计算，即满足投标文件要求且报价最低的为投标基准价，其价格分为满分。投标报价得分＝（投标基准价/投标报价）×15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项目理解及需求分析</w:t>
            </w:r>
          </w:p>
        </w:tc>
        <w:tc>
          <w:tcPr>
            <w:tcW w:type="dxa" w:w="2492"/>
          </w:tcPr>
          <w:p>
            <w:pPr>
              <w:pStyle w:val="null3"/>
            </w:pPr>
            <w:r>
              <w:rPr>
                <w:rFonts w:ascii="仿宋_GB2312" w:hAnsi="仿宋_GB2312" w:cs="仿宋_GB2312" w:eastAsia="仿宋_GB2312"/>
              </w:rPr>
              <w:t>对投标人关于本项目派遣任务、项目需求的理解和分析进行评价：（包括但不限于需求理解、项目建设背景、目标与原则及需求分析等） 评审标准：方案内容专门针对本项目编制，符合本项目实际情况及实施要求，方案详尽、方案涵盖角度全面，合理性和可行性强，能够保障项目顺利实施的，得 15 分； 方案内容专门针对本项目编制，符合本项目实际情况及实施要求，方案详细，方案涵盖角度基本全面，有一定的合理性和可行性的，得12分； 方案内容专门针对本项目编制，基本符合本项目实际情况及实施要求，方案较详细，方案涵盖角度较全面，基本合理可行的，得8分； 方案内容专门针对本项目编制，基本符合本项目实际情况及实施要求，但方案涵盖角度不全面且实施有难度的，得4分； 供应商提供了方案，但内容简单笼统，且实施难度大的，得1分；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针对本项目提出适用于本项目的服务方案，（包括整体服务方案、项目实施计划、组织实施方案） 评审标准：内容专门针对本项目编制，符合本项目实际情况及实施要求，内容详尽、方案涵盖角度全面，合理性和可行性强，能够保障项目顺利实施的，得 10 分； 内容专门针对本项目编制，符合本项目实际情况及实施要求，内容详细，方案涵盖角度基本全面，有一定的合理性和可行性的，得8 分； 内容专门针对本项目编制，基本符合本项目实际情况及实施要求，内容较详细，方案涵盖角度较全面，基本合理可行的，得6 分； 内容专门针对本项目编制，基本符合本项目实际情况及实施要求，但涵盖角度不全面且实施有难度的，得 4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针对本项目进度安排及计划的情况进行综合打分：（包括但不限于进度规划的安排、工作流程安排、工作时间安排等）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（1）对供应商针对本项目提供的服务质量保证体系及质量保证措施进行评审；（5 分） （2）对供应商针对本项目提供的服务人员与采购人工作配合的保障措施进行评审；（5分）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针对本项目制定合理、可行的各种突发情况（包含现场秩序调节、停电、断网、所提供的设备及材料出现质量问题等）的安全应急预案。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针对本项目提供的团队人员工作经验、岗位匹配度、专业性进行评审；（10 分） 评审标准：团队人员专门针对本项目，符合本项目实际情况及实施要求，人员履历丰富、从业年限充足、实操经验丰富，能够保障项目顺利实施的，得 10 分； 团队人员专门针对本项目，基本契合本项目实际情况及实施要求；人员履历较为丰富、从业年限满足要求、具备一定同类项目实操经验，专业素养良好、岗位匹配度较高，能够保障项目正常推进实施，得 8 分； 团队人员配置与本项目基本适配，大体符合项目实施基本要求；人员有相关从业经历、具备基础专业能力及少量同类项目经验，岗位匹配度一般，可满足项目基础实施工作，得 6 分； 团队人员配置与本项目契合度偏低，部分人员从业年限不足、相关工作履历单薄、实操经验欠缺，专业能力及岗位匹配度较弱，仅能勉强配合开展项目基础工作，得 4 分； 供应商提供了方案，但内容简单笼统，且实施难度大的，得 1 分； 未响应不得分。 针对供应商针对本项目提供的团队人员构成合理性、岗前培训、定期培训方案进行评审；（5 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物料供应方案</w:t>
            </w:r>
          </w:p>
        </w:tc>
        <w:tc>
          <w:tcPr>
            <w:tcW w:type="dxa" w:w="2492"/>
          </w:tcPr>
          <w:p>
            <w:pPr>
              <w:pStyle w:val="null3"/>
            </w:pPr>
            <w:r>
              <w:rPr>
                <w:rFonts w:ascii="仿宋_GB2312" w:hAnsi="仿宋_GB2312" w:cs="仿宋_GB2312" w:eastAsia="仿宋_GB2312"/>
              </w:rPr>
              <w:t>供应商根据本项目实际情况制定相应的活动物料使用计划、配置方案及管理方案综合打分：（例如一次性消耗物料、文创类物料、文化类物料、卫生保障类物料等） 内容专门针对本项目编制，方案完整度高、公益物料规格标准明确且完全适配服务需求、质量把控严格且符合用途要求、供应时效及时、处置规范合理、补充保障到位，对服务开展无任何影响，完全满足服务需求，得10分； 内容专门针对本项目编制，方案完整度较高、公益物料规格标准明确且适配需求、质量把控严格、供应时效及时、补充保障较到位，对服务开展影响较小，可以满足服务需求，得8分； 内容专门针对本项目编制，方案基本完整、公益物料规格标准基本明确且基本适配服务需求、质量把控基本到位、供应时效基本及时、补充保障基本到位，对服务开展影响小，基本满足服务需求，得6分； 内容专门针对本项目编制，方案内容简单笼统，各类公益物料规格标准不明确、具体质量把控及供应保障方案不明确的，且适配服务需求度低，实施有难度的，得4分； 内容简单笼统，各类公益物料无具体规格标准的、无具体质量把控及供应保障方案，且适配公益服务需求度低、实施难度大的，得1分；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近年(自 2023年 1 月 1 日至今，以合同签订时间为准)从事过类似项目，以投标档中的合同复印件（或扫描件）为准,每提供一份合同得2.5分，满分5分。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采用低价优先法计算，即满足投标文件要求且报价最低的为投标基准价，其价格分为满分。投标报价得分＝（投标基准价/投标报价）×15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项目理解及需求分析</w:t>
            </w:r>
          </w:p>
        </w:tc>
        <w:tc>
          <w:tcPr>
            <w:tcW w:type="dxa" w:w="2492"/>
          </w:tcPr>
          <w:p>
            <w:pPr>
              <w:pStyle w:val="null3"/>
            </w:pPr>
            <w:r>
              <w:rPr>
                <w:rFonts w:ascii="仿宋_GB2312" w:hAnsi="仿宋_GB2312" w:cs="仿宋_GB2312" w:eastAsia="仿宋_GB2312"/>
              </w:rPr>
              <w:t>对投标人关于本项目派遣任务、项目需求的理解和分析进行评价：（包括但不限于需求理解、项目建设背景、目标与原则及需求分析等） 评审标准：方案内容专门针对本项目编制，符合本项目实际情况及实施要求，方案详尽、方案涵盖角度全面，合理性和可行性强，能够保障项目顺利实施的，得 15 分； 方案内容专门针对本项目编制，符合本项目实际情况及实施要求，方案详细，方案涵盖角度基本全面，有一定的合理性和可行性的，得12分； 方案内容专门针对本项目编制，基本符合本项目实际情况及实施要求，方案较详细，方案涵盖角度较全面，基本合理可行的，得8分； 方案内容专门针对本项目编制，基本符合本项目实际情况及实施要求，但方案涵盖角度不全面且实施有难度的，得4分； 供应商提供了方案，但内容简单笼统，且实施难度大的，得1分；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针对本项目提出适用于本项目的服务方案，（包括整体服务方案、项目实施计划、组织实施方案） 评审标准：内容专门针对本项目编制，符合本项目实际情况及实施要求，内容详尽、方案涵盖角度全面，合理性和可行性强，能够保障项目顺利实施的，得 10 分； 内容专门针对本项目编制，符合本项目实际情况及实施要求，内容详细，方案涵盖角度基本全面，有一定的合理性和可行性的，得8 分； 内容专门针对本项目编制，基本符合本项目实际情况及实施要求，内容较详细，方案涵盖角度较全面，基本合理可行的，得6 分； 内容专门针对本项目编制，基本符合本项目实际情况及实施要求，但涵盖角度不全面且实施有难度的，得 4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针对本项目进度安排及计划的情况进行综合打分：（包括但不限于进度规划的安排、工作流程安排、工作时间安排等）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（1）对供应商针对本项目提供的服务质量保证体系及质量保证措施进行评审；（5 分） （2）对供应商针对本项目提供的服务人员与采购人工作配合的保障措施进行评审；（5分）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针对本项目制定合理、可行的各种突发情况（包含现场秩序调节、停电、断网、所提供的设备及材料出现质量问题等）的安全应急预案。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针对本项目提供的团队人员工作经验、岗位匹配度、专业性进行评审；（10 分） 评审标准：团队人员专门针对本项目，符合本项目实际情况及实施要求，人员履历丰富、从业年限充足、实操经验丰富，能够保障项目顺利实施的，得 10 分； 团队人员专门针对本项目，基本契合本项目实际情况及实施要求；人员履历较为丰富、从业年限满足要求、具备一定同类项目实操经验，专业素养良好、岗位匹配度较高，能够保障项目正常推进实施，得 8 分； 团队人员配置与本项目基本适配，大体符合项目实施基本要求；人员有相关从业经历、具备基础专业能力及少量同类项目经验，岗位匹配度一般，可满足项目基础实施工作，得 6 分； 团队人员配置与本项目契合度偏低，部分人员从业年限不足、相关工作履历单薄、实操经验欠缺，专业能力及岗位匹配度较弱，仅能勉强配合开展项目基础工作，得 4 分； 供应商提供了方案，但内容简单笼统，且实施难度大的，得 1 分； 未响应不得分。 针对供应商针对本项目提供的团队人员构成合理性、岗前培训、定期培训方案进行评审；（5 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物料供应方案</w:t>
            </w:r>
          </w:p>
        </w:tc>
        <w:tc>
          <w:tcPr>
            <w:tcW w:type="dxa" w:w="2492"/>
          </w:tcPr>
          <w:p>
            <w:pPr>
              <w:pStyle w:val="null3"/>
            </w:pPr>
            <w:r>
              <w:rPr>
                <w:rFonts w:ascii="仿宋_GB2312" w:hAnsi="仿宋_GB2312" w:cs="仿宋_GB2312" w:eastAsia="仿宋_GB2312"/>
              </w:rPr>
              <w:t>供应商根据本项目实际情况制定相应的活动物料使用计划、配置方案及管理方案综合打分：（例如一次性消耗物料、文创类物料、文化类物料、卫生保障类物料等） 内容专门针对本项目编制，方案完整度高、公益物料规格标准明确且完全适配服务需求、质量把控严格且符合用途要求、供应时效及时、处置规范合理、补充保障到位，对服务开展无任何影响，完全满足服务需求，得10分； 内容专门针对本项目编制，方案完整度较高、公益物料规格标准明确且适配需求、质量把控严格、供应时效及时、补充保障较到位，对服务开展影响较小，可以满足服务需求，得8分； 内容专门针对本项目编制，方案基本完整、公益物料规格标准基本明确且基本适配服务需求、质量把控基本到位、供应时效基本及时、补充保障基本到位，对服务开展影响小，基本满足服务需求，得6分； 内容专门针对本项目编制，方案内容简单笼统，各类公益物料规格标准不明确、具体质量把控及供应保障方案不明确的，且适配服务需求度低，实施有难度的，得4分； 内容简单笼统，各类公益物料无具体规格标准的、无具体质量把控及供应保障方案，且适配公益服务需求度低、实施难度大的，得1分；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近年(自 2023年 1 月 1 日至今，以合同签订时间为准)从事过类似项目，以投标档中的合同复印件（或扫描件）为准,每提供一份合同得2.5分，满分5分。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采用低价优先法计算，即满足投标文件要求且报价最低的为投标基准价，其价格分为满分。投标报价得分＝（投标基准价/投标报价）×15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项目理解及需求分析</w:t>
            </w:r>
          </w:p>
        </w:tc>
        <w:tc>
          <w:tcPr>
            <w:tcW w:type="dxa" w:w="2492"/>
          </w:tcPr>
          <w:p>
            <w:pPr>
              <w:pStyle w:val="null3"/>
            </w:pPr>
            <w:r>
              <w:rPr>
                <w:rFonts w:ascii="仿宋_GB2312" w:hAnsi="仿宋_GB2312" w:cs="仿宋_GB2312" w:eastAsia="仿宋_GB2312"/>
              </w:rPr>
              <w:t>对投标人关于本项目派遣任务、项目需求的理解和分析进行评价：（包括但不限于需求理解、项目建设背景、目标与原则及需求分析等） 评审标准：方案内容专门针对本项目编制，符合本项目实际情况及实施要求，方案详尽、方案涵盖角度全面，合理性和可行性强，能够保障项目顺利实施的，得 15 分； 方案内容专门针对本项目编制，符合本项目实际情况及实施要求，方案详细，方案涵盖角度基本全面，有一定的合理性和可行性的，得12分； 方案内容专门针对本项目编制，基本符合本项目实际情况及实施要求，方案较详细，方案涵盖角度较全面，基本合理可行的，得8分； 方案内容专门针对本项目编制，基本符合本项目实际情况及实施要求，但方案涵盖角度不全面且实施有难度的，得4分； 供应商提供了方案，但内容简单笼统，且实施难度大的，得1分；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针对本项目提出适用于本项目的服务方案，（包括整体服务方案、项目实施计划、组织实施方案） 评审标准：内容专门针对本项目编制，符合本项目实际情况及实施要求，内容详尽、方案涵盖角度全面，合理性和可行性强，能够保障项目顺利实施的，得 10 分； 内容专门针对本项目编制，符合本项目实际情况及实施要求，内容详细，方案涵盖角度基本全面，有一定的合理性和可行性的，得8 分； 内容专门针对本项目编制，基本符合本项目实际情况及实施要求，内容较详细，方案涵盖角度较全面，基本合理可行的，得6 分； 内容专门针对本项目编制，基本符合本项目实际情况及实施要求，但涵盖角度不全面且实施有难度的，得 4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针对本项目进度安排及计划的情况进行综合打分：（包括但不限于进度规划的安排、工作流程安排、工作时间安排等）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（1）对供应商针对本项目提供的服务质量保证体系及质量保证措施进行评审；（5 分） （2）对供应商针对本项目提供的服务人员与采购人工作配合的保障措施进行评审；（5分）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针对本项目制定合理、可行的各种突发情况（包含现场秩序调节、停电、断网、所提供的设备及材料出现质量问题等）的安全应急预案。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针对本项目提供的团队人员工作经验、岗位匹配度、专业性进行评审；（10 分） 评审标准：团队人员专门针对本项目，符合本项目实际情况及实施要求，人员履历丰富、从业年限充足、实操经验丰富，能够保障项目顺利实施的，得 10 分； 团队人员专门针对本项目，基本契合本项目实际情况及实施要求；人员履历较为丰富、从业年限满足要求、具备一定同类项目实操经验，专业素养良好、岗位匹配度较高，能够保障项目正常推进实施，得 8 分； 团队人员配置与本项目基本适配，大体符合项目实施基本要求；人员有相关从业经历、具备基础专业能力及少量同类项目经验，岗位匹配度一般，可满足项目基础实施工作，得 6 分； 团队人员配置与本项目契合度偏低，部分人员从业年限不足、相关工作履历单薄、实操经验欠缺，专业能力及岗位匹配度较弱，仅能勉强配合开展项目基础工作，得 4 分； 供应商提供了方案，但内容简单笼统，且实施难度大的，得 1 分； 未响应不得分。 针对供应商针对本项目提供的团队人员构成合理性、岗前培训、定期培训方案进行评审；（5 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物料供应方案</w:t>
            </w:r>
          </w:p>
        </w:tc>
        <w:tc>
          <w:tcPr>
            <w:tcW w:type="dxa" w:w="2492"/>
          </w:tcPr>
          <w:p>
            <w:pPr>
              <w:pStyle w:val="null3"/>
            </w:pPr>
            <w:r>
              <w:rPr>
                <w:rFonts w:ascii="仿宋_GB2312" w:hAnsi="仿宋_GB2312" w:cs="仿宋_GB2312" w:eastAsia="仿宋_GB2312"/>
              </w:rPr>
              <w:t>供应商根据本项目实际情况制定相应的活动物料使用计划、配置方案及管理方案综合打分：（例如一次性消耗物料、文创类物料、文化类物料、卫生保障类物料等） 内容专门针对本项目编制，方案完整度高、公益物料规格标准明确且完全适配服务需求、质量把控严格且符合用途要求、供应时效及时、处置规范合理、补充保障到位，对服务开展无任何影响，完全满足服务需求，得10分； 内容专门针对本项目编制，方案完整度较高、公益物料规格标准明确且适配需求、质量把控严格、供应时效及时、补充保障较到位，对服务开展影响较小，可以满足服务需求，得8分； 内容专门针对本项目编制，方案基本完整、公益物料规格标准基本明确且基本适配服务需求、质量把控基本到位、供应时效基本及时、补充保障基本到位，对服务开展影响小，基本满足服务需求，得6分； 内容专门针对本项目编制，方案内容简单笼统，各类公益物料规格标准不明确、具体质量把控及供应保障方案不明确的，且适配服务需求度低，实施有难度的，得4分； 内容简单笼统，各类公益物料无具体规格标准的、无具体质量把控及供应保障方案，且适配公益服务需求度低、实施难度大的，得1分；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近年(自 2023年 1 月 1 日至今，以合同签订时间为准)从事过类似项目，以投标档中的合同复印件（或扫描件）为准,每提供一份合同得2.5分，满分5分。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采用低价优先法计算，即满足投标文件要求且报价最低的为投标基准价，其价格分为满分。投标报价得分＝（投标基准价/投标报价）×15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项目理解及需求分析</w:t>
            </w:r>
          </w:p>
        </w:tc>
        <w:tc>
          <w:tcPr>
            <w:tcW w:type="dxa" w:w="2492"/>
          </w:tcPr>
          <w:p>
            <w:pPr>
              <w:pStyle w:val="null3"/>
            </w:pPr>
            <w:r>
              <w:rPr>
                <w:rFonts w:ascii="仿宋_GB2312" w:hAnsi="仿宋_GB2312" w:cs="仿宋_GB2312" w:eastAsia="仿宋_GB2312"/>
              </w:rPr>
              <w:t>对投标人关于本项目派遣任务、项目需求的理解和分析进行评价：（包括但不限于需求理解、项目建设背景、目标与原则及需求分析等） 评审标准：方案内容专门针对本项目编制，符合本项目实际情况及实施要求，方案详尽、方案涵盖角度全面，合理性和可行性强，能够保障项目顺利实施的，得 15 分； 方案内容专门针对本项目编制，符合本项目实际情况及实施要求，方案详细，方案涵盖角度基本全面，有一定的合理性和可行性的，得12分； 方案内容专门针对本项目编制，基本符合本项目实际情况及实施要求，方案较详细，方案涵盖角度较全面，基本合理可行的，得8分； 方案内容专门针对本项目编制，基本符合本项目实际情况及实施要求，但方案涵盖角度不全面且实施有难度的，得4分； 供应商提供了方案，但内容简单笼统，且实施难度大的，得1分；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针对本项目提出适用于本项目的服务方案，（包括整体服务方案、项目实施计划、组织实施方案） 评审标准：内容专门针对本项目编制，符合本项目实际情况及实施要求，内容详尽、方案涵盖角度全面，合理性和可行性强，能够保障项目顺利实施的，得 10 分； 内容专门针对本项目编制，符合本项目实际情况及实施要求，内容详细，方案涵盖角度基本全面，有一定的合理性和可行性的，得8 分； 内容专门针对本项目编制，基本符合本项目实际情况及实施要求，内容较详细，方案涵盖角度较全面，基本合理可行的，得6 分； 内容专门针对本项目编制，基本符合本项目实际情况及实施要求，但涵盖角度不全面且实施有难度的，得 4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针对本项目进度安排及计划的情况进行综合打分：（包括但不限于进度规划的安排、工作流程安排、工作时间安排等）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（1）对供应商针对本项目提供的服务质量保证体系及质量保证措施进行评审；（5 分） （2）对供应商针对本项目提供的服务人员与采购人工作配合的保障措施进行评审；（5分）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针对本项目制定合理、可行的各种突发情况（包含现场秩序调节、停电、断网、所提供的设备及材料出现质量问题等）的安全应急预案。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针对本项目提供的团队人员工作经验、岗位匹配度、专业性进行评审；（10 分） 评审标准：团队人员专门针对本项目，符合本项目实际情况及实施要求，人员履历丰富、从业年限充足、实操经验丰富，能够保障项目顺利实施的，得 10 分； 团队人员专门针对本项目，基本契合本项目实际情况及实施要求；人员履历较为丰富、从业年限满足要求、具备一定同类项目实操经验，专业素养良好、岗位匹配度较高，能够保障项目正常推进实施，得 8 分； 团队人员配置与本项目基本适配，大体符合项目实施基本要求；人员有相关从业经历、具备基础专业能力及少量同类项目经验，岗位匹配度一般，可满足项目基础实施工作，得 6 分； 团队人员配置与本项目契合度偏低，部分人员从业年限不足、相关工作履历单薄、实操经验欠缺，专业能力及岗位匹配度较弱，仅能勉强配合开展项目基础工作，得 4 分； 供应商提供了方案，但内容简单笼统，且实施难度大的，得 1 分； 未响应不得分。 针对供应商针对本项目提供的团队人员构成合理性、岗前培训、定期培训方案进行评审；（5 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物料供应方案</w:t>
            </w:r>
          </w:p>
        </w:tc>
        <w:tc>
          <w:tcPr>
            <w:tcW w:type="dxa" w:w="2492"/>
          </w:tcPr>
          <w:p>
            <w:pPr>
              <w:pStyle w:val="null3"/>
            </w:pPr>
            <w:r>
              <w:rPr>
                <w:rFonts w:ascii="仿宋_GB2312" w:hAnsi="仿宋_GB2312" w:cs="仿宋_GB2312" w:eastAsia="仿宋_GB2312"/>
              </w:rPr>
              <w:t>供应商根据本项目实际情况制定相应的活动物料使用计划、配置方案及管理方案综合打分：（例如一次性消耗物料、文创类物料、文化类物料、卫生保障类物料等） 内容专门针对本项目编制，方案完整度高、公益物料规格标准明确且完全适配服务需求、质量把控严格且符合用途要求、供应时效及时、处置规范合理、补充保障到位，对服务开展无任何影响，完全满足服务需求，得10分； 内容专门针对本项目编制，方案完整度较高、公益物料规格标准明确且适配需求、质量把控严格、供应时效及时、补充保障较到位，对服务开展影响较小，可以满足服务需求，得8分； 内容专门针对本项目编制，方案基本完整、公益物料规格标准基本明确且基本适配服务需求、质量把控基本到位、供应时效基本及时、补充保障基本到位，对服务开展影响小，基本满足服务需求，得6分； 内容专门针对本项目编制，方案内容简单笼统，各类公益物料规格标准不明确、具体质量把控及供应保障方案不明确的，且适配服务需求度低，实施有难度的，得4分； 内容简单笼统，各类公益物料无具体规格标准的、无具体质量把控及供应保障方案，且适配公益服务需求度低、实施难度大的，得1分；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近年(自 2023年 1 月 1 日至今，以合同签订时间为准)从事过类似项目，以投标档中的合同复印件（或扫描件）为准,每提供一份合同得2.5分，满分5分。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采用低价优先法计算，即满足投标文件要求且报价最低的为投标基准价，其价格分为满分。投标报价得分＝（投标基准价/投标报价）×15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项目理解及需求分析</w:t>
            </w:r>
          </w:p>
        </w:tc>
        <w:tc>
          <w:tcPr>
            <w:tcW w:type="dxa" w:w="2492"/>
          </w:tcPr>
          <w:p>
            <w:pPr>
              <w:pStyle w:val="null3"/>
            </w:pPr>
            <w:r>
              <w:rPr>
                <w:rFonts w:ascii="仿宋_GB2312" w:hAnsi="仿宋_GB2312" w:cs="仿宋_GB2312" w:eastAsia="仿宋_GB2312"/>
              </w:rPr>
              <w:t>对投标人关于本项目派遣任务、项目需求的理解和分析进行评价：（包括但不限于需求理解、项目建设背景、目标与原则及需求分析等） 评审标准：方案内容专门针对本项目编制，符合本项目实际情况及实施要求，方案详尽、方案涵盖角度全面，合理性和可行性强，能够保障项目顺利实施的，得 15 分； 方案内容专门针对本项目编制，符合本项目实际情况及实施要求，方案详细，方案涵盖角度基本全面，有一定的合理性和可行性的，得12分； 方案内容专门针对本项目编制，基本符合本项目实际情况及实施要求，方案较详细，方案涵盖角度较全面，基本合理可行的，得8分； 方案内容专门针对本项目编制，基本符合本项目实际情况及实施要求，但方案涵盖角度不全面且实施有难度的，得4分； 供应商提供了方案，但内容简单笼统，且实施难度大的，得1分；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针对本项目提出适用于本项目的服务方案，（包括整体服务方案、项目实施计划、组织实施方案） 评审标准：内容专门针对本项目编制，符合本项目实际情况及实施要求，内容详尽、方案涵盖角度全面，合理性和可行性强，能够保障项目顺利实施的，得 10 分； 内容专门针对本项目编制，符合本项目实际情况及实施要求，内容详细，方案涵盖角度基本全面，有一定的合理性和可行性的，得8 分； 内容专门针对本项目编制，基本符合本项目实际情况及实施要求，内容较详细，方案涵盖角度较全面，基本合理可行的，得6 分； 内容专门针对本项目编制，基本符合本项目实际情况及实施要求，但涵盖角度不全面且实施有难度的，得 4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针对本项目进度安排及计划的情况进行综合打分：（包括但不限于进度规划的安排、工作流程安排、工作时间安排等）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（1）对供应商针对本项目提供的服务质量保证体系及质量保证措施进行评审；（5 分） （2）对供应商针对本项目提供的服务人员与采购人工作配合的保障措施进行评审；（5分）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针对本项目制定合理、可行的各种突发情况（包含现场秩序调节、停电、断网、所提供的设备及材料出现质量问题等）的安全应急预案。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针对本项目提供的团队人员工作经验、岗位匹配度、专业性进行评审；（10 分） 评审标准：团队人员专门针对本项目，符合本项目实际情况及实施要求，人员履历丰富、从业年限充足、实操经验丰富，能够保障项目顺利实施的，得 10 分； 团队人员专门针对本项目，基本契合本项目实际情况及实施要求；人员履历较为丰富、从业年限满足要求、具备一定同类项目实操经验，专业素养良好、岗位匹配度较高，能够保障项目正常推进实施，得 8 分； 团队人员配置与本项目基本适配，大体符合项目实施基本要求；人员有相关从业经历、具备基础专业能力及少量同类项目经验，岗位匹配度一般，可满足项目基础实施工作，得 6 分； 团队人员配置与本项目契合度偏低，部分人员从业年限不足、相关工作履历单薄、实操经验欠缺，专业能力及岗位匹配度较弱，仅能勉强配合开展项目基础工作，得 4 分； 供应商提供了方案，但内容简单笼统，且实施难度大的，得 1 分； 未响应不得分。 针对供应商针对本项目提供的团队人员构成合理性、岗前培训、定期培训方案进行评审；（5 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物料供应方案</w:t>
            </w:r>
          </w:p>
        </w:tc>
        <w:tc>
          <w:tcPr>
            <w:tcW w:type="dxa" w:w="2492"/>
          </w:tcPr>
          <w:p>
            <w:pPr>
              <w:pStyle w:val="null3"/>
            </w:pPr>
            <w:r>
              <w:rPr>
                <w:rFonts w:ascii="仿宋_GB2312" w:hAnsi="仿宋_GB2312" w:cs="仿宋_GB2312" w:eastAsia="仿宋_GB2312"/>
              </w:rPr>
              <w:t>供应商根据本项目实际情况制定相应的活动物料使用计划、配置方案及管理方案综合打分：（例如一次性消耗物料、文创类物料、文化类物料、卫生保障类物料等） 内容专门针对本项目编制，方案完整度高、公益物料规格标准明确且完全适配服务需求、质量把控严格且符合用途要求、供应时效及时、处置规范合理、补充保障到位，对服务开展无任何影响，完全满足服务需求，得10分； 内容专门针对本项目编制，方案完整度较高、公益物料规格标准明确且适配需求、质量把控严格、供应时效及时、补充保障较到位，对服务开展影响较小，可以满足服务需求，得8分； 内容专门针对本项目编制，方案基本完整、公益物料规格标准基本明确且基本适配服务需求、质量把控基本到位、供应时效基本及时、补充保障基本到位，对服务开展影响小，基本满足服务需求，得6分； 内容专门针对本项目编制，方案内容简单笼统，各类公益物料规格标准不明确、具体质量把控及供应保障方案不明确的，且适配服务需求度低，实施有难度的，得4分； 内容简单笼统，各类公益物料无具体规格标准的、无具体质量把控及供应保障方案，且适配公益服务需求度低、实施难度大的，得1分；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近年(自 2023年 1 月 1 日至今，以合同签订时间为准)从事过类似项目，以投标档中的合同复印件（或扫描件）为准,每提供一份合同得2.5分，满分5分。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采用低价优先法计算，即满足投标文件要求且报价最低的为投标基准价，其价格分为满分。投标报价得分＝（投标基准价/投标报价）×15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项目理解及需求分析</w:t>
            </w:r>
          </w:p>
        </w:tc>
        <w:tc>
          <w:tcPr>
            <w:tcW w:type="dxa" w:w="2492"/>
          </w:tcPr>
          <w:p>
            <w:pPr>
              <w:pStyle w:val="null3"/>
            </w:pPr>
            <w:r>
              <w:rPr>
                <w:rFonts w:ascii="仿宋_GB2312" w:hAnsi="仿宋_GB2312" w:cs="仿宋_GB2312" w:eastAsia="仿宋_GB2312"/>
              </w:rPr>
              <w:t>对投标人关于本项目派遣任务、项目需求的理解和分析进行评价：（包括但不限于需求理解、项目建设背景、目标与原则及需求分析等） 评审标准：方案内容专门针对本项目编制，符合本项目实际情况及实施要求，方案详尽、方案涵盖角度全面，合理性和可行性强，能够保障项目顺利实施的，得 15 分； 方案内容专门针对本项目编制，符合本项目实际情况及实施要求，方案详细，方案涵盖角度基本全面，有一定的合理性和可行性的，得12分； 方案内容专门针对本项目编制，基本符合本项目实际情况及实施要求，方案较详细，方案涵盖角度较全面，基本合理可行的，得8分； 方案内容专门针对本项目编制，基本符合本项目实际情况及实施要求，但方案涵盖角度不全面且实施有难度的，得4分； 供应商提供了方案，但内容简单笼统，且实施难度大的，得1分；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针对本项目提出适用于本项目的服务方案，（包括整体服务方案、项目实施计划、组织实施方案） 评审标准：内容专门针对本项目编制，符合本项目实际情况及实施要求，内容详尽、方案涵盖角度全面，合理性和可行性强，能够保障项目顺利实施的，得 10 分； 内容专门针对本项目编制，符合本项目实际情况及实施要求，内容详细，方案涵盖角度基本全面，有一定的合理性和可行性的，得8 分； 内容专门针对本项目编制，基本符合本项目实际情况及实施要求，内容较详细，方案涵盖角度较全面，基本合理可行的，得6 分； 内容专门针对本项目编制，基本符合本项目实际情况及实施要求，但涵盖角度不全面且实施有难度的，得 4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针对本项目进度安排及计划的情况进行综合打分：（包括但不限于进度规划的安排、工作流程安排、工作时间安排等）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（1）对供应商针对本项目提供的服务质量保证体系及质量保证措施进行评审；（5 分） （2）对供应商针对本项目提供的服务人员与采购人工作配合的保障措施进行评审；（5分）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针对本项目制定合理、可行的各种突发情况（包含现场秩序调节、停电、断网、所提供的设备及材料出现质量问题等）的安全应急预案。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针对本项目提供的团队人员工作经验、岗位匹配度、专业性进行评审；（10 分） 评审标准：团队人员专门针对本项目，符合本项目实际情况及实施要求，人员履历丰富、从业年限充足、实操经验丰富，能够保障项目顺利实施的，得 10 分； 团队人员专门针对本项目，基本契合本项目实际情况及实施要求；人员履历较为丰富、从业年限满足要求、具备一定同类项目实操经验，专业素养良好、岗位匹配度较高，能够保障项目正常推进实施，得 8 分； 团队人员配置与本项目基本适配，大体符合项目实施基本要求；人员有相关从业经历、具备基础专业能力及少量同类项目经验，岗位匹配度一般，可满足项目基础实施工作，得 6 分； 团队人员配置与本项目契合度偏低，部分人员从业年限不足、相关工作履历单薄、实操经验欠缺，专业能力及岗位匹配度较弱，仅能勉强配合开展项目基础工作，得 4 分； 供应商提供了方案，但内容简单笼统，且实施难度大的，得 1 分； 未响应不得分。 针对供应商针对本项目提供的团队人员构成合理性、岗前培训、定期培训方案进行评审；（5 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物料供应方案</w:t>
            </w:r>
          </w:p>
        </w:tc>
        <w:tc>
          <w:tcPr>
            <w:tcW w:type="dxa" w:w="2492"/>
          </w:tcPr>
          <w:p>
            <w:pPr>
              <w:pStyle w:val="null3"/>
            </w:pPr>
            <w:r>
              <w:rPr>
                <w:rFonts w:ascii="仿宋_GB2312" w:hAnsi="仿宋_GB2312" w:cs="仿宋_GB2312" w:eastAsia="仿宋_GB2312"/>
              </w:rPr>
              <w:t>供应商根据本项目实际情况制定相应的活动物料使用计划、配置方案及管理方案综合打分：（例如一次性消耗物料、文创类物料、文化类物料、卫生保障类物料等） 内容专门针对本项目编制，方案完整度高、公益物料规格标准明确且完全适配服务需求、质量把控严格且符合用途要求、供应时效及时、处置规范合理、补充保障到位，对服务开展无任何影响，完全满足服务需求，得10分； 内容专门针对本项目编制，方案完整度较高、公益物料规格标准明确且适配需求、质量把控严格、供应时效及时、补充保障较到位，对服务开展影响较小，可以满足服务需求，得8分； 内容专门针对本项目编制，方案基本完整、公益物料规格标准基本明确且基本适配服务需求、质量把控基本到位、供应时效基本及时、补充保障基本到位，对服务开展影响小，基本满足服务需求，得6分； 内容专门针对本项目编制，方案内容简单笼统，各类公益物料规格标准不明确、具体质量把控及供应保障方案不明确的，且适配服务需求度低，实施有难度的，得4分； 内容简单笼统，各类公益物料无具体规格标准的、无具体质量把控及供应保障方案，且适配公益服务需求度低、实施难度大的，得1分；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近年(自 2023年 1 月 1 日至今，以合同签订时间为准)从事过类似项目，以投标档中的合同复印件（或扫描件）为准,每提供一份合同得2.5分，满分5分。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采用低价优先法计算，即满足投标文件要求且报价最低的为投标基准价，其价格分为满分。投标报价得分＝（投标基准价/投标报价）×15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项目理解及需求分析</w:t>
            </w:r>
          </w:p>
        </w:tc>
        <w:tc>
          <w:tcPr>
            <w:tcW w:type="dxa" w:w="2492"/>
          </w:tcPr>
          <w:p>
            <w:pPr>
              <w:pStyle w:val="null3"/>
            </w:pPr>
            <w:r>
              <w:rPr>
                <w:rFonts w:ascii="仿宋_GB2312" w:hAnsi="仿宋_GB2312" w:cs="仿宋_GB2312" w:eastAsia="仿宋_GB2312"/>
              </w:rPr>
              <w:t>对投标人关于本项目派遣任务、项目需求的理解和分析进行评价：（包括但不限于需求理解、项目建设背景、目标与原则及需求分析等） 评审标准：方案内容专门针对本项目编制，符合本项目实际情况及实施要求，方案详尽、方案涵盖角度全面，合理性和可行性强，能够保障项目顺利实施的，得 15 分； 方案内容专门针对本项目编制，符合本项目实际情况及实施要求，方案详细，方案涵盖角度基本全面，有一定的合理性和可行性的，得12分； 方案内容专门针对本项目编制，基本符合本项目实际情况及实施要求，方案较详细，方案涵盖角度较全面，基本合理可行的，得8分； 方案内容专门针对本项目编制，基本符合本项目实际情况及实施要求，但方案涵盖角度不全面且实施有难度的，得4分； 供应商提供了方案，但内容简单笼统，且实施难度大的，得1分；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针对本项目提出适用于本项目的服务方案，（包括整体服务方案、项目实施计划、组织实施方案） 评审标准：内容专门针对本项目编制，符合本项目实际情况及实施要求，内容详尽、方案涵盖角度全面，合理性和可行性强，能够保障项目顺利实施的，得 10 分； 内容专门针对本项目编制，符合本项目实际情况及实施要求，内容详细，方案涵盖角度基本全面，有一定的合理性和可行性的，得8 分； 内容专门针对本项目编制，基本符合本项目实际情况及实施要求，内容较详细，方案涵盖角度较全面，基本合理可行的，得6 分； 内容专门针对本项目编制，基本符合本项目实际情况及实施要求，但涵盖角度不全面且实施有难度的，得 4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针对本项目进度安排及计划的情况进行综合打分：（包括但不限于进度规划的安排、工作流程安排、工作时间安排等）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（1）对供应商针对本项目提供的服务质量保证体系及质量保证措施进行评审；（5 分） （2）对供应商针对本项目提供的服务人员与采购人工作配合的保障措施进行评审；（5分）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针对本项目制定合理、可行的各种突发情况（包含现场秩序调节、停电、断网、所提供的设备及材料出现质量问题等）的安全应急预案。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针对本项目提供的团队人员工作经验、岗位匹配度、专业性进行评审；（10 分） 评审标准：团队人员专门针对本项目，符合本项目实际情况及实施要求，人员履历丰富、从业年限充足、实操经验丰富，能够保障项目顺利实施的，得 10 分； 团队人员专门针对本项目，基本契合本项目实际情况及实施要求；人员履历较为丰富、从业年限满足要求、具备一定同类项目实操经验，专业素养良好、岗位匹配度较高，能够保障项目正常推进实施，得 8 分； 团队人员配置与本项目基本适配，大体符合项目实施基本要求；人员有相关从业经历、具备基础专业能力及少量同类项目经验，岗位匹配度一般，可满足项目基础实施工作，得 6 分； 团队人员配置与本项目契合度偏低，部分人员从业年限不足、相关工作履历单薄、实操经验欠缺，专业能力及岗位匹配度较弱，仅能勉强配合开展项目基础工作，得 4 分； 供应商提供了方案，但内容简单笼统，且实施难度大的，得 1 分； 未响应不得分。 针对供应商针对本项目提供的团队人员构成合理性、岗前培训、定期培训方案进行评审；（5 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物料供应方案</w:t>
            </w:r>
          </w:p>
        </w:tc>
        <w:tc>
          <w:tcPr>
            <w:tcW w:type="dxa" w:w="2492"/>
          </w:tcPr>
          <w:p>
            <w:pPr>
              <w:pStyle w:val="null3"/>
            </w:pPr>
            <w:r>
              <w:rPr>
                <w:rFonts w:ascii="仿宋_GB2312" w:hAnsi="仿宋_GB2312" w:cs="仿宋_GB2312" w:eastAsia="仿宋_GB2312"/>
              </w:rPr>
              <w:t>供应商根据本项目实际情况制定相应的活动物料使用计划、配置方案及管理方案综合打分：（例如一次性消耗物料、文创类物料、文化类物料、卫生保障类物料等） 内容专门针对本项目编制，方案完整度高、公益物料规格标准明确且完全适配服务需求、质量把控严格且符合用途要求、供应时效及时、处置规范合理、补充保障到位，对服务开展无任何影响，完全满足服务需求，得10分； 内容专门针对本项目编制，方案完整度较高、公益物料规格标准明确且适配需求、质量把控严格、供应时效及时、补充保障较到位，对服务开展影响较小，可以满足服务需求，得8分； 内容专门针对本项目编制，方案基本完整、公益物料规格标准基本明确且基本适配服务需求、质量把控基本到位、供应时效基本及时、补充保障基本到位，对服务开展影响小，基本满足服务需求，得6分； 内容专门针对本项目编制，方案内容简单笼统，各类公益物料规格标准不明确、具体质量把控及供应保障方案不明确的，且适配服务需求度低，实施有难度的，得4分； 内容简单笼统，各类公益物料无具体规格标准的、无具体质量把控及供应保障方案，且适配公益服务需求度低、实施难度大的，得1分；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近年(自 2023年 1 月 1 日至今，以合同签订时间为准)从事过类似项目，以投标档中的合同复印件（或扫描件）为准,每提供一份合同得2.5分，满分5分。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采用低价优先法计算，即满足投标文件要求且报价最低的为投标基准价，其价格分为满分。投标报价得分＝（投标基准价/投标报价）×15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项目理解及需求分析</w:t>
            </w:r>
          </w:p>
        </w:tc>
        <w:tc>
          <w:tcPr>
            <w:tcW w:type="dxa" w:w="2492"/>
          </w:tcPr>
          <w:p>
            <w:pPr>
              <w:pStyle w:val="null3"/>
            </w:pPr>
            <w:r>
              <w:rPr>
                <w:rFonts w:ascii="仿宋_GB2312" w:hAnsi="仿宋_GB2312" w:cs="仿宋_GB2312" w:eastAsia="仿宋_GB2312"/>
              </w:rPr>
              <w:t>对投标人关于本项目派遣任务、项目需求的理解和分析进行评价：（包括但不限于需求理解、项目建设背景、目标与原则及需求分析等） 评审标准：方案内容专门针对本项目编制，符合本项目实际情况及实施要求，方案详尽、方案涵盖角度全面，合理性和可行性强，能够保障项目顺利实施的，得 15 分； 方案内容专门针对本项目编制，符合本项目实际情况及实施要求，方案详细，方案涵盖角度基本全面，有一定的合理性和可行性的，得12分； 方案内容专门针对本项目编制，基本符合本项目实际情况及实施要求，方案较详细，方案涵盖角度较全面，基本合理可行的，得8分； 方案内容专门针对本项目编制，基本符合本项目实际情况及实施要求，但方案涵盖角度不全面且实施有难度的，得4分； 供应商提供了方案，但内容简单笼统，且实施难度大的，得1分；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针对本项目提出适用于本项目的服务方案，（包括整体服务方案、项目实施计划、组织实施方案） 评审标准：内容专门针对本项目编制，符合本项目实际情况及实施要求，内容详尽、方案涵盖角度全面，合理性和可行性强，能够保障项目顺利实施的，得 10 分； 内容专门针对本项目编制，符合本项目实际情况及实施要求，内容详细，方案涵盖角度基本全面，有一定的合理性和可行性的，得8 分； 内容专门针对本项目编制，基本符合本项目实际情况及实施要求，内容较详细，方案涵盖角度较全面，基本合理可行的，得6 分； 内容专门针对本项目编制，基本符合本项目实际情况及实施要求，但涵盖角度不全面且实施有难度的，得 4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针对本项目进度安排及计划的情况进行综合打分：（包括但不限于进度规划的安排、工作流程安排、工作时间安排等）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（1）对供应商针对本项目提供的服务质量保证体系及质量保证措施进行评审；（5 分） （2）对供应商针对本项目提供的服务人员与采购人工作配合的保障措施进行评审；（5分）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针对本项目制定合理、可行的各种突发情况（包含现场秩序调节、停电、断网、所提供的设备及材料出现质量问题等）的安全应急预案。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针对本项目提供的团队人员工作经验、岗位匹配度、专业性进行评审；（10 分） 评审标准：团队人员专门针对本项目，符合本项目实际情况及实施要求，人员履历丰富、从业年限充足、实操经验丰富，能够保障项目顺利实施的，得 10 分； 团队人员专门针对本项目，基本契合本项目实际情况及实施要求；人员履历较为丰富、从业年限满足要求、具备一定同类项目实操经验，专业素养良好、岗位匹配度较高，能够保障项目正常推进实施，得 8 分； 团队人员配置与本项目基本适配，大体符合项目实施基本要求；人员有相关从业经历、具备基础专业能力及少量同类项目经验，岗位匹配度一般，可满足项目基础实施工作，得 6 分； 团队人员配置与本项目契合度偏低，部分人员从业年限不足、相关工作履历单薄、实操经验欠缺，专业能力及岗位匹配度较弱，仅能勉强配合开展项目基础工作，得 4 分； 供应商提供了方案，但内容简单笼统，且实施难度大的，得 1 分； 未响应不得分。 针对供应商针对本项目提供的团队人员构成合理性、岗前培训、定期培训方案进行评审；（5 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物料供应方案</w:t>
            </w:r>
          </w:p>
        </w:tc>
        <w:tc>
          <w:tcPr>
            <w:tcW w:type="dxa" w:w="2492"/>
          </w:tcPr>
          <w:p>
            <w:pPr>
              <w:pStyle w:val="null3"/>
            </w:pPr>
            <w:r>
              <w:rPr>
                <w:rFonts w:ascii="仿宋_GB2312" w:hAnsi="仿宋_GB2312" w:cs="仿宋_GB2312" w:eastAsia="仿宋_GB2312"/>
              </w:rPr>
              <w:t>供应商根据本项目实际情况制定相应的活动物料使用计划、配置方案及管理方案综合打分：（例如一次性消耗物料、文创类物料、文化类物料、卫生保障类物料等） 内容专门针对本项目编制，方案完整度高、公益物料规格标准明确且完全适配服务需求、质量把控严格且符合用途要求、供应时效及时、处置规范合理、补充保障到位，对服务开展无任何影响，完全满足服务需求，得10分； 内容专门针对本项目编制，方案完整度较高、公益物料规格标准明确且适配需求、质量把控严格、供应时效及时、补充保障较到位，对服务开展影响较小，可以满足服务需求，得8分； 内容专门针对本项目编制，方案基本完整、公益物料规格标准基本明确且基本适配服务需求、质量把控基本到位、供应时效基本及时、补充保障基本到位，对服务开展影响小，基本满足服务需求，得6分； 内容专门针对本项目编制，方案内容简单笼统，各类公益物料规格标准不明确、具体质量把控及供应保障方案不明确的，且适配服务需求度低，实施有难度的，得4分； 内容简单笼统，各类公益物料无具体规格标准的、无具体质量把控及供应保障方案，且适配公益服务需求度低、实施难度大的，得1分；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近年(自 2023年 1 月 1 日至今，以合同签订时间为准)从事过类似项目，以投标档中的合同复印件（或扫描件）为准,每提供一份合同得2.5分，满分5分。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采用低价优先法计算，即满足投标文件要求且报价最低的为投标基准价，其价格分为满分。投标报价得分＝（投标基准价/投标报价）×15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项目理解及需求分析</w:t>
            </w:r>
          </w:p>
        </w:tc>
        <w:tc>
          <w:tcPr>
            <w:tcW w:type="dxa" w:w="2492"/>
          </w:tcPr>
          <w:p>
            <w:pPr>
              <w:pStyle w:val="null3"/>
            </w:pPr>
            <w:r>
              <w:rPr>
                <w:rFonts w:ascii="仿宋_GB2312" w:hAnsi="仿宋_GB2312" w:cs="仿宋_GB2312" w:eastAsia="仿宋_GB2312"/>
              </w:rPr>
              <w:t>对投标人关于本项目派遣任务、项目需求的理解和分析进行评价：（包括但不限于需求理解、项目建设背景、目标与原则及需求分析等） 评审标准：方案内容专门针对本项目编制，符合本项目实际情况及实施要求，方案详尽、方案涵盖角度全面，合理性和可行性强，能够保障项目顺利实施的，得 15 分； 方案内容专门针对本项目编制，符合本项目实际情况及实施要求，方案详细，方案涵盖角度基本全面，有一定的合理性和可行性的，得12分； 方案内容专门针对本项目编制，基本符合本项目实际情况及实施要求，方案较详细，方案涵盖角度较全面，基本合理可行的，得8分； 方案内容专门针对本项目编制，基本符合本项目实际情况及实施要求，但方案涵盖角度不全面且实施有难度的，得4分； 供应商提供了方案，但内容简单笼统，且实施难度大的，得1分；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针对本项目提出适用于本项目的服务方案，（包括整体服务方案、项目实施计划、组织实施方案） 评审标准：内容专门针对本项目编制，符合本项目实际情况及实施要求，内容详尽、方案涵盖角度全面，合理性和可行性强，能够保障项目顺利实施的，得 10 分； 内容专门针对本项目编制，符合本项目实际情况及实施要求，内容详细，方案涵盖角度基本全面，有一定的合理性和可行性的，得8 分； 内容专门针对本项目编制，基本符合本项目实际情况及实施要求，内容较详细，方案涵盖角度较全面，基本合理可行的，得6 分； 内容专门针对本项目编制，基本符合本项目实际情况及实施要求，但涵盖角度不全面且实施有难度的，得 4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针对本项目进度安排及计划的情况进行综合打分：（包括但不限于进度规划的安排、工作流程安排、工作时间安排等）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（1）对供应商针对本项目提供的服务质量保证体系及质量保证措施进行评审；（5 分） （2）对供应商针对本项目提供的服务人员与采购人工作配合的保障措施进行评审；（5分）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针对本项目制定合理、可行的各种突发情况（包含现场秩序调节、停电、断网、所提供的设备及材料出现质量问题等）的安全应急预案。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针对本项目提供的团队人员工作经验、岗位匹配度、专业性进行评审；（10 分） 评审标准：团队人员专门针对本项目，符合本项目实际情况及实施要求，人员履历丰富、从业年限充足、实操经验丰富，能够保障项目顺利实施的，得 10 分； 团队人员专门针对本项目，基本契合本项目实际情况及实施要求；人员履历较为丰富、从业年限满足要求、具备一定同类项目实操经验，专业素养良好、岗位匹配度较高，能够保障项目正常推进实施，得 8 分； 团队人员配置与本项目基本适配，大体符合项目实施基本要求；人员有相关从业经历、具备基础专业能力及少量同类项目经验，岗位匹配度一般，可满足项目基础实施工作，得 6 分； 团队人员配置与本项目契合度偏低，部分人员从业年限不足、相关工作履历单薄、实操经验欠缺，专业能力及岗位匹配度较弱，仅能勉强配合开展项目基础工作，得 4 分； 供应商提供了方案，但内容简单笼统，且实施难度大的，得 1 分； 未响应不得分。 针对供应商针对本项目提供的团队人员构成合理性、岗前培训、定期培训方案进行评审；（5 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物料供应方案</w:t>
            </w:r>
          </w:p>
        </w:tc>
        <w:tc>
          <w:tcPr>
            <w:tcW w:type="dxa" w:w="2492"/>
          </w:tcPr>
          <w:p>
            <w:pPr>
              <w:pStyle w:val="null3"/>
            </w:pPr>
            <w:r>
              <w:rPr>
                <w:rFonts w:ascii="仿宋_GB2312" w:hAnsi="仿宋_GB2312" w:cs="仿宋_GB2312" w:eastAsia="仿宋_GB2312"/>
              </w:rPr>
              <w:t>供应商根据本项目实际情况制定相应的活动物料使用计划、配置方案及管理方案综合打分：（例如一次性消耗物料、文创类物料、文化类物料、卫生保障类物料等） 内容专门针对本项目编制，方案完整度高、公益物料规格标准明确且完全适配服务需求、质量把控严格且符合用途要求、供应时效及时、处置规范合理、补充保障到位，对服务开展无任何影响，完全满足服务需求，得10分； 内容专门针对本项目编制，方案完整度较高、公益物料规格标准明确且适配需求、质量把控严格、供应时效及时、补充保障较到位，对服务开展影响较小，可以满足服务需求，得8分； 内容专门针对本项目编制，方案基本完整、公益物料规格标准基本明确且基本适配服务需求、质量把控基本到位、供应时效基本及时、补充保障基本到位，对服务开展影响小，基本满足服务需求，得6分； 内容专门针对本项目编制，方案内容简单笼统，各类公益物料规格标准不明确、具体质量把控及供应保障方案不明确的，且适配服务需求度低，实施有难度的，得4分； 内容简单笼统，各类公益物料无具体规格标准的、无具体质量把控及供应保障方案，且适配公益服务需求度低、实施难度大的，得1分；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近年(自 2023年 1 月 1 日至今，以合同签订时间为准)从事过类似项目，以投标档中的合同复印件（或扫描件）为准,每提供一份合同得2.5分，满分5分。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采用低价优先法计算，即满足投标文件要求且报价最低的为投标基准价，其价格分为满分。投标报价得分＝（投标基准价/投标报价）×15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项目理解及需求分析</w:t>
            </w:r>
          </w:p>
        </w:tc>
        <w:tc>
          <w:tcPr>
            <w:tcW w:type="dxa" w:w="2492"/>
          </w:tcPr>
          <w:p>
            <w:pPr>
              <w:pStyle w:val="null3"/>
            </w:pPr>
            <w:r>
              <w:rPr>
                <w:rFonts w:ascii="仿宋_GB2312" w:hAnsi="仿宋_GB2312" w:cs="仿宋_GB2312" w:eastAsia="仿宋_GB2312"/>
              </w:rPr>
              <w:t>对投标人关于本项目派遣任务、项目需求的理解和分析进行评价：（包括但不限于需求理解、项目建设背景、目标与原则及需求分析等） 评审标准：方案内容专门针对本项目编制，符合本项目实际情况及实施要求，方案详尽、方案涵盖角度全面，合理性和可行性强，能够保障项目顺利实施的，得 15 分； 方案内容专门针对本项目编制，符合本项目实际情况及实施要求，方案详细，方案涵盖角度基本全面，有一定的合理性和可行性的，得12分； 方案内容专门针对本项目编制，基本符合本项目实际情况及实施要求，方案较详细，方案涵盖角度较全面，基本合理可行的，得8分； 方案内容专门针对本项目编制，基本符合本项目实际情况及实施要求，但方案涵盖角度不全面且实施有难度的，得4分； 供应商提供了方案，但内容简单笼统，且实施难度大的，得1分；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针对本项目提出适用于本项目的服务方案，（包括整体服务方案、项目实施计划、组织实施方案） 评审标准：内容专门针对本项目编制，符合本项目实际情况及实施要求，内容详尽、方案涵盖角度全面，合理性和可行性强，能够保障项目顺利实施的，得 10 分； 内容专门针对本项目编制，符合本项目实际情况及实施要求，内容详细，方案涵盖角度基本全面，有一定的合理性和可行性的，得8 分； 内容专门针对本项目编制，基本符合本项目实际情况及实施要求，内容较详细，方案涵盖角度较全面，基本合理可行的，得6 分； 内容专门针对本项目编制，基本符合本项目实际情况及实施要求，但涵盖角度不全面且实施有难度的，得 4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针对本项目进度安排及计划的情况进行综合打分：（包括但不限于进度规划的安排、工作流程安排、工作时间安排等）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（1）对供应商针对本项目提供的服务质量保证体系及质量保证措施进行评审；（5 分） （2）对供应商针对本项目提供的服务人员与采购人工作配合的保障措施进行评审；（5分）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针对本项目制定合理、可行的各种突发情况（包含现场秩序调节、停电、断网、所提供的设备及材料出现质量问题等）的安全应急预案。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针对本项目提供的团队人员工作经验、岗位匹配度、专业性进行评审；（10 分） 评审标准：团队人员专门针对本项目，符合本项目实际情况及实施要求，人员履历丰富、从业年限充足、实操经验丰富，能够保障项目顺利实施的，得 10 分； 团队人员专门针对本项目，基本契合本项目实际情况及实施要求；人员履历较为丰富、从业年限满足要求、具备一定同类项目实操经验，专业素养良好、岗位匹配度较高，能够保障项目正常推进实施，得 8 分； 团队人员配置与本项目基本适配，大体符合项目实施基本要求；人员有相关从业经历、具备基础专业能力及少量同类项目经验，岗位匹配度一般，可满足项目基础实施工作，得 6 分； 团队人员配置与本项目契合度偏低，部分人员从业年限不足、相关工作履历单薄、实操经验欠缺，专业能力及岗位匹配度较弱，仅能勉强配合开展项目基础工作，得 4 分； 供应商提供了方案，但内容简单笼统，且实施难度大的，得 1 分； 未响应不得分。 针对供应商针对本项目提供的团队人员构成合理性、岗前培训、定期培训方案进行评审；（5 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物料供应方案</w:t>
            </w:r>
          </w:p>
        </w:tc>
        <w:tc>
          <w:tcPr>
            <w:tcW w:type="dxa" w:w="2492"/>
          </w:tcPr>
          <w:p>
            <w:pPr>
              <w:pStyle w:val="null3"/>
            </w:pPr>
            <w:r>
              <w:rPr>
                <w:rFonts w:ascii="仿宋_GB2312" w:hAnsi="仿宋_GB2312" w:cs="仿宋_GB2312" w:eastAsia="仿宋_GB2312"/>
              </w:rPr>
              <w:t>供应商根据本项目实际情况制定相应的活动物料使用计划、配置方案及管理方案综合打分：（例如一次性消耗物料、文创类物料、文化类物料、卫生保障类物料等） 内容专门针对本项目编制，方案完整度高、公益物料规格标准明确且完全适配服务需求、质量把控严格且符合用途要求、供应时效及时、处置规范合理、补充保障到位，对服务开展无任何影响，完全满足服务需求，得10分； 内容专门针对本项目编制，方案完整度较高、公益物料规格标准明确且适配需求、质量把控严格、供应时效及时、补充保障较到位，对服务开展影响较小，可以满足服务需求，得8分； 内容专门针对本项目编制，方案基本完整、公益物料规格标准基本明确且基本适配服务需求、质量把控基本到位、供应时效基本及时、补充保障基本到位，对服务开展影响小，基本满足服务需求，得6分； 内容专门针对本项目编制，方案内容简单笼统，各类公益物料规格标准不明确、具体质量把控及供应保障方案不明确的，且适配服务需求度低，实施有难度的，得4分； 内容简单笼统，各类公益物料无具体规格标准的、无具体质量把控及供应保障方案，且适配公益服务需求度低、实施难度大的，得1分；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近年(自 2023年 1 月 1 日至今，以合同签订时间为准)从事过类似项目，以投标档中的合同复印件（或扫描件）为准,每提供一份合同得2.5分，满分5分。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采用低价优先法计算，即满足投标文件要求且报价最低的为投标基准价，其价格分为满分。投标报价得分＝（投标基准价/投标报价）×15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项目理解及需求分析</w:t>
            </w:r>
          </w:p>
        </w:tc>
        <w:tc>
          <w:tcPr>
            <w:tcW w:type="dxa" w:w="2492"/>
          </w:tcPr>
          <w:p>
            <w:pPr>
              <w:pStyle w:val="null3"/>
            </w:pPr>
            <w:r>
              <w:rPr>
                <w:rFonts w:ascii="仿宋_GB2312" w:hAnsi="仿宋_GB2312" w:cs="仿宋_GB2312" w:eastAsia="仿宋_GB2312"/>
              </w:rPr>
              <w:t>对投标人关于本项目派遣任务、项目需求的理解和分析进行评价：（包括但不限于需求理解、项目建设背景、目标与原则及需求分析等） 评审标准：方案内容专门针对本项目编制，符合本项目实际情况及实施要求，方案详尽、方案涵盖角度全面，合理性和可行性强，能够保障项目顺利实施的，得 15 分； 方案内容专门针对本项目编制，符合本项目实际情况及实施要求，方案详细，方案涵盖角度基本全面，有一定的合理性和可行性的，得12分； 方案内容专门针对本项目编制，基本符合本项目实际情况及实施要求，方案较详细，方案涵盖角度较全面，基本合理可行的，得8分； 方案内容专门针对本项目编制，基本符合本项目实际情况及实施要求，但方案涵盖角度不全面且实施有难度的，得4分； 供应商提供了方案，但内容简单笼统，且实施难度大的，得1分；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针对本项目提出适用于本项目的服务方案，（包括整体服务方案、项目实施计划、组织实施方案） 评审标准：内容专门针对本项目编制，符合本项目实际情况及实施要求，内容详尽、方案涵盖角度全面，合理性和可行性强，能够保障项目顺利实施的，得 10 分； 内容专门针对本项目编制，符合本项目实际情况及实施要求，内容详细，方案涵盖角度基本全面，有一定的合理性和可行性的，得8 分； 内容专门针对本项目编制，基本符合本项目实际情况及实施要求，内容较详细，方案涵盖角度较全面，基本合理可行的，得6 分； 内容专门针对本项目编制，基本符合本项目实际情况及实施要求，但涵盖角度不全面且实施有难度的，得 4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针对本项目进度安排及计划的情况进行综合打分：（包括但不限于进度规划的安排、工作流程安排、工作时间安排等）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（1）对供应商针对本项目提供的服务质量保证体系及质量保证措施进行评审；（5 分） （2）对供应商针对本项目提供的服务人员与采购人工作配合的保障措施进行评审；（5分）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针对本项目制定合理、可行的各种突发情况（包含现场秩序调节、停电、断网、所提供的设备及材料出现质量问题等）的安全应急预案。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针对本项目提供的团队人员工作经验、岗位匹配度、专业性进行评审；（10 分） 评审标准：团队人员专门针对本项目，符合本项目实际情况及实施要求，人员履历丰富、从业年限充足、实操经验丰富，能够保障项目顺利实施的，得 10 分； 团队人员专门针对本项目，基本契合本项目实际情况及实施要求；人员履历较为丰富、从业年限满足要求、具备一定同类项目实操经验，专业素养良好、岗位匹配度较高，能够保障项目正常推进实施，得 8 分； 团队人员配置与本项目基本适配，大体符合项目实施基本要求；人员有相关从业经历、具备基础专业能力及少量同类项目经验，岗位匹配度一般，可满足项目基础实施工作，得 6 分； 团队人员配置与本项目契合度偏低，部分人员从业年限不足、相关工作履历单薄、实操经验欠缺，专业能力及岗位匹配度较弱，仅能勉强配合开展项目基础工作，得 4 分； 供应商提供了方案，但内容简单笼统，且实施难度大的，得 1 分； 未响应不得分。 针对供应商针对本项目提供的团队人员构成合理性、岗前培训、定期培训方案进行评审；（5 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物料供应方案</w:t>
            </w:r>
          </w:p>
        </w:tc>
        <w:tc>
          <w:tcPr>
            <w:tcW w:type="dxa" w:w="2492"/>
          </w:tcPr>
          <w:p>
            <w:pPr>
              <w:pStyle w:val="null3"/>
            </w:pPr>
            <w:r>
              <w:rPr>
                <w:rFonts w:ascii="仿宋_GB2312" w:hAnsi="仿宋_GB2312" w:cs="仿宋_GB2312" w:eastAsia="仿宋_GB2312"/>
              </w:rPr>
              <w:t>供应商根据本项目实际情况制定相应的活动物料使用计划、配置方案及管理方案综合打分：（例如一次性消耗物料、文创类物料、文化类物料、卫生保障类物料等） 内容专门针对本项目编制，方案完整度高、公益物料规格标准明确且完全适配服务需求、质量把控严格且符合用途要求、供应时效及时、处置规范合理、补充保障到位，对服务开展无任何影响，完全满足服务需求，得10分； 内容专门针对本项目编制，方案完整度较高、公益物料规格标准明确且适配需求、质量把控严格、供应时效及时、补充保障较到位，对服务开展影响较小，可以满足服务需求，得8分； 内容专门针对本项目编制，方案基本完整、公益物料规格标准基本明确且基本适配服务需求、质量把控基本到位、供应时效基本及时、补充保障基本到位，对服务开展影响小，基本满足服务需求，得6分； 内容专门针对本项目编制，方案内容简单笼统，各类公益物料规格标准不明确、具体质量把控及供应保障方案不明确的，且适配服务需求度低，实施有难度的，得4分； 内容简单笼统，各类公益物料无具体规格标准的、无具体质量把控及供应保障方案，且适配公益服务需求度低、实施难度大的，得1分；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近年(自 2023年 1 月 1 日至今，以合同签订时间为准)从事过类似项目，以投标档中的合同复印件（或扫描件）为准,每提供一份合同得2.5分，满分5分。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采用低价优先法计算，即满足投标文件要求且报价最低的为投标基准价，其价格分为满分。投标报价得分＝（投标基准价/投标报价）×15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项目理解及需求分析</w:t>
            </w:r>
          </w:p>
        </w:tc>
        <w:tc>
          <w:tcPr>
            <w:tcW w:type="dxa" w:w="2492"/>
          </w:tcPr>
          <w:p>
            <w:pPr>
              <w:pStyle w:val="null3"/>
            </w:pPr>
            <w:r>
              <w:rPr>
                <w:rFonts w:ascii="仿宋_GB2312" w:hAnsi="仿宋_GB2312" w:cs="仿宋_GB2312" w:eastAsia="仿宋_GB2312"/>
              </w:rPr>
              <w:t>对投标人关于本项目派遣任务、项目需求的理解和分析进行评价：（包括但不限于需求理解、项目建设背景、目标与原则及需求分析等） 评审标准：方案内容专门针对本项目编制，符合本项目实际情况及实施要求，方案详尽、方案涵盖角度全面，合理性和可行性强，能够保障项目顺利实施的，得 15 分； 方案内容专门针对本项目编制，符合本项目实际情况及实施要求，方案详细，方案涵盖角度基本全面，有一定的合理性和可行性的，得12分； 方案内容专门针对本项目编制，基本符合本项目实际情况及实施要求，方案较详细，方案涵盖角度较全面，基本合理可行的，得8分； 方案内容专门针对本项目编制，基本符合本项目实际情况及实施要求，但方案涵盖角度不全面且实施有难度的，得4分； 供应商提供了方案，但内容简单笼统，且实施难度大的，得1分；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针对本项目提出适用于本项目的服务方案，（包括整体服务方案、项目实施计划、组织实施方案） 评审标准：内容专门针对本项目编制，符合本项目实际情况及实施要求，内容详尽、方案涵盖角度全面，合理性和可行性强，能够保障项目顺利实施的，得 10 分； 内容专门针对本项目编制，符合本项目实际情况及实施要求，内容详细，方案涵盖角度基本全面，有一定的合理性和可行性的，得8 分； 内容专门针对本项目编制，基本符合本项目实际情况及实施要求，内容较详细，方案涵盖角度较全面，基本合理可行的，得6 分； 内容专门针对本项目编制，基本符合本项目实际情况及实施要求，但涵盖角度不全面且实施有难度的，得 4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针对本项目进度安排及计划的情况进行综合打分：（包括但不限于进度规划的安排、工作流程安排、工作时间安排等）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（1）对供应商针对本项目提供的服务质量保证体系及质量保证措施进行评审；（5 分） （2）对供应商针对本项目提供的服务人员与采购人工作配合的保障措施进行评审；（5分）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针对本项目制定合理、可行的各种突发情况（包含现场秩序调节、停电、断网、所提供的设备及材料出现质量问题等）的安全应急预案。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针对本项目提供的团队人员工作经验、岗位匹配度、专业性进行评审；（10 分） 评审标准：团队人员专门针对本项目，符合本项目实际情况及实施要求，人员履历丰富、从业年限充足、实操经验丰富，能够保障项目顺利实施的，得 10 分； 团队人员专门针对本项目，基本契合本项目实际情况及实施要求；人员履历较为丰富、从业年限满足要求、具备一定同类项目实操经验，专业素养良好、岗位匹配度较高，能够保障项目正常推进实施，得 8 分； 团队人员配置与本项目基本适配，大体符合项目实施基本要求；人员有相关从业经历、具备基础专业能力及少量同类项目经验，岗位匹配度一般，可满足项目基础实施工作，得 6 分； 团队人员配置与本项目契合度偏低，部分人员从业年限不足、相关工作履历单薄、实操经验欠缺，专业能力及岗位匹配度较弱，仅能勉强配合开展项目基础工作，得 4 分； 供应商提供了方案，但内容简单笼统，且实施难度大的，得 1 分； 未响应不得分。 针对供应商针对本项目提供的团队人员构成合理性、岗前培训、定期培训方案进行评审；（5 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物料供应方案</w:t>
            </w:r>
          </w:p>
        </w:tc>
        <w:tc>
          <w:tcPr>
            <w:tcW w:type="dxa" w:w="2492"/>
          </w:tcPr>
          <w:p>
            <w:pPr>
              <w:pStyle w:val="null3"/>
            </w:pPr>
            <w:r>
              <w:rPr>
                <w:rFonts w:ascii="仿宋_GB2312" w:hAnsi="仿宋_GB2312" w:cs="仿宋_GB2312" w:eastAsia="仿宋_GB2312"/>
              </w:rPr>
              <w:t>供应商根据本项目实际情况制定相应的活动物料使用计划、配置方案及管理方案综合打分：（例如一次性消耗物料、文创类物料、文化类物料、卫生保障类物料等） 内容专门针对本项目编制，方案完整度高、公益物料规格标准明确且完全适配服务需求、质量把控严格且符合用途要求、供应时效及时、处置规范合理、补充保障到位，对服务开展无任何影响，完全满足服务需求，得10分； 内容专门针对本项目编制，方案完整度较高、公益物料规格标准明确且适配需求、质量把控严格、供应时效及时、补充保障较到位，对服务开展影响较小，可以满足服务需求，得8分； 内容专门针对本项目编制，方案基本完整、公益物料规格标准基本明确且基本适配服务需求、质量把控基本到位、供应时效基本及时、补充保障基本到位，对服务开展影响小，基本满足服务需求，得6分； 内容专门针对本项目编制，方案内容简单笼统，各类公益物料规格标准不明确、具体质量把控及供应保障方案不明确的，且适配服务需求度低，实施有难度的，得4分； 内容简单笼统，各类公益物料无具体规格标准的、无具体质量把控及供应保障方案，且适配公益服务需求度低、实施难度大的，得1分；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近年(自 2023年 1 月 1 日至今，以合同签订时间为准)从事过类似项目，以投标档中的合同复印件（或扫描件）为准,每提供一份合同得2.5分，满分5分。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采用低价优先法计算，即满足投标文件要求且报价最低的为投标基准价，其价格分为满分。投标报价得分＝（投标基准价/投标报价）×15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项目理解及需求分析</w:t>
            </w:r>
          </w:p>
        </w:tc>
        <w:tc>
          <w:tcPr>
            <w:tcW w:type="dxa" w:w="2492"/>
          </w:tcPr>
          <w:p>
            <w:pPr>
              <w:pStyle w:val="null3"/>
            </w:pPr>
            <w:r>
              <w:rPr>
                <w:rFonts w:ascii="仿宋_GB2312" w:hAnsi="仿宋_GB2312" w:cs="仿宋_GB2312" w:eastAsia="仿宋_GB2312"/>
              </w:rPr>
              <w:t>对投标人关于本项目派遣任务、项目需求的理解和分析进行评价：（包括但不限于需求理解、项目建设背景、目标与原则及需求分析等） 评审标准：方案内容专门针对本项目编制，符合本项目实际情况及实施要求，方案详尽、方案涵盖角度全面，合理性和可行性强，能够保障项目顺利实施的，得 15 分； 方案内容专门针对本项目编制，符合本项目实际情况及实施要求，方案详细，方案涵盖角度基本全面，有一定的合理性和可行性的，得12分； 方案内容专门针对本项目编制，基本符合本项目实际情况及实施要求，方案较详细，方案涵盖角度较全面，基本合理可行的，得8分； 方案内容专门针对本项目编制，基本符合本项目实际情况及实施要求，但方案涵盖角度不全面且实施有难度的，得4分； 供应商提供了方案，但内容简单笼统，且实施难度大的，得1分；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针对本项目提出适用于本项目的服务方案，（包括整体服务方案、项目实施计划、组织实施方案） 评审标准：内容专门针对本项目编制，符合本项目实际情况及实施要求，内容详尽、方案涵盖角度全面，合理性和可行性强，能够保障项目顺利实施的，得 10 分； 内容专门针对本项目编制，符合本项目实际情况及实施要求，内容详细，方案涵盖角度基本全面，有一定的合理性和可行性的，得8 分； 内容专门针对本项目编制，基本符合本项目实际情况及实施要求，内容较详细，方案涵盖角度较全面，基本合理可行的，得6 分； 内容专门针对本项目编制，基本符合本项目实际情况及实施要求，但涵盖角度不全面且实施有难度的，得 4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针对本项目进度安排及计划的情况进行综合打分：（包括但不限于进度规划的安排、工作流程安排、工作时间安排等）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（1）对供应商针对本项目提供的服务质量保证体系及质量保证措施进行评审；（5 分） （2）对供应商针对本项目提供的服务人员与采购人工作配合的保障措施进行评审；（5分）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针对本项目制定合理、可行的各种突发情况（包含现场秩序调节、停电、断网、所提供的设备及材料出现质量问题等）的安全应急预案。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针对本项目提供的团队人员工作经验、岗位匹配度、专业性进行评审；（10 分） 评审标准：团队人员专门针对本项目，符合本项目实际情况及实施要求，人员履历丰富、从业年限充足、实操经验丰富，能够保障项目顺利实施的，得 10 分； 团队人员专门针对本项目，基本契合本项目实际情况及实施要求；人员履历较为丰富、从业年限满足要求、具备一定同类项目实操经验，专业素养良好、岗位匹配度较高，能够保障项目正常推进实施，得 8 分； 团队人员配置与本项目基本适配，大体符合项目实施基本要求；人员有相关从业经历、具备基础专业能力及少量同类项目经验，岗位匹配度一般，可满足项目基础实施工作，得 6 分； 团队人员配置与本项目契合度偏低，部分人员从业年限不足、相关工作履历单薄、实操经验欠缺，专业能力及岗位匹配度较弱，仅能勉强配合开展项目基础工作，得 4 分； 供应商提供了方案，但内容简单笼统，且实施难度大的，得 1 分； 未响应不得分。 针对供应商针对本项目提供的团队人员构成合理性、岗前培训、定期培训方案进行评审；（5 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物料供应方案</w:t>
            </w:r>
          </w:p>
        </w:tc>
        <w:tc>
          <w:tcPr>
            <w:tcW w:type="dxa" w:w="2492"/>
          </w:tcPr>
          <w:p>
            <w:pPr>
              <w:pStyle w:val="null3"/>
            </w:pPr>
            <w:r>
              <w:rPr>
                <w:rFonts w:ascii="仿宋_GB2312" w:hAnsi="仿宋_GB2312" w:cs="仿宋_GB2312" w:eastAsia="仿宋_GB2312"/>
              </w:rPr>
              <w:t>供应商根据本项目实际情况制定相应的活动物料使用计划、配置方案及管理方案综合打分：（例如一次性消耗物料、文创类物料、文化类物料、卫生保障类物料等） 内容专门针对本项目编制，方案完整度高、公益物料规格标准明确且完全适配服务需求、质量把控严格且符合用途要求、供应时效及时、处置规范合理、补充保障到位，对服务开展无任何影响，完全满足服务需求，得10分； 内容专门针对本项目编制，方案完整度较高、公益物料规格标准明确且适配需求、质量把控严格、供应时效及时、补充保障较到位，对服务开展影响较小，可以满足服务需求，得8分； 内容专门针对本项目编制，方案基本完整、公益物料规格标准基本明确且基本适配服务需求、质量把控基本到位、供应时效基本及时、补充保障基本到位，对服务开展影响小，基本满足服务需求，得6分； 内容专门针对本项目编制，方案内容简单笼统，各类公益物料规格标准不明确、具体质量把控及供应保障方案不明确的，且适配服务需求度低，实施有难度的，得4分； 内容简单笼统，各类公益物料无具体规格标准的、无具体质量把控及供应保障方案，且适配公益服务需求度低、实施难度大的，得1分；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近年(自 2023年 1 月 1 日至今，以合同签订时间为准)从事过类似项目，以投标档中的合同复印件（或扫描件）为准,每提供一份合同得2.5分，满分5分。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采用低价优先法计算，即满足投标文件要求且报价最低的为投标基准价，其价格分为满分。投标报价得分＝（投标基准价/投标报价）×15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项目理解及需求分析</w:t>
            </w:r>
          </w:p>
        </w:tc>
        <w:tc>
          <w:tcPr>
            <w:tcW w:type="dxa" w:w="2492"/>
          </w:tcPr>
          <w:p>
            <w:pPr>
              <w:pStyle w:val="null3"/>
            </w:pPr>
            <w:r>
              <w:rPr>
                <w:rFonts w:ascii="仿宋_GB2312" w:hAnsi="仿宋_GB2312" w:cs="仿宋_GB2312" w:eastAsia="仿宋_GB2312"/>
              </w:rPr>
              <w:t>对投标人关于本项目派遣任务、项目需求的理解和分析进行评价：（包括但不限于需求理解、项目建设背景、目标与原则及需求分析等） 评审标准：方案内容专门针对本项目编制，符合本项目实际情况及实施要求，方案详尽、方案涵盖角度全面，合理性和可行性强，能够保障项目顺利实施的，得 15 分； 方案内容专门针对本项目编制，符合本项目实际情况及实施要求，方案详细，方案涵盖角度基本全面，有一定的合理性和可行性的，得12分； 方案内容专门针对本项目编制，基本符合本项目实际情况及实施要求，方案较详细，方案涵盖角度较全面，基本合理可行的，得8分； 方案内容专门针对本项目编制，基本符合本项目实际情况及实施要求，但方案涵盖角度不全面且实施有难度的，得4分； 供应商提供了方案，但内容简单笼统，且实施难度大的，得1分；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针对本项目提出适用于本项目的服务方案，（包括整体服务方案、项目实施计划、组织实施方案） 评审标准：内容专门针对本项目编制，符合本项目实际情况及实施要求，内容详尽、方案涵盖角度全面，合理性和可行性强，能够保障项目顺利实施的，得 10 分； 内容专门针对本项目编制，符合本项目实际情况及实施要求，内容详细，方案涵盖角度基本全面，有一定的合理性和可行性的，得8 分； 内容专门针对本项目编制，基本符合本项目实际情况及实施要求，内容较详细，方案涵盖角度较全面，基本合理可行的，得6 分； 内容专门针对本项目编制，基本符合本项目实际情况及实施要求，但涵盖角度不全面且实施有难度的，得 4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针对本项目进度安排及计划的情况进行综合打分：（包括但不限于进度规划的安排、工作流程安排、工作时间安排等）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（1）对供应商针对本项目提供的服务质量保证体系及质量保证措施进行评审；（5 分） （2）对供应商针对本项目提供的服务人员与采购人工作配合的保障措施进行评审；（5分）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针对本项目制定合理、可行的各种突发情况（包含现场秩序调节、停电、断网、所提供的设备及材料出现质量问题等）的安全应急预案。 评审标准：方案内容专门针对本项目编制，符合本项目实际情况及实施要求，方案详尽、方案涵盖角度全面，合理性和可行性强，能够保障项目顺利实施的，得 10 分； 方案内容专门针对本项目编制，符合本项目实际情况及实施要求，方案详细，方案涵盖角度基本全面，有一定的合理性和可行性的，得 8 分； 方案内容专门针对本项目编制，基本符合本项目实际情况及实施要求，方案较详细，方案涵盖角度较全面，基本合理可行的，得 6 分； 方案内容专门针对本项目编制，基本符合本项目实际情况及实施要求，但方案涵盖角度不全面且实施有难度的，得 4 分； 供应商提供了方案，但内容简单笼统，且实施难度大的，得 1 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针对本项目提供的团队人员工作经验、岗位匹配度、专业性进行评审；（10 分） 评审标准：团队人员专门针对本项目，符合本项目实际情况及实施要求，人员履历丰富、从业年限充足、实操经验丰富，能够保障项目顺利实施的，得 10 分； 团队人员专门针对本项目，基本契合本项目实际情况及实施要求；人员履历较为丰富、从业年限满足要求、具备一定同类项目实操经验，专业素养良好、岗位匹配度较高，能够保障项目正常推进实施，得 8 分； 团队人员配置与本项目基本适配，大体符合项目实施基本要求；人员有相关从业经历、具备基础专业能力及少量同类项目经验，岗位匹配度一般，可满足项目基础实施工作，得 6 分； 团队人员配置与本项目契合度偏低，部分人员从业年限不足、相关工作履历单薄、实操经验欠缺，专业能力及岗位匹配度较弱，仅能勉强配合开展项目基础工作，得 4 分； 供应商提供了方案，但内容简单笼统，且实施难度大的，得 1 分； 未响应不得分。 针对供应商针对本项目提供的团队人员构成合理性、岗前培训、定期培训方案进行评审；（5 分） 评审标准：内容专门针对本项目编制，符合本项目实际情况及实施要求，内容详尽、方案涵盖角度全面，合理性和可行性强，能够保障项目顺利实施的，得 5 分； 内容专门针对本项目编制，符合本项目实际情况及实施要求，内容详细，方案涵盖角度基本全面，有一定的合理性和可行性的，得4 分； 内容专门针对本项目编制，基本符合本项目实际情况及实施要求，内容较详细，方案涵盖角度较全面，基本合理可行的，得3 分； 内容专门针对本项目编制，基本符合本项目实际情况及实施要求，但涵盖角度不全面且实施有难度的，得 2 分； 内容简单笼统，且实施难度大的，得 1 分； 未响应不得分。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物料供应方案</w:t>
            </w:r>
          </w:p>
        </w:tc>
        <w:tc>
          <w:tcPr>
            <w:tcW w:type="dxa" w:w="2492"/>
          </w:tcPr>
          <w:p>
            <w:pPr>
              <w:pStyle w:val="null3"/>
            </w:pPr>
            <w:r>
              <w:rPr>
                <w:rFonts w:ascii="仿宋_GB2312" w:hAnsi="仿宋_GB2312" w:cs="仿宋_GB2312" w:eastAsia="仿宋_GB2312"/>
              </w:rPr>
              <w:t>供应商根据本项目实际情况制定相应的活动物料使用计划、配置方案及管理方案综合打分：（例如一次性消耗物料、文创类物料、文化类物料、卫生保障类物料等） 内容专门针对本项目编制，方案完整度高、公益物料规格标准明确且完全适配服务需求、质量把控严格且符合用途要求、供应时效及时、处置规范合理、补充保障到位，对服务开展无任何影响，完全满足服务需求，得10分； 内容专门针对本项目编制，方案完整度较高、公益物料规格标准明确且适配需求、质量把控严格、供应时效及时、补充保障较到位，对服务开展影响较小，可以满足服务需求，得8分； 内容专门针对本项目编制，方案基本完整、公益物料规格标准基本明确且基本适配服务需求、质量把控基本到位、供应时效基本及时、补充保障基本到位，对服务开展影响小，基本满足服务需求，得6分； 内容专门针对本项目编制，方案内容简单笼统，各类公益物料规格标准不明确、具体质量把控及供应保障方案不明确的，且适配服务需求度低，实施有难度的，得4分； 内容简单笼统，各类公益物料无具体规格标准的、无具体质量把控及供应保障方案，且适配公益服务需求度低、实施难度大的，得1分；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近年(自 2023年 1 月 1 日至今，以合同签订时间为准)从事过类似项目，以投标档中的合同复印件（或扫描件）为准,每提供一份合同得2.5分，满分5分。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采用低价优先法计算，即满足投标文件要求且报价最低的为投标基准价，其价格分为满分。投标报价得分＝（投标基准价/投标报价）×15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详见附件：商务应答表.pdf</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