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AE2CDA">
      <w:pPr>
        <w:keepNext w:val="0"/>
        <w:keepLines w:val="0"/>
        <w:pageBreakBefore w:val="0"/>
        <w:widowControl w:val="0"/>
        <w:kinsoku/>
        <w:wordWrap/>
        <w:overflowPunct/>
        <w:topLinePunct w:val="0"/>
        <w:autoSpaceDE/>
        <w:autoSpaceDN/>
        <w:bidi w:val="0"/>
        <w:adjustRightInd/>
        <w:snapToGrid/>
        <w:spacing w:before="168" w:beforeLines="50" w:after="168" w:afterLines="50" w:line="480" w:lineRule="exact"/>
        <w:jc w:val="center"/>
        <w:textAlignment w:val="auto"/>
        <w:outlineLvl w:val="0"/>
        <w:rPr>
          <w:rFonts w:hint="eastAsia" w:ascii="仿宋_GB2312" w:eastAsia="仿宋_GB2312"/>
          <w:color w:val="auto"/>
          <w:sz w:val="32"/>
          <w:szCs w:val="32"/>
          <w:highlight w:val="none"/>
        </w:rPr>
      </w:pPr>
      <w:r>
        <w:rPr>
          <w:rFonts w:hint="eastAsia" w:ascii="仿宋" w:hAnsi="仿宋" w:eastAsia="仿宋" w:cs="仿宋"/>
          <w:b/>
          <w:color w:val="auto"/>
          <w:kern w:val="2"/>
          <w:sz w:val="44"/>
          <w:szCs w:val="44"/>
          <w:highlight w:val="none"/>
        </w:rPr>
        <w:t>采购内容及技术要求</w:t>
      </w:r>
    </w:p>
    <w:p w14:paraId="70E0E3C1">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outlineLvl w:val="9"/>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一、项目概况</w:t>
      </w:r>
    </w:p>
    <w:p w14:paraId="464E4CF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岐山县食品安全抽样检验计划共安排990批次，其中流通环节（含餐饮食品）230批次，食用农产品210批次，小作坊食品（含生产环节）400批次，其他专项抽检150批次。本项目一包抽检计划安排580批次，二包抽检计划安排410批次。</w:t>
      </w:r>
    </w:p>
    <w:p w14:paraId="26B41B44">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outlineLvl w:val="9"/>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bidi="ar-SA"/>
        </w:rPr>
        <w:t>二、</w:t>
      </w:r>
      <w:r>
        <w:rPr>
          <w:rFonts w:hint="eastAsia" w:ascii="仿宋" w:hAnsi="仿宋" w:eastAsia="仿宋" w:cs="仿宋"/>
          <w:b/>
          <w:bCs w:val="0"/>
          <w:color w:val="auto"/>
          <w:sz w:val="24"/>
          <w:szCs w:val="24"/>
          <w:highlight w:val="none"/>
          <w:lang w:val="en-US" w:eastAsia="zh-CN"/>
        </w:rPr>
        <w:t>检验标准</w:t>
      </w:r>
    </w:p>
    <w:p w14:paraId="1F4226B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抽样检验工作要严格按照有关法律法规、规章以及《食品安全监督抽检和风险检测工作规范》和《食品安全抽检实施细则（2021版）》执行。样品检测依照国家标准。对没有国家标准的，可按照地方标准、卫生标准、质量标准和相关的行业标准、地方标准、企业标准、产品标签明示值或国家明文规定的限量值及国家指定的特定检验方法等进行检验。</w:t>
      </w:r>
    </w:p>
    <w:p w14:paraId="1C8365AD">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outlineLvl w:val="9"/>
        <w:rPr>
          <w:rFonts w:hint="default"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三、项目要求</w:t>
      </w:r>
    </w:p>
    <w:p w14:paraId="3AD794B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乙方在采样当日起15个工作日内，须向甲方提交该次抽检样品检验报告,出结果之日起，10工作日内必须将检测信息录入“国家食品安全抽样检验信息系统”。对于特殊、保质期短的食品的检验，在符合检验时限的情况下，在最短时间内出结果。如遇投诉举报等突发事件，乙方须对检验样品加急处理。如遇不可抗拒的自然因素，须及时告知甲方，并协商顺延工期事宜。</w:t>
      </w:r>
    </w:p>
    <w:p w14:paraId="2F706197">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outlineLvl w:val="9"/>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bidi="ar-SA"/>
        </w:rPr>
        <w:t>四、</w:t>
      </w:r>
      <w:r>
        <w:rPr>
          <w:rFonts w:hint="eastAsia" w:ascii="仿宋" w:hAnsi="仿宋" w:eastAsia="仿宋" w:cs="仿宋"/>
          <w:b/>
          <w:bCs w:val="0"/>
          <w:color w:val="auto"/>
          <w:sz w:val="24"/>
          <w:szCs w:val="24"/>
          <w:highlight w:val="none"/>
          <w:lang w:val="en-US" w:eastAsia="zh-CN"/>
        </w:rPr>
        <w:t>质量技术要求</w:t>
      </w:r>
    </w:p>
    <w:p w14:paraId="526E674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1、乙方严格按照相关国家标准要求进行检验，并实施必要的质量控制措施，保证检验结果准确、可靠、及时。</w:t>
      </w:r>
    </w:p>
    <w:p w14:paraId="3B1AF61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2、在检验过程中，若甲方对乙方检验人员或工作程序等疑议，可向乙方提出申诉。</w:t>
      </w:r>
    </w:p>
    <w:p w14:paraId="2B3EAA2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3、成果要求：乙方工作完成检验任务后，应提交样品检验报告，并且只允许向甲方即岐山县市场监督管理局提供，未经甲方同意严禁私自向被检单位以及其他任何第三方透漏。</w:t>
      </w:r>
    </w:p>
    <w:p w14:paraId="40F096B8">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outlineLvl w:val="9"/>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五、商务要求</w:t>
      </w:r>
    </w:p>
    <w:p w14:paraId="4FBAF649">
      <w:pPr>
        <w:pStyle w:val="5"/>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1、服务期：一年；</w:t>
      </w:r>
    </w:p>
    <w:p w14:paraId="6F5DD6C0">
      <w:pPr>
        <w:pStyle w:val="5"/>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2、质量标准：符合国家及行业质量验收标准；</w:t>
      </w:r>
    </w:p>
    <w:p w14:paraId="4CB23BF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3、服务地点：采购人指定地点。</w:t>
      </w:r>
    </w:p>
    <w:p w14:paraId="276E7013">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仿宋" w:hAnsi="仿宋" w:eastAsia="仿宋" w:cs="仿宋"/>
          <w:b/>
          <w:bCs/>
          <w:color w:val="auto"/>
          <w:sz w:val="24"/>
          <w:szCs w:val="24"/>
          <w:highlight w:val="none"/>
          <w:lang w:val="en-US" w:eastAsia="zh-CN"/>
        </w:rPr>
        <w:sectPr>
          <w:headerReference r:id="rId3" w:type="default"/>
          <w:footerReference r:id="rId4" w:type="default"/>
          <w:pgSz w:w="11906" w:h="16838"/>
          <w:pgMar w:top="1440" w:right="1080" w:bottom="1440" w:left="1080" w:header="851" w:footer="992" w:gutter="0"/>
          <w:cols w:space="425" w:num="1"/>
          <w:docGrid w:type="lines" w:linePitch="312" w:charSpace="0"/>
        </w:sectPr>
      </w:pPr>
      <w:r>
        <w:rPr>
          <w:rFonts w:hint="eastAsia" w:ascii="仿宋" w:hAnsi="仿宋" w:eastAsia="仿宋" w:cs="仿宋"/>
          <w:b/>
          <w:bCs/>
          <w:color w:val="auto"/>
          <w:sz w:val="24"/>
          <w:szCs w:val="24"/>
          <w:highlight w:val="none"/>
          <w:lang w:val="en-US" w:eastAsia="zh-CN"/>
        </w:rPr>
        <w:t>六、服务内容</w:t>
      </w:r>
    </w:p>
    <w:p w14:paraId="2E69B41B">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仿宋" w:hAnsi="仿宋" w:eastAsia="仿宋" w:cs="仿宋"/>
          <w:b/>
          <w:bCs/>
          <w:color w:val="auto"/>
          <w:kern w:val="0"/>
          <w:sz w:val="36"/>
          <w:szCs w:val="36"/>
          <w:highlight w:val="none"/>
        </w:rPr>
      </w:pPr>
      <w:r>
        <w:rPr>
          <w:rFonts w:hint="eastAsia" w:ascii="仿宋" w:hAnsi="仿宋" w:eastAsia="仿宋" w:cs="仿宋"/>
          <w:b/>
          <w:bCs/>
          <w:color w:val="auto"/>
          <w:sz w:val="28"/>
          <w:szCs w:val="36"/>
          <w:highlight w:val="none"/>
          <w:lang w:val="en-US" w:eastAsia="zh-CN"/>
        </w:rPr>
        <w:t>一包：</w:t>
      </w:r>
    </w:p>
    <w:p w14:paraId="217CF1E9">
      <w:pPr>
        <w:widowControl/>
        <w:spacing w:line="480" w:lineRule="atLeast"/>
        <w:jc w:val="center"/>
        <w:rPr>
          <w:rFonts w:hint="eastAsia" w:ascii="仿宋" w:hAnsi="仿宋" w:eastAsia="仿宋" w:cs="仿宋"/>
          <w:color w:val="050F06"/>
          <w:kern w:val="0"/>
          <w:sz w:val="24"/>
          <w:szCs w:val="24"/>
        </w:rPr>
      </w:pPr>
      <w:r>
        <w:rPr>
          <w:rFonts w:hint="eastAsia" w:ascii="仿宋" w:hAnsi="仿宋" w:eastAsia="仿宋" w:cs="仿宋"/>
          <w:b/>
          <w:bCs/>
          <w:color w:val="050F06"/>
          <w:kern w:val="0"/>
          <w:sz w:val="24"/>
          <w:szCs w:val="24"/>
          <w:lang w:val="en-US" w:eastAsia="zh-CN"/>
        </w:rPr>
        <w:t>1、</w:t>
      </w:r>
      <w:r>
        <w:rPr>
          <w:rFonts w:hint="eastAsia" w:ascii="仿宋" w:hAnsi="仿宋" w:eastAsia="仿宋" w:cs="仿宋"/>
          <w:b/>
          <w:bCs/>
          <w:color w:val="050F06"/>
          <w:kern w:val="0"/>
          <w:sz w:val="24"/>
          <w:szCs w:val="24"/>
        </w:rPr>
        <w:t>202</w:t>
      </w:r>
      <w:r>
        <w:rPr>
          <w:rFonts w:hint="eastAsia" w:ascii="仿宋" w:hAnsi="仿宋" w:eastAsia="仿宋" w:cs="仿宋"/>
          <w:b/>
          <w:bCs/>
          <w:color w:val="050F06"/>
          <w:kern w:val="0"/>
          <w:sz w:val="24"/>
          <w:szCs w:val="24"/>
          <w:lang w:val="en-US" w:eastAsia="zh-CN"/>
        </w:rPr>
        <w:t>6</w:t>
      </w:r>
      <w:r>
        <w:rPr>
          <w:rFonts w:hint="eastAsia" w:ascii="仿宋" w:hAnsi="仿宋" w:eastAsia="仿宋" w:cs="仿宋"/>
          <w:b/>
          <w:bCs/>
          <w:color w:val="050F06"/>
          <w:kern w:val="0"/>
          <w:sz w:val="24"/>
          <w:szCs w:val="24"/>
        </w:rPr>
        <w:t>年度流通环节（含餐饮环节）</w:t>
      </w:r>
      <w:r>
        <w:rPr>
          <w:rFonts w:hint="eastAsia" w:ascii="仿宋" w:hAnsi="仿宋" w:eastAsia="仿宋" w:cs="仿宋"/>
          <w:b/>
          <w:bCs/>
          <w:color w:val="050F06"/>
          <w:kern w:val="0"/>
          <w:sz w:val="24"/>
          <w:szCs w:val="24"/>
          <w:lang w:val="en-US" w:eastAsia="zh-CN"/>
        </w:rPr>
        <w:t>食品</w:t>
      </w:r>
      <w:r>
        <w:rPr>
          <w:rFonts w:hint="eastAsia" w:ascii="仿宋" w:hAnsi="仿宋" w:eastAsia="仿宋" w:cs="仿宋"/>
          <w:b/>
          <w:bCs/>
          <w:color w:val="050F06"/>
          <w:kern w:val="0"/>
          <w:sz w:val="24"/>
          <w:szCs w:val="24"/>
        </w:rPr>
        <w:t>检验品种项目表</w:t>
      </w:r>
    </w:p>
    <w:p w14:paraId="7984B0BB">
      <w:pPr>
        <w:pStyle w:val="6"/>
        <w:rPr>
          <w:rFonts w:hint="eastAsia" w:ascii="仿宋" w:hAnsi="仿宋" w:eastAsia="仿宋" w:cs="仿宋"/>
          <w:sz w:val="24"/>
          <w:szCs w:val="24"/>
        </w:rPr>
      </w:pPr>
    </w:p>
    <w:tbl>
      <w:tblPr>
        <w:tblStyle w:val="14"/>
        <w:tblW w:w="14537" w:type="dxa"/>
        <w:tblInd w:w="-1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1398"/>
        <w:gridCol w:w="2145"/>
        <w:gridCol w:w="9300"/>
        <w:gridCol w:w="856"/>
      </w:tblGrid>
      <w:tr w14:paraId="7251B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exact"/>
        </w:trPr>
        <w:tc>
          <w:tcPr>
            <w:tcW w:w="838" w:type="dxa"/>
            <w:noWrap w:val="0"/>
            <w:vAlign w:val="center"/>
          </w:tcPr>
          <w:p w14:paraId="703DD803">
            <w:pPr>
              <w:widowControl/>
              <w:spacing w:line="320" w:lineRule="exact"/>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序号</w:t>
            </w:r>
          </w:p>
        </w:tc>
        <w:tc>
          <w:tcPr>
            <w:tcW w:w="1398" w:type="dxa"/>
            <w:noWrap w:val="0"/>
            <w:vAlign w:val="center"/>
          </w:tcPr>
          <w:p w14:paraId="51175019">
            <w:pPr>
              <w:widowControl/>
              <w:spacing w:line="320" w:lineRule="exact"/>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食品大类</w:t>
            </w:r>
          </w:p>
        </w:tc>
        <w:tc>
          <w:tcPr>
            <w:tcW w:w="2145" w:type="dxa"/>
            <w:noWrap w:val="0"/>
            <w:vAlign w:val="center"/>
          </w:tcPr>
          <w:p w14:paraId="055EFF73">
            <w:pPr>
              <w:widowControl/>
              <w:spacing w:line="320" w:lineRule="exact"/>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食品细类（四级）</w:t>
            </w:r>
          </w:p>
        </w:tc>
        <w:tc>
          <w:tcPr>
            <w:tcW w:w="9300" w:type="dxa"/>
            <w:noWrap w:val="0"/>
            <w:vAlign w:val="center"/>
          </w:tcPr>
          <w:p w14:paraId="3A0A4186">
            <w:pPr>
              <w:widowControl/>
              <w:spacing w:line="320" w:lineRule="exact"/>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检验项目</w:t>
            </w:r>
          </w:p>
        </w:tc>
        <w:tc>
          <w:tcPr>
            <w:tcW w:w="856" w:type="dxa"/>
            <w:noWrap w:val="0"/>
            <w:vAlign w:val="center"/>
          </w:tcPr>
          <w:p w14:paraId="4F8BAF78">
            <w:pPr>
              <w:widowControl/>
              <w:spacing w:line="320" w:lineRule="exact"/>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批次</w:t>
            </w:r>
          </w:p>
        </w:tc>
      </w:tr>
      <w:tr w14:paraId="4285B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exact"/>
        </w:trPr>
        <w:tc>
          <w:tcPr>
            <w:tcW w:w="838" w:type="dxa"/>
            <w:vMerge w:val="restart"/>
            <w:noWrap w:val="0"/>
            <w:vAlign w:val="center"/>
          </w:tcPr>
          <w:p w14:paraId="74EB8CC3">
            <w:pPr>
              <w:widowControl/>
              <w:spacing w:line="280" w:lineRule="exact"/>
              <w:jc w:val="center"/>
              <w:rPr>
                <w:rFonts w:hint="eastAsia" w:ascii="仿宋" w:hAnsi="仿宋" w:eastAsia="仿宋" w:cs="仿宋"/>
                <w:color w:val="7030A0"/>
                <w:spacing w:val="-20"/>
                <w:sz w:val="21"/>
                <w:szCs w:val="21"/>
                <w:lang w:val="zh-CN"/>
              </w:rPr>
            </w:pPr>
            <w:r>
              <w:rPr>
                <w:rFonts w:hint="eastAsia" w:ascii="仿宋" w:hAnsi="仿宋" w:eastAsia="仿宋" w:cs="仿宋"/>
                <w:color w:val="7030A0"/>
                <w:spacing w:val="-20"/>
                <w:sz w:val="21"/>
                <w:szCs w:val="21"/>
                <w:lang w:val="zh-CN"/>
              </w:rPr>
              <w:t>1</w:t>
            </w:r>
          </w:p>
        </w:tc>
        <w:tc>
          <w:tcPr>
            <w:tcW w:w="1398" w:type="dxa"/>
            <w:vMerge w:val="restart"/>
            <w:noWrap w:val="0"/>
            <w:vAlign w:val="center"/>
          </w:tcPr>
          <w:p w14:paraId="2B4BE0D4">
            <w:pPr>
              <w:widowControl/>
              <w:spacing w:line="280" w:lineRule="exact"/>
              <w:jc w:val="center"/>
              <w:rPr>
                <w:rFonts w:hint="eastAsia" w:ascii="仿宋" w:hAnsi="仿宋" w:eastAsia="仿宋" w:cs="仿宋"/>
                <w:color w:val="7030A0"/>
                <w:spacing w:val="-20"/>
                <w:sz w:val="21"/>
                <w:szCs w:val="21"/>
                <w:lang w:val="zh-CN"/>
              </w:rPr>
            </w:pPr>
            <w:r>
              <w:rPr>
                <w:rFonts w:hint="eastAsia" w:ascii="仿宋" w:hAnsi="仿宋" w:eastAsia="仿宋" w:cs="仿宋"/>
                <w:color w:val="auto"/>
                <w:sz w:val="21"/>
                <w:szCs w:val="21"/>
                <w:lang w:val="zh-CN"/>
              </w:rPr>
              <w:t>餐饮食品</w:t>
            </w:r>
          </w:p>
        </w:tc>
        <w:tc>
          <w:tcPr>
            <w:tcW w:w="2145" w:type="dxa"/>
            <w:noWrap w:val="0"/>
            <w:vAlign w:val="center"/>
          </w:tcPr>
          <w:p w14:paraId="25CC47AE">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馒头、花卷、锅盔等</w:t>
            </w:r>
          </w:p>
        </w:tc>
        <w:tc>
          <w:tcPr>
            <w:tcW w:w="9300" w:type="dxa"/>
            <w:noWrap w:val="0"/>
            <w:vAlign w:val="center"/>
          </w:tcPr>
          <w:p w14:paraId="283A26ED">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zh-CN"/>
              </w:rPr>
              <w:t>糖精钠</w:t>
            </w:r>
            <w:r>
              <w:rPr>
                <w:rFonts w:hint="eastAsia" w:ascii="仿宋" w:hAnsi="仿宋" w:eastAsia="仿宋" w:cs="仿宋"/>
                <w:color w:val="auto"/>
                <w:sz w:val="21"/>
                <w:szCs w:val="21"/>
              </w:rPr>
              <w:t>、苯甲酸及其钠盐、山梨酸及其钾盐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脱氢乙酸及其钠盐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铅</w:t>
            </w:r>
          </w:p>
        </w:tc>
        <w:tc>
          <w:tcPr>
            <w:tcW w:w="856" w:type="dxa"/>
            <w:noWrap w:val="0"/>
            <w:vAlign w:val="center"/>
          </w:tcPr>
          <w:p w14:paraId="507F6BDA">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12</w:t>
            </w:r>
          </w:p>
        </w:tc>
      </w:tr>
      <w:tr w14:paraId="20875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exact"/>
        </w:trPr>
        <w:tc>
          <w:tcPr>
            <w:tcW w:w="838" w:type="dxa"/>
            <w:vMerge w:val="continue"/>
            <w:noWrap w:val="0"/>
            <w:vAlign w:val="center"/>
          </w:tcPr>
          <w:p w14:paraId="7C6B295B">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7F54B053">
            <w:pPr>
              <w:widowControl/>
              <w:spacing w:line="280" w:lineRule="exact"/>
              <w:jc w:val="center"/>
              <w:rPr>
                <w:rFonts w:hint="eastAsia" w:ascii="仿宋" w:hAnsi="仿宋" w:eastAsia="仿宋" w:cs="仿宋"/>
                <w:color w:val="7030A0"/>
                <w:sz w:val="21"/>
                <w:szCs w:val="21"/>
                <w:lang w:val="zh-CN"/>
              </w:rPr>
            </w:pPr>
          </w:p>
        </w:tc>
        <w:tc>
          <w:tcPr>
            <w:tcW w:w="2145" w:type="dxa"/>
            <w:noWrap w:val="0"/>
            <w:vAlign w:val="center"/>
          </w:tcPr>
          <w:p w14:paraId="7C8B0FF1">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包子</w:t>
            </w:r>
          </w:p>
        </w:tc>
        <w:tc>
          <w:tcPr>
            <w:tcW w:w="9300" w:type="dxa"/>
            <w:noWrap w:val="0"/>
            <w:vAlign w:val="center"/>
          </w:tcPr>
          <w:p w14:paraId="2D5AE26E">
            <w:pPr>
              <w:keepNext w:val="0"/>
              <w:keepLines w:val="0"/>
              <w:widowControl/>
              <w:suppressLineNumbers w:val="0"/>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rPr>
              <w:t>苯甲酸及其钠盐、山梨酸及其钾盐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脱氢乙酸及其钠盐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zh-CN"/>
              </w:rPr>
              <w:t>糖精钠</w:t>
            </w: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甜蜜素</w:t>
            </w:r>
          </w:p>
        </w:tc>
        <w:tc>
          <w:tcPr>
            <w:tcW w:w="856" w:type="dxa"/>
            <w:noWrap w:val="0"/>
            <w:vAlign w:val="center"/>
          </w:tcPr>
          <w:p w14:paraId="5E4229A4">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8</w:t>
            </w:r>
          </w:p>
        </w:tc>
      </w:tr>
      <w:tr w14:paraId="6B488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exact"/>
        </w:trPr>
        <w:tc>
          <w:tcPr>
            <w:tcW w:w="838" w:type="dxa"/>
            <w:vMerge w:val="continue"/>
            <w:noWrap w:val="0"/>
            <w:vAlign w:val="center"/>
          </w:tcPr>
          <w:p w14:paraId="290F4FFF">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1745BFBB">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3888CA5D">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油条、油饼</w:t>
            </w:r>
          </w:p>
        </w:tc>
        <w:tc>
          <w:tcPr>
            <w:tcW w:w="9300" w:type="dxa"/>
            <w:noWrap w:val="0"/>
            <w:vAlign w:val="center"/>
          </w:tcPr>
          <w:p w14:paraId="27BA9EB1">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铝的残留量</w:t>
            </w:r>
          </w:p>
        </w:tc>
        <w:tc>
          <w:tcPr>
            <w:tcW w:w="856" w:type="dxa"/>
            <w:noWrap w:val="0"/>
            <w:vAlign w:val="center"/>
          </w:tcPr>
          <w:p w14:paraId="18262926">
            <w:pPr>
              <w:pStyle w:val="6"/>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8</w:t>
            </w:r>
          </w:p>
        </w:tc>
      </w:tr>
      <w:tr w14:paraId="6CEF3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trPr>
        <w:tc>
          <w:tcPr>
            <w:tcW w:w="838" w:type="dxa"/>
            <w:vMerge w:val="continue"/>
            <w:noWrap w:val="0"/>
            <w:vAlign w:val="center"/>
          </w:tcPr>
          <w:p w14:paraId="28B4FB1A">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270F5EF8">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31726940">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酱卤肉、其他熟肉</w:t>
            </w:r>
          </w:p>
        </w:tc>
        <w:tc>
          <w:tcPr>
            <w:tcW w:w="9300" w:type="dxa"/>
            <w:noWrap w:val="0"/>
            <w:vAlign w:val="center"/>
          </w:tcPr>
          <w:p w14:paraId="5C60BEA0">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苯甲酸及其钠盐、山梨酸及其钾盐、糖精钠、脱氢乙酸及其钠盐</w:t>
            </w:r>
          </w:p>
        </w:tc>
        <w:tc>
          <w:tcPr>
            <w:tcW w:w="856" w:type="dxa"/>
            <w:noWrap w:val="0"/>
            <w:vAlign w:val="center"/>
          </w:tcPr>
          <w:p w14:paraId="4DA82618">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w:t>
            </w:r>
          </w:p>
        </w:tc>
      </w:tr>
      <w:tr w14:paraId="17511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838" w:type="dxa"/>
            <w:vMerge w:val="continue"/>
            <w:noWrap w:val="0"/>
            <w:vAlign w:val="center"/>
          </w:tcPr>
          <w:p w14:paraId="30711B36">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3E4BD1CA">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560CBC8E">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熏烧烤肉类</w:t>
            </w:r>
          </w:p>
        </w:tc>
        <w:tc>
          <w:tcPr>
            <w:tcW w:w="9300" w:type="dxa"/>
            <w:noWrap w:val="0"/>
            <w:vAlign w:val="center"/>
          </w:tcPr>
          <w:p w14:paraId="1304EC8A">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苯并</w:t>
            </w:r>
            <w:r>
              <w:rPr>
                <w:rFonts w:hint="eastAsia" w:ascii="仿宋" w:hAnsi="仿宋" w:eastAsia="仿宋" w:cs="仿宋"/>
                <w:color w:val="auto"/>
                <w:sz w:val="21"/>
                <w:szCs w:val="21"/>
                <w:lang w:val="en-US" w:eastAsia="zh-CN"/>
              </w:rPr>
              <w:t>[a]</w:t>
            </w:r>
            <w:r>
              <w:rPr>
                <w:rFonts w:hint="eastAsia" w:ascii="仿宋" w:hAnsi="仿宋" w:eastAsia="仿宋" w:cs="仿宋"/>
                <w:color w:val="auto"/>
                <w:sz w:val="21"/>
                <w:szCs w:val="21"/>
              </w:rPr>
              <w:t>芘</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铅</w:t>
            </w:r>
            <w:r>
              <w:rPr>
                <w:rFonts w:hint="eastAsia" w:ascii="仿宋" w:hAnsi="仿宋" w:eastAsia="仿宋" w:cs="仿宋"/>
                <w:color w:val="auto"/>
                <w:sz w:val="21"/>
                <w:szCs w:val="21"/>
                <w:lang w:eastAsia="zh-CN"/>
              </w:rPr>
              <w:t>、</w:t>
            </w:r>
            <w:r>
              <w:rPr>
                <w:rFonts w:hint="eastAsia" w:ascii="仿宋" w:hAnsi="仿宋" w:eastAsia="仿宋" w:cs="仿宋"/>
                <w:color w:val="auto"/>
                <w:kern w:val="0"/>
                <w:sz w:val="21"/>
                <w:szCs w:val="21"/>
                <w:lang w:val="en-US" w:eastAsia="zh-CN" w:bidi="ar"/>
              </w:rPr>
              <w:t>N-二甲基亚硝胺</w:t>
            </w:r>
          </w:p>
        </w:tc>
        <w:tc>
          <w:tcPr>
            <w:tcW w:w="856" w:type="dxa"/>
            <w:noWrap w:val="0"/>
            <w:vAlign w:val="center"/>
          </w:tcPr>
          <w:p w14:paraId="23994F13">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w:t>
            </w:r>
          </w:p>
        </w:tc>
      </w:tr>
      <w:tr w14:paraId="67D6E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exact"/>
        </w:trPr>
        <w:tc>
          <w:tcPr>
            <w:tcW w:w="838" w:type="dxa"/>
            <w:vMerge w:val="continue"/>
            <w:noWrap w:val="0"/>
            <w:vAlign w:val="center"/>
          </w:tcPr>
          <w:p w14:paraId="344989BD">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72716599">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764525C3">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面皮（凉皮）</w:t>
            </w:r>
          </w:p>
        </w:tc>
        <w:tc>
          <w:tcPr>
            <w:tcW w:w="9300" w:type="dxa"/>
            <w:noWrap w:val="0"/>
            <w:vAlign w:val="center"/>
          </w:tcPr>
          <w:p w14:paraId="6E9B13A3">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脱氢乙酸及其钠盐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柠檬黄</w:t>
            </w:r>
          </w:p>
        </w:tc>
        <w:tc>
          <w:tcPr>
            <w:tcW w:w="856" w:type="dxa"/>
            <w:noWrap w:val="0"/>
            <w:vAlign w:val="center"/>
          </w:tcPr>
          <w:p w14:paraId="17692191">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4</w:t>
            </w:r>
          </w:p>
        </w:tc>
      </w:tr>
      <w:tr w14:paraId="07279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exact"/>
        </w:trPr>
        <w:tc>
          <w:tcPr>
            <w:tcW w:w="838" w:type="dxa"/>
            <w:vMerge w:val="continue"/>
            <w:noWrap w:val="0"/>
            <w:vAlign w:val="center"/>
          </w:tcPr>
          <w:p w14:paraId="7DC51665">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69470865">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1226CE29">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肉冻（皮冻）</w:t>
            </w:r>
          </w:p>
        </w:tc>
        <w:tc>
          <w:tcPr>
            <w:tcW w:w="9300" w:type="dxa"/>
            <w:noWrap w:val="0"/>
            <w:vAlign w:val="center"/>
          </w:tcPr>
          <w:p w14:paraId="13244F18">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铬</w:t>
            </w:r>
          </w:p>
        </w:tc>
        <w:tc>
          <w:tcPr>
            <w:tcW w:w="856" w:type="dxa"/>
            <w:noWrap w:val="0"/>
            <w:vAlign w:val="center"/>
          </w:tcPr>
          <w:p w14:paraId="30E17222">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2</w:t>
            </w:r>
          </w:p>
        </w:tc>
      </w:tr>
      <w:tr w14:paraId="15C53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exact"/>
        </w:trPr>
        <w:tc>
          <w:tcPr>
            <w:tcW w:w="838" w:type="dxa"/>
            <w:vMerge w:val="continue"/>
            <w:noWrap w:val="0"/>
            <w:vAlign w:val="center"/>
          </w:tcPr>
          <w:p w14:paraId="51CFAE28">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4C594C43">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75959C0E">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酱腌菜</w:t>
            </w:r>
          </w:p>
        </w:tc>
        <w:tc>
          <w:tcPr>
            <w:tcW w:w="9300" w:type="dxa"/>
            <w:noWrap w:val="0"/>
            <w:vAlign w:val="center"/>
          </w:tcPr>
          <w:p w14:paraId="78DC031D">
            <w:pPr>
              <w:spacing w:line="280" w:lineRule="exact"/>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苯甲酸及其钠盐、山梨酸及其钾盐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脱氢乙酸及其钠盐</w:t>
            </w:r>
          </w:p>
        </w:tc>
        <w:tc>
          <w:tcPr>
            <w:tcW w:w="856" w:type="dxa"/>
            <w:noWrap w:val="0"/>
            <w:vAlign w:val="center"/>
          </w:tcPr>
          <w:p w14:paraId="4364BEF5">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7</w:t>
            </w:r>
          </w:p>
        </w:tc>
      </w:tr>
      <w:tr w14:paraId="28F9C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trPr>
        <w:tc>
          <w:tcPr>
            <w:tcW w:w="838" w:type="dxa"/>
            <w:vMerge w:val="continue"/>
            <w:noWrap w:val="0"/>
            <w:vAlign w:val="center"/>
          </w:tcPr>
          <w:p w14:paraId="2D121D7F">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787574E3">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01A41B64">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油辣椒</w:t>
            </w:r>
          </w:p>
        </w:tc>
        <w:tc>
          <w:tcPr>
            <w:tcW w:w="9300" w:type="dxa"/>
            <w:noWrap w:val="0"/>
            <w:vAlign w:val="center"/>
          </w:tcPr>
          <w:p w14:paraId="6F13AAF3">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罂粟碱、吗啡、可待因、那可丁</w:t>
            </w:r>
          </w:p>
        </w:tc>
        <w:tc>
          <w:tcPr>
            <w:tcW w:w="856" w:type="dxa"/>
            <w:noWrap w:val="0"/>
            <w:vAlign w:val="center"/>
          </w:tcPr>
          <w:p w14:paraId="3D29D8D5">
            <w:pPr>
              <w:spacing w:line="280" w:lineRule="exact"/>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6</w:t>
            </w:r>
          </w:p>
        </w:tc>
      </w:tr>
      <w:tr w14:paraId="7538E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exact"/>
        </w:trPr>
        <w:tc>
          <w:tcPr>
            <w:tcW w:w="838" w:type="dxa"/>
            <w:vMerge w:val="continue"/>
            <w:noWrap w:val="0"/>
            <w:vAlign w:val="center"/>
          </w:tcPr>
          <w:p w14:paraId="3DF87F31">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62EDE8C1">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7BC9BD09">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煎炸油</w:t>
            </w:r>
          </w:p>
        </w:tc>
        <w:tc>
          <w:tcPr>
            <w:tcW w:w="9300" w:type="dxa"/>
            <w:noWrap w:val="0"/>
            <w:vAlign w:val="center"/>
          </w:tcPr>
          <w:p w14:paraId="46AE07B9">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酸价、极性组分</w:t>
            </w:r>
          </w:p>
        </w:tc>
        <w:tc>
          <w:tcPr>
            <w:tcW w:w="856" w:type="dxa"/>
            <w:noWrap w:val="0"/>
            <w:vAlign w:val="center"/>
          </w:tcPr>
          <w:p w14:paraId="7344B8ED">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10</w:t>
            </w:r>
          </w:p>
        </w:tc>
      </w:tr>
      <w:tr w14:paraId="3671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exact"/>
        </w:trPr>
        <w:tc>
          <w:tcPr>
            <w:tcW w:w="838" w:type="dxa"/>
            <w:vMerge w:val="continue"/>
            <w:noWrap w:val="0"/>
            <w:vAlign w:val="center"/>
          </w:tcPr>
          <w:p w14:paraId="13638E68">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5503BB72">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27297538">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奶茶</w:t>
            </w:r>
          </w:p>
        </w:tc>
        <w:tc>
          <w:tcPr>
            <w:tcW w:w="9300" w:type="dxa"/>
            <w:noWrap w:val="0"/>
            <w:vAlign w:val="center"/>
          </w:tcPr>
          <w:p w14:paraId="61AA8781">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脱氢乙酸及其钠盐</w:t>
            </w:r>
          </w:p>
        </w:tc>
        <w:tc>
          <w:tcPr>
            <w:tcW w:w="856" w:type="dxa"/>
            <w:noWrap w:val="0"/>
            <w:vAlign w:val="center"/>
          </w:tcPr>
          <w:p w14:paraId="30375AB8">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10</w:t>
            </w:r>
          </w:p>
        </w:tc>
      </w:tr>
      <w:tr w14:paraId="75505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exact"/>
        </w:trPr>
        <w:tc>
          <w:tcPr>
            <w:tcW w:w="838" w:type="dxa"/>
            <w:vMerge w:val="continue"/>
            <w:noWrap w:val="0"/>
            <w:vAlign w:val="center"/>
          </w:tcPr>
          <w:p w14:paraId="022151D0">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1FF17C01">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79DE2B3F">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糕点（麻花、油糕等）</w:t>
            </w:r>
          </w:p>
        </w:tc>
        <w:tc>
          <w:tcPr>
            <w:tcW w:w="9300" w:type="dxa"/>
            <w:noWrap w:val="0"/>
            <w:vAlign w:val="center"/>
          </w:tcPr>
          <w:p w14:paraId="021F42C2">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酸价、过氧化值、山梨酸</w:t>
            </w:r>
            <w:r>
              <w:rPr>
                <w:rFonts w:hint="eastAsia" w:ascii="仿宋" w:hAnsi="仿宋" w:eastAsia="仿宋" w:cs="仿宋"/>
                <w:color w:val="auto"/>
                <w:sz w:val="21"/>
                <w:szCs w:val="21"/>
                <w:lang w:val="en-US" w:eastAsia="zh-CN"/>
              </w:rPr>
              <w:t>及其钾盐</w:t>
            </w:r>
            <w:r>
              <w:rPr>
                <w:rFonts w:hint="eastAsia" w:ascii="仿宋" w:hAnsi="仿宋" w:eastAsia="仿宋" w:cs="仿宋"/>
                <w:color w:val="auto"/>
                <w:sz w:val="21"/>
                <w:szCs w:val="21"/>
              </w:rPr>
              <w:t>、脱氢乙酸及其钠盐、铝的残留量</w:t>
            </w:r>
          </w:p>
        </w:tc>
        <w:tc>
          <w:tcPr>
            <w:tcW w:w="856" w:type="dxa"/>
            <w:noWrap w:val="0"/>
            <w:vAlign w:val="center"/>
          </w:tcPr>
          <w:p w14:paraId="37B1A2D6">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10</w:t>
            </w:r>
          </w:p>
        </w:tc>
      </w:tr>
      <w:tr w14:paraId="4B335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exact"/>
        </w:trPr>
        <w:tc>
          <w:tcPr>
            <w:tcW w:w="838" w:type="dxa"/>
            <w:vMerge w:val="continue"/>
            <w:noWrap w:val="0"/>
            <w:vAlign w:val="center"/>
          </w:tcPr>
          <w:p w14:paraId="7D83FD09">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1B593296">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5787BF35">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复用餐</w:t>
            </w:r>
            <w:r>
              <w:rPr>
                <w:rFonts w:hint="eastAsia" w:ascii="仿宋" w:hAnsi="仿宋" w:eastAsia="仿宋" w:cs="仿宋"/>
                <w:color w:val="auto"/>
                <w:sz w:val="21"/>
                <w:szCs w:val="21"/>
                <w:lang w:val="en-US" w:eastAsia="zh-CN"/>
              </w:rPr>
              <w:t>饮</w:t>
            </w:r>
            <w:r>
              <w:rPr>
                <w:rFonts w:hint="eastAsia" w:ascii="仿宋" w:hAnsi="仿宋" w:eastAsia="仿宋" w:cs="仿宋"/>
                <w:color w:val="auto"/>
                <w:sz w:val="21"/>
                <w:szCs w:val="21"/>
              </w:rPr>
              <w:t>具</w:t>
            </w:r>
          </w:p>
        </w:tc>
        <w:tc>
          <w:tcPr>
            <w:tcW w:w="9300" w:type="dxa"/>
            <w:noWrap w:val="0"/>
            <w:vAlign w:val="center"/>
          </w:tcPr>
          <w:p w14:paraId="62C3B989">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阴离子合成洗涤剂、大肠菌群</w:t>
            </w:r>
          </w:p>
        </w:tc>
        <w:tc>
          <w:tcPr>
            <w:tcW w:w="856" w:type="dxa"/>
            <w:noWrap w:val="0"/>
            <w:vAlign w:val="center"/>
          </w:tcPr>
          <w:p w14:paraId="66DC62FA">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15</w:t>
            </w:r>
          </w:p>
        </w:tc>
      </w:tr>
      <w:tr w14:paraId="082FF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trPr>
        <w:tc>
          <w:tcPr>
            <w:tcW w:w="838" w:type="dxa"/>
            <w:noWrap w:val="0"/>
            <w:vAlign w:val="center"/>
          </w:tcPr>
          <w:p w14:paraId="7B5D17CC">
            <w:pPr>
              <w:spacing w:line="280" w:lineRule="exact"/>
              <w:jc w:val="center"/>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2</w:t>
            </w:r>
          </w:p>
        </w:tc>
        <w:tc>
          <w:tcPr>
            <w:tcW w:w="1398" w:type="dxa"/>
            <w:noWrap w:val="0"/>
            <w:vAlign w:val="center"/>
          </w:tcPr>
          <w:p w14:paraId="1CBD2AF9">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粮食加工品</w:t>
            </w:r>
          </w:p>
        </w:tc>
        <w:tc>
          <w:tcPr>
            <w:tcW w:w="2145" w:type="dxa"/>
            <w:noWrap w:val="0"/>
            <w:vAlign w:val="center"/>
          </w:tcPr>
          <w:p w14:paraId="21CD86F5">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其他粮食加工品</w:t>
            </w:r>
          </w:p>
        </w:tc>
        <w:tc>
          <w:tcPr>
            <w:tcW w:w="9300" w:type="dxa"/>
            <w:noWrap w:val="0"/>
            <w:vAlign w:val="center"/>
          </w:tcPr>
          <w:p w14:paraId="40F5FCAB">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苯并[a]芘、黄曲霉素B1、赭曲霉毒素A、脱氧雪腐镰刀菌烯醇、玉米赤霉烯酮</w:t>
            </w:r>
          </w:p>
        </w:tc>
        <w:tc>
          <w:tcPr>
            <w:tcW w:w="856" w:type="dxa"/>
            <w:noWrap w:val="0"/>
            <w:vAlign w:val="center"/>
          </w:tcPr>
          <w:p w14:paraId="18725E83">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w:t>
            </w:r>
          </w:p>
        </w:tc>
      </w:tr>
      <w:tr w14:paraId="120A6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exact"/>
        </w:trPr>
        <w:tc>
          <w:tcPr>
            <w:tcW w:w="838" w:type="dxa"/>
            <w:noWrap w:val="0"/>
            <w:vAlign w:val="center"/>
          </w:tcPr>
          <w:p w14:paraId="47D10D6D">
            <w:pPr>
              <w:spacing w:line="280" w:lineRule="exact"/>
              <w:jc w:val="center"/>
              <w:rPr>
                <w:rFonts w:hint="eastAsia" w:ascii="仿宋" w:hAnsi="仿宋" w:eastAsia="仿宋" w:cs="仿宋"/>
                <w:color w:val="000000"/>
                <w:sz w:val="21"/>
                <w:szCs w:val="21"/>
              </w:rPr>
            </w:pPr>
            <w:r>
              <w:rPr>
                <w:rFonts w:hint="eastAsia" w:ascii="仿宋" w:hAnsi="仿宋" w:eastAsia="仿宋" w:cs="仿宋"/>
                <w:color w:val="000000"/>
                <w:sz w:val="21"/>
                <w:szCs w:val="21"/>
              </w:rPr>
              <w:t>3</w:t>
            </w:r>
          </w:p>
        </w:tc>
        <w:tc>
          <w:tcPr>
            <w:tcW w:w="1398" w:type="dxa"/>
            <w:noWrap w:val="0"/>
            <w:vAlign w:val="center"/>
          </w:tcPr>
          <w:p w14:paraId="11A4358A">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糕点</w:t>
            </w:r>
          </w:p>
        </w:tc>
        <w:tc>
          <w:tcPr>
            <w:tcW w:w="2145" w:type="dxa"/>
            <w:noWrap w:val="0"/>
            <w:vAlign w:val="center"/>
          </w:tcPr>
          <w:p w14:paraId="10B463DE">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糕点</w:t>
            </w:r>
          </w:p>
        </w:tc>
        <w:tc>
          <w:tcPr>
            <w:tcW w:w="9300" w:type="dxa"/>
            <w:noWrap w:val="0"/>
            <w:vAlign w:val="center"/>
          </w:tcPr>
          <w:p w14:paraId="58418C2C">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铝的残留量、苯甲酸及其钠盐、脱氢乙酸及其钠盐、糖精钠、甜蜜素</w:t>
            </w:r>
          </w:p>
        </w:tc>
        <w:tc>
          <w:tcPr>
            <w:tcW w:w="856" w:type="dxa"/>
            <w:noWrap w:val="0"/>
            <w:vAlign w:val="center"/>
          </w:tcPr>
          <w:p w14:paraId="2829781F">
            <w:pPr>
              <w:spacing w:line="280" w:lineRule="exact"/>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5</w:t>
            </w:r>
          </w:p>
        </w:tc>
      </w:tr>
      <w:tr w14:paraId="50612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838" w:type="dxa"/>
            <w:vMerge w:val="restart"/>
            <w:noWrap w:val="0"/>
            <w:vAlign w:val="center"/>
          </w:tcPr>
          <w:p w14:paraId="3673BCCC">
            <w:pPr>
              <w:spacing w:line="280" w:lineRule="exact"/>
              <w:jc w:val="center"/>
              <w:rPr>
                <w:rFonts w:hint="eastAsia" w:ascii="仿宋" w:hAnsi="仿宋" w:eastAsia="仿宋" w:cs="仿宋"/>
                <w:color w:val="000000"/>
                <w:sz w:val="21"/>
                <w:szCs w:val="21"/>
              </w:rPr>
            </w:pPr>
            <w:r>
              <w:rPr>
                <w:rFonts w:hint="eastAsia" w:ascii="仿宋" w:hAnsi="仿宋" w:eastAsia="仿宋" w:cs="仿宋"/>
                <w:color w:val="000000"/>
                <w:sz w:val="21"/>
                <w:szCs w:val="21"/>
              </w:rPr>
              <w:t>4</w:t>
            </w:r>
          </w:p>
        </w:tc>
        <w:tc>
          <w:tcPr>
            <w:tcW w:w="1398" w:type="dxa"/>
            <w:vMerge w:val="restart"/>
            <w:noWrap w:val="0"/>
            <w:vAlign w:val="center"/>
          </w:tcPr>
          <w:p w14:paraId="0A62DAF3">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蔬菜制品</w:t>
            </w:r>
          </w:p>
        </w:tc>
        <w:tc>
          <w:tcPr>
            <w:tcW w:w="2145" w:type="dxa"/>
            <w:noWrap w:val="0"/>
            <w:vAlign w:val="center"/>
          </w:tcPr>
          <w:p w14:paraId="35B23545">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蔬菜干制品</w:t>
            </w:r>
          </w:p>
        </w:tc>
        <w:tc>
          <w:tcPr>
            <w:tcW w:w="9300" w:type="dxa"/>
            <w:noWrap w:val="0"/>
            <w:vAlign w:val="center"/>
          </w:tcPr>
          <w:p w14:paraId="3211B668">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铅、</w:t>
            </w:r>
            <w:r>
              <w:rPr>
                <w:rFonts w:hint="eastAsia" w:ascii="仿宋" w:hAnsi="仿宋" w:eastAsia="仿宋" w:cs="仿宋"/>
                <w:color w:val="auto"/>
                <w:sz w:val="21"/>
                <w:szCs w:val="21"/>
                <w:lang w:val="zh-CN"/>
              </w:rPr>
              <w:t>二氧化硫残留量、</w:t>
            </w:r>
            <w:r>
              <w:rPr>
                <w:rFonts w:hint="eastAsia" w:ascii="仿宋" w:hAnsi="仿宋" w:eastAsia="仿宋" w:cs="仿宋"/>
                <w:color w:val="auto"/>
                <w:sz w:val="21"/>
                <w:szCs w:val="21"/>
              </w:rPr>
              <w:t>苯甲酸及其钠盐、山梨酸及其钾盐</w:t>
            </w:r>
          </w:p>
        </w:tc>
        <w:tc>
          <w:tcPr>
            <w:tcW w:w="856" w:type="dxa"/>
            <w:noWrap w:val="0"/>
            <w:vAlign w:val="center"/>
          </w:tcPr>
          <w:p w14:paraId="313EB742">
            <w:pPr>
              <w:spacing w:line="280" w:lineRule="exact"/>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5</w:t>
            </w:r>
          </w:p>
        </w:tc>
      </w:tr>
      <w:tr w14:paraId="08774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838" w:type="dxa"/>
            <w:vMerge w:val="continue"/>
            <w:noWrap w:val="0"/>
            <w:vAlign w:val="center"/>
          </w:tcPr>
          <w:p w14:paraId="2DAA670C">
            <w:pPr>
              <w:spacing w:line="280" w:lineRule="exact"/>
              <w:jc w:val="center"/>
              <w:rPr>
                <w:rFonts w:hint="eastAsia" w:ascii="仿宋" w:hAnsi="仿宋" w:eastAsia="仿宋" w:cs="仿宋"/>
                <w:color w:val="000000"/>
                <w:sz w:val="21"/>
                <w:szCs w:val="21"/>
                <w:lang w:val="zh-CN"/>
              </w:rPr>
            </w:pPr>
          </w:p>
        </w:tc>
        <w:tc>
          <w:tcPr>
            <w:tcW w:w="1398" w:type="dxa"/>
            <w:vMerge w:val="continue"/>
            <w:noWrap w:val="0"/>
            <w:vAlign w:val="center"/>
          </w:tcPr>
          <w:p w14:paraId="26E616D1">
            <w:pPr>
              <w:spacing w:line="280" w:lineRule="exact"/>
              <w:jc w:val="center"/>
              <w:rPr>
                <w:rFonts w:hint="eastAsia" w:ascii="仿宋" w:hAnsi="仿宋" w:eastAsia="仿宋" w:cs="仿宋"/>
                <w:color w:val="auto"/>
                <w:sz w:val="21"/>
                <w:szCs w:val="21"/>
                <w:lang w:val="zh-CN"/>
              </w:rPr>
            </w:pPr>
          </w:p>
        </w:tc>
        <w:tc>
          <w:tcPr>
            <w:tcW w:w="2145" w:type="dxa"/>
            <w:noWrap w:val="0"/>
            <w:vAlign w:val="center"/>
          </w:tcPr>
          <w:p w14:paraId="529ED248">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酱腌菜</w:t>
            </w:r>
          </w:p>
        </w:tc>
        <w:tc>
          <w:tcPr>
            <w:tcW w:w="9300" w:type="dxa"/>
            <w:noWrap w:val="0"/>
            <w:vAlign w:val="center"/>
          </w:tcPr>
          <w:p w14:paraId="7899E6D1">
            <w:pPr>
              <w:spacing w:line="280" w:lineRule="exact"/>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亚硝酸盐、</w:t>
            </w:r>
            <w:r>
              <w:rPr>
                <w:rFonts w:hint="eastAsia" w:ascii="仿宋" w:hAnsi="仿宋" w:eastAsia="仿宋" w:cs="仿宋"/>
                <w:color w:val="auto"/>
                <w:sz w:val="21"/>
                <w:szCs w:val="21"/>
                <w:lang w:val="zh-CN"/>
              </w:rPr>
              <w:t>糖精钠、甜蜜素、二氧化硫残留量、</w:t>
            </w:r>
            <w:r>
              <w:rPr>
                <w:rFonts w:hint="eastAsia" w:ascii="仿宋" w:hAnsi="仿宋" w:eastAsia="仿宋" w:cs="仿宋"/>
                <w:color w:val="auto"/>
                <w:sz w:val="21"/>
                <w:szCs w:val="21"/>
              </w:rPr>
              <w:t>苯甲酸及其钠盐、山梨酸及其钾盐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脱氢乙酸及其钠盐</w:t>
            </w:r>
          </w:p>
        </w:tc>
        <w:tc>
          <w:tcPr>
            <w:tcW w:w="856" w:type="dxa"/>
            <w:noWrap w:val="0"/>
            <w:vAlign w:val="center"/>
          </w:tcPr>
          <w:p w14:paraId="1E902110">
            <w:pPr>
              <w:spacing w:line="280" w:lineRule="exact"/>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5</w:t>
            </w:r>
          </w:p>
        </w:tc>
      </w:tr>
      <w:tr w14:paraId="34A25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exact"/>
        </w:trPr>
        <w:tc>
          <w:tcPr>
            <w:tcW w:w="838" w:type="dxa"/>
            <w:noWrap w:val="0"/>
            <w:vAlign w:val="center"/>
          </w:tcPr>
          <w:p w14:paraId="7B456483">
            <w:pPr>
              <w:spacing w:line="280" w:lineRule="exact"/>
              <w:jc w:val="center"/>
              <w:rPr>
                <w:rFonts w:hint="eastAsia" w:ascii="仿宋" w:hAnsi="仿宋" w:eastAsia="仿宋" w:cs="仿宋"/>
                <w:color w:val="000000"/>
                <w:sz w:val="21"/>
                <w:szCs w:val="21"/>
              </w:rPr>
            </w:pPr>
            <w:r>
              <w:rPr>
                <w:rFonts w:hint="eastAsia" w:ascii="仿宋" w:hAnsi="仿宋" w:eastAsia="仿宋" w:cs="仿宋"/>
                <w:color w:val="000000"/>
                <w:sz w:val="21"/>
                <w:szCs w:val="21"/>
              </w:rPr>
              <w:t>5</w:t>
            </w:r>
          </w:p>
        </w:tc>
        <w:tc>
          <w:tcPr>
            <w:tcW w:w="1398" w:type="dxa"/>
            <w:noWrap w:val="0"/>
            <w:vAlign w:val="center"/>
          </w:tcPr>
          <w:p w14:paraId="1ED6BDAE">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炒货食品及坚果制品</w:t>
            </w:r>
          </w:p>
        </w:tc>
        <w:tc>
          <w:tcPr>
            <w:tcW w:w="2145" w:type="dxa"/>
            <w:noWrap w:val="0"/>
            <w:vAlign w:val="center"/>
          </w:tcPr>
          <w:p w14:paraId="0E67BF04">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炒瓜子等</w:t>
            </w:r>
          </w:p>
        </w:tc>
        <w:tc>
          <w:tcPr>
            <w:tcW w:w="9300" w:type="dxa"/>
            <w:noWrap w:val="0"/>
            <w:vAlign w:val="center"/>
          </w:tcPr>
          <w:p w14:paraId="5F5040B1">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酸价、过氧化值、黄曲霉毒素B1、脱氢乙酸及其钠盐</w:t>
            </w:r>
          </w:p>
        </w:tc>
        <w:tc>
          <w:tcPr>
            <w:tcW w:w="856" w:type="dxa"/>
            <w:noWrap w:val="0"/>
            <w:vAlign w:val="center"/>
          </w:tcPr>
          <w:p w14:paraId="00864B51">
            <w:pPr>
              <w:spacing w:line="280" w:lineRule="exact"/>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8</w:t>
            </w:r>
          </w:p>
        </w:tc>
      </w:tr>
      <w:tr w14:paraId="59351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838" w:type="dxa"/>
            <w:vMerge w:val="restart"/>
            <w:noWrap w:val="0"/>
            <w:vAlign w:val="center"/>
          </w:tcPr>
          <w:p w14:paraId="67B2AF69">
            <w:pPr>
              <w:spacing w:line="280" w:lineRule="exact"/>
              <w:jc w:val="center"/>
              <w:rPr>
                <w:rFonts w:hint="eastAsia" w:ascii="仿宋" w:hAnsi="仿宋" w:eastAsia="仿宋" w:cs="仿宋"/>
                <w:color w:val="000000"/>
                <w:sz w:val="21"/>
                <w:szCs w:val="21"/>
              </w:rPr>
            </w:pPr>
            <w:r>
              <w:rPr>
                <w:rFonts w:hint="eastAsia" w:ascii="仿宋" w:hAnsi="仿宋" w:eastAsia="仿宋" w:cs="仿宋"/>
                <w:color w:val="000000"/>
                <w:sz w:val="21"/>
                <w:szCs w:val="21"/>
              </w:rPr>
              <w:t>6</w:t>
            </w:r>
          </w:p>
        </w:tc>
        <w:tc>
          <w:tcPr>
            <w:tcW w:w="1398" w:type="dxa"/>
            <w:vMerge w:val="restart"/>
            <w:noWrap w:val="0"/>
            <w:vAlign w:val="center"/>
          </w:tcPr>
          <w:p w14:paraId="347C996D">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薯类和膨化食品</w:t>
            </w:r>
          </w:p>
        </w:tc>
        <w:tc>
          <w:tcPr>
            <w:tcW w:w="2145" w:type="dxa"/>
            <w:noWrap w:val="0"/>
            <w:vAlign w:val="center"/>
          </w:tcPr>
          <w:p w14:paraId="07A9AD72">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膨化类食品</w:t>
            </w:r>
          </w:p>
        </w:tc>
        <w:tc>
          <w:tcPr>
            <w:tcW w:w="9300" w:type="dxa"/>
            <w:noWrap w:val="0"/>
            <w:vAlign w:val="center"/>
          </w:tcPr>
          <w:p w14:paraId="34DAEC7E">
            <w:pPr>
              <w:widowControl/>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酸价、过氧化值、黄曲霉毒素B1、糖精钠、苯甲酸及其钠盐、山梨酸及其钾盐</w:t>
            </w:r>
          </w:p>
        </w:tc>
        <w:tc>
          <w:tcPr>
            <w:tcW w:w="856" w:type="dxa"/>
            <w:noWrap w:val="0"/>
            <w:vAlign w:val="center"/>
          </w:tcPr>
          <w:p w14:paraId="0D7C791E">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0</w:t>
            </w:r>
          </w:p>
        </w:tc>
      </w:tr>
      <w:tr w14:paraId="7A683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838" w:type="dxa"/>
            <w:vMerge w:val="continue"/>
            <w:noWrap w:val="0"/>
            <w:vAlign w:val="center"/>
          </w:tcPr>
          <w:p w14:paraId="13C1FFDB">
            <w:pPr>
              <w:spacing w:line="280" w:lineRule="exact"/>
              <w:jc w:val="center"/>
              <w:rPr>
                <w:rFonts w:hint="eastAsia" w:ascii="仿宋" w:hAnsi="仿宋" w:eastAsia="仿宋" w:cs="仿宋"/>
                <w:color w:val="000000"/>
                <w:sz w:val="21"/>
                <w:szCs w:val="21"/>
              </w:rPr>
            </w:pPr>
          </w:p>
        </w:tc>
        <w:tc>
          <w:tcPr>
            <w:tcW w:w="1398" w:type="dxa"/>
            <w:vMerge w:val="continue"/>
            <w:noWrap w:val="0"/>
            <w:vAlign w:val="center"/>
          </w:tcPr>
          <w:p w14:paraId="789EF797">
            <w:pPr>
              <w:spacing w:line="280" w:lineRule="exact"/>
              <w:jc w:val="center"/>
              <w:rPr>
                <w:rFonts w:hint="eastAsia" w:ascii="仿宋" w:hAnsi="仿宋" w:eastAsia="仿宋" w:cs="仿宋"/>
                <w:color w:val="auto"/>
                <w:sz w:val="21"/>
                <w:szCs w:val="21"/>
                <w:lang w:val="zh-CN"/>
              </w:rPr>
            </w:pPr>
          </w:p>
        </w:tc>
        <w:tc>
          <w:tcPr>
            <w:tcW w:w="2145" w:type="dxa"/>
            <w:noWrap w:val="0"/>
            <w:vAlign w:val="center"/>
          </w:tcPr>
          <w:p w14:paraId="619D5837">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薯类食品</w:t>
            </w:r>
          </w:p>
        </w:tc>
        <w:tc>
          <w:tcPr>
            <w:tcW w:w="9300" w:type="dxa"/>
            <w:noWrap w:val="0"/>
            <w:vAlign w:val="center"/>
          </w:tcPr>
          <w:p w14:paraId="459B97D8">
            <w:pPr>
              <w:widowControl/>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酸价、过氧化值</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铅</w:t>
            </w:r>
          </w:p>
        </w:tc>
        <w:tc>
          <w:tcPr>
            <w:tcW w:w="856" w:type="dxa"/>
            <w:noWrap w:val="0"/>
            <w:vAlign w:val="center"/>
          </w:tcPr>
          <w:p w14:paraId="16A9D6AA">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w:t>
            </w:r>
          </w:p>
        </w:tc>
      </w:tr>
      <w:tr w14:paraId="5AC5D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838" w:type="dxa"/>
            <w:noWrap w:val="0"/>
            <w:vAlign w:val="center"/>
          </w:tcPr>
          <w:p w14:paraId="4D7C0FA0">
            <w:pPr>
              <w:spacing w:line="280" w:lineRule="exact"/>
              <w:jc w:val="center"/>
              <w:rPr>
                <w:rFonts w:hint="eastAsia" w:ascii="仿宋" w:hAnsi="仿宋" w:eastAsia="仿宋" w:cs="仿宋"/>
                <w:color w:val="000000"/>
                <w:sz w:val="21"/>
                <w:szCs w:val="21"/>
              </w:rPr>
            </w:pPr>
            <w:r>
              <w:rPr>
                <w:rFonts w:hint="eastAsia" w:ascii="仿宋" w:hAnsi="仿宋" w:eastAsia="仿宋" w:cs="仿宋"/>
                <w:color w:val="000000"/>
                <w:sz w:val="21"/>
                <w:szCs w:val="21"/>
              </w:rPr>
              <w:t>7</w:t>
            </w:r>
          </w:p>
        </w:tc>
        <w:tc>
          <w:tcPr>
            <w:tcW w:w="1398" w:type="dxa"/>
            <w:noWrap w:val="0"/>
            <w:vAlign w:val="center"/>
          </w:tcPr>
          <w:p w14:paraId="646AD526">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方便食品</w:t>
            </w:r>
          </w:p>
        </w:tc>
        <w:tc>
          <w:tcPr>
            <w:tcW w:w="2145" w:type="dxa"/>
            <w:noWrap w:val="0"/>
            <w:vAlign w:val="center"/>
          </w:tcPr>
          <w:p w14:paraId="72281593">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调味面制品</w:t>
            </w:r>
          </w:p>
        </w:tc>
        <w:tc>
          <w:tcPr>
            <w:tcW w:w="9300" w:type="dxa"/>
            <w:noWrap w:val="0"/>
            <w:vAlign w:val="center"/>
          </w:tcPr>
          <w:p w14:paraId="238DF6C1">
            <w:pPr>
              <w:spacing w:line="280" w:lineRule="exact"/>
              <w:jc w:val="center"/>
              <w:rPr>
                <w:rFonts w:hint="eastAsia" w:ascii="仿宋" w:hAnsi="仿宋" w:eastAsia="仿宋" w:cs="仿宋"/>
                <w:color w:val="auto"/>
                <w:spacing w:val="-20"/>
                <w:sz w:val="21"/>
                <w:szCs w:val="21"/>
                <w:lang w:val="zh-CN"/>
              </w:rPr>
            </w:pPr>
            <w:r>
              <w:rPr>
                <w:rFonts w:hint="eastAsia" w:ascii="仿宋" w:hAnsi="仿宋" w:eastAsia="仿宋" w:cs="仿宋"/>
                <w:color w:val="auto"/>
                <w:sz w:val="21"/>
                <w:szCs w:val="21"/>
              </w:rPr>
              <w:t>苯甲酸及其钠盐、山梨酸及其钾盐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脱氢乙酸及其钠盐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zh-CN"/>
              </w:rPr>
              <w:t>霉菌</w:t>
            </w:r>
          </w:p>
        </w:tc>
        <w:tc>
          <w:tcPr>
            <w:tcW w:w="856" w:type="dxa"/>
            <w:noWrap w:val="0"/>
            <w:vAlign w:val="center"/>
          </w:tcPr>
          <w:p w14:paraId="17BF8FF0">
            <w:pPr>
              <w:spacing w:line="280" w:lineRule="exact"/>
              <w:jc w:val="center"/>
              <w:rPr>
                <w:rFonts w:hint="eastAsia" w:ascii="仿宋" w:hAnsi="仿宋" w:eastAsia="仿宋" w:cs="仿宋"/>
                <w:color w:val="auto"/>
                <w:spacing w:val="-20"/>
                <w:sz w:val="21"/>
                <w:szCs w:val="21"/>
                <w:lang w:eastAsia="zh-CN"/>
              </w:rPr>
            </w:pPr>
            <w:r>
              <w:rPr>
                <w:rFonts w:hint="eastAsia" w:ascii="仿宋" w:hAnsi="仿宋" w:eastAsia="仿宋" w:cs="仿宋"/>
                <w:color w:val="auto"/>
                <w:spacing w:val="-20"/>
                <w:sz w:val="21"/>
                <w:szCs w:val="21"/>
                <w:lang w:val="en-US" w:eastAsia="zh-CN"/>
              </w:rPr>
              <w:t>4</w:t>
            </w:r>
          </w:p>
        </w:tc>
      </w:tr>
      <w:tr w14:paraId="45655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exact"/>
        </w:trPr>
        <w:tc>
          <w:tcPr>
            <w:tcW w:w="838" w:type="dxa"/>
            <w:noWrap w:val="0"/>
            <w:vAlign w:val="center"/>
          </w:tcPr>
          <w:p w14:paraId="3CFCEA8F">
            <w:pPr>
              <w:widowControl/>
              <w:spacing w:line="280" w:lineRule="exact"/>
              <w:jc w:val="center"/>
              <w:rPr>
                <w:rFonts w:hint="eastAsia" w:ascii="仿宋" w:hAnsi="仿宋" w:eastAsia="仿宋" w:cs="仿宋"/>
                <w:color w:val="050F06"/>
                <w:sz w:val="21"/>
                <w:szCs w:val="21"/>
              </w:rPr>
            </w:pPr>
            <w:r>
              <w:rPr>
                <w:rFonts w:hint="eastAsia" w:ascii="仿宋" w:hAnsi="仿宋" w:eastAsia="仿宋" w:cs="仿宋"/>
                <w:color w:val="050F06"/>
                <w:sz w:val="21"/>
                <w:szCs w:val="21"/>
              </w:rPr>
              <w:t>合计</w:t>
            </w:r>
          </w:p>
        </w:tc>
        <w:tc>
          <w:tcPr>
            <w:tcW w:w="13699" w:type="dxa"/>
            <w:gridSpan w:val="4"/>
            <w:noWrap w:val="0"/>
            <w:vAlign w:val="center"/>
          </w:tcPr>
          <w:p w14:paraId="04A47CD8">
            <w:pPr>
              <w:widowControl/>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150</w:t>
            </w:r>
            <w:r>
              <w:rPr>
                <w:rFonts w:hint="eastAsia" w:ascii="仿宋" w:hAnsi="仿宋" w:eastAsia="仿宋" w:cs="仿宋"/>
                <w:color w:val="auto"/>
                <w:sz w:val="21"/>
                <w:szCs w:val="21"/>
              </w:rPr>
              <w:t>（批次）</w:t>
            </w:r>
          </w:p>
        </w:tc>
      </w:tr>
    </w:tbl>
    <w:p w14:paraId="67BC3791">
      <w:pPr>
        <w:widowControl/>
        <w:spacing w:line="480" w:lineRule="atLeast"/>
        <w:rPr>
          <w:rFonts w:hint="eastAsia" w:ascii="仿宋" w:hAnsi="仿宋" w:eastAsia="仿宋" w:cs="仿宋"/>
          <w:color w:val="050F06"/>
          <w:kern w:val="0"/>
          <w:sz w:val="21"/>
          <w:szCs w:val="21"/>
        </w:rPr>
      </w:pPr>
    </w:p>
    <w:p w14:paraId="7D8A2EF7">
      <w:pPr>
        <w:widowControl/>
        <w:jc w:val="center"/>
        <w:rPr>
          <w:rFonts w:hint="eastAsia" w:ascii="仿宋" w:hAnsi="仿宋" w:eastAsia="仿宋" w:cs="仿宋"/>
          <w:color w:val="050F06"/>
          <w:kern w:val="0"/>
          <w:sz w:val="21"/>
          <w:szCs w:val="21"/>
          <w:lang w:val="en-US" w:eastAsia="zh-CN"/>
        </w:rPr>
      </w:pPr>
    </w:p>
    <w:p w14:paraId="76EB2A25">
      <w:pPr>
        <w:widowControl/>
        <w:jc w:val="center"/>
        <w:rPr>
          <w:rFonts w:hint="eastAsia" w:ascii="仿宋" w:hAnsi="仿宋" w:eastAsia="仿宋" w:cs="仿宋"/>
          <w:color w:val="050F06"/>
          <w:kern w:val="0"/>
          <w:sz w:val="21"/>
          <w:szCs w:val="21"/>
          <w:lang w:val="en-US" w:eastAsia="zh-CN"/>
        </w:rPr>
      </w:pPr>
    </w:p>
    <w:p w14:paraId="02369EA5">
      <w:pPr>
        <w:widowControl/>
        <w:jc w:val="center"/>
        <w:rPr>
          <w:rFonts w:hint="eastAsia" w:ascii="仿宋" w:hAnsi="仿宋" w:eastAsia="仿宋" w:cs="仿宋"/>
          <w:b/>
          <w:bCs/>
          <w:sz w:val="21"/>
          <w:szCs w:val="21"/>
        </w:rPr>
      </w:pPr>
      <w:r>
        <w:rPr>
          <w:rFonts w:hint="eastAsia" w:ascii="仿宋" w:hAnsi="仿宋" w:eastAsia="仿宋" w:cs="仿宋"/>
          <w:b/>
          <w:bCs/>
          <w:color w:val="050F06"/>
          <w:kern w:val="0"/>
          <w:sz w:val="21"/>
          <w:szCs w:val="21"/>
          <w:lang w:val="en-US" w:eastAsia="zh-CN"/>
        </w:rPr>
        <w:t>2、</w:t>
      </w:r>
      <w:r>
        <w:rPr>
          <w:rFonts w:hint="eastAsia" w:ascii="仿宋" w:hAnsi="仿宋" w:eastAsia="仿宋" w:cs="仿宋"/>
          <w:b/>
          <w:bCs/>
          <w:color w:val="050F06"/>
          <w:kern w:val="0"/>
          <w:sz w:val="21"/>
          <w:szCs w:val="21"/>
        </w:rPr>
        <w:t>202</w:t>
      </w:r>
      <w:r>
        <w:rPr>
          <w:rFonts w:hint="eastAsia" w:ascii="仿宋" w:hAnsi="仿宋" w:eastAsia="仿宋" w:cs="仿宋"/>
          <w:b/>
          <w:bCs/>
          <w:color w:val="050F06"/>
          <w:kern w:val="0"/>
          <w:sz w:val="21"/>
          <w:szCs w:val="21"/>
          <w:lang w:val="en-US" w:eastAsia="zh-CN"/>
        </w:rPr>
        <w:t>6</w:t>
      </w:r>
      <w:r>
        <w:rPr>
          <w:rFonts w:hint="eastAsia" w:ascii="仿宋" w:hAnsi="仿宋" w:eastAsia="仿宋" w:cs="仿宋"/>
          <w:b/>
          <w:bCs/>
          <w:color w:val="050F06"/>
          <w:kern w:val="0"/>
          <w:sz w:val="21"/>
          <w:szCs w:val="21"/>
        </w:rPr>
        <w:t>年度食用农产品检验品种项目表</w:t>
      </w:r>
    </w:p>
    <w:tbl>
      <w:tblPr>
        <w:tblStyle w:val="14"/>
        <w:tblW w:w="5028" w:type="pct"/>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7"/>
        <w:gridCol w:w="1162"/>
        <w:gridCol w:w="1229"/>
        <w:gridCol w:w="1668"/>
        <w:gridCol w:w="8151"/>
        <w:gridCol w:w="922"/>
      </w:tblGrid>
      <w:tr w14:paraId="6F6C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146" w:type="pct"/>
            <w:tcBorders>
              <w:tl2br w:val="nil"/>
              <w:tr2bl w:val="nil"/>
            </w:tcBorders>
            <w:noWrap w:val="0"/>
            <w:vAlign w:val="center"/>
          </w:tcPr>
          <w:p w14:paraId="09972587">
            <w:pPr>
              <w:autoSpaceDE w:val="0"/>
              <w:autoSpaceDN w:val="0"/>
              <w:adjustRightInd w:val="0"/>
              <w:spacing w:line="240" w:lineRule="exact"/>
              <w:jc w:val="center"/>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序号</w:t>
            </w:r>
          </w:p>
        </w:tc>
        <w:tc>
          <w:tcPr>
            <w:tcW w:w="429" w:type="pct"/>
            <w:tcBorders>
              <w:tl2br w:val="nil"/>
              <w:tr2bl w:val="nil"/>
            </w:tcBorders>
            <w:noWrap w:val="0"/>
            <w:vAlign w:val="center"/>
          </w:tcPr>
          <w:p w14:paraId="718292BA">
            <w:pPr>
              <w:autoSpaceDE w:val="0"/>
              <w:autoSpaceDN w:val="0"/>
              <w:adjustRightInd w:val="0"/>
              <w:spacing w:line="240" w:lineRule="exact"/>
              <w:jc w:val="center"/>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食品</w:t>
            </w:r>
            <w:r>
              <w:rPr>
                <w:rFonts w:hint="eastAsia" w:ascii="仿宋" w:hAnsi="仿宋" w:eastAsia="仿宋" w:cs="仿宋"/>
                <w:b/>
                <w:bCs/>
                <w:color w:val="000000"/>
                <w:sz w:val="21"/>
                <w:szCs w:val="21"/>
                <w:lang w:val="en-US" w:eastAsia="zh-CN"/>
              </w:rPr>
              <w:t>亚</w:t>
            </w:r>
            <w:r>
              <w:rPr>
                <w:rFonts w:hint="eastAsia" w:ascii="仿宋" w:hAnsi="仿宋" w:eastAsia="仿宋" w:cs="仿宋"/>
                <w:b/>
                <w:bCs/>
                <w:color w:val="000000"/>
                <w:sz w:val="21"/>
                <w:szCs w:val="21"/>
                <w:lang w:val="zh-CN"/>
              </w:rPr>
              <w:t>类</w:t>
            </w:r>
          </w:p>
          <w:p w14:paraId="6F26FC40">
            <w:pPr>
              <w:autoSpaceDE w:val="0"/>
              <w:autoSpaceDN w:val="0"/>
              <w:adjustRightInd w:val="0"/>
              <w:spacing w:line="240" w:lineRule="exact"/>
              <w:jc w:val="center"/>
              <w:rPr>
                <w:rFonts w:hint="eastAsia" w:ascii="仿宋" w:hAnsi="仿宋" w:eastAsia="仿宋" w:cs="仿宋"/>
                <w:b/>
                <w:bCs/>
                <w:sz w:val="21"/>
                <w:szCs w:val="21"/>
                <w:lang w:val="zh-CN"/>
              </w:rPr>
            </w:pPr>
            <w:r>
              <w:rPr>
                <w:rFonts w:hint="eastAsia" w:ascii="仿宋" w:hAnsi="仿宋" w:eastAsia="仿宋" w:cs="仿宋"/>
                <w:b/>
                <w:bCs/>
                <w:color w:val="000000"/>
                <w:sz w:val="21"/>
                <w:szCs w:val="21"/>
                <w:lang w:val="zh-CN"/>
              </w:rPr>
              <w:t>（二级）</w:t>
            </w:r>
          </w:p>
        </w:tc>
        <w:tc>
          <w:tcPr>
            <w:tcW w:w="454" w:type="pct"/>
            <w:tcBorders>
              <w:tl2br w:val="nil"/>
              <w:tr2bl w:val="nil"/>
            </w:tcBorders>
            <w:noWrap w:val="0"/>
            <w:vAlign w:val="center"/>
          </w:tcPr>
          <w:p w14:paraId="3CEAB9AF">
            <w:pPr>
              <w:autoSpaceDE w:val="0"/>
              <w:autoSpaceDN w:val="0"/>
              <w:adjustRightInd w:val="0"/>
              <w:spacing w:line="240" w:lineRule="exact"/>
              <w:jc w:val="center"/>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食品品种</w:t>
            </w:r>
          </w:p>
          <w:p w14:paraId="43E91298">
            <w:pPr>
              <w:autoSpaceDE w:val="0"/>
              <w:autoSpaceDN w:val="0"/>
              <w:adjustRightInd w:val="0"/>
              <w:spacing w:line="240" w:lineRule="exact"/>
              <w:jc w:val="center"/>
              <w:rPr>
                <w:rFonts w:hint="eastAsia" w:ascii="仿宋" w:hAnsi="仿宋" w:eastAsia="仿宋" w:cs="仿宋"/>
                <w:b/>
                <w:bCs/>
                <w:sz w:val="21"/>
                <w:szCs w:val="21"/>
                <w:lang w:val="zh-CN"/>
              </w:rPr>
            </w:pPr>
            <w:r>
              <w:rPr>
                <w:rFonts w:hint="eastAsia" w:ascii="仿宋" w:hAnsi="仿宋" w:eastAsia="仿宋" w:cs="仿宋"/>
                <w:b/>
                <w:bCs/>
                <w:color w:val="000000"/>
                <w:sz w:val="21"/>
                <w:szCs w:val="21"/>
                <w:lang w:val="zh-CN"/>
              </w:rPr>
              <w:t>（三级）</w:t>
            </w:r>
          </w:p>
        </w:tc>
        <w:tc>
          <w:tcPr>
            <w:tcW w:w="616" w:type="pct"/>
            <w:tcBorders>
              <w:tl2br w:val="nil"/>
              <w:tr2bl w:val="nil"/>
            </w:tcBorders>
            <w:noWrap w:val="0"/>
            <w:vAlign w:val="center"/>
          </w:tcPr>
          <w:p w14:paraId="262EBF8C">
            <w:pPr>
              <w:autoSpaceDE w:val="0"/>
              <w:autoSpaceDN w:val="0"/>
              <w:adjustRightInd w:val="0"/>
              <w:spacing w:line="240" w:lineRule="exact"/>
              <w:jc w:val="center"/>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食品细类</w:t>
            </w:r>
          </w:p>
          <w:p w14:paraId="7DDEE79A">
            <w:pPr>
              <w:autoSpaceDE w:val="0"/>
              <w:autoSpaceDN w:val="0"/>
              <w:adjustRightInd w:val="0"/>
              <w:spacing w:line="240" w:lineRule="exact"/>
              <w:jc w:val="center"/>
              <w:rPr>
                <w:rFonts w:hint="eastAsia" w:ascii="仿宋" w:hAnsi="仿宋" w:eastAsia="仿宋" w:cs="仿宋"/>
                <w:b/>
                <w:bCs/>
                <w:sz w:val="21"/>
                <w:szCs w:val="21"/>
                <w:lang w:val="zh-CN"/>
              </w:rPr>
            </w:pPr>
            <w:r>
              <w:rPr>
                <w:rFonts w:hint="eastAsia" w:ascii="仿宋" w:hAnsi="仿宋" w:eastAsia="仿宋" w:cs="仿宋"/>
                <w:b/>
                <w:bCs/>
                <w:color w:val="000000"/>
                <w:sz w:val="21"/>
                <w:szCs w:val="21"/>
                <w:lang w:val="zh-CN"/>
              </w:rPr>
              <w:t>（四级）</w:t>
            </w:r>
          </w:p>
        </w:tc>
        <w:tc>
          <w:tcPr>
            <w:tcW w:w="3012" w:type="pct"/>
            <w:tcBorders>
              <w:tl2br w:val="nil"/>
              <w:tr2bl w:val="nil"/>
            </w:tcBorders>
            <w:noWrap w:val="0"/>
            <w:vAlign w:val="center"/>
          </w:tcPr>
          <w:p w14:paraId="213F7D57">
            <w:pPr>
              <w:autoSpaceDE w:val="0"/>
              <w:autoSpaceDN w:val="0"/>
              <w:adjustRightInd w:val="0"/>
              <w:spacing w:line="240" w:lineRule="exact"/>
              <w:jc w:val="center"/>
              <w:rPr>
                <w:rFonts w:hint="eastAsia" w:ascii="仿宋" w:hAnsi="仿宋" w:eastAsia="仿宋" w:cs="仿宋"/>
                <w:b/>
                <w:bCs/>
                <w:sz w:val="21"/>
                <w:szCs w:val="21"/>
              </w:rPr>
            </w:pPr>
            <w:r>
              <w:rPr>
                <w:rFonts w:hint="eastAsia" w:ascii="仿宋" w:hAnsi="仿宋" w:eastAsia="仿宋" w:cs="仿宋"/>
                <w:b/>
                <w:bCs/>
                <w:color w:val="000000"/>
                <w:sz w:val="21"/>
                <w:szCs w:val="21"/>
                <w:lang w:val="zh-CN"/>
              </w:rPr>
              <w:t>检测项目（</w:t>
            </w:r>
            <w:r>
              <w:rPr>
                <w:rFonts w:hint="eastAsia" w:ascii="仿宋" w:hAnsi="仿宋" w:eastAsia="仿宋" w:cs="仿宋"/>
                <w:b/>
                <w:bCs/>
                <w:color w:val="000000"/>
                <w:sz w:val="21"/>
                <w:szCs w:val="21"/>
              </w:rPr>
              <w:t>单价</w:t>
            </w:r>
            <w:r>
              <w:rPr>
                <w:rFonts w:hint="eastAsia" w:ascii="仿宋" w:hAnsi="仿宋" w:eastAsia="仿宋" w:cs="仿宋"/>
                <w:b/>
                <w:bCs/>
                <w:color w:val="000000"/>
                <w:sz w:val="21"/>
                <w:szCs w:val="21"/>
                <w:lang w:val="zh-CN"/>
              </w:rPr>
              <w:t>）</w:t>
            </w:r>
          </w:p>
        </w:tc>
        <w:tc>
          <w:tcPr>
            <w:tcW w:w="340" w:type="pct"/>
            <w:tcBorders>
              <w:tl2br w:val="nil"/>
              <w:tr2bl w:val="nil"/>
            </w:tcBorders>
            <w:noWrap w:val="0"/>
            <w:vAlign w:val="top"/>
          </w:tcPr>
          <w:p w14:paraId="37BA9A2D">
            <w:pPr>
              <w:autoSpaceDE w:val="0"/>
              <w:autoSpaceDN w:val="0"/>
              <w:adjustRightInd w:val="0"/>
              <w:spacing w:line="240" w:lineRule="exact"/>
              <w:ind w:firstLine="3162" w:firstLineChars="1500"/>
              <w:jc w:val="center"/>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批批次</w:t>
            </w:r>
          </w:p>
        </w:tc>
      </w:tr>
      <w:tr w14:paraId="19FF9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46" w:type="pct"/>
            <w:vMerge w:val="restart"/>
            <w:tcBorders>
              <w:tl2br w:val="nil"/>
              <w:tr2bl w:val="nil"/>
            </w:tcBorders>
            <w:noWrap w:val="0"/>
            <w:vAlign w:val="center"/>
          </w:tcPr>
          <w:p w14:paraId="35B78447">
            <w:pPr>
              <w:autoSpaceDE w:val="0"/>
              <w:autoSpaceDN w:val="0"/>
              <w:adjustRightInd w:val="0"/>
              <w:spacing w:line="240" w:lineRule="exact"/>
              <w:jc w:val="center"/>
              <w:rPr>
                <w:rFonts w:hint="eastAsia" w:ascii="仿宋" w:hAnsi="仿宋" w:eastAsia="仿宋" w:cs="仿宋"/>
                <w:sz w:val="21"/>
                <w:szCs w:val="21"/>
              </w:rPr>
            </w:pPr>
            <w:r>
              <w:rPr>
                <w:rFonts w:hint="eastAsia" w:ascii="仿宋" w:hAnsi="仿宋" w:eastAsia="仿宋" w:cs="仿宋"/>
                <w:sz w:val="21"/>
                <w:szCs w:val="21"/>
              </w:rPr>
              <w:t>1</w:t>
            </w:r>
          </w:p>
        </w:tc>
        <w:tc>
          <w:tcPr>
            <w:tcW w:w="429" w:type="pct"/>
            <w:vMerge w:val="restart"/>
            <w:tcBorders>
              <w:tl2br w:val="nil"/>
              <w:tr2bl w:val="nil"/>
            </w:tcBorders>
            <w:noWrap w:val="0"/>
            <w:vAlign w:val="center"/>
          </w:tcPr>
          <w:p w14:paraId="4015D467">
            <w:pPr>
              <w:autoSpaceDE w:val="0"/>
              <w:autoSpaceDN w:val="0"/>
              <w:adjustRightInd w:val="0"/>
              <w:spacing w:line="240" w:lineRule="exact"/>
              <w:jc w:val="center"/>
              <w:rPr>
                <w:rFonts w:hint="eastAsia" w:ascii="仿宋" w:hAnsi="仿宋" w:eastAsia="仿宋" w:cs="仿宋"/>
                <w:sz w:val="21"/>
                <w:szCs w:val="21"/>
                <w:lang w:val="zh-CN"/>
              </w:rPr>
            </w:pPr>
          </w:p>
          <w:p w14:paraId="7946F6EC">
            <w:pPr>
              <w:autoSpaceDE w:val="0"/>
              <w:autoSpaceDN w:val="0"/>
              <w:adjustRightInd w:val="0"/>
              <w:spacing w:line="240" w:lineRule="exact"/>
              <w:jc w:val="center"/>
              <w:rPr>
                <w:rFonts w:hint="eastAsia" w:ascii="仿宋" w:hAnsi="仿宋" w:eastAsia="仿宋" w:cs="仿宋"/>
                <w:sz w:val="21"/>
                <w:szCs w:val="21"/>
                <w:lang w:val="zh-CN"/>
              </w:rPr>
            </w:pPr>
          </w:p>
          <w:p w14:paraId="6A27F0DA">
            <w:pPr>
              <w:autoSpaceDE w:val="0"/>
              <w:autoSpaceDN w:val="0"/>
              <w:adjustRightInd w:val="0"/>
              <w:spacing w:line="240" w:lineRule="exact"/>
              <w:jc w:val="center"/>
              <w:rPr>
                <w:rFonts w:hint="eastAsia" w:ascii="仿宋" w:hAnsi="仿宋" w:eastAsia="仿宋" w:cs="仿宋"/>
                <w:sz w:val="21"/>
                <w:szCs w:val="21"/>
                <w:lang w:val="zh-CN"/>
              </w:rPr>
            </w:pPr>
            <w:r>
              <w:rPr>
                <w:rFonts w:hint="eastAsia" w:ascii="仿宋" w:hAnsi="仿宋" w:eastAsia="仿宋" w:cs="仿宋"/>
                <w:sz w:val="21"/>
                <w:szCs w:val="21"/>
                <w:lang w:val="zh-CN"/>
              </w:rPr>
              <w:t>畜禽肉及副产品</w:t>
            </w:r>
          </w:p>
          <w:p w14:paraId="0C37A598">
            <w:pPr>
              <w:autoSpaceDE w:val="0"/>
              <w:autoSpaceDN w:val="0"/>
              <w:adjustRightInd w:val="0"/>
              <w:spacing w:line="240" w:lineRule="exact"/>
              <w:jc w:val="center"/>
              <w:rPr>
                <w:rFonts w:hint="eastAsia" w:ascii="仿宋" w:hAnsi="仿宋" w:eastAsia="仿宋" w:cs="仿宋"/>
                <w:sz w:val="21"/>
                <w:szCs w:val="21"/>
              </w:rPr>
            </w:pPr>
          </w:p>
        </w:tc>
        <w:tc>
          <w:tcPr>
            <w:tcW w:w="454" w:type="pct"/>
            <w:vMerge w:val="restart"/>
            <w:tcBorders>
              <w:tl2br w:val="nil"/>
              <w:tr2bl w:val="nil"/>
            </w:tcBorders>
            <w:noWrap w:val="0"/>
            <w:vAlign w:val="center"/>
          </w:tcPr>
          <w:p w14:paraId="36A4C2FF">
            <w:pPr>
              <w:autoSpaceDE w:val="0"/>
              <w:autoSpaceDN w:val="0"/>
              <w:adjustRightInd w:val="0"/>
              <w:spacing w:line="240" w:lineRule="exact"/>
              <w:jc w:val="center"/>
              <w:rPr>
                <w:rFonts w:hint="eastAsia" w:ascii="仿宋" w:hAnsi="仿宋" w:eastAsia="仿宋" w:cs="仿宋"/>
                <w:sz w:val="21"/>
                <w:szCs w:val="21"/>
              </w:rPr>
            </w:pPr>
            <w:r>
              <w:rPr>
                <w:rFonts w:hint="eastAsia" w:ascii="仿宋" w:hAnsi="仿宋" w:eastAsia="仿宋" w:cs="仿宋"/>
                <w:sz w:val="21"/>
                <w:szCs w:val="21"/>
                <w:lang w:val="zh-CN"/>
              </w:rPr>
              <w:t>畜肉</w:t>
            </w:r>
          </w:p>
        </w:tc>
        <w:tc>
          <w:tcPr>
            <w:tcW w:w="616" w:type="pct"/>
            <w:tcBorders>
              <w:tl2br w:val="nil"/>
              <w:tr2bl w:val="nil"/>
            </w:tcBorders>
            <w:noWrap w:val="0"/>
            <w:vAlign w:val="center"/>
          </w:tcPr>
          <w:p w14:paraId="1E57AD21">
            <w:pPr>
              <w:autoSpaceDE w:val="0"/>
              <w:autoSpaceDN w:val="0"/>
              <w:adjustRightInd w:val="0"/>
              <w:spacing w:line="240" w:lineRule="exact"/>
              <w:jc w:val="center"/>
              <w:rPr>
                <w:rFonts w:hint="eastAsia" w:ascii="仿宋" w:hAnsi="仿宋" w:eastAsia="仿宋" w:cs="仿宋"/>
                <w:sz w:val="21"/>
                <w:szCs w:val="21"/>
                <w:lang w:val="zh-CN"/>
              </w:rPr>
            </w:pPr>
            <w:r>
              <w:rPr>
                <w:rFonts w:hint="eastAsia" w:ascii="仿宋" w:hAnsi="仿宋" w:eastAsia="仿宋" w:cs="仿宋"/>
                <w:sz w:val="21"/>
                <w:szCs w:val="21"/>
                <w:lang w:val="zh-CN"/>
              </w:rPr>
              <w:t>猪肉</w:t>
            </w:r>
          </w:p>
        </w:tc>
        <w:tc>
          <w:tcPr>
            <w:tcW w:w="3012" w:type="pct"/>
            <w:tcBorders>
              <w:tl2br w:val="nil"/>
              <w:tr2bl w:val="nil"/>
            </w:tcBorders>
            <w:noWrap w:val="0"/>
            <w:vAlign w:val="center"/>
          </w:tcPr>
          <w:p w14:paraId="1E0EF3A8">
            <w:pPr>
              <w:pStyle w:val="26"/>
              <w:spacing w:before="59" w:line="223" w:lineRule="auto"/>
              <w:ind w:left="13" w:leftChars="0" w:right="92" w:rightChars="0"/>
              <w:jc w:val="center"/>
              <w:rPr>
                <w:rFonts w:hint="eastAsia" w:ascii="仿宋" w:hAnsi="仿宋" w:eastAsia="仿宋" w:cs="仿宋"/>
                <w:spacing w:val="-1"/>
                <w:sz w:val="21"/>
                <w:szCs w:val="21"/>
                <w:lang w:eastAsia="zh-CN"/>
              </w:rPr>
            </w:pPr>
            <w:r>
              <w:rPr>
                <w:rFonts w:hint="eastAsia" w:ascii="仿宋" w:hAnsi="仿宋" w:eastAsia="仿宋" w:cs="仿宋"/>
                <w:spacing w:val="-1"/>
                <w:sz w:val="21"/>
                <w:szCs w:val="21"/>
              </w:rPr>
              <w:t>恩诺沙星、氟苯尼考、磺胺类(总量)、氯霉素、沙丁胺醇、多西环素</w:t>
            </w:r>
          </w:p>
        </w:tc>
        <w:tc>
          <w:tcPr>
            <w:tcW w:w="340" w:type="pct"/>
            <w:tcBorders>
              <w:tl2br w:val="nil"/>
              <w:tr2bl w:val="nil"/>
            </w:tcBorders>
            <w:noWrap w:val="0"/>
            <w:vAlign w:val="center"/>
          </w:tcPr>
          <w:p w14:paraId="22C0DE2B">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w:t>
            </w:r>
          </w:p>
        </w:tc>
      </w:tr>
      <w:tr w14:paraId="12DB2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46" w:type="pct"/>
            <w:vMerge w:val="continue"/>
            <w:tcBorders>
              <w:tl2br w:val="nil"/>
              <w:tr2bl w:val="nil"/>
            </w:tcBorders>
            <w:noWrap w:val="0"/>
            <w:vAlign w:val="center"/>
          </w:tcPr>
          <w:p w14:paraId="68216B57">
            <w:pPr>
              <w:autoSpaceDE w:val="0"/>
              <w:autoSpaceDN w:val="0"/>
              <w:adjustRightInd w:val="0"/>
              <w:spacing w:line="240" w:lineRule="exact"/>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0AF445F9">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391680FA">
            <w:pPr>
              <w:autoSpaceDE w:val="0"/>
              <w:autoSpaceDN w:val="0"/>
              <w:adjustRightInd w:val="0"/>
              <w:spacing w:line="240" w:lineRule="exact"/>
              <w:jc w:val="center"/>
              <w:rPr>
                <w:rFonts w:hint="eastAsia" w:ascii="仿宋" w:hAnsi="仿宋" w:eastAsia="仿宋" w:cs="仿宋"/>
                <w:sz w:val="21"/>
                <w:szCs w:val="21"/>
                <w:lang w:val="zh-CN"/>
              </w:rPr>
            </w:pPr>
          </w:p>
        </w:tc>
        <w:tc>
          <w:tcPr>
            <w:tcW w:w="616" w:type="pct"/>
            <w:tcBorders>
              <w:tl2br w:val="nil"/>
              <w:tr2bl w:val="nil"/>
            </w:tcBorders>
            <w:noWrap w:val="0"/>
            <w:vAlign w:val="center"/>
          </w:tcPr>
          <w:p w14:paraId="54DDF884">
            <w:pPr>
              <w:autoSpaceDE w:val="0"/>
              <w:autoSpaceDN w:val="0"/>
              <w:adjustRightInd w:val="0"/>
              <w:spacing w:line="240" w:lineRule="exact"/>
              <w:jc w:val="center"/>
              <w:rPr>
                <w:rFonts w:hint="eastAsia" w:ascii="仿宋" w:hAnsi="仿宋" w:eastAsia="仿宋" w:cs="仿宋"/>
                <w:sz w:val="21"/>
                <w:szCs w:val="21"/>
                <w:lang w:val="zh-CN"/>
              </w:rPr>
            </w:pPr>
            <w:r>
              <w:rPr>
                <w:rFonts w:hint="eastAsia" w:ascii="仿宋" w:hAnsi="仿宋" w:eastAsia="仿宋" w:cs="仿宋"/>
                <w:sz w:val="21"/>
                <w:szCs w:val="21"/>
                <w:lang w:val="zh-CN"/>
              </w:rPr>
              <w:t>牛肉</w:t>
            </w:r>
          </w:p>
        </w:tc>
        <w:tc>
          <w:tcPr>
            <w:tcW w:w="3012" w:type="pct"/>
            <w:tcBorders>
              <w:tl2br w:val="nil"/>
              <w:tr2bl w:val="nil"/>
            </w:tcBorders>
            <w:noWrap w:val="0"/>
            <w:vAlign w:val="center"/>
          </w:tcPr>
          <w:p w14:paraId="1BB973AB">
            <w:pPr>
              <w:pStyle w:val="26"/>
              <w:spacing w:before="59" w:line="223" w:lineRule="auto"/>
              <w:ind w:left="13" w:leftChars="0" w:right="92" w:rightChars="0"/>
              <w:jc w:val="center"/>
              <w:rPr>
                <w:rFonts w:hint="eastAsia" w:ascii="仿宋" w:hAnsi="仿宋" w:eastAsia="仿宋" w:cs="仿宋"/>
                <w:spacing w:val="-1"/>
                <w:sz w:val="21"/>
                <w:szCs w:val="21"/>
                <w:lang w:val="zh-CN"/>
              </w:rPr>
            </w:pPr>
            <w:r>
              <w:rPr>
                <w:rFonts w:hint="eastAsia" w:ascii="仿宋" w:hAnsi="仿宋" w:eastAsia="仿宋" w:cs="仿宋"/>
                <w:spacing w:val="-1"/>
                <w:sz w:val="21"/>
                <w:szCs w:val="21"/>
              </w:rPr>
              <w:t>地塞米松、恩诺沙星、磺胺类(总量)、克伦特罗 、氯霉素、氟苯尼考</w:t>
            </w:r>
          </w:p>
        </w:tc>
        <w:tc>
          <w:tcPr>
            <w:tcW w:w="340" w:type="pct"/>
            <w:tcBorders>
              <w:tl2br w:val="nil"/>
              <w:tr2bl w:val="nil"/>
            </w:tcBorders>
            <w:noWrap w:val="0"/>
            <w:vAlign w:val="center"/>
          </w:tcPr>
          <w:p w14:paraId="423B3B0C">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w:t>
            </w:r>
          </w:p>
        </w:tc>
      </w:tr>
      <w:tr w14:paraId="440E4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146" w:type="pct"/>
            <w:vMerge w:val="continue"/>
            <w:tcBorders>
              <w:tl2br w:val="nil"/>
              <w:tr2bl w:val="nil"/>
            </w:tcBorders>
            <w:noWrap w:val="0"/>
            <w:vAlign w:val="center"/>
          </w:tcPr>
          <w:p w14:paraId="7CF8C1A1">
            <w:pPr>
              <w:autoSpaceDE w:val="0"/>
              <w:autoSpaceDN w:val="0"/>
              <w:adjustRightInd w:val="0"/>
              <w:spacing w:line="240" w:lineRule="exact"/>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70E5DD50">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514BB059">
            <w:pPr>
              <w:autoSpaceDE w:val="0"/>
              <w:autoSpaceDN w:val="0"/>
              <w:adjustRightInd w:val="0"/>
              <w:spacing w:line="240" w:lineRule="exact"/>
              <w:jc w:val="center"/>
              <w:rPr>
                <w:rFonts w:hint="eastAsia" w:ascii="仿宋" w:hAnsi="仿宋" w:eastAsia="仿宋" w:cs="仿宋"/>
                <w:sz w:val="21"/>
                <w:szCs w:val="21"/>
                <w:lang w:val="zh-CN"/>
              </w:rPr>
            </w:pPr>
          </w:p>
        </w:tc>
        <w:tc>
          <w:tcPr>
            <w:tcW w:w="616" w:type="pct"/>
            <w:tcBorders>
              <w:tl2br w:val="nil"/>
              <w:tr2bl w:val="nil"/>
            </w:tcBorders>
            <w:noWrap w:val="0"/>
            <w:vAlign w:val="center"/>
          </w:tcPr>
          <w:p w14:paraId="2E720A4C">
            <w:pPr>
              <w:autoSpaceDE w:val="0"/>
              <w:autoSpaceDN w:val="0"/>
              <w:adjustRightInd w:val="0"/>
              <w:spacing w:line="240" w:lineRule="exact"/>
              <w:jc w:val="center"/>
              <w:rPr>
                <w:rFonts w:hint="eastAsia" w:ascii="仿宋" w:hAnsi="仿宋" w:eastAsia="仿宋" w:cs="仿宋"/>
                <w:sz w:val="21"/>
                <w:szCs w:val="21"/>
                <w:lang w:val="zh-CN"/>
              </w:rPr>
            </w:pPr>
            <w:r>
              <w:rPr>
                <w:rFonts w:hint="eastAsia" w:ascii="仿宋" w:hAnsi="仿宋" w:eastAsia="仿宋" w:cs="仿宋"/>
                <w:sz w:val="21"/>
                <w:szCs w:val="21"/>
                <w:lang w:val="zh-CN"/>
              </w:rPr>
              <w:t>羊肉</w:t>
            </w:r>
          </w:p>
        </w:tc>
        <w:tc>
          <w:tcPr>
            <w:tcW w:w="3012" w:type="pct"/>
            <w:tcBorders>
              <w:tl2br w:val="nil"/>
              <w:tr2bl w:val="nil"/>
            </w:tcBorders>
            <w:noWrap w:val="0"/>
            <w:vAlign w:val="center"/>
          </w:tcPr>
          <w:p w14:paraId="7EF65E85">
            <w:pPr>
              <w:pStyle w:val="26"/>
              <w:spacing w:before="59" w:line="223" w:lineRule="auto"/>
              <w:ind w:left="13" w:leftChars="0" w:right="92" w:rightChars="0"/>
              <w:jc w:val="center"/>
              <w:rPr>
                <w:rFonts w:hint="eastAsia" w:ascii="仿宋" w:hAnsi="仿宋" w:eastAsia="仿宋" w:cs="仿宋"/>
                <w:spacing w:val="-1"/>
                <w:sz w:val="21"/>
                <w:szCs w:val="21"/>
                <w:lang w:val="zh-CN" w:eastAsia="zh-CN"/>
              </w:rPr>
            </w:pPr>
            <w:r>
              <w:rPr>
                <w:rFonts w:hint="eastAsia" w:ascii="仿宋" w:hAnsi="仿宋" w:eastAsia="仿宋" w:cs="仿宋"/>
                <w:spacing w:val="-1"/>
                <w:sz w:val="21"/>
                <w:szCs w:val="21"/>
              </w:rPr>
              <w:t>恩诺沙星、磺胺类(总量)、克伦特罗、氯霉素</w:t>
            </w:r>
          </w:p>
        </w:tc>
        <w:tc>
          <w:tcPr>
            <w:tcW w:w="340" w:type="pct"/>
            <w:tcBorders>
              <w:tl2br w:val="nil"/>
              <w:tr2bl w:val="nil"/>
            </w:tcBorders>
            <w:noWrap w:val="0"/>
            <w:vAlign w:val="center"/>
          </w:tcPr>
          <w:p w14:paraId="53C5AE91">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w:t>
            </w:r>
          </w:p>
        </w:tc>
      </w:tr>
      <w:tr w14:paraId="16364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46" w:type="pct"/>
            <w:vMerge w:val="continue"/>
            <w:tcBorders>
              <w:tl2br w:val="nil"/>
              <w:tr2bl w:val="nil"/>
            </w:tcBorders>
            <w:noWrap w:val="0"/>
            <w:vAlign w:val="center"/>
          </w:tcPr>
          <w:p w14:paraId="7779B800">
            <w:pPr>
              <w:autoSpaceDE w:val="0"/>
              <w:autoSpaceDN w:val="0"/>
              <w:adjustRightInd w:val="0"/>
              <w:spacing w:line="240" w:lineRule="exact"/>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5DA6051C">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restart"/>
            <w:tcBorders>
              <w:tl2br w:val="nil"/>
              <w:tr2bl w:val="nil"/>
            </w:tcBorders>
            <w:noWrap w:val="0"/>
            <w:vAlign w:val="center"/>
          </w:tcPr>
          <w:p w14:paraId="4ECBCA2F">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禽肉</w:t>
            </w:r>
          </w:p>
        </w:tc>
        <w:tc>
          <w:tcPr>
            <w:tcW w:w="616" w:type="pct"/>
            <w:tcBorders>
              <w:tl2br w:val="nil"/>
              <w:tr2bl w:val="nil"/>
            </w:tcBorders>
            <w:noWrap w:val="0"/>
            <w:vAlign w:val="center"/>
          </w:tcPr>
          <w:p w14:paraId="7C87ECCC">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鸡肉</w:t>
            </w:r>
          </w:p>
        </w:tc>
        <w:tc>
          <w:tcPr>
            <w:tcW w:w="3012" w:type="pct"/>
            <w:tcBorders>
              <w:tl2br w:val="nil"/>
              <w:tr2bl w:val="nil"/>
            </w:tcBorders>
            <w:noWrap w:val="0"/>
            <w:vAlign w:val="center"/>
          </w:tcPr>
          <w:p w14:paraId="77C38306">
            <w:pPr>
              <w:pStyle w:val="26"/>
              <w:spacing w:before="59" w:line="223" w:lineRule="auto"/>
              <w:ind w:left="13" w:leftChars="0" w:right="92" w:rightChars="0"/>
              <w:jc w:val="center"/>
              <w:rPr>
                <w:rFonts w:hint="eastAsia" w:ascii="仿宋" w:hAnsi="仿宋" w:eastAsia="仿宋" w:cs="仿宋"/>
                <w:spacing w:val="-1"/>
                <w:sz w:val="21"/>
                <w:szCs w:val="21"/>
                <w:lang w:val="zh-CN"/>
              </w:rPr>
            </w:pPr>
            <w:r>
              <w:rPr>
                <w:rFonts w:hint="eastAsia" w:ascii="仿宋" w:hAnsi="仿宋" w:eastAsia="仿宋" w:cs="仿宋"/>
                <w:spacing w:val="-1"/>
                <w:sz w:val="21"/>
                <w:szCs w:val="21"/>
              </w:rPr>
              <w:t>多西环素、恩诺沙星、磺胺类(总量)、甲氧苄啶、氯霉素</w:t>
            </w:r>
          </w:p>
        </w:tc>
        <w:tc>
          <w:tcPr>
            <w:tcW w:w="340" w:type="pct"/>
            <w:tcBorders>
              <w:tl2br w:val="nil"/>
              <w:tr2bl w:val="nil"/>
            </w:tcBorders>
            <w:noWrap w:val="0"/>
            <w:vAlign w:val="center"/>
          </w:tcPr>
          <w:p w14:paraId="58425C06">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r>
      <w:tr w14:paraId="0714E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46" w:type="pct"/>
            <w:vMerge w:val="continue"/>
            <w:tcBorders>
              <w:tl2br w:val="nil"/>
              <w:tr2bl w:val="nil"/>
            </w:tcBorders>
            <w:noWrap w:val="0"/>
            <w:vAlign w:val="center"/>
          </w:tcPr>
          <w:p w14:paraId="00C61552">
            <w:pPr>
              <w:autoSpaceDE w:val="0"/>
              <w:autoSpaceDN w:val="0"/>
              <w:adjustRightInd w:val="0"/>
              <w:spacing w:line="240" w:lineRule="exact"/>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3E688A1C">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2D2792F2">
            <w:pPr>
              <w:autoSpaceDE w:val="0"/>
              <w:autoSpaceDN w:val="0"/>
              <w:adjustRightInd w:val="0"/>
              <w:spacing w:line="240" w:lineRule="exact"/>
              <w:jc w:val="center"/>
              <w:rPr>
                <w:rFonts w:hint="eastAsia" w:ascii="仿宋" w:hAnsi="仿宋" w:eastAsia="仿宋" w:cs="仿宋"/>
                <w:sz w:val="21"/>
                <w:szCs w:val="21"/>
                <w:lang w:val="zh-CN"/>
              </w:rPr>
            </w:pPr>
          </w:p>
        </w:tc>
        <w:tc>
          <w:tcPr>
            <w:tcW w:w="616" w:type="pct"/>
            <w:tcBorders>
              <w:tl2br w:val="nil"/>
              <w:tr2bl w:val="nil"/>
            </w:tcBorders>
            <w:noWrap w:val="0"/>
            <w:vAlign w:val="center"/>
          </w:tcPr>
          <w:p w14:paraId="39330368">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zh-CN"/>
              </w:rPr>
              <w:t>其他</w:t>
            </w:r>
            <w:r>
              <w:rPr>
                <w:rFonts w:hint="eastAsia" w:ascii="仿宋" w:hAnsi="仿宋" w:eastAsia="仿宋" w:cs="仿宋"/>
                <w:sz w:val="21"/>
                <w:szCs w:val="21"/>
                <w:lang w:val="en-US" w:eastAsia="zh-CN"/>
              </w:rPr>
              <w:t>禽肉</w:t>
            </w:r>
            <w:r>
              <w:rPr>
                <w:rFonts w:hint="eastAsia" w:ascii="仿宋" w:hAnsi="仿宋" w:eastAsia="仿宋" w:cs="仿宋"/>
                <w:sz w:val="21"/>
                <w:szCs w:val="21"/>
                <w:lang w:val="zh-CN"/>
              </w:rPr>
              <w:t>（重点品种：</w:t>
            </w:r>
            <w:r>
              <w:rPr>
                <w:rFonts w:hint="eastAsia" w:ascii="仿宋" w:hAnsi="仿宋" w:eastAsia="仿宋" w:cs="仿宋"/>
                <w:sz w:val="21"/>
                <w:szCs w:val="21"/>
                <w:lang w:val="en-US" w:eastAsia="zh-CN"/>
              </w:rPr>
              <w:t>鸽肉</w:t>
            </w:r>
            <w:r>
              <w:rPr>
                <w:rFonts w:hint="eastAsia" w:ascii="仿宋" w:hAnsi="仿宋" w:eastAsia="仿宋" w:cs="仿宋"/>
                <w:sz w:val="21"/>
                <w:szCs w:val="21"/>
                <w:lang w:val="zh-CN"/>
              </w:rPr>
              <w:t>）</w:t>
            </w:r>
          </w:p>
        </w:tc>
        <w:tc>
          <w:tcPr>
            <w:tcW w:w="3012" w:type="pct"/>
            <w:tcBorders>
              <w:tl2br w:val="nil"/>
              <w:tr2bl w:val="nil"/>
            </w:tcBorders>
            <w:noWrap w:val="0"/>
            <w:vAlign w:val="center"/>
          </w:tcPr>
          <w:p w14:paraId="790EFF02">
            <w:pPr>
              <w:pStyle w:val="26"/>
              <w:spacing w:before="59" w:line="223" w:lineRule="auto"/>
              <w:ind w:left="13" w:leftChars="0" w:right="92" w:rightChars="0"/>
              <w:jc w:val="center"/>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rPr>
              <w:t>恩诺沙星、甲硝唑、多西环素</w:t>
            </w:r>
          </w:p>
        </w:tc>
        <w:tc>
          <w:tcPr>
            <w:tcW w:w="340" w:type="pct"/>
            <w:tcBorders>
              <w:tl2br w:val="nil"/>
              <w:tr2bl w:val="nil"/>
            </w:tcBorders>
            <w:noWrap w:val="0"/>
            <w:vAlign w:val="center"/>
          </w:tcPr>
          <w:p w14:paraId="082CEDBC">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r>
      <w:tr w14:paraId="1CA8C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46" w:type="pct"/>
            <w:vMerge w:val="continue"/>
            <w:tcBorders>
              <w:tl2br w:val="nil"/>
              <w:tr2bl w:val="nil"/>
            </w:tcBorders>
            <w:noWrap w:val="0"/>
            <w:vAlign w:val="center"/>
          </w:tcPr>
          <w:p w14:paraId="164CE841">
            <w:pPr>
              <w:autoSpaceDE w:val="0"/>
              <w:autoSpaceDN w:val="0"/>
              <w:adjustRightInd w:val="0"/>
              <w:spacing w:line="240" w:lineRule="exact"/>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4E6BD0EB">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tcBorders>
              <w:tl2br w:val="nil"/>
              <w:tr2bl w:val="nil"/>
            </w:tcBorders>
            <w:noWrap w:val="0"/>
            <w:vAlign w:val="center"/>
          </w:tcPr>
          <w:p w14:paraId="0F230A8A">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color w:val="auto"/>
                <w:sz w:val="21"/>
                <w:szCs w:val="21"/>
              </w:rPr>
            </w:pPr>
          </w:p>
          <w:p w14:paraId="4B2E82A6">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jc w:val="center"/>
              <w:textAlignment w:val="baseline"/>
              <w:rPr>
                <w:rFonts w:hint="eastAsia" w:ascii="仿宋" w:hAnsi="仿宋" w:eastAsia="仿宋" w:cs="仿宋"/>
                <w:sz w:val="21"/>
                <w:szCs w:val="21"/>
                <w:lang w:val="zh-CN"/>
              </w:rPr>
            </w:pPr>
            <w:r>
              <w:rPr>
                <w:rFonts w:hint="eastAsia" w:ascii="仿宋" w:hAnsi="仿宋" w:eastAsia="仿宋" w:cs="仿宋"/>
                <w:color w:val="auto"/>
                <w:spacing w:val="4"/>
                <w:sz w:val="21"/>
                <w:szCs w:val="21"/>
              </w:rPr>
              <w:t>畜副产品</w:t>
            </w:r>
          </w:p>
        </w:tc>
        <w:tc>
          <w:tcPr>
            <w:tcW w:w="616" w:type="pct"/>
            <w:tcBorders>
              <w:tl2br w:val="nil"/>
              <w:tr2bl w:val="nil"/>
            </w:tcBorders>
            <w:noWrap w:val="0"/>
            <w:vAlign w:val="center"/>
          </w:tcPr>
          <w:p w14:paraId="1ECAE859">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jc w:val="center"/>
              <w:textAlignment w:val="baseline"/>
              <w:rPr>
                <w:rFonts w:hint="eastAsia" w:ascii="仿宋" w:hAnsi="仿宋" w:eastAsia="仿宋" w:cs="仿宋"/>
                <w:sz w:val="21"/>
                <w:szCs w:val="21"/>
                <w:lang w:val="zh-CN"/>
              </w:rPr>
            </w:pPr>
            <w:r>
              <w:rPr>
                <w:rFonts w:hint="eastAsia" w:ascii="仿宋" w:hAnsi="仿宋" w:eastAsia="仿宋" w:cs="仿宋"/>
                <w:color w:val="auto"/>
                <w:spacing w:val="-2"/>
                <w:sz w:val="21"/>
                <w:szCs w:val="21"/>
              </w:rPr>
              <w:t>猪肝</w:t>
            </w:r>
          </w:p>
        </w:tc>
        <w:tc>
          <w:tcPr>
            <w:tcW w:w="3012" w:type="pct"/>
            <w:tcBorders>
              <w:tl2br w:val="nil"/>
              <w:tr2bl w:val="nil"/>
            </w:tcBorders>
            <w:noWrap w:val="0"/>
            <w:vAlign w:val="center"/>
          </w:tcPr>
          <w:p w14:paraId="530BC83B">
            <w:pPr>
              <w:pStyle w:val="26"/>
              <w:spacing w:before="59" w:line="223" w:lineRule="auto"/>
              <w:ind w:left="13" w:leftChars="0" w:right="92" w:rightChars="0"/>
              <w:jc w:val="center"/>
              <w:rPr>
                <w:rFonts w:hint="eastAsia" w:ascii="仿宋" w:hAnsi="仿宋" w:eastAsia="仿宋" w:cs="仿宋"/>
                <w:spacing w:val="-1"/>
                <w:sz w:val="21"/>
                <w:szCs w:val="21"/>
              </w:rPr>
            </w:pPr>
            <w:r>
              <w:rPr>
                <w:rFonts w:hint="eastAsia" w:ascii="仿宋" w:hAnsi="仿宋" w:eastAsia="仿宋" w:cs="仿宋"/>
                <w:spacing w:val="-1"/>
                <w:sz w:val="21"/>
                <w:szCs w:val="21"/>
              </w:rPr>
              <w:t>恩诺沙星、磺胺类(总量)、甲氧苄啶</w:t>
            </w:r>
          </w:p>
        </w:tc>
        <w:tc>
          <w:tcPr>
            <w:tcW w:w="340" w:type="pct"/>
            <w:tcBorders>
              <w:tl2br w:val="nil"/>
              <w:tr2bl w:val="nil"/>
            </w:tcBorders>
            <w:noWrap w:val="0"/>
            <w:vAlign w:val="center"/>
          </w:tcPr>
          <w:p w14:paraId="65B2DC7B">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04CF4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restart"/>
            <w:tcBorders>
              <w:tl2br w:val="nil"/>
              <w:tr2bl w:val="nil"/>
            </w:tcBorders>
            <w:noWrap w:val="0"/>
            <w:vAlign w:val="center"/>
          </w:tcPr>
          <w:p w14:paraId="6EDE8EA6">
            <w:pPr>
              <w:autoSpaceDE w:val="0"/>
              <w:autoSpaceDN w:val="0"/>
              <w:adjustRightInd w:val="0"/>
              <w:spacing w:line="240" w:lineRule="exact"/>
              <w:jc w:val="center"/>
              <w:rPr>
                <w:rFonts w:hint="eastAsia" w:ascii="仿宋" w:hAnsi="仿宋" w:eastAsia="仿宋" w:cs="仿宋"/>
                <w:sz w:val="21"/>
                <w:szCs w:val="21"/>
              </w:rPr>
            </w:pPr>
          </w:p>
          <w:p w14:paraId="751CAE52">
            <w:pPr>
              <w:autoSpaceDE w:val="0"/>
              <w:autoSpaceDN w:val="0"/>
              <w:adjustRightInd w:val="0"/>
              <w:spacing w:line="240" w:lineRule="exact"/>
              <w:jc w:val="center"/>
              <w:rPr>
                <w:rFonts w:hint="eastAsia" w:ascii="仿宋" w:hAnsi="仿宋" w:eastAsia="仿宋" w:cs="仿宋"/>
                <w:sz w:val="21"/>
                <w:szCs w:val="21"/>
              </w:rPr>
            </w:pPr>
          </w:p>
          <w:p w14:paraId="0DA3B2CA">
            <w:pPr>
              <w:autoSpaceDE w:val="0"/>
              <w:autoSpaceDN w:val="0"/>
              <w:adjustRightInd w:val="0"/>
              <w:spacing w:line="240" w:lineRule="exact"/>
              <w:jc w:val="center"/>
              <w:rPr>
                <w:rFonts w:hint="eastAsia" w:ascii="仿宋" w:hAnsi="仿宋" w:eastAsia="仿宋" w:cs="仿宋"/>
                <w:sz w:val="21"/>
                <w:szCs w:val="21"/>
              </w:rPr>
            </w:pPr>
          </w:p>
          <w:p w14:paraId="58A3544D">
            <w:pPr>
              <w:autoSpaceDE w:val="0"/>
              <w:autoSpaceDN w:val="0"/>
              <w:adjustRightInd w:val="0"/>
              <w:spacing w:line="240" w:lineRule="exact"/>
              <w:jc w:val="center"/>
              <w:rPr>
                <w:rFonts w:hint="eastAsia" w:ascii="仿宋" w:hAnsi="仿宋" w:eastAsia="仿宋" w:cs="仿宋"/>
                <w:sz w:val="21"/>
                <w:szCs w:val="21"/>
              </w:rPr>
            </w:pPr>
          </w:p>
          <w:p w14:paraId="6CE3E4B5">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p w14:paraId="15E56AF8">
            <w:pPr>
              <w:autoSpaceDE w:val="0"/>
              <w:autoSpaceDN w:val="0"/>
              <w:adjustRightInd w:val="0"/>
              <w:spacing w:line="240" w:lineRule="exact"/>
              <w:jc w:val="center"/>
              <w:rPr>
                <w:rFonts w:hint="eastAsia" w:ascii="仿宋" w:hAnsi="仿宋" w:eastAsia="仿宋" w:cs="仿宋"/>
                <w:sz w:val="21"/>
                <w:szCs w:val="21"/>
              </w:rPr>
            </w:pPr>
          </w:p>
          <w:p w14:paraId="42C71A31">
            <w:pPr>
              <w:autoSpaceDE w:val="0"/>
              <w:autoSpaceDN w:val="0"/>
              <w:adjustRightInd w:val="0"/>
              <w:spacing w:line="240" w:lineRule="exact"/>
              <w:jc w:val="center"/>
              <w:rPr>
                <w:rFonts w:hint="eastAsia" w:ascii="仿宋" w:hAnsi="仿宋" w:eastAsia="仿宋" w:cs="仿宋"/>
                <w:sz w:val="21"/>
                <w:szCs w:val="21"/>
              </w:rPr>
            </w:pPr>
          </w:p>
          <w:p w14:paraId="61EF3BD9">
            <w:pPr>
              <w:autoSpaceDE w:val="0"/>
              <w:autoSpaceDN w:val="0"/>
              <w:adjustRightInd w:val="0"/>
              <w:spacing w:line="240" w:lineRule="exact"/>
              <w:jc w:val="center"/>
              <w:rPr>
                <w:rFonts w:hint="eastAsia" w:ascii="仿宋" w:hAnsi="仿宋" w:eastAsia="仿宋" w:cs="仿宋"/>
                <w:sz w:val="21"/>
                <w:szCs w:val="21"/>
              </w:rPr>
            </w:pPr>
          </w:p>
          <w:p w14:paraId="52249BAD">
            <w:pPr>
              <w:autoSpaceDE w:val="0"/>
              <w:autoSpaceDN w:val="0"/>
              <w:adjustRightInd w:val="0"/>
              <w:spacing w:line="240" w:lineRule="exact"/>
              <w:jc w:val="center"/>
              <w:rPr>
                <w:rFonts w:hint="eastAsia" w:ascii="仿宋" w:hAnsi="仿宋" w:eastAsia="仿宋" w:cs="仿宋"/>
                <w:sz w:val="21"/>
                <w:szCs w:val="21"/>
              </w:rPr>
            </w:pPr>
          </w:p>
          <w:p w14:paraId="01B0F34B">
            <w:pPr>
              <w:autoSpaceDE w:val="0"/>
              <w:autoSpaceDN w:val="0"/>
              <w:adjustRightInd w:val="0"/>
              <w:spacing w:line="240" w:lineRule="exact"/>
              <w:jc w:val="center"/>
              <w:rPr>
                <w:rFonts w:hint="eastAsia" w:ascii="仿宋" w:hAnsi="仿宋" w:eastAsia="仿宋" w:cs="仿宋"/>
                <w:sz w:val="21"/>
                <w:szCs w:val="21"/>
              </w:rPr>
            </w:pPr>
          </w:p>
          <w:p w14:paraId="082E6E3B">
            <w:pPr>
              <w:autoSpaceDE w:val="0"/>
              <w:autoSpaceDN w:val="0"/>
              <w:adjustRightInd w:val="0"/>
              <w:spacing w:line="240" w:lineRule="exact"/>
              <w:jc w:val="center"/>
              <w:rPr>
                <w:rFonts w:hint="eastAsia" w:ascii="仿宋" w:hAnsi="仿宋" w:eastAsia="仿宋" w:cs="仿宋"/>
                <w:sz w:val="21"/>
                <w:szCs w:val="21"/>
              </w:rPr>
            </w:pPr>
          </w:p>
          <w:p w14:paraId="631616B3">
            <w:pPr>
              <w:autoSpaceDE w:val="0"/>
              <w:autoSpaceDN w:val="0"/>
              <w:adjustRightInd w:val="0"/>
              <w:spacing w:line="240" w:lineRule="exact"/>
              <w:jc w:val="center"/>
              <w:rPr>
                <w:rFonts w:hint="eastAsia" w:ascii="仿宋" w:hAnsi="仿宋" w:eastAsia="仿宋" w:cs="仿宋"/>
                <w:sz w:val="21"/>
                <w:szCs w:val="21"/>
              </w:rPr>
            </w:pPr>
          </w:p>
          <w:p w14:paraId="1008F7CC">
            <w:pPr>
              <w:autoSpaceDE w:val="0"/>
              <w:autoSpaceDN w:val="0"/>
              <w:adjustRightInd w:val="0"/>
              <w:spacing w:line="240" w:lineRule="exact"/>
              <w:jc w:val="center"/>
              <w:rPr>
                <w:rFonts w:hint="eastAsia" w:ascii="仿宋" w:hAnsi="仿宋" w:eastAsia="仿宋" w:cs="仿宋"/>
                <w:sz w:val="21"/>
                <w:szCs w:val="21"/>
              </w:rPr>
            </w:pPr>
          </w:p>
          <w:p w14:paraId="38619763">
            <w:pPr>
              <w:autoSpaceDE w:val="0"/>
              <w:autoSpaceDN w:val="0"/>
              <w:adjustRightInd w:val="0"/>
              <w:spacing w:line="240" w:lineRule="exact"/>
              <w:jc w:val="center"/>
              <w:rPr>
                <w:rFonts w:hint="eastAsia" w:ascii="仿宋" w:hAnsi="仿宋" w:eastAsia="仿宋" w:cs="仿宋"/>
                <w:sz w:val="21"/>
                <w:szCs w:val="21"/>
              </w:rPr>
            </w:pPr>
          </w:p>
          <w:p w14:paraId="5D7B0D5D">
            <w:pPr>
              <w:autoSpaceDE w:val="0"/>
              <w:autoSpaceDN w:val="0"/>
              <w:adjustRightInd w:val="0"/>
              <w:spacing w:line="240" w:lineRule="exact"/>
              <w:jc w:val="center"/>
              <w:rPr>
                <w:rFonts w:hint="eastAsia" w:ascii="仿宋" w:hAnsi="仿宋" w:eastAsia="仿宋" w:cs="仿宋"/>
                <w:sz w:val="21"/>
                <w:szCs w:val="21"/>
              </w:rPr>
            </w:pPr>
          </w:p>
          <w:p w14:paraId="6700C8D2">
            <w:pPr>
              <w:autoSpaceDE w:val="0"/>
              <w:autoSpaceDN w:val="0"/>
              <w:adjustRightInd w:val="0"/>
              <w:spacing w:line="240" w:lineRule="exact"/>
              <w:jc w:val="center"/>
              <w:rPr>
                <w:rFonts w:hint="eastAsia" w:ascii="仿宋" w:hAnsi="仿宋" w:eastAsia="仿宋" w:cs="仿宋"/>
                <w:sz w:val="21"/>
                <w:szCs w:val="21"/>
              </w:rPr>
            </w:pPr>
          </w:p>
          <w:p w14:paraId="69E351EF">
            <w:pPr>
              <w:autoSpaceDE w:val="0"/>
              <w:autoSpaceDN w:val="0"/>
              <w:adjustRightInd w:val="0"/>
              <w:spacing w:line="240" w:lineRule="exact"/>
              <w:jc w:val="center"/>
              <w:rPr>
                <w:rFonts w:hint="eastAsia" w:ascii="仿宋" w:hAnsi="仿宋" w:eastAsia="仿宋" w:cs="仿宋"/>
                <w:sz w:val="21"/>
                <w:szCs w:val="21"/>
              </w:rPr>
            </w:pPr>
          </w:p>
          <w:p w14:paraId="6B1D109E">
            <w:pPr>
              <w:autoSpaceDE w:val="0"/>
              <w:autoSpaceDN w:val="0"/>
              <w:adjustRightInd w:val="0"/>
              <w:spacing w:line="240" w:lineRule="exact"/>
              <w:jc w:val="center"/>
              <w:rPr>
                <w:rFonts w:hint="eastAsia" w:ascii="仿宋" w:hAnsi="仿宋" w:eastAsia="仿宋" w:cs="仿宋"/>
                <w:sz w:val="21"/>
                <w:szCs w:val="21"/>
              </w:rPr>
            </w:pPr>
          </w:p>
          <w:p w14:paraId="4BC66DDF">
            <w:pPr>
              <w:autoSpaceDE w:val="0"/>
              <w:autoSpaceDN w:val="0"/>
              <w:adjustRightInd w:val="0"/>
              <w:spacing w:line="240" w:lineRule="exact"/>
              <w:jc w:val="center"/>
              <w:rPr>
                <w:rFonts w:hint="eastAsia" w:ascii="仿宋" w:hAnsi="仿宋" w:eastAsia="仿宋" w:cs="仿宋"/>
                <w:sz w:val="21"/>
                <w:szCs w:val="21"/>
              </w:rPr>
            </w:pPr>
          </w:p>
          <w:p w14:paraId="609C072A">
            <w:pPr>
              <w:autoSpaceDE w:val="0"/>
              <w:autoSpaceDN w:val="0"/>
              <w:adjustRightInd w:val="0"/>
              <w:spacing w:line="240" w:lineRule="exact"/>
              <w:jc w:val="center"/>
              <w:rPr>
                <w:rFonts w:hint="eastAsia" w:ascii="仿宋" w:hAnsi="仿宋" w:eastAsia="仿宋" w:cs="仿宋"/>
                <w:sz w:val="21"/>
                <w:szCs w:val="21"/>
              </w:rPr>
            </w:pPr>
          </w:p>
          <w:p w14:paraId="540FFB0B">
            <w:pPr>
              <w:autoSpaceDE w:val="0"/>
              <w:autoSpaceDN w:val="0"/>
              <w:adjustRightInd w:val="0"/>
              <w:spacing w:line="240" w:lineRule="exact"/>
              <w:jc w:val="center"/>
              <w:rPr>
                <w:rFonts w:hint="eastAsia" w:ascii="仿宋" w:hAnsi="仿宋" w:eastAsia="仿宋" w:cs="仿宋"/>
                <w:sz w:val="21"/>
                <w:szCs w:val="21"/>
              </w:rPr>
            </w:pPr>
          </w:p>
          <w:p w14:paraId="45A28261">
            <w:pPr>
              <w:autoSpaceDE w:val="0"/>
              <w:autoSpaceDN w:val="0"/>
              <w:adjustRightInd w:val="0"/>
              <w:spacing w:line="240" w:lineRule="exact"/>
              <w:jc w:val="center"/>
              <w:rPr>
                <w:rFonts w:hint="eastAsia" w:ascii="仿宋" w:hAnsi="仿宋" w:eastAsia="仿宋" w:cs="仿宋"/>
                <w:sz w:val="21"/>
                <w:szCs w:val="21"/>
              </w:rPr>
            </w:pPr>
          </w:p>
          <w:p w14:paraId="6BB69630">
            <w:pPr>
              <w:autoSpaceDE w:val="0"/>
              <w:autoSpaceDN w:val="0"/>
              <w:adjustRightInd w:val="0"/>
              <w:spacing w:line="240" w:lineRule="exact"/>
              <w:jc w:val="center"/>
              <w:rPr>
                <w:rFonts w:hint="eastAsia" w:ascii="仿宋" w:hAnsi="仿宋" w:eastAsia="仿宋" w:cs="仿宋"/>
                <w:sz w:val="21"/>
                <w:szCs w:val="21"/>
              </w:rPr>
            </w:pPr>
          </w:p>
          <w:p w14:paraId="0C4746E1">
            <w:pPr>
              <w:autoSpaceDE w:val="0"/>
              <w:autoSpaceDN w:val="0"/>
              <w:adjustRightInd w:val="0"/>
              <w:spacing w:line="240" w:lineRule="exact"/>
              <w:jc w:val="center"/>
              <w:rPr>
                <w:rFonts w:hint="eastAsia" w:ascii="仿宋" w:hAnsi="仿宋" w:eastAsia="仿宋" w:cs="仿宋"/>
                <w:sz w:val="21"/>
                <w:szCs w:val="21"/>
              </w:rPr>
            </w:pPr>
            <w:r>
              <w:rPr>
                <w:rFonts w:hint="eastAsia" w:ascii="仿宋" w:hAnsi="仿宋" w:eastAsia="仿宋" w:cs="仿宋"/>
                <w:sz w:val="21"/>
                <w:szCs w:val="21"/>
              </w:rPr>
              <w:t>2</w:t>
            </w:r>
          </w:p>
        </w:tc>
        <w:tc>
          <w:tcPr>
            <w:tcW w:w="429" w:type="pct"/>
            <w:vMerge w:val="restart"/>
            <w:tcBorders>
              <w:tl2br w:val="nil"/>
              <w:tr2bl w:val="nil"/>
            </w:tcBorders>
            <w:noWrap w:val="0"/>
            <w:vAlign w:val="center"/>
          </w:tcPr>
          <w:p w14:paraId="14A1CFFA">
            <w:pPr>
              <w:autoSpaceDE w:val="0"/>
              <w:autoSpaceDN w:val="0"/>
              <w:adjustRightInd w:val="0"/>
              <w:spacing w:line="240" w:lineRule="exact"/>
              <w:jc w:val="center"/>
              <w:rPr>
                <w:rFonts w:hint="eastAsia" w:ascii="仿宋" w:hAnsi="仿宋" w:eastAsia="仿宋" w:cs="仿宋"/>
                <w:sz w:val="21"/>
                <w:szCs w:val="21"/>
                <w:lang w:val="zh-CN"/>
              </w:rPr>
            </w:pPr>
          </w:p>
          <w:p w14:paraId="05CBE290">
            <w:pPr>
              <w:autoSpaceDE w:val="0"/>
              <w:autoSpaceDN w:val="0"/>
              <w:adjustRightInd w:val="0"/>
              <w:spacing w:line="240" w:lineRule="exact"/>
              <w:jc w:val="center"/>
              <w:rPr>
                <w:rFonts w:hint="eastAsia" w:ascii="仿宋" w:hAnsi="仿宋" w:eastAsia="仿宋" w:cs="仿宋"/>
                <w:sz w:val="21"/>
                <w:szCs w:val="21"/>
                <w:lang w:val="zh-CN"/>
              </w:rPr>
            </w:pPr>
          </w:p>
          <w:p w14:paraId="48DF4A4A">
            <w:pPr>
              <w:autoSpaceDE w:val="0"/>
              <w:autoSpaceDN w:val="0"/>
              <w:adjustRightInd w:val="0"/>
              <w:spacing w:line="240" w:lineRule="exact"/>
              <w:jc w:val="center"/>
              <w:rPr>
                <w:rFonts w:hint="eastAsia" w:ascii="仿宋" w:hAnsi="仿宋" w:eastAsia="仿宋" w:cs="仿宋"/>
                <w:sz w:val="21"/>
                <w:szCs w:val="21"/>
                <w:lang w:val="zh-CN"/>
              </w:rPr>
            </w:pPr>
          </w:p>
          <w:p w14:paraId="19BDC94A">
            <w:pPr>
              <w:autoSpaceDE w:val="0"/>
              <w:autoSpaceDN w:val="0"/>
              <w:adjustRightInd w:val="0"/>
              <w:spacing w:line="240" w:lineRule="exact"/>
              <w:jc w:val="center"/>
              <w:rPr>
                <w:rFonts w:hint="eastAsia" w:ascii="仿宋" w:hAnsi="仿宋" w:eastAsia="仿宋" w:cs="仿宋"/>
                <w:sz w:val="21"/>
                <w:szCs w:val="21"/>
                <w:lang w:val="zh-CN"/>
              </w:rPr>
            </w:pPr>
          </w:p>
          <w:p w14:paraId="3C82676B">
            <w:pPr>
              <w:autoSpaceDE w:val="0"/>
              <w:autoSpaceDN w:val="0"/>
              <w:adjustRightInd w:val="0"/>
              <w:spacing w:line="240" w:lineRule="exact"/>
              <w:jc w:val="center"/>
              <w:rPr>
                <w:rFonts w:hint="eastAsia" w:ascii="仿宋" w:hAnsi="仿宋" w:eastAsia="仿宋" w:cs="仿宋"/>
                <w:sz w:val="21"/>
                <w:szCs w:val="21"/>
                <w:lang w:val="zh-CN"/>
              </w:rPr>
            </w:pPr>
            <w:r>
              <w:rPr>
                <w:rFonts w:hint="eastAsia" w:ascii="仿宋" w:hAnsi="仿宋" w:eastAsia="仿宋" w:cs="仿宋"/>
                <w:sz w:val="21"/>
                <w:szCs w:val="21"/>
                <w:lang w:val="zh-CN"/>
              </w:rPr>
              <w:t>蔬菜</w:t>
            </w:r>
          </w:p>
          <w:p w14:paraId="259873FC">
            <w:pPr>
              <w:autoSpaceDE w:val="0"/>
              <w:autoSpaceDN w:val="0"/>
              <w:adjustRightInd w:val="0"/>
              <w:spacing w:line="240" w:lineRule="exact"/>
              <w:jc w:val="center"/>
              <w:rPr>
                <w:rFonts w:hint="eastAsia" w:ascii="仿宋" w:hAnsi="仿宋" w:eastAsia="仿宋" w:cs="仿宋"/>
                <w:sz w:val="21"/>
                <w:szCs w:val="21"/>
                <w:lang w:val="zh-CN"/>
              </w:rPr>
            </w:pPr>
          </w:p>
          <w:p w14:paraId="07870CF0">
            <w:pPr>
              <w:autoSpaceDE w:val="0"/>
              <w:autoSpaceDN w:val="0"/>
              <w:adjustRightInd w:val="0"/>
              <w:spacing w:line="240" w:lineRule="exact"/>
              <w:jc w:val="center"/>
              <w:rPr>
                <w:rFonts w:hint="eastAsia" w:ascii="仿宋" w:hAnsi="仿宋" w:eastAsia="仿宋" w:cs="仿宋"/>
                <w:sz w:val="21"/>
                <w:szCs w:val="21"/>
                <w:lang w:val="zh-CN"/>
              </w:rPr>
            </w:pPr>
          </w:p>
          <w:p w14:paraId="6D86064E">
            <w:pPr>
              <w:autoSpaceDE w:val="0"/>
              <w:autoSpaceDN w:val="0"/>
              <w:adjustRightInd w:val="0"/>
              <w:spacing w:line="240" w:lineRule="exact"/>
              <w:jc w:val="center"/>
              <w:rPr>
                <w:rFonts w:hint="eastAsia" w:ascii="仿宋" w:hAnsi="仿宋" w:eastAsia="仿宋" w:cs="仿宋"/>
                <w:sz w:val="21"/>
                <w:szCs w:val="21"/>
                <w:lang w:val="zh-CN"/>
              </w:rPr>
            </w:pPr>
          </w:p>
          <w:p w14:paraId="147C0726">
            <w:pPr>
              <w:autoSpaceDE w:val="0"/>
              <w:autoSpaceDN w:val="0"/>
              <w:adjustRightInd w:val="0"/>
              <w:spacing w:line="240" w:lineRule="exact"/>
              <w:jc w:val="center"/>
              <w:rPr>
                <w:rFonts w:hint="eastAsia" w:ascii="仿宋" w:hAnsi="仿宋" w:eastAsia="仿宋" w:cs="仿宋"/>
                <w:sz w:val="21"/>
                <w:szCs w:val="21"/>
                <w:lang w:val="zh-CN"/>
              </w:rPr>
            </w:pPr>
          </w:p>
          <w:p w14:paraId="6E9B8E6E">
            <w:pPr>
              <w:autoSpaceDE w:val="0"/>
              <w:autoSpaceDN w:val="0"/>
              <w:adjustRightInd w:val="0"/>
              <w:spacing w:line="240" w:lineRule="exact"/>
              <w:jc w:val="center"/>
              <w:rPr>
                <w:rFonts w:hint="eastAsia" w:ascii="仿宋" w:hAnsi="仿宋" w:eastAsia="仿宋" w:cs="仿宋"/>
                <w:sz w:val="21"/>
                <w:szCs w:val="21"/>
                <w:lang w:val="zh-CN"/>
              </w:rPr>
            </w:pPr>
          </w:p>
          <w:p w14:paraId="0F260F01">
            <w:pPr>
              <w:autoSpaceDE w:val="0"/>
              <w:autoSpaceDN w:val="0"/>
              <w:adjustRightInd w:val="0"/>
              <w:spacing w:line="240" w:lineRule="exact"/>
              <w:jc w:val="center"/>
              <w:rPr>
                <w:rFonts w:hint="eastAsia" w:ascii="仿宋" w:hAnsi="仿宋" w:eastAsia="仿宋" w:cs="仿宋"/>
                <w:sz w:val="21"/>
                <w:szCs w:val="21"/>
                <w:lang w:val="zh-CN"/>
              </w:rPr>
            </w:pPr>
          </w:p>
          <w:p w14:paraId="5752B6F6">
            <w:pPr>
              <w:autoSpaceDE w:val="0"/>
              <w:autoSpaceDN w:val="0"/>
              <w:adjustRightInd w:val="0"/>
              <w:spacing w:line="240" w:lineRule="exact"/>
              <w:jc w:val="center"/>
              <w:rPr>
                <w:rFonts w:hint="eastAsia" w:ascii="仿宋" w:hAnsi="仿宋" w:eastAsia="仿宋" w:cs="仿宋"/>
                <w:sz w:val="21"/>
                <w:szCs w:val="21"/>
                <w:lang w:val="zh-CN"/>
              </w:rPr>
            </w:pPr>
          </w:p>
          <w:p w14:paraId="59760A3D">
            <w:pPr>
              <w:autoSpaceDE w:val="0"/>
              <w:autoSpaceDN w:val="0"/>
              <w:adjustRightInd w:val="0"/>
              <w:spacing w:line="240" w:lineRule="exact"/>
              <w:jc w:val="center"/>
              <w:rPr>
                <w:rFonts w:hint="eastAsia" w:ascii="仿宋" w:hAnsi="仿宋" w:eastAsia="仿宋" w:cs="仿宋"/>
                <w:sz w:val="21"/>
                <w:szCs w:val="21"/>
                <w:lang w:val="zh-CN"/>
              </w:rPr>
            </w:pPr>
          </w:p>
          <w:p w14:paraId="79554B99">
            <w:pPr>
              <w:autoSpaceDE w:val="0"/>
              <w:autoSpaceDN w:val="0"/>
              <w:adjustRightInd w:val="0"/>
              <w:spacing w:line="240" w:lineRule="exact"/>
              <w:jc w:val="center"/>
              <w:rPr>
                <w:rFonts w:hint="eastAsia" w:ascii="仿宋" w:hAnsi="仿宋" w:eastAsia="仿宋" w:cs="仿宋"/>
                <w:sz w:val="21"/>
                <w:szCs w:val="21"/>
                <w:lang w:val="zh-CN"/>
              </w:rPr>
            </w:pPr>
          </w:p>
          <w:p w14:paraId="096167FA">
            <w:pPr>
              <w:autoSpaceDE w:val="0"/>
              <w:autoSpaceDN w:val="0"/>
              <w:adjustRightInd w:val="0"/>
              <w:spacing w:line="240" w:lineRule="exact"/>
              <w:jc w:val="center"/>
              <w:rPr>
                <w:rFonts w:hint="eastAsia" w:ascii="仿宋" w:hAnsi="仿宋" w:eastAsia="仿宋" w:cs="仿宋"/>
                <w:sz w:val="21"/>
                <w:szCs w:val="21"/>
                <w:lang w:val="zh-CN"/>
              </w:rPr>
            </w:pPr>
          </w:p>
          <w:p w14:paraId="0459D143">
            <w:pPr>
              <w:autoSpaceDE w:val="0"/>
              <w:autoSpaceDN w:val="0"/>
              <w:adjustRightInd w:val="0"/>
              <w:spacing w:line="240" w:lineRule="exact"/>
              <w:jc w:val="center"/>
              <w:rPr>
                <w:rFonts w:hint="eastAsia" w:ascii="仿宋" w:hAnsi="仿宋" w:eastAsia="仿宋" w:cs="仿宋"/>
                <w:sz w:val="21"/>
                <w:szCs w:val="21"/>
                <w:lang w:val="zh-CN"/>
              </w:rPr>
            </w:pPr>
          </w:p>
          <w:p w14:paraId="416C0851">
            <w:pPr>
              <w:autoSpaceDE w:val="0"/>
              <w:autoSpaceDN w:val="0"/>
              <w:adjustRightInd w:val="0"/>
              <w:spacing w:line="240" w:lineRule="exact"/>
              <w:jc w:val="center"/>
              <w:rPr>
                <w:rFonts w:hint="eastAsia" w:ascii="仿宋" w:hAnsi="仿宋" w:eastAsia="仿宋" w:cs="仿宋"/>
                <w:sz w:val="21"/>
                <w:szCs w:val="21"/>
                <w:lang w:val="zh-CN"/>
              </w:rPr>
            </w:pPr>
          </w:p>
          <w:p w14:paraId="711289C5">
            <w:pPr>
              <w:autoSpaceDE w:val="0"/>
              <w:autoSpaceDN w:val="0"/>
              <w:adjustRightInd w:val="0"/>
              <w:spacing w:line="240" w:lineRule="exact"/>
              <w:jc w:val="center"/>
              <w:rPr>
                <w:rFonts w:hint="eastAsia" w:ascii="仿宋" w:hAnsi="仿宋" w:eastAsia="仿宋" w:cs="仿宋"/>
                <w:sz w:val="21"/>
                <w:szCs w:val="21"/>
                <w:lang w:val="zh-CN"/>
              </w:rPr>
            </w:pPr>
          </w:p>
          <w:p w14:paraId="3097945A">
            <w:pPr>
              <w:autoSpaceDE w:val="0"/>
              <w:autoSpaceDN w:val="0"/>
              <w:adjustRightInd w:val="0"/>
              <w:spacing w:line="240" w:lineRule="exact"/>
              <w:jc w:val="center"/>
              <w:rPr>
                <w:rFonts w:hint="eastAsia" w:ascii="仿宋" w:hAnsi="仿宋" w:eastAsia="仿宋" w:cs="仿宋"/>
                <w:sz w:val="21"/>
                <w:szCs w:val="21"/>
                <w:lang w:val="zh-CN"/>
              </w:rPr>
            </w:pPr>
          </w:p>
          <w:p w14:paraId="7B0A01BE">
            <w:pPr>
              <w:autoSpaceDE w:val="0"/>
              <w:autoSpaceDN w:val="0"/>
              <w:adjustRightInd w:val="0"/>
              <w:spacing w:line="240" w:lineRule="exact"/>
              <w:jc w:val="center"/>
              <w:rPr>
                <w:rFonts w:hint="eastAsia" w:ascii="仿宋" w:hAnsi="仿宋" w:eastAsia="仿宋" w:cs="仿宋"/>
                <w:sz w:val="21"/>
                <w:szCs w:val="21"/>
                <w:lang w:val="zh-CN"/>
              </w:rPr>
            </w:pPr>
          </w:p>
          <w:p w14:paraId="7F7A3B6F">
            <w:pPr>
              <w:autoSpaceDE w:val="0"/>
              <w:autoSpaceDN w:val="0"/>
              <w:adjustRightInd w:val="0"/>
              <w:spacing w:line="240" w:lineRule="exact"/>
              <w:jc w:val="center"/>
              <w:rPr>
                <w:rFonts w:hint="eastAsia" w:ascii="仿宋" w:hAnsi="仿宋" w:eastAsia="仿宋" w:cs="仿宋"/>
                <w:sz w:val="21"/>
                <w:szCs w:val="21"/>
                <w:lang w:val="zh-CN"/>
              </w:rPr>
            </w:pPr>
          </w:p>
          <w:p w14:paraId="4801EE28">
            <w:pPr>
              <w:autoSpaceDE w:val="0"/>
              <w:autoSpaceDN w:val="0"/>
              <w:adjustRightInd w:val="0"/>
              <w:spacing w:line="240" w:lineRule="exact"/>
              <w:jc w:val="center"/>
              <w:rPr>
                <w:rFonts w:hint="eastAsia" w:ascii="仿宋" w:hAnsi="仿宋" w:eastAsia="仿宋" w:cs="仿宋"/>
                <w:sz w:val="21"/>
                <w:szCs w:val="21"/>
                <w:lang w:val="zh-CN"/>
              </w:rPr>
            </w:pPr>
          </w:p>
          <w:p w14:paraId="1EC92F9B">
            <w:pPr>
              <w:autoSpaceDE w:val="0"/>
              <w:autoSpaceDN w:val="0"/>
              <w:adjustRightInd w:val="0"/>
              <w:spacing w:line="240" w:lineRule="exact"/>
              <w:jc w:val="center"/>
              <w:rPr>
                <w:rFonts w:hint="eastAsia" w:ascii="仿宋" w:hAnsi="仿宋" w:eastAsia="仿宋" w:cs="仿宋"/>
                <w:sz w:val="21"/>
                <w:szCs w:val="21"/>
                <w:lang w:val="zh-CN"/>
              </w:rPr>
            </w:pPr>
          </w:p>
          <w:p w14:paraId="2439582A">
            <w:pPr>
              <w:autoSpaceDE w:val="0"/>
              <w:autoSpaceDN w:val="0"/>
              <w:adjustRightInd w:val="0"/>
              <w:spacing w:line="240" w:lineRule="exact"/>
              <w:jc w:val="center"/>
              <w:rPr>
                <w:rFonts w:hint="eastAsia" w:ascii="仿宋" w:hAnsi="仿宋" w:eastAsia="仿宋" w:cs="仿宋"/>
                <w:sz w:val="21"/>
                <w:szCs w:val="21"/>
              </w:rPr>
            </w:pPr>
            <w:r>
              <w:rPr>
                <w:rFonts w:hint="eastAsia" w:ascii="仿宋" w:hAnsi="仿宋" w:eastAsia="仿宋" w:cs="仿宋"/>
                <w:sz w:val="21"/>
                <w:szCs w:val="21"/>
                <w:lang w:val="zh-CN"/>
              </w:rPr>
              <w:t>蔬菜</w:t>
            </w:r>
          </w:p>
        </w:tc>
        <w:tc>
          <w:tcPr>
            <w:tcW w:w="454" w:type="pct"/>
            <w:vMerge w:val="restart"/>
            <w:tcBorders>
              <w:tl2br w:val="nil"/>
              <w:tr2bl w:val="nil"/>
            </w:tcBorders>
            <w:noWrap w:val="0"/>
            <w:vAlign w:val="center"/>
          </w:tcPr>
          <w:p w14:paraId="1C8BE507">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color w:val="auto"/>
                <w:sz w:val="21"/>
                <w:szCs w:val="21"/>
              </w:rPr>
            </w:pPr>
          </w:p>
          <w:p w14:paraId="0C19D88C">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color w:val="auto"/>
                <w:sz w:val="21"/>
                <w:szCs w:val="21"/>
              </w:rPr>
            </w:pPr>
          </w:p>
          <w:p w14:paraId="3CA20733">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color w:val="auto"/>
                <w:sz w:val="21"/>
                <w:szCs w:val="21"/>
              </w:rPr>
            </w:pPr>
          </w:p>
          <w:p w14:paraId="4E414980">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color w:val="auto"/>
                <w:sz w:val="21"/>
                <w:szCs w:val="21"/>
              </w:rPr>
            </w:pPr>
          </w:p>
          <w:p w14:paraId="3316680A">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jc w:val="center"/>
              <w:textAlignment w:val="baseline"/>
              <w:rPr>
                <w:rFonts w:hint="eastAsia" w:ascii="仿宋" w:hAnsi="仿宋" w:eastAsia="仿宋" w:cs="仿宋"/>
                <w:color w:val="auto"/>
                <w:spacing w:val="4"/>
                <w:sz w:val="21"/>
                <w:szCs w:val="21"/>
              </w:rPr>
            </w:pPr>
            <w:r>
              <w:rPr>
                <w:rFonts w:hint="eastAsia" w:ascii="仿宋" w:hAnsi="仿宋" w:eastAsia="仿宋" w:cs="仿宋"/>
                <w:color w:val="auto"/>
                <w:spacing w:val="-2"/>
                <w:sz w:val="21"/>
                <w:szCs w:val="21"/>
              </w:rPr>
              <w:t>豆类蔬菜</w:t>
            </w:r>
          </w:p>
        </w:tc>
        <w:tc>
          <w:tcPr>
            <w:tcW w:w="616" w:type="pct"/>
            <w:tcBorders>
              <w:tl2br w:val="nil"/>
              <w:tr2bl w:val="nil"/>
            </w:tcBorders>
            <w:noWrap w:val="0"/>
            <w:vAlign w:val="center"/>
          </w:tcPr>
          <w:p w14:paraId="7E12DC3B">
            <w:pPr>
              <w:pStyle w:val="26"/>
              <w:spacing w:before="59" w:line="223" w:lineRule="auto"/>
              <w:ind w:left="13" w:leftChars="0" w:right="92" w:rightChars="0"/>
              <w:jc w:val="center"/>
              <w:rPr>
                <w:rFonts w:hint="eastAsia" w:ascii="仿宋" w:hAnsi="仿宋" w:eastAsia="仿宋" w:cs="仿宋"/>
                <w:color w:val="auto"/>
                <w:spacing w:val="-2"/>
                <w:sz w:val="21"/>
                <w:szCs w:val="21"/>
              </w:rPr>
            </w:pPr>
            <w:r>
              <w:rPr>
                <w:rFonts w:hint="eastAsia" w:ascii="仿宋" w:hAnsi="仿宋" w:eastAsia="仿宋" w:cs="仿宋"/>
                <w:spacing w:val="-1"/>
                <w:sz w:val="21"/>
                <w:szCs w:val="21"/>
              </w:rPr>
              <w:t>菜豆</w:t>
            </w:r>
          </w:p>
        </w:tc>
        <w:tc>
          <w:tcPr>
            <w:tcW w:w="3012" w:type="pct"/>
            <w:tcBorders>
              <w:tl2br w:val="nil"/>
              <w:tr2bl w:val="nil"/>
            </w:tcBorders>
            <w:noWrap w:val="0"/>
            <w:vAlign w:val="center"/>
          </w:tcPr>
          <w:p w14:paraId="2B9BBCB5">
            <w:pPr>
              <w:pStyle w:val="26"/>
              <w:spacing w:before="59" w:line="223" w:lineRule="auto"/>
              <w:ind w:left="13" w:leftChars="0" w:right="92" w:rightChars="0"/>
              <w:jc w:val="center"/>
              <w:rPr>
                <w:rFonts w:hint="eastAsia" w:ascii="仿宋" w:hAnsi="仿宋" w:eastAsia="仿宋" w:cs="仿宋"/>
                <w:spacing w:val="-1"/>
                <w:sz w:val="21"/>
                <w:szCs w:val="21"/>
              </w:rPr>
            </w:pPr>
            <w:r>
              <w:rPr>
                <w:rFonts w:hint="eastAsia" w:ascii="仿宋" w:hAnsi="仿宋" w:eastAsia="仿宋" w:cs="仿宋"/>
                <w:spacing w:val="-1"/>
                <w:sz w:val="21"/>
                <w:szCs w:val="21"/>
              </w:rPr>
              <w:t>噻虫胺、乙酰甲胺磷、甲胺磷、氧乐果、甲氨基阿维菌素苯甲酸盐</w:t>
            </w:r>
          </w:p>
        </w:tc>
        <w:tc>
          <w:tcPr>
            <w:tcW w:w="340" w:type="pct"/>
            <w:tcBorders>
              <w:tl2br w:val="nil"/>
              <w:tr2bl w:val="nil"/>
            </w:tcBorders>
            <w:noWrap w:val="0"/>
            <w:vAlign w:val="center"/>
          </w:tcPr>
          <w:p w14:paraId="3A5E8AF6">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w:t>
            </w:r>
          </w:p>
        </w:tc>
      </w:tr>
      <w:tr w14:paraId="28D67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5E9CFDFE">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10840D3B">
            <w:pPr>
              <w:autoSpaceDE w:val="0"/>
              <w:autoSpaceDN w:val="0"/>
              <w:adjustRightInd w:val="0"/>
              <w:spacing w:line="240" w:lineRule="exact"/>
              <w:jc w:val="center"/>
              <w:rPr>
                <w:rFonts w:hint="eastAsia" w:ascii="仿宋" w:hAnsi="仿宋" w:eastAsia="仿宋" w:cs="仿宋"/>
                <w:sz w:val="21"/>
                <w:szCs w:val="21"/>
              </w:rPr>
            </w:pPr>
          </w:p>
        </w:tc>
        <w:tc>
          <w:tcPr>
            <w:tcW w:w="454" w:type="pct"/>
            <w:vMerge w:val="continue"/>
            <w:tcBorders>
              <w:tl2br w:val="nil"/>
              <w:tr2bl w:val="nil"/>
            </w:tcBorders>
            <w:noWrap w:val="0"/>
            <w:vAlign w:val="center"/>
          </w:tcPr>
          <w:p w14:paraId="44E9AB84">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rPr>
            </w:pPr>
          </w:p>
        </w:tc>
        <w:tc>
          <w:tcPr>
            <w:tcW w:w="616" w:type="pct"/>
            <w:tcBorders>
              <w:tl2br w:val="nil"/>
              <w:tr2bl w:val="nil"/>
            </w:tcBorders>
            <w:noWrap w:val="0"/>
            <w:vAlign w:val="center"/>
          </w:tcPr>
          <w:p w14:paraId="0740F112">
            <w:pPr>
              <w:pStyle w:val="26"/>
              <w:spacing w:before="59" w:line="223" w:lineRule="auto"/>
              <w:ind w:left="13" w:leftChars="0" w:right="92" w:rightChars="0"/>
              <w:jc w:val="center"/>
              <w:rPr>
                <w:rFonts w:hint="eastAsia" w:ascii="仿宋" w:hAnsi="仿宋" w:eastAsia="仿宋" w:cs="仿宋"/>
                <w:color w:val="auto"/>
                <w:sz w:val="21"/>
                <w:szCs w:val="21"/>
              </w:rPr>
            </w:pPr>
            <w:r>
              <w:rPr>
                <w:rFonts w:hint="eastAsia" w:ascii="仿宋" w:hAnsi="仿宋" w:eastAsia="仿宋" w:cs="仿宋"/>
                <w:spacing w:val="-1"/>
                <w:sz w:val="21"/>
                <w:szCs w:val="21"/>
              </w:rPr>
              <w:t>豇豆</w:t>
            </w:r>
          </w:p>
        </w:tc>
        <w:tc>
          <w:tcPr>
            <w:tcW w:w="3012" w:type="pct"/>
            <w:tcBorders>
              <w:tl2br w:val="nil"/>
              <w:tr2bl w:val="nil"/>
            </w:tcBorders>
            <w:noWrap w:val="0"/>
            <w:vAlign w:val="center"/>
          </w:tcPr>
          <w:p w14:paraId="40FDC5A2">
            <w:pPr>
              <w:pStyle w:val="26"/>
              <w:spacing w:before="59" w:line="223" w:lineRule="auto"/>
              <w:ind w:left="13" w:leftChars="0" w:right="92" w:rightChars="0"/>
              <w:jc w:val="center"/>
              <w:rPr>
                <w:rFonts w:hint="eastAsia" w:ascii="仿宋" w:hAnsi="仿宋" w:eastAsia="仿宋" w:cs="仿宋"/>
                <w:spacing w:val="-1"/>
                <w:sz w:val="21"/>
                <w:szCs w:val="21"/>
                <w:lang w:eastAsia="zh-CN"/>
              </w:rPr>
            </w:pPr>
            <w:r>
              <w:rPr>
                <w:rFonts w:hint="eastAsia" w:ascii="仿宋" w:hAnsi="仿宋" w:eastAsia="仿宋" w:cs="仿宋"/>
                <w:spacing w:val="-1"/>
                <w:sz w:val="21"/>
                <w:szCs w:val="21"/>
              </w:rPr>
              <w:t>噻虫胺、噻虫嗪、倍硫磷 、氧乐果、灭蝇胺、克百威、啶虫脒、毒死蜱</w:t>
            </w:r>
          </w:p>
        </w:tc>
        <w:tc>
          <w:tcPr>
            <w:tcW w:w="340" w:type="pct"/>
            <w:tcBorders>
              <w:tl2br w:val="nil"/>
              <w:tr2bl w:val="nil"/>
            </w:tcBorders>
            <w:noWrap w:val="0"/>
            <w:vAlign w:val="center"/>
          </w:tcPr>
          <w:p w14:paraId="24102981">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w:t>
            </w:r>
          </w:p>
        </w:tc>
      </w:tr>
      <w:tr w14:paraId="78773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49B11631">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6A6934FA">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2E6C7753">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rPr>
            </w:pPr>
          </w:p>
        </w:tc>
        <w:tc>
          <w:tcPr>
            <w:tcW w:w="616" w:type="pct"/>
            <w:tcBorders>
              <w:tl2br w:val="nil"/>
              <w:tr2bl w:val="nil"/>
            </w:tcBorders>
            <w:noWrap w:val="0"/>
            <w:vAlign w:val="center"/>
          </w:tcPr>
          <w:p w14:paraId="12E36024">
            <w:pPr>
              <w:pStyle w:val="26"/>
              <w:spacing w:before="59" w:line="223" w:lineRule="auto"/>
              <w:ind w:left="13" w:leftChars="0" w:right="92" w:rightChars="0"/>
              <w:jc w:val="center"/>
              <w:rPr>
                <w:rFonts w:hint="eastAsia" w:ascii="仿宋" w:hAnsi="仿宋" w:eastAsia="仿宋" w:cs="仿宋"/>
                <w:spacing w:val="-1"/>
                <w:sz w:val="21"/>
                <w:szCs w:val="21"/>
              </w:rPr>
            </w:pPr>
            <w:r>
              <w:rPr>
                <w:rFonts w:hint="eastAsia" w:ascii="仿宋" w:hAnsi="仿宋" w:eastAsia="仿宋" w:cs="仿宋"/>
                <w:spacing w:val="-1"/>
                <w:sz w:val="21"/>
                <w:szCs w:val="21"/>
              </w:rPr>
              <w:t>食荚豌豆</w:t>
            </w:r>
          </w:p>
        </w:tc>
        <w:tc>
          <w:tcPr>
            <w:tcW w:w="3012" w:type="pct"/>
            <w:tcBorders>
              <w:tl2br w:val="nil"/>
              <w:tr2bl w:val="nil"/>
            </w:tcBorders>
            <w:noWrap w:val="0"/>
            <w:vAlign w:val="center"/>
          </w:tcPr>
          <w:p w14:paraId="7C6DAD60">
            <w:pPr>
              <w:pStyle w:val="26"/>
              <w:spacing w:before="59" w:line="223" w:lineRule="auto"/>
              <w:ind w:left="13" w:leftChars="0" w:right="92" w:rightChars="0"/>
              <w:jc w:val="center"/>
              <w:rPr>
                <w:rFonts w:hint="eastAsia" w:ascii="仿宋" w:hAnsi="仿宋" w:eastAsia="仿宋" w:cs="仿宋"/>
                <w:spacing w:val="-1"/>
                <w:sz w:val="21"/>
                <w:szCs w:val="21"/>
              </w:rPr>
            </w:pPr>
            <w:r>
              <w:rPr>
                <w:rFonts w:hint="eastAsia" w:ascii="仿宋" w:hAnsi="仿宋" w:eastAsia="仿宋" w:cs="仿宋"/>
                <w:spacing w:val="-1"/>
                <w:sz w:val="21"/>
                <w:szCs w:val="21"/>
              </w:rPr>
              <w:t>吡唑醚菌酯、多菌灵、噻虫胺、烯酰吗啉、乙酰甲胺磷、氧乐果</w:t>
            </w:r>
          </w:p>
        </w:tc>
        <w:tc>
          <w:tcPr>
            <w:tcW w:w="340" w:type="pct"/>
            <w:tcBorders>
              <w:tl2br w:val="nil"/>
              <w:tr2bl w:val="nil"/>
            </w:tcBorders>
            <w:noWrap w:val="0"/>
            <w:vAlign w:val="center"/>
          </w:tcPr>
          <w:p w14:paraId="51EA41FE">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768B1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19DB5611">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1D5BE102">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tcBorders>
              <w:tl2br w:val="nil"/>
              <w:tr2bl w:val="nil"/>
            </w:tcBorders>
            <w:noWrap w:val="0"/>
            <w:vAlign w:val="center"/>
          </w:tcPr>
          <w:p w14:paraId="3AE99A48">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color w:val="auto"/>
                <w:sz w:val="21"/>
                <w:szCs w:val="21"/>
              </w:rPr>
            </w:pPr>
          </w:p>
          <w:p w14:paraId="1399113F">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jc w:val="center"/>
              <w:textAlignment w:val="baseline"/>
              <w:rPr>
                <w:rFonts w:hint="eastAsia" w:ascii="仿宋" w:hAnsi="仿宋" w:eastAsia="仿宋" w:cs="仿宋"/>
                <w:color w:val="auto"/>
                <w:kern w:val="2"/>
                <w:sz w:val="21"/>
                <w:szCs w:val="21"/>
                <w:lang w:val="en-US" w:eastAsia="en-US" w:bidi="ar-SA"/>
              </w:rPr>
            </w:pPr>
            <w:r>
              <w:rPr>
                <w:rFonts w:hint="eastAsia" w:ascii="仿宋" w:hAnsi="仿宋" w:eastAsia="仿宋" w:cs="仿宋"/>
                <w:color w:val="auto"/>
                <w:spacing w:val="-2"/>
                <w:sz w:val="21"/>
                <w:szCs w:val="21"/>
              </w:rPr>
              <w:t>豆芽</w:t>
            </w:r>
          </w:p>
        </w:tc>
        <w:tc>
          <w:tcPr>
            <w:tcW w:w="616" w:type="pct"/>
            <w:tcBorders>
              <w:tl2br w:val="nil"/>
              <w:tr2bl w:val="nil"/>
            </w:tcBorders>
            <w:noWrap w:val="0"/>
            <w:vAlign w:val="center"/>
          </w:tcPr>
          <w:p w14:paraId="0C313577">
            <w:pPr>
              <w:pStyle w:val="26"/>
              <w:spacing w:before="59" w:line="223" w:lineRule="auto"/>
              <w:ind w:left="13" w:leftChars="0" w:right="92" w:rightChars="0"/>
              <w:jc w:val="center"/>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豆芽</w:t>
            </w:r>
          </w:p>
        </w:tc>
        <w:tc>
          <w:tcPr>
            <w:tcW w:w="3012" w:type="pct"/>
            <w:tcBorders>
              <w:tl2br w:val="nil"/>
              <w:tr2bl w:val="nil"/>
            </w:tcBorders>
            <w:noWrap w:val="0"/>
            <w:vAlign w:val="center"/>
          </w:tcPr>
          <w:p w14:paraId="6F4A4C71">
            <w:pPr>
              <w:pStyle w:val="26"/>
              <w:spacing w:before="59" w:line="223" w:lineRule="auto"/>
              <w:ind w:left="13" w:leftChars="0" w:right="92" w:rightChars="0"/>
              <w:jc w:val="center"/>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氯苯氧乙酸钠(以4-氯苯 氧乙酸计)、6-苄基腺嘌呤 (6-BA)、亚硫酸盐(以SO₂计)、总汞(以Hg计)</w:t>
            </w:r>
          </w:p>
        </w:tc>
        <w:tc>
          <w:tcPr>
            <w:tcW w:w="340" w:type="pct"/>
            <w:tcBorders>
              <w:tl2br w:val="nil"/>
              <w:tr2bl w:val="nil"/>
            </w:tcBorders>
            <w:noWrap w:val="0"/>
            <w:vAlign w:val="center"/>
          </w:tcPr>
          <w:p w14:paraId="40BFFB7C">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r>
      <w:tr w14:paraId="1A1D6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6BE4B486">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7ACCE7FD">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restart"/>
            <w:tcBorders>
              <w:tl2br w:val="nil"/>
              <w:tr2bl w:val="nil"/>
            </w:tcBorders>
            <w:noWrap w:val="0"/>
            <w:vAlign w:val="center"/>
          </w:tcPr>
          <w:p w14:paraId="220260B9">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color w:val="auto"/>
                <w:sz w:val="21"/>
                <w:szCs w:val="21"/>
              </w:rPr>
            </w:pPr>
          </w:p>
          <w:p w14:paraId="695E4AC9">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color w:val="auto"/>
                <w:spacing w:val="-2"/>
                <w:sz w:val="21"/>
                <w:szCs w:val="21"/>
              </w:rPr>
            </w:pPr>
          </w:p>
          <w:p w14:paraId="16156FCF">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color w:val="auto"/>
                <w:spacing w:val="-2"/>
                <w:sz w:val="21"/>
                <w:szCs w:val="21"/>
              </w:rPr>
            </w:pPr>
          </w:p>
          <w:p w14:paraId="1CD2BE7A">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color w:val="auto"/>
                <w:spacing w:val="-2"/>
                <w:sz w:val="21"/>
                <w:szCs w:val="21"/>
              </w:rPr>
            </w:pPr>
          </w:p>
          <w:p w14:paraId="68A65B36">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color w:val="auto"/>
                <w:spacing w:val="-2"/>
                <w:sz w:val="21"/>
                <w:szCs w:val="21"/>
              </w:rPr>
            </w:pPr>
          </w:p>
          <w:p w14:paraId="63486361">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color w:val="auto"/>
                <w:spacing w:val="-2"/>
                <w:sz w:val="21"/>
                <w:szCs w:val="21"/>
              </w:rPr>
            </w:pPr>
          </w:p>
          <w:p w14:paraId="4A324AAA">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color w:val="auto"/>
                <w:spacing w:val="-2"/>
                <w:sz w:val="21"/>
                <w:szCs w:val="21"/>
              </w:rPr>
            </w:pPr>
          </w:p>
          <w:p w14:paraId="04654B14">
            <w:pPr>
              <w:jc w:val="center"/>
              <w:rPr>
                <w:rFonts w:hint="eastAsia" w:ascii="仿宋" w:hAnsi="仿宋" w:eastAsia="仿宋" w:cs="仿宋"/>
                <w:sz w:val="21"/>
                <w:szCs w:val="21"/>
              </w:rPr>
            </w:pPr>
          </w:p>
          <w:p w14:paraId="3324C907">
            <w:pPr>
              <w:jc w:val="center"/>
              <w:rPr>
                <w:rFonts w:hint="eastAsia" w:ascii="仿宋" w:hAnsi="仿宋" w:eastAsia="仿宋" w:cs="仿宋"/>
                <w:sz w:val="21"/>
                <w:szCs w:val="21"/>
              </w:rPr>
            </w:pPr>
          </w:p>
          <w:p w14:paraId="2A24440C">
            <w:pPr>
              <w:jc w:val="center"/>
              <w:rPr>
                <w:rFonts w:hint="eastAsia" w:ascii="仿宋" w:hAnsi="仿宋" w:eastAsia="仿宋" w:cs="仿宋"/>
                <w:sz w:val="21"/>
                <w:szCs w:val="21"/>
              </w:rPr>
            </w:pPr>
          </w:p>
          <w:p w14:paraId="5DB04695">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根茎类和薯芋类蔬菜</w:t>
            </w:r>
          </w:p>
        </w:tc>
        <w:tc>
          <w:tcPr>
            <w:tcW w:w="616" w:type="pct"/>
            <w:tcBorders>
              <w:tl2br w:val="nil"/>
              <w:tr2bl w:val="nil"/>
            </w:tcBorders>
            <w:noWrap w:val="0"/>
            <w:vAlign w:val="center"/>
          </w:tcPr>
          <w:p w14:paraId="4544AD2F">
            <w:pPr>
              <w:pStyle w:val="26"/>
              <w:spacing w:before="59" w:line="223" w:lineRule="auto"/>
              <w:ind w:left="13" w:leftChars="0" w:right="92" w:rightChars="0"/>
              <w:jc w:val="center"/>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甘薯</w:t>
            </w:r>
          </w:p>
        </w:tc>
        <w:tc>
          <w:tcPr>
            <w:tcW w:w="3012" w:type="pct"/>
            <w:tcBorders>
              <w:tl2br w:val="nil"/>
              <w:tr2bl w:val="nil"/>
            </w:tcBorders>
            <w:noWrap w:val="0"/>
            <w:vAlign w:val="center"/>
          </w:tcPr>
          <w:p w14:paraId="3DA21DD7">
            <w:pPr>
              <w:pStyle w:val="26"/>
              <w:spacing w:before="59" w:line="223" w:lineRule="auto"/>
              <w:ind w:left="13" w:leftChars="0" w:right="92" w:rightChars="0"/>
              <w:jc w:val="center"/>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rPr>
              <w:t>氯氟氰菊酯和高效氯氟氰菊酯、毒死蜱、氯氰菊酯和高效氯氰菊酯、噻虫嗪</w:t>
            </w:r>
          </w:p>
        </w:tc>
        <w:tc>
          <w:tcPr>
            <w:tcW w:w="340" w:type="pct"/>
            <w:tcBorders>
              <w:tl2br w:val="nil"/>
              <w:tr2bl w:val="nil"/>
            </w:tcBorders>
            <w:noWrap w:val="0"/>
            <w:vAlign w:val="center"/>
          </w:tcPr>
          <w:p w14:paraId="07B35CC6">
            <w:pPr>
              <w:autoSpaceDE w:val="0"/>
              <w:autoSpaceDN w:val="0"/>
              <w:adjustRightInd w:val="0"/>
              <w:spacing w:line="240" w:lineRule="exact"/>
              <w:jc w:val="center"/>
              <w:rPr>
                <w:rFonts w:hint="eastAsia" w:ascii="仿宋" w:hAnsi="仿宋" w:eastAsia="仿宋" w:cs="仿宋"/>
                <w:color w:val="00B0F0"/>
                <w:sz w:val="21"/>
                <w:szCs w:val="21"/>
                <w:lang w:val="en-US" w:eastAsia="zh-CN"/>
              </w:rPr>
            </w:pPr>
            <w:r>
              <w:rPr>
                <w:rFonts w:hint="eastAsia" w:ascii="仿宋" w:hAnsi="仿宋" w:eastAsia="仿宋" w:cs="仿宋"/>
                <w:color w:val="00B0F0"/>
                <w:sz w:val="21"/>
                <w:szCs w:val="21"/>
                <w:lang w:val="en-US" w:eastAsia="zh-CN"/>
              </w:rPr>
              <w:t>3</w:t>
            </w:r>
          </w:p>
        </w:tc>
      </w:tr>
      <w:tr w14:paraId="26B6E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3CD595A4">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379ECB93">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67239A56">
            <w:pPr>
              <w:jc w:val="center"/>
              <w:rPr>
                <w:rFonts w:hint="eastAsia" w:ascii="仿宋" w:hAnsi="仿宋" w:eastAsia="仿宋" w:cs="仿宋"/>
                <w:sz w:val="21"/>
                <w:szCs w:val="21"/>
              </w:rPr>
            </w:pPr>
          </w:p>
        </w:tc>
        <w:tc>
          <w:tcPr>
            <w:tcW w:w="616" w:type="pct"/>
            <w:tcBorders>
              <w:tl2br w:val="nil"/>
              <w:tr2bl w:val="nil"/>
            </w:tcBorders>
            <w:noWrap w:val="0"/>
            <w:vAlign w:val="center"/>
          </w:tcPr>
          <w:p w14:paraId="6663CDE1">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ind w:left="241" w:leftChars="0"/>
              <w:jc w:val="center"/>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pacing w:val="10"/>
                <w:sz w:val="21"/>
                <w:szCs w:val="21"/>
              </w:rPr>
              <w:t>胡萝卜</w:t>
            </w:r>
          </w:p>
        </w:tc>
        <w:tc>
          <w:tcPr>
            <w:tcW w:w="3012" w:type="pct"/>
            <w:tcBorders>
              <w:tl2br w:val="nil"/>
              <w:tr2bl w:val="nil"/>
            </w:tcBorders>
            <w:noWrap w:val="0"/>
            <w:vAlign w:val="center"/>
          </w:tcPr>
          <w:p w14:paraId="368B02A7">
            <w:pPr>
              <w:pStyle w:val="26"/>
              <w:spacing w:before="59" w:line="223" w:lineRule="auto"/>
              <w:ind w:left="13" w:leftChars="0" w:right="92" w:rightChars="0"/>
              <w:jc w:val="center"/>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rPr>
              <w:t>噻虫胺、甲拌磷、氟虫腈、氯氟氰菊酯和高效氯氟 氰菊酯、毒死蜱</w:t>
            </w:r>
          </w:p>
        </w:tc>
        <w:tc>
          <w:tcPr>
            <w:tcW w:w="340" w:type="pct"/>
            <w:tcBorders>
              <w:tl2br w:val="nil"/>
              <w:tr2bl w:val="nil"/>
            </w:tcBorders>
            <w:noWrap w:val="0"/>
            <w:vAlign w:val="center"/>
          </w:tcPr>
          <w:p w14:paraId="0F1864E4">
            <w:pPr>
              <w:autoSpaceDE w:val="0"/>
              <w:autoSpaceDN w:val="0"/>
              <w:adjustRightInd w:val="0"/>
              <w:spacing w:line="240" w:lineRule="exact"/>
              <w:jc w:val="center"/>
              <w:rPr>
                <w:rFonts w:hint="eastAsia" w:ascii="仿宋" w:hAnsi="仿宋" w:eastAsia="仿宋" w:cs="仿宋"/>
                <w:color w:val="00B0F0"/>
                <w:sz w:val="21"/>
                <w:szCs w:val="21"/>
                <w:lang w:val="en-US" w:eastAsia="zh-CN"/>
              </w:rPr>
            </w:pPr>
            <w:r>
              <w:rPr>
                <w:rFonts w:hint="eastAsia" w:ascii="仿宋" w:hAnsi="仿宋" w:eastAsia="仿宋" w:cs="仿宋"/>
                <w:color w:val="00B0F0"/>
                <w:sz w:val="21"/>
                <w:szCs w:val="21"/>
                <w:lang w:val="en-US" w:eastAsia="zh-CN"/>
              </w:rPr>
              <w:t>3</w:t>
            </w:r>
          </w:p>
        </w:tc>
      </w:tr>
      <w:tr w14:paraId="392F0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5684542B">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0E5AD342">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583D8D3A">
            <w:pPr>
              <w:jc w:val="center"/>
              <w:rPr>
                <w:rFonts w:hint="eastAsia" w:ascii="仿宋" w:hAnsi="仿宋" w:eastAsia="仿宋" w:cs="仿宋"/>
                <w:sz w:val="21"/>
                <w:szCs w:val="21"/>
              </w:rPr>
            </w:pPr>
          </w:p>
        </w:tc>
        <w:tc>
          <w:tcPr>
            <w:tcW w:w="616" w:type="pct"/>
            <w:tcBorders>
              <w:tl2br w:val="nil"/>
              <w:tr2bl w:val="nil"/>
            </w:tcBorders>
            <w:noWrap w:val="0"/>
            <w:vAlign w:val="center"/>
          </w:tcPr>
          <w:p w14:paraId="3133B4BB">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jc w:val="center"/>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姜</w:t>
            </w:r>
          </w:p>
        </w:tc>
        <w:tc>
          <w:tcPr>
            <w:tcW w:w="3012" w:type="pct"/>
            <w:tcBorders>
              <w:tl2br w:val="nil"/>
              <w:tr2bl w:val="nil"/>
            </w:tcBorders>
            <w:noWrap w:val="0"/>
            <w:vAlign w:val="center"/>
          </w:tcPr>
          <w:p w14:paraId="767A2737">
            <w:pPr>
              <w:pStyle w:val="26"/>
              <w:spacing w:before="59" w:line="223" w:lineRule="auto"/>
              <w:ind w:left="13" w:leftChars="0" w:right="92" w:rightChars="0"/>
              <w:jc w:val="center"/>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rPr>
              <w:t>噻虫胺、铅(以Pb计)、镉(以Cd计)、噻虫嗪、毒死蜱、吡虫啉、二氧化硫残留量</w:t>
            </w:r>
          </w:p>
        </w:tc>
        <w:tc>
          <w:tcPr>
            <w:tcW w:w="340" w:type="pct"/>
            <w:tcBorders>
              <w:tl2br w:val="nil"/>
              <w:tr2bl w:val="nil"/>
            </w:tcBorders>
            <w:noWrap w:val="0"/>
            <w:vAlign w:val="center"/>
          </w:tcPr>
          <w:p w14:paraId="00BEF161">
            <w:pPr>
              <w:autoSpaceDE w:val="0"/>
              <w:autoSpaceDN w:val="0"/>
              <w:adjustRightInd w:val="0"/>
              <w:spacing w:line="240" w:lineRule="exact"/>
              <w:jc w:val="center"/>
              <w:rPr>
                <w:rFonts w:hint="eastAsia" w:ascii="仿宋" w:hAnsi="仿宋" w:eastAsia="仿宋" w:cs="仿宋"/>
                <w:color w:val="00B0F0"/>
                <w:sz w:val="21"/>
                <w:szCs w:val="21"/>
                <w:lang w:val="en-US" w:eastAsia="zh-CN"/>
              </w:rPr>
            </w:pPr>
            <w:r>
              <w:rPr>
                <w:rFonts w:hint="eastAsia" w:ascii="仿宋" w:hAnsi="仿宋" w:eastAsia="仿宋" w:cs="仿宋"/>
                <w:color w:val="00B0F0"/>
                <w:sz w:val="21"/>
                <w:szCs w:val="21"/>
                <w:lang w:val="en-US" w:eastAsia="zh-CN"/>
              </w:rPr>
              <w:t>4</w:t>
            </w:r>
          </w:p>
        </w:tc>
      </w:tr>
      <w:tr w14:paraId="66DC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10EA6750">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4B647445">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7DF44C90">
            <w:pPr>
              <w:jc w:val="center"/>
              <w:rPr>
                <w:rFonts w:hint="eastAsia" w:ascii="仿宋" w:hAnsi="仿宋" w:eastAsia="仿宋" w:cs="仿宋"/>
                <w:sz w:val="21"/>
                <w:szCs w:val="21"/>
              </w:rPr>
            </w:pPr>
          </w:p>
        </w:tc>
        <w:tc>
          <w:tcPr>
            <w:tcW w:w="616" w:type="pct"/>
            <w:tcBorders>
              <w:tl2br w:val="nil"/>
              <w:tr2bl w:val="nil"/>
            </w:tcBorders>
            <w:noWrap w:val="0"/>
            <w:vAlign w:val="center"/>
          </w:tcPr>
          <w:p w14:paraId="0389CAEB">
            <w:pPr>
              <w:pStyle w:val="26"/>
              <w:spacing w:before="59" w:line="219" w:lineRule="auto"/>
              <w:ind w:left="332" w:leftChars="0"/>
              <w:jc w:val="center"/>
              <w:rPr>
                <w:rFonts w:hint="eastAsia" w:ascii="仿宋" w:hAnsi="仿宋" w:eastAsia="仿宋" w:cs="仿宋"/>
                <w:color w:val="auto"/>
                <w:kern w:val="2"/>
                <w:sz w:val="21"/>
                <w:szCs w:val="21"/>
                <w:lang w:val="en-US" w:eastAsia="en-US" w:bidi="ar-SA"/>
              </w:rPr>
            </w:pPr>
            <w:r>
              <w:rPr>
                <w:rFonts w:hint="eastAsia" w:ascii="仿宋" w:hAnsi="仿宋" w:eastAsia="仿宋" w:cs="仿宋"/>
                <w:color w:val="auto"/>
                <w:spacing w:val="15"/>
                <w:sz w:val="21"/>
                <w:szCs w:val="21"/>
              </w:rPr>
              <w:t>萝卜</w:t>
            </w:r>
          </w:p>
        </w:tc>
        <w:tc>
          <w:tcPr>
            <w:tcW w:w="3012" w:type="pct"/>
            <w:tcBorders>
              <w:tl2br w:val="nil"/>
              <w:tr2bl w:val="nil"/>
            </w:tcBorders>
            <w:noWrap w:val="0"/>
            <w:vAlign w:val="center"/>
          </w:tcPr>
          <w:p w14:paraId="21BDAE23">
            <w:pPr>
              <w:pStyle w:val="26"/>
              <w:spacing w:before="59" w:line="223" w:lineRule="auto"/>
              <w:ind w:left="13" w:leftChars="0" w:right="92" w:rightChars="0"/>
              <w:jc w:val="center"/>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噻虫嗪、氯氟氰菊酯和高效氯氟氰菊酯、毒死蜱</w:t>
            </w:r>
          </w:p>
        </w:tc>
        <w:tc>
          <w:tcPr>
            <w:tcW w:w="340" w:type="pct"/>
            <w:tcBorders>
              <w:tl2br w:val="nil"/>
              <w:tr2bl w:val="nil"/>
            </w:tcBorders>
            <w:noWrap w:val="0"/>
            <w:vAlign w:val="center"/>
          </w:tcPr>
          <w:p w14:paraId="3F54C250">
            <w:pPr>
              <w:autoSpaceDE w:val="0"/>
              <w:autoSpaceDN w:val="0"/>
              <w:adjustRightInd w:val="0"/>
              <w:spacing w:line="240" w:lineRule="exact"/>
              <w:jc w:val="center"/>
              <w:rPr>
                <w:rFonts w:hint="eastAsia" w:ascii="仿宋" w:hAnsi="仿宋" w:eastAsia="仿宋" w:cs="仿宋"/>
                <w:color w:val="00B0F0"/>
                <w:sz w:val="21"/>
                <w:szCs w:val="21"/>
                <w:lang w:val="en-US" w:eastAsia="zh-CN"/>
              </w:rPr>
            </w:pPr>
            <w:r>
              <w:rPr>
                <w:rFonts w:hint="eastAsia" w:ascii="仿宋" w:hAnsi="仿宋" w:eastAsia="仿宋" w:cs="仿宋"/>
                <w:color w:val="00B0F0"/>
                <w:sz w:val="21"/>
                <w:szCs w:val="21"/>
                <w:lang w:val="en-US" w:eastAsia="zh-CN"/>
              </w:rPr>
              <w:t>3</w:t>
            </w:r>
          </w:p>
        </w:tc>
      </w:tr>
      <w:tr w14:paraId="13A12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34684B21">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335B1DC6">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578CB1F5">
            <w:pPr>
              <w:jc w:val="center"/>
              <w:rPr>
                <w:rFonts w:hint="eastAsia" w:ascii="仿宋" w:hAnsi="仿宋" w:eastAsia="仿宋" w:cs="仿宋"/>
                <w:sz w:val="21"/>
                <w:szCs w:val="21"/>
              </w:rPr>
            </w:pPr>
          </w:p>
        </w:tc>
        <w:tc>
          <w:tcPr>
            <w:tcW w:w="616" w:type="pct"/>
            <w:tcBorders>
              <w:tl2br w:val="nil"/>
              <w:tr2bl w:val="nil"/>
            </w:tcBorders>
            <w:noWrap w:val="0"/>
            <w:vAlign w:val="center"/>
          </w:tcPr>
          <w:p w14:paraId="59CCE0B0">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242" w:leftChars="0"/>
              <w:jc w:val="center"/>
              <w:textAlignment w:val="baseline"/>
              <w:rPr>
                <w:rFonts w:hint="eastAsia" w:ascii="仿宋" w:hAnsi="仿宋" w:eastAsia="仿宋" w:cs="仿宋"/>
                <w:kern w:val="2"/>
                <w:sz w:val="21"/>
                <w:szCs w:val="21"/>
                <w:lang w:val="en-US" w:eastAsia="en-US" w:bidi="ar-SA"/>
              </w:rPr>
            </w:pPr>
            <w:r>
              <w:rPr>
                <w:rFonts w:hint="eastAsia" w:ascii="仿宋" w:hAnsi="仿宋" w:eastAsia="仿宋" w:cs="仿宋"/>
                <w:spacing w:val="3"/>
                <w:sz w:val="21"/>
                <w:szCs w:val="21"/>
              </w:rPr>
              <w:t>马铃薯</w:t>
            </w:r>
          </w:p>
        </w:tc>
        <w:tc>
          <w:tcPr>
            <w:tcW w:w="3012" w:type="pct"/>
            <w:tcBorders>
              <w:tl2br w:val="nil"/>
              <w:tr2bl w:val="nil"/>
            </w:tcBorders>
            <w:noWrap w:val="0"/>
            <w:vAlign w:val="center"/>
          </w:tcPr>
          <w:p w14:paraId="59F033D9">
            <w:pPr>
              <w:pStyle w:val="26"/>
              <w:spacing w:before="59" w:line="223" w:lineRule="auto"/>
              <w:ind w:left="13" w:leftChars="0" w:right="92" w:rightChars="0"/>
              <w:jc w:val="center"/>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毒死蜱、噻虫嗪、氯氟氰菊酯和高效氯氟氰菊酯、镉(以Cd计)、甲拌磷</w:t>
            </w:r>
          </w:p>
        </w:tc>
        <w:tc>
          <w:tcPr>
            <w:tcW w:w="340" w:type="pct"/>
            <w:tcBorders>
              <w:tl2br w:val="nil"/>
              <w:tr2bl w:val="nil"/>
            </w:tcBorders>
            <w:noWrap w:val="0"/>
            <w:vAlign w:val="center"/>
          </w:tcPr>
          <w:p w14:paraId="4F88C0CA">
            <w:pPr>
              <w:autoSpaceDE w:val="0"/>
              <w:autoSpaceDN w:val="0"/>
              <w:adjustRightInd w:val="0"/>
              <w:spacing w:line="240" w:lineRule="exact"/>
              <w:jc w:val="center"/>
              <w:rPr>
                <w:rFonts w:hint="eastAsia" w:ascii="仿宋" w:hAnsi="仿宋" w:eastAsia="仿宋" w:cs="仿宋"/>
                <w:color w:val="00B0F0"/>
                <w:sz w:val="21"/>
                <w:szCs w:val="21"/>
                <w:lang w:val="en-US" w:eastAsia="zh-CN"/>
              </w:rPr>
            </w:pPr>
            <w:r>
              <w:rPr>
                <w:rFonts w:hint="eastAsia" w:ascii="仿宋" w:hAnsi="仿宋" w:eastAsia="仿宋" w:cs="仿宋"/>
                <w:color w:val="00B0F0"/>
                <w:sz w:val="21"/>
                <w:szCs w:val="21"/>
                <w:lang w:val="en-US" w:eastAsia="zh-CN"/>
              </w:rPr>
              <w:t>3</w:t>
            </w:r>
          </w:p>
        </w:tc>
      </w:tr>
      <w:tr w14:paraId="6921B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5E642EB6">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01C92890">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083531E6">
            <w:pPr>
              <w:jc w:val="center"/>
              <w:rPr>
                <w:rFonts w:hint="eastAsia" w:ascii="仿宋" w:hAnsi="仿宋" w:eastAsia="仿宋" w:cs="仿宋"/>
                <w:sz w:val="21"/>
                <w:szCs w:val="21"/>
              </w:rPr>
            </w:pPr>
          </w:p>
        </w:tc>
        <w:tc>
          <w:tcPr>
            <w:tcW w:w="616" w:type="pct"/>
            <w:tcBorders>
              <w:tl2br w:val="nil"/>
              <w:tr2bl w:val="nil"/>
            </w:tcBorders>
            <w:noWrap w:val="0"/>
            <w:vAlign w:val="center"/>
          </w:tcPr>
          <w:p w14:paraId="223CCBB1">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ind w:firstLine="654" w:firstLineChars="300"/>
              <w:jc w:val="both"/>
              <w:textAlignment w:val="baseline"/>
              <w:rPr>
                <w:rFonts w:hint="eastAsia" w:ascii="仿宋" w:hAnsi="仿宋" w:eastAsia="仿宋" w:cs="仿宋"/>
                <w:kern w:val="2"/>
                <w:sz w:val="21"/>
                <w:szCs w:val="21"/>
                <w:lang w:val="en-US" w:eastAsia="en-US" w:bidi="ar-SA"/>
              </w:rPr>
            </w:pPr>
            <w:r>
              <w:rPr>
                <w:rFonts w:hint="eastAsia" w:ascii="仿宋" w:hAnsi="仿宋" w:eastAsia="仿宋" w:cs="仿宋"/>
                <w:spacing w:val="4"/>
                <w:sz w:val="21"/>
                <w:szCs w:val="21"/>
              </w:rPr>
              <w:t>山药</w:t>
            </w:r>
          </w:p>
        </w:tc>
        <w:tc>
          <w:tcPr>
            <w:tcW w:w="3012" w:type="pct"/>
            <w:tcBorders>
              <w:tl2br w:val="nil"/>
              <w:tr2bl w:val="nil"/>
            </w:tcBorders>
            <w:noWrap w:val="0"/>
            <w:vAlign w:val="center"/>
          </w:tcPr>
          <w:p w14:paraId="73A6B56B">
            <w:pPr>
              <w:pStyle w:val="26"/>
              <w:spacing w:before="59" w:line="223" w:lineRule="auto"/>
              <w:ind w:left="13" w:leftChars="0" w:right="92" w:rightChars="0"/>
              <w:jc w:val="center"/>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咪鲜胺和咪鲜胺锰盐、涕灭威、毒死蜱</w:t>
            </w:r>
          </w:p>
        </w:tc>
        <w:tc>
          <w:tcPr>
            <w:tcW w:w="340" w:type="pct"/>
            <w:tcBorders>
              <w:tl2br w:val="nil"/>
              <w:tr2bl w:val="nil"/>
            </w:tcBorders>
            <w:noWrap w:val="0"/>
            <w:vAlign w:val="center"/>
          </w:tcPr>
          <w:p w14:paraId="2109AF0D">
            <w:pPr>
              <w:autoSpaceDE w:val="0"/>
              <w:autoSpaceDN w:val="0"/>
              <w:adjustRightInd w:val="0"/>
              <w:spacing w:line="240" w:lineRule="exact"/>
              <w:jc w:val="center"/>
              <w:rPr>
                <w:rFonts w:hint="eastAsia" w:ascii="仿宋" w:hAnsi="仿宋" w:eastAsia="仿宋" w:cs="仿宋"/>
                <w:color w:val="00B0F0"/>
                <w:sz w:val="21"/>
                <w:szCs w:val="21"/>
                <w:lang w:val="en-US" w:eastAsia="zh-CN"/>
              </w:rPr>
            </w:pPr>
            <w:r>
              <w:rPr>
                <w:rFonts w:hint="eastAsia" w:ascii="仿宋" w:hAnsi="仿宋" w:eastAsia="仿宋" w:cs="仿宋"/>
                <w:color w:val="00B0F0"/>
                <w:sz w:val="21"/>
                <w:szCs w:val="21"/>
                <w:lang w:val="en-US" w:eastAsia="zh-CN"/>
              </w:rPr>
              <w:t>4</w:t>
            </w:r>
          </w:p>
        </w:tc>
      </w:tr>
      <w:tr w14:paraId="458B2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6488B8A3">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6DCB298B">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restart"/>
            <w:tcBorders>
              <w:tl2br w:val="nil"/>
              <w:tr2bl w:val="nil"/>
            </w:tcBorders>
            <w:noWrap w:val="0"/>
            <w:vAlign w:val="center"/>
          </w:tcPr>
          <w:p w14:paraId="332F8DD2">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rPr>
            </w:pPr>
          </w:p>
          <w:p w14:paraId="6B605846">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rPr>
            </w:pPr>
          </w:p>
          <w:p w14:paraId="3E69EFAB">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61" w:leftChars="0"/>
              <w:jc w:val="center"/>
              <w:textAlignment w:val="baseline"/>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鳞茎类蔬菜</w:t>
            </w:r>
          </w:p>
        </w:tc>
        <w:tc>
          <w:tcPr>
            <w:tcW w:w="616" w:type="pct"/>
            <w:tcBorders>
              <w:tl2br w:val="nil"/>
              <w:tr2bl w:val="nil"/>
            </w:tcBorders>
            <w:noWrap w:val="0"/>
            <w:vAlign w:val="center"/>
          </w:tcPr>
          <w:p w14:paraId="132E9902">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ind w:firstLine="630" w:firstLineChars="300"/>
              <w:jc w:val="both"/>
              <w:textAlignment w:val="baseline"/>
              <w:rPr>
                <w:rFonts w:hint="eastAsia" w:ascii="仿宋" w:hAnsi="仿宋" w:eastAsia="仿宋" w:cs="仿宋"/>
                <w:sz w:val="21"/>
                <w:szCs w:val="21"/>
              </w:rPr>
            </w:pPr>
            <w:r>
              <w:rPr>
                <w:rFonts w:hint="eastAsia" w:ascii="仿宋" w:hAnsi="仿宋" w:eastAsia="仿宋" w:cs="仿宋"/>
                <w:sz w:val="21"/>
                <w:szCs w:val="21"/>
              </w:rPr>
              <w:t>葱</w:t>
            </w:r>
          </w:p>
        </w:tc>
        <w:tc>
          <w:tcPr>
            <w:tcW w:w="3012" w:type="pct"/>
            <w:tcBorders>
              <w:tl2br w:val="nil"/>
              <w:tr2bl w:val="nil"/>
            </w:tcBorders>
            <w:noWrap w:val="0"/>
            <w:vAlign w:val="center"/>
          </w:tcPr>
          <w:p w14:paraId="1373AB21">
            <w:pPr>
              <w:pStyle w:val="26"/>
              <w:spacing w:before="59" w:line="223" w:lineRule="auto"/>
              <w:ind w:left="13" w:leftChars="0" w:right="92" w:rightChars="0"/>
              <w:jc w:val="center"/>
              <w:rPr>
                <w:rFonts w:hint="eastAsia" w:ascii="仿宋" w:hAnsi="仿宋" w:eastAsia="仿宋" w:cs="仿宋"/>
                <w:spacing w:val="-1"/>
                <w:sz w:val="21"/>
                <w:szCs w:val="21"/>
              </w:rPr>
            </w:pPr>
            <w:r>
              <w:rPr>
                <w:rFonts w:hint="eastAsia" w:ascii="仿宋" w:hAnsi="仿宋" w:eastAsia="仿宋" w:cs="仿宋"/>
                <w:spacing w:val="-1"/>
                <w:sz w:val="21"/>
                <w:szCs w:val="21"/>
              </w:rPr>
              <w:t>噻虫嗪、丙环唑、戊唑醇</w:t>
            </w:r>
            <w:r>
              <w:rPr>
                <w:rFonts w:hint="eastAsia" w:ascii="仿宋" w:hAnsi="仿宋" w:eastAsia="仿宋" w:cs="仿宋"/>
                <w:spacing w:val="-1"/>
                <w:sz w:val="21"/>
                <w:szCs w:val="21"/>
                <w:lang w:eastAsia="zh-CN"/>
              </w:rPr>
              <w:t>、</w:t>
            </w:r>
            <w:r>
              <w:rPr>
                <w:rFonts w:hint="eastAsia" w:ascii="仿宋" w:hAnsi="仿宋" w:eastAsia="仿宋" w:cs="仿宋"/>
                <w:spacing w:val="-1"/>
                <w:sz w:val="21"/>
                <w:szCs w:val="21"/>
              </w:rPr>
              <w:t>镉(以Cd计)、毒死蜱、氯氟氰菊酯和高效氯氟 氰菊酯</w:t>
            </w:r>
          </w:p>
        </w:tc>
        <w:tc>
          <w:tcPr>
            <w:tcW w:w="340" w:type="pct"/>
            <w:tcBorders>
              <w:tl2br w:val="nil"/>
              <w:tr2bl w:val="nil"/>
            </w:tcBorders>
            <w:noWrap w:val="0"/>
            <w:vAlign w:val="center"/>
          </w:tcPr>
          <w:p w14:paraId="22B2213A">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r>
      <w:tr w14:paraId="38FB1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7A82FC7F">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163340B8">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54777282">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rPr>
            </w:pPr>
          </w:p>
        </w:tc>
        <w:tc>
          <w:tcPr>
            <w:tcW w:w="616" w:type="pct"/>
            <w:tcBorders>
              <w:tl2br w:val="nil"/>
              <w:tr2bl w:val="nil"/>
            </w:tcBorders>
            <w:noWrap w:val="0"/>
            <w:vAlign w:val="center"/>
          </w:tcPr>
          <w:p w14:paraId="7871251E">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ind w:left="333" w:leftChars="0" w:firstLine="204" w:firstLineChars="100"/>
              <w:jc w:val="both"/>
              <w:textAlignment w:val="baseline"/>
              <w:rPr>
                <w:rFonts w:hint="eastAsia" w:ascii="仿宋" w:hAnsi="仿宋" w:eastAsia="仿宋" w:cs="仿宋"/>
                <w:sz w:val="21"/>
                <w:szCs w:val="21"/>
              </w:rPr>
            </w:pPr>
            <w:r>
              <w:rPr>
                <w:rFonts w:hint="eastAsia" w:ascii="仿宋" w:hAnsi="仿宋" w:eastAsia="仿宋" w:cs="仿宋"/>
                <w:spacing w:val="-3"/>
                <w:sz w:val="21"/>
                <w:szCs w:val="21"/>
              </w:rPr>
              <w:t>韭菜</w:t>
            </w:r>
          </w:p>
        </w:tc>
        <w:tc>
          <w:tcPr>
            <w:tcW w:w="3012" w:type="pct"/>
            <w:tcBorders>
              <w:tl2br w:val="nil"/>
              <w:tr2bl w:val="nil"/>
            </w:tcBorders>
            <w:noWrap w:val="0"/>
            <w:vAlign w:val="center"/>
          </w:tcPr>
          <w:p w14:paraId="12F1231B">
            <w:pPr>
              <w:pStyle w:val="26"/>
              <w:spacing w:before="59" w:line="223" w:lineRule="auto"/>
              <w:ind w:left="13" w:leftChars="0" w:right="92" w:rightChars="0"/>
              <w:jc w:val="center"/>
              <w:rPr>
                <w:rFonts w:hint="eastAsia" w:ascii="仿宋" w:hAnsi="仿宋" w:eastAsia="仿宋" w:cs="仿宋"/>
                <w:spacing w:val="-1"/>
                <w:sz w:val="21"/>
                <w:szCs w:val="21"/>
              </w:rPr>
            </w:pPr>
            <w:r>
              <w:rPr>
                <w:rFonts w:hint="eastAsia" w:ascii="仿宋" w:hAnsi="仿宋" w:eastAsia="仿宋" w:cs="仿宋"/>
                <w:spacing w:val="-1"/>
                <w:sz w:val="21"/>
                <w:szCs w:val="21"/>
              </w:rPr>
              <w:t>镉(以Cd计)、毒死蜱、氯氟氰菊酯和高效氯氟氰菊酯、克百威、氧乐果</w:t>
            </w:r>
            <w:r>
              <w:rPr>
                <w:rFonts w:hint="eastAsia" w:ascii="仿宋" w:hAnsi="仿宋" w:eastAsia="仿宋" w:cs="仿宋"/>
                <w:spacing w:val="-1"/>
                <w:sz w:val="21"/>
                <w:szCs w:val="21"/>
                <w:lang w:eastAsia="zh-CN"/>
              </w:rPr>
              <w:t>、</w:t>
            </w:r>
            <w:r>
              <w:rPr>
                <w:rFonts w:hint="eastAsia" w:ascii="仿宋" w:hAnsi="仿宋" w:eastAsia="仿宋" w:cs="仿宋"/>
                <w:spacing w:val="-1"/>
                <w:sz w:val="21"/>
                <w:szCs w:val="21"/>
              </w:rPr>
              <w:t>乙酰甲胺磷</w:t>
            </w:r>
          </w:p>
        </w:tc>
        <w:tc>
          <w:tcPr>
            <w:tcW w:w="340" w:type="pct"/>
            <w:tcBorders>
              <w:tl2br w:val="nil"/>
              <w:tr2bl w:val="nil"/>
            </w:tcBorders>
            <w:noWrap w:val="0"/>
            <w:vAlign w:val="center"/>
          </w:tcPr>
          <w:p w14:paraId="061D3ACB">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r>
      <w:tr w14:paraId="17E0C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6ABD1855">
            <w:pPr>
              <w:autoSpaceDE w:val="0"/>
              <w:autoSpaceDN w:val="0"/>
              <w:adjustRightInd w:val="0"/>
              <w:spacing w:line="240" w:lineRule="exact"/>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6FFDBED4">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restart"/>
            <w:tcBorders>
              <w:tl2br w:val="nil"/>
              <w:tr2bl w:val="nil"/>
            </w:tcBorders>
            <w:noWrap w:val="0"/>
            <w:vAlign w:val="center"/>
          </w:tcPr>
          <w:p w14:paraId="5A2DA4CB">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rPr>
            </w:pPr>
          </w:p>
          <w:p w14:paraId="39F97D26">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rPr>
            </w:pPr>
          </w:p>
          <w:p w14:paraId="72378824">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rPr>
            </w:pPr>
          </w:p>
          <w:p w14:paraId="34BF1E72">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rPr>
            </w:pPr>
          </w:p>
          <w:p w14:paraId="258EA02D">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rPr>
            </w:pPr>
          </w:p>
          <w:p w14:paraId="50DA88D6">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61" w:leftChars="0"/>
              <w:jc w:val="center"/>
              <w:textAlignment w:val="baseline"/>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茄果类蔬菜</w:t>
            </w:r>
          </w:p>
        </w:tc>
        <w:tc>
          <w:tcPr>
            <w:tcW w:w="616" w:type="pct"/>
            <w:tcBorders>
              <w:tl2br w:val="nil"/>
              <w:tr2bl w:val="nil"/>
            </w:tcBorders>
            <w:noWrap w:val="0"/>
            <w:vAlign w:val="center"/>
          </w:tcPr>
          <w:p w14:paraId="37AA7C58">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ind w:left="333" w:leftChars="0" w:firstLine="206" w:firstLineChars="100"/>
              <w:jc w:val="both"/>
              <w:textAlignment w:val="baseline"/>
              <w:rPr>
                <w:rFonts w:hint="eastAsia" w:ascii="仿宋" w:hAnsi="仿宋" w:eastAsia="仿宋" w:cs="仿宋"/>
                <w:sz w:val="21"/>
                <w:szCs w:val="21"/>
              </w:rPr>
            </w:pPr>
            <w:r>
              <w:rPr>
                <w:rFonts w:hint="eastAsia" w:ascii="仿宋" w:hAnsi="仿宋" w:eastAsia="仿宋" w:cs="仿宋"/>
                <w:spacing w:val="-2"/>
                <w:sz w:val="21"/>
                <w:szCs w:val="21"/>
              </w:rPr>
              <w:t>辣椒</w:t>
            </w:r>
          </w:p>
        </w:tc>
        <w:tc>
          <w:tcPr>
            <w:tcW w:w="3012" w:type="pct"/>
            <w:tcBorders>
              <w:tl2br w:val="nil"/>
              <w:tr2bl w:val="nil"/>
            </w:tcBorders>
            <w:noWrap w:val="0"/>
            <w:vAlign w:val="center"/>
          </w:tcPr>
          <w:p w14:paraId="03D78AB0">
            <w:pPr>
              <w:pStyle w:val="26"/>
              <w:spacing w:before="59" w:line="223" w:lineRule="auto"/>
              <w:ind w:left="13" w:leftChars="0" w:right="92" w:rightChars="0"/>
              <w:jc w:val="center"/>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rPr>
              <w:t>噻虫胺、镉(以Cd计)、啶虫脒、毒死蜱、呋虫胺、氧乐果、噻虫嗪、倍硫磷</w:t>
            </w:r>
          </w:p>
        </w:tc>
        <w:tc>
          <w:tcPr>
            <w:tcW w:w="340" w:type="pct"/>
            <w:tcBorders>
              <w:tl2br w:val="nil"/>
              <w:tr2bl w:val="nil"/>
            </w:tcBorders>
            <w:noWrap w:val="0"/>
            <w:vAlign w:val="center"/>
          </w:tcPr>
          <w:p w14:paraId="2639BC0D">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r>
      <w:tr w14:paraId="00019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31A6FE16">
            <w:pPr>
              <w:autoSpaceDE w:val="0"/>
              <w:autoSpaceDN w:val="0"/>
              <w:adjustRightInd w:val="0"/>
              <w:spacing w:line="240" w:lineRule="exact"/>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3835813B">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1EC8469C">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lang w:val="zh-CN"/>
              </w:rPr>
            </w:pPr>
          </w:p>
        </w:tc>
        <w:tc>
          <w:tcPr>
            <w:tcW w:w="616" w:type="pct"/>
            <w:tcBorders>
              <w:tl2br w:val="nil"/>
              <w:tr2bl w:val="nil"/>
            </w:tcBorders>
            <w:noWrap w:val="0"/>
            <w:vAlign w:val="center"/>
          </w:tcPr>
          <w:p w14:paraId="3FFD4659">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333" w:leftChars="0" w:firstLine="204" w:firstLineChars="100"/>
              <w:jc w:val="both"/>
              <w:textAlignment w:val="baseline"/>
              <w:rPr>
                <w:rFonts w:hint="eastAsia" w:ascii="仿宋" w:hAnsi="仿宋" w:eastAsia="仿宋" w:cs="仿宋"/>
                <w:sz w:val="21"/>
                <w:szCs w:val="21"/>
              </w:rPr>
            </w:pPr>
            <w:r>
              <w:rPr>
                <w:rFonts w:hint="eastAsia" w:ascii="仿宋" w:hAnsi="仿宋" w:eastAsia="仿宋" w:cs="仿宋"/>
                <w:spacing w:val="-3"/>
                <w:sz w:val="21"/>
                <w:szCs w:val="21"/>
              </w:rPr>
              <w:t>茄子</w:t>
            </w:r>
          </w:p>
        </w:tc>
        <w:tc>
          <w:tcPr>
            <w:tcW w:w="3012" w:type="pct"/>
            <w:tcBorders>
              <w:tl2br w:val="nil"/>
              <w:tr2bl w:val="nil"/>
            </w:tcBorders>
            <w:noWrap w:val="0"/>
            <w:vAlign w:val="center"/>
          </w:tcPr>
          <w:p w14:paraId="481B3D2C">
            <w:pPr>
              <w:pStyle w:val="26"/>
              <w:spacing w:before="59" w:line="223" w:lineRule="auto"/>
              <w:ind w:left="13" w:leftChars="0" w:right="92" w:rightChars="0"/>
              <w:jc w:val="center"/>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rPr>
              <w:t>镉(以Cd计)、噻虫胺、噻虫嗪、氧乐果、毒死蜱</w:t>
            </w:r>
          </w:p>
        </w:tc>
        <w:tc>
          <w:tcPr>
            <w:tcW w:w="340" w:type="pct"/>
            <w:tcBorders>
              <w:tl2br w:val="nil"/>
              <w:tr2bl w:val="nil"/>
            </w:tcBorders>
            <w:noWrap w:val="0"/>
            <w:vAlign w:val="center"/>
          </w:tcPr>
          <w:p w14:paraId="738A4B44">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r>
      <w:tr w14:paraId="0F5B1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3B0AF62E">
            <w:pPr>
              <w:autoSpaceDE w:val="0"/>
              <w:autoSpaceDN w:val="0"/>
              <w:adjustRightInd w:val="0"/>
              <w:spacing w:line="240" w:lineRule="exact"/>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15692A2D">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2B4894F7">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lang w:val="zh-CN"/>
              </w:rPr>
            </w:pPr>
          </w:p>
        </w:tc>
        <w:tc>
          <w:tcPr>
            <w:tcW w:w="616" w:type="pct"/>
            <w:tcBorders>
              <w:tl2br w:val="nil"/>
              <w:tr2bl w:val="nil"/>
            </w:tcBorders>
            <w:noWrap w:val="0"/>
            <w:vAlign w:val="center"/>
          </w:tcPr>
          <w:p w14:paraId="23A483FE">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333" w:leftChars="0" w:firstLine="204" w:firstLineChars="100"/>
              <w:jc w:val="both"/>
              <w:textAlignment w:val="baseline"/>
              <w:rPr>
                <w:rFonts w:hint="eastAsia" w:ascii="仿宋" w:hAnsi="仿宋" w:eastAsia="仿宋" w:cs="仿宋"/>
                <w:sz w:val="21"/>
                <w:szCs w:val="21"/>
                <w:lang w:val="zh-CN"/>
              </w:rPr>
            </w:pPr>
            <w:r>
              <w:rPr>
                <w:rFonts w:hint="eastAsia" w:ascii="仿宋" w:hAnsi="仿宋" w:eastAsia="仿宋" w:cs="仿宋"/>
                <w:spacing w:val="-3"/>
                <w:sz w:val="21"/>
                <w:szCs w:val="21"/>
              </w:rPr>
              <w:t>甜椒</w:t>
            </w:r>
          </w:p>
        </w:tc>
        <w:tc>
          <w:tcPr>
            <w:tcW w:w="3012" w:type="pct"/>
            <w:tcBorders>
              <w:tl2br w:val="nil"/>
              <w:tr2bl w:val="nil"/>
            </w:tcBorders>
            <w:noWrap w:val="0"/>
            <w:vAlign w:val="center"/>
          </w:tcPr>
          <w:p w14:paraId="6C74729A">
            <w:pPr>
              <w:pStyle w:val="26"/>
              <w:spacing w:before="59" w:line="223" w:lineRule="auto"/>
              <w:ind w:left="13" w:leftChars="0" w:right="92" w:rightChars="0"/>
              <w:jc w:val="center"/>
              <w:rPr>
                <w:rFonts w:hint="eastAsia" w:ascii="仿宋" w:hAnsi="仿宋" w:eastAsia="仿宋" w:cs="仿宋"/>
                <w:spacing w:val="-1"/>
                <w:sz w:val="21"/>
                <w:szCs w:val="21"/>
                <w:lang w:val="zh-CN" w:eastAsia="en-US"/>
              </w:rPr>
            </w:pPr>
            <w:r>
              <w:rPr>
                <w:rFonts w:hint="eastAsia" w:ascii="仿宋" w:hAnsi="仿宋" w:eastAsia="仿宋" w:cs="仿宋"/>
                <w:spacing w:val="-1"/>
                <w:sz w:val="21"/>
                <w:szCs w:val="21"/>
              </w:rPr>
              <w:t>噻虫胺、吡虫啉、毒死蜱 、噻虫嗪</w:t>
            </w:r>
          </w:p>
        </w:tc>
        <w:tc>
          <w:tcPr>
            <w:tcW w:w="340" w:type="pct"/>
            <w:tcBorders>
              <w:tl2br w:val="nil"/>
              <w:tr2bl w:val="nil"/>
            </w:tcBorders>
            <w:noWrap w:val="0"/>
            <w:vAlign w:val="center"/>
          </w:tcPr>
          <w:p w14:paraId="1F768636">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11121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restart"/>
            <w:tcBorders>
              <w:tl2br w:val="nil"/>
              <w:tr2bl w:val="nil"/>
            </w:tcBorders>
            <w:noWrap w:val="0"/>
            <w:vAlign w:val="center"/>
          </w:tcPr>
          <w:p w14:paraId="35DC3B5F">
            <w:pPr>
              <w:autoSpaceDE w:val="0"/>
              <w:autoSpaceDN w:val="0"/>
              <w:adjustRightInd w:val="0"/>
              <w:spacing w:line="240" w:lineRule="exact"/>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062698A9">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restart"/>
            <w:tcBorders>
              <w:tl2br w:val="nil"/>
              <w:tr2bl w:val="nil"/>
            </w:tcBorders>
            <w:noWrap w:val="0"/>
            <w:vAlign w:val="center"/>
          </w:tcPr>
          <w:p w14:paraId="0E15369C">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rPr>
            </w:pPr>
          </w:p>
          <w:p w14:paraId="6A517E0D">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61" w:leftChars="0"/>
              <w:jc w:val="center"/>
              <w:textAlignment w:val="baseline"/>
              <w:rPr>
                <w:rFonts w:hint="eastAsia" w:ascii="仿宋" w:hAnsi="仿宋" w:eastAsia="仿宋" w:cs="仿宋"/>
                <w:spacing w:val="1"/>
                <w:sz w:val="21"/>
                <w:szCs w:val="21"/>
              </w:rPr>
            </w:pPr>
          </w:p>
          <w:p w14:paraId="0ADCFD0B">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61" w:leftChars="0"/>
              <w:jc w:val="center"/>
              <w:textAlignment w:val="baseline"/>
              <w:rPr>
                <w:rFonts w:hint="eastAsia" w:ascii="仿宋" w:hAnsi="仿宋" w:eastAsia="仿宋" w:cs="仿宋"/>
                <w:spacing w:val="1"/>
                <w:sz w:val="21"/>
                <w:szCs w:val="21"/>
                <w:lang w:val="en-US" w:eastAsia="zh-CN"/>
              </w:rPr>
            </w:pPr>
          </w:p>
          <w:p w14:paraId="63295F0B">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61" w:leftChars="0"/>
              <w:jc w:val="center"/>
              <w:textAlignment w:val="baseline"/>
              <w:rPr>
                <w:rFonts w:hint="eastAsia" w:ascii="仿宋" w:hAnsi="仿宋" w:eastAsia="仿宋" w:cs="仿宋"/>
                <w:spacing w:val="1"/>
                <w:sz w:val="21"/>
                <w:szCs w:val="21"/>
                <w:lang w:val="en-US" w:eastAsia="zh-CN"/>
              </w:rPr>
            </w:pPr>
          </w:p>
          <w:p w14:paraId="21FF1624">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61" w:leftChars="0"/>
              <w:jc w:val="center"/>
              <w:textAlignment w:val="baseline"/>
              <w:rPr>
                <w:rFonts w:hint="eastAsia" w:ascii="仿宋" w:hAnsi="仿宋" w:eastAsia="仿宋" w:cs="仿宋"/>
                <w:spacing w:val="1"/>
                <w:sz w:val="21"/>
                <w:szCs w:val="21"/>
                <w:lang w:val="en-US" w:eastAsia="zh-CN"/>
              </w:rPr>
            </w:pPr>
          </w:p>
          <w:p w14:paraId="0A360A73">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61" w:leftChars="0"/>
              <w:jc w:val="center"/>
              <w:textAlignment w:val="baseline"/>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lang w:val="en-US" w:eastAsia="zh-CN"/>
              </w:rPr>
              <w:t>叶菜类蔬菜</w:t>
            </w:r>
          </w:p>
          <w:p w14:paraId="5AC084D9">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61" w:leftChars="0"/>
              <w:jc w:val="center"/>
              <w:textAlignment w:val="baseline"/>
              <w:rPr>
                <w:rFonts w:hint="eastAsia" w:ascii="仿宋" w:hAnsi="仿宋" w:eastAsia="仿宋" w:cs="仿宋"/>
                <w:spacing w:val="1"/>
                <w:sz w:val="21"/>
                <w:szCs w:val="21"/>
              </w:rPr>
            </w:pPr>
          </w:p>
          <w:p w14:paraId="48AF4CAF">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61" w:leftChars="0"/>
              <w:jc w:val="center"/>
              <w:textAlignment w:val="baseline"/>
              <w:rPr>
                <w:rFonts w:hint="eastAsia" w:ascii="仿宋" w:hAnsi="仿宋" w:eastAsia="仿宋" w:cs="仿宋"/>
                <w:spacing w:val="1"/>
                <w:sz w:val="21"/>
                <w:szCs w:val="21"/>
              </w:rPr>
            </w:pPr>
          </w:p>
          <w:p w14:paraId="46F627A5">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61" w:leftChars="0"/>
              <w:jc w:val="center"/>
              <w:textAlignment w:val="baseline"/>
              <w:rPr>
                <w:rFonts w:hint="eastAsia" w:ascii="仿宋" w:hAnsi="仿宋" w:eastAsia="仿宋" w:cs="仿宋"/>
                <w:sz w:val="21"/>
                <w:szCs w:val="21"/>
                <w:lang w:val="zh-CN"/>
              </w:rPr>
            </w:pPr>
          </w:p>
        </w:tc>
        <w:tc>
          <w:tcPr>
            <w:tcW w:w="616" w:type="pct"/>
            <w:tcBorders>
              <w:tl2br w:val="nil"/>
              <w:tr2bl w:val="nil"/>
            </w:tcBorders>
            <w:noWrap w:val="0"/>
            <w:vAlign w:val="center"/>
          </w:tcPr>
          <w:p w14:paraId="7218317A">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333" w:leftChars="0" w:firstLine="204" w:firstLineChars="100"/>
              <w:jc w:val="both"/>
              <w:textAlignment w:val="baseline"/>
              <w:rPr>
                <w:rFonts w:hint="eastAsia" w:ascii="仿宋" w:hAnsi="仿宋" w:eastAsia="仿宋" w:cs="仿宋"/>
                <w:spacing w:val="-3"/>
                <w:sz w:val="21"/>
                <w:szCs w:val="21"/>
              </w:rPr>
            </w:pPr>
            <w:r>
              <w:rPr>
                <w:rFonts w:hint="eastAsia" w:ascii="仿宋" w:hAnsi="仿宋" w:eastAsia="仿宋" w:cs="仿宋"/>
                <w:spacing w:val="-3"/>
                <w:sz w:val="21"/>
                <w:szCs w:val="21"/>
              </w:rPr>
              <w:t>菠菜</w:t>
            </w:r>
          </w:p>
        </w:tc>
        <w:tc>
          <w:tcPr>
            <w:tcW w:w="3012" w:type="pct"/>
            <w:tcBorders>
              <w:tl2br w:val="nil"/>
              <w:tr2bl w:val="nil"/>
            </w:tcBorders>
            <w:noWrap w:val="0"/>
            <w:vAlign w:val="center"/>
          </w:tcPr>
          <w:p w14:paraId="3A0E978E">
            <w:pPr>
              <w:pStyle w:val="26"/>
              <w:spacing w:before="59" w:line="223" w:lineRule="auto"/>
              <w:ind w:left="13" w:leftChars="0" w:right="92" w:rightChars="0"/>
              <w:jc w:val="center"/>
              <w:rPr>
                <w:rFonts w:hint="eastAsia" w:ascii="仿宋" w:hAnsi="仿宋" w:eastAsia="仿宋" w:cs="仿宋"/>
                <w:spacing w:val="-1"/>
                <w:sz w:val="21"/>
                <w:szCs w:val="21"/>
              </w:rPr>
            </w:pPr>
            <w:r>
              <w:rPr>
                <w:rFonts w:hint="eastAsia" w:ascii="仿宋" w:hAnsi="仿宋" w:eastAsia="仿宋" w:cs="仿宋"/>
                <w:spacing w:val="-1"/>
                <w:sz w:val="21"/>
                <w:szCs w:val="21"/>
              </w:rPr>
              <w:t>毒死蜱、铬(以Cri计)</w:t>
            </w:r>
            <w:r>
              <w:rPr>
                <w:rFonts w:hint="eastAsia" w:ascii="仿宋" w:hAnsi="仿宋" w:eastAsia="仿宋" w:cs="仿宋"/>
                <w:spacing w:val="-1"/>
                <w:sz w:val="21"/>
                <w:szCs w:val="21"/>
                <w:lang w:eastAsia="zh-CN"/>
              </w:rPr>
              <w:t>、</w:t>
            </w:r>
            <w:r>
              <w:rPr>
                <w:rFonts w:hint="eastAsia" w:ascii="仿宋" w:hAnsi="仿宋" w:eastAsia="仿宋" w:cs="仿宋"/>
                <w:spacing w:val="-1"/>
                <w:sz w:val="21"/>
                <w:szCs w:val="21"/>
              </w:rPr>
              <w:t>镉(以Cd计)、阿维菌素</w:t>
            </w:r>
          </w:p>
        </w:tc>
        <w:tc>
          <w:tcPr>
            <w:tcW w:w="340" w:type="pct"/>
            <w:tcBorders>
              <w:tl2br w:val="nil"/>
              <w:tr2bl w:val="nil"/>
            </w:tcBorders>
            <w:noWrap w:val="0"/>
            <w:vAlign w:val="center"/>
          </w:tcPr>
          <w:p w14:paraId="7B5E4D64">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r>
      <w:tr w14:paraId="1AAA6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0D01F154">
            <w:pPr>
              <w:autoSpaceDE w:val="0"/>
              <w:autoSpaceDN w:val="0"/>
              <w:adjustRightInd w:val="0"/>
              <w:spacing w:line="240" w:lineRule="exact"/>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3684804B">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6EA4B809">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lang w:val="zh-CN"/>
              </w:rPr>
            </w:pPr>
          </w:p>
        </w:tc>
        <w:tc>
          <w:tcPr>
            <w:tcW w:w="616" w:type="pct"/>
            <w:tcBorders>
              <w:tl2br w:val="nil"/>
              <w:tr2bl w:val="nil"/>
            </w:tcBorders>
            <w:noWrap w:val="0"/>
            <w:vAlign w:val="center"/>
          </w:tcPr>
          <w:p w14:paraId="1FA715C9">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ind w:left="152" w:leftChars="0"/>
              <w:jc w:val="center"/>
              <w:textAlignment w:val="baseline"/>
              <w:rPr>
                <w:rFonts w:hint="eastAsia" w:ascii="仿宋" w:hAnsi="仿宋" w:eastAsia="仿宋" w:cs="仿宋"/>
                <w:spacing w:val="-3"/>
                <w:sz w:val="21"/>
                <w:szCs w:val="21"/>
              </w:rPr>
            </w:pPr>
            <w:r>
              <w:rPr>
                <w:rFonts w:hint="eastAsia" w:ascii="仿宋" w:hAnsi="仿宋" w:eastAsia="仿宋" w:cs="仿宋"/>
                <w:spacing w:val="-2"/>
                <w:sz w:val="21"/>
                <w:szCs w:val="21"/>
              </w:rPr>
              <w:t>普通白菜</w:t>
            </w:r>
          </w:p>
        </w:tc>
        <w:tc>
          <w:tcPr>
            <w:tcW w:w="3012" w:type="pct"/>
            <w:tcBorders>
              <w:tl2br w:val="nil"/>
              <w:tr2bl w:val="nil"/>
            </w:tcBorders>
            <w:noWrap w:val="0"/>
            <w:vAlign w:val="center"/>
          </w:tcPr>
          <w:p w14:paraId="6ACE18DE">
            <w:pPr>
              <w:pStyle w:val="26"/>
              <w:spacing w:before="59" w:line="223" w:lineRule="auto"/>
              <w:ind w:left="13" w:leftChars="0" w:right="92" w:rightChars="0"/>
              <w:jc w:val="center"/>
              <w:rPr>
                <w:rFonts w:hint="eastAsia" w:ascii="仿宋" w:hAnsi="仿宋" w:eastAsia="仿宋" w:cs="仿宋"/>
                <w:spacing w:val="-1"/>
                <w:sz w:val="21"/>
                <w:szCs w:val="21"/>
              </w:rPr>
            </w:pPr>
            <w:r>
              <w:rPr>
                <w:rFonts w:hint="eastAsia" w:ascii="仿宋" w:hAnsi="仿宋" w:eastAsia="仿宋" w:cs="仿宋"/>
                <w:spacing w:val="-1"/>
                <w:sz w:val="21"/>
                <w:szCs w:val="21"/>
              </w:rPr>
              <w:t>毒死蜱、啶虫脒、氟虫腈、阿维菌素、吡虫啉</w:t>
            </w:r>
          </w:p>
        </w:tc>
        <w:tc>
          <w:tcPr>
            <w:tcW w:w="340" w:type="pct"/>
            <w:tcBorders>
              <w:tl2br w:val="nil"/>
              <w:tr2bl w:val="nil"/>
            </w:tcBorders>
            <w:noWrap w:val="0"/>
            <w:vAlign w:val="center"/>
          </w:tcPr>
          <w:p w14:paraId="59EB80EB">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r>
      <w:tr w14:paraId="3DE7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46EE8AFE">
            <w:pPr>
              <w:autoSpaceDE w:val="0"/>
              <w:autoSpaceDN w:val="0"/>
              <w:adjustRightInd w:val="0"/>
              <w:spacing w:line="240" w:lineRule="exact"/>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50345F21">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17D308B7">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lang w:val="zh-CN"/>
              </w:rPr>
            </w:pPr>
          </w:p>
        </w:tc>
        <w:tc>
          <w:tcPr>
            <w:tcW w:w="616" w:type="pct"/>
            <w:tcBorders>
              <w:tl2br w:val="nil"/>
              <w:tr2bl w:val="nil"/>
            </w:tcBorders>
            <w:noWrap w:val="0"/>
            <w:vAlign w:val="center"/>
          </w:tcPr>
          <w:p w14:paraId="31F91B98">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firstLine="612" w:firstLineChars="300"/>
              <w:jc w:val="both"/>
              <w:textAlignment w:val="baseline"/>
              <w:rPr>
                <w:rFonts w:hint="eastAsia" w:ascii="仿宋" w:hAnsi="仿宋" w:eastAsia="仿宋" w:cs="仿宋"/>
                <w:spacing w:val="-3"/>
                <w:sz w:val="21"/>
                <w:szCs w:val="21"/>
              </w:rPr>
            </w:pPr>
            <w:r>
              <w:rPr>
                <w:rFonts w:hint="eastAsia" w:ascii="仿宋" w:hAnsi="仿宋" w:eastAsia="仿宋" w:cs="仿宋"/>
                <w:spacing w:val="-3"/>
                <w:sz w:val="21"/>
                <w:szCs w:val="21"/>
              </w:rPr>
              <w:t>芹菜</w:t>
            </w:r>
          </w:p>
        </w:tc>
        <w:tc>
          <w:tcPr>
            <w:tcW w:w="3012" w:type="pct"/>
            <w:tcBorders>
              <w:tl2br w:val="nil"/>
              <w:tr2bl w:val="nil"/>
            </w:tcBorders>
            <w:noWrap w:val="0"/>
            <w:vAlign w:val="center"/>
          </w:tcPr>
          <w:p w14:paraId="388A4F3F">
            <w:pPr>
              <w:pStyle w:val="26"/>
              <w:spacing w:before="59" w:line="223" w:lineRule="auto"/>
              <w:ind w:left="13" w:leftChars="0" w:right="92" w:rightChars="0"/>
              <w:jc w:val="center"/>
              <w:rPr>
                <w:rFonts w:hint="eastAsia" w:ascii="仿宋" w:hAnsi="仿宋" w:eastAsia="仿宋" w:cs="仿宋"/>
                <w:spacing w:val="-1"/>
                <w:sz w:val="21"/>
                <w:szCs w:val="21"/>
              </w:rPr>
            </w:pPr>
            <w:r>
              <w:rPr>
                <w:rFonts w:hint="eastAsia" w:ascii="仿宋" w:hAnsi="仿宋" w:eastAsia="仿宋" w:cs="仿宋"/>
                <w:spacing w:val="-1"/>
                <w:sz w:val="21"/>
                <w:szCs w:val="21"/>
              </w:rPr>
              <w:t>噻虫胺、毒死蜱、氧乐果、甲拌磷、噻虫嗪、氯氟氰菊酯和高效氯氟氰菊酯、辛硫磷</w:t>
            </w:r>
          </w:p>
        </w:tc>
        <w:tc>
          <w:tcPr>
            <w:tcW w:w="340" w:type="pct"/>
            <w:tcBorders>
              <w:tl2br w:val="nil"/>
              <w:tr2bl w:val="nil"/>
            </w:tcBorders>
            <w:noWrap w:val="0"/>
            <w:vAlign w:val="center"/>
          </w:tcPr>
          <w:p w14:paraId="560F1FDE">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r>
      <w:tr w14:paraId="28E22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47FDFBF4">
            <w:pPr>
              <w:autoSpaceDE w:val="0"/>
              <w:autoSpaceDN w:val="0"/>
              <w:adjustRightInd w:val="0"/>
              <w:spacing w:line="240" w:lineRule="exact"/>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13A6E7C8">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35B1ABE3">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lang w:val="zh-CN"/>
              </w:rPr>
            </w:pPr>
          </w:p>
        </w:tc>
        <w:tc>
          <w:tcPr>
            <w:tcW w:w="616" w:type="pct"/>
            <w:tcBorders>
              <w:tl2br w:val="nil"/>
              <w:tr2bl w:val="nil"/>
            </w:tcBorders>
            <w:noWrap w:val="0"/>
            <w:vAlign w:val="center"/>
          </w:tcPr>
          <w:p w14:paraId="7C19A800">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242" w:leftChars="0" w:firstLine="204" w:firstLineChars="100"/>
              <w:jc w:val="both"/>
              <w:textAlignment w:val="baseline"/>
              <w:rPr>
                <w:rFonts w:hint="eastAsia" w:ascii="仿宋" w:hAnsi="仿宋" w:eastAsia="仿宋" w:cs="仿宋"/>
                <w:spacing w:val="-3"/>
                <w:sz w:val="21"/>
                <w:szCs w:val="21"/>
              </w:rPr>
            </w:pPr>
            <w:r>
              <w:rPr>
                <w:rFonts w:hint="eastAsia" w:ascii="仿宋" w:hAnsi="仿宋" w:eastAsia="仿宋" w:cs="仿宋"/>
                <w:spacing w:val="-3"/>
                <w:sz w:val="21"/>
                <w:szCs w:val="21"/>
              </w:rPr>
              <w:t>油麦菜</w:t>
            </w:r>
          </w:p>
        </w:tc>
        <w:tc>
          <w:tcPr>
            <w:tcW w:w="3012" w:type="pct"/>
            <w:tcBorders>
              <w:tl2br w:val="nil"/>
              <w:tr2bl w:val="nil"/>
            </w:tcBorders>
            <w:noWrap w:val="0"/>
            <w:vAlign w:val="center"/>
          </w:tcPr>
          <w:p w14:paraId="1536AB62">
            <w:pPr>
              <w:pStyle w:val="26"/>
              <w:spacing w:before="59" w:line="223" w:lineRule="auto"/>
              <w:ind w:left="13" w:leftChars="0" w:right="92" w:rightChars="0"/>
              <w:jc w:val="center"/>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rPr>
              <w:t>阿维菌素、甲氨基阿维菌</w:t>
            </w:r>
            <w:r>
              <w:rPr>
                <w:rFonts w:hint="eastAsia" w:ascii="仿宋" w:hAnsi="仿宋" w:eastAsia="仿宋" w:cs="仿宋"/>
                <w:spacing w:val="-1"/>
                <w:sz w:val="21"/>
                <w:szCs w:val="21"/>
                <w:lang w:eastAsia="zh-CN"/>
              </w:rPr>
              <w:t>、</w:t>
            </w:r>
            <w:r>
              <w:rPr>
                <w:rFonts w:hint="eastAsia" w:ascii="仿宋" w:hAnsi="仿宋" w:eastAsia="仿宋" w:cs="仿宋"/>
                <w:spacing w:val="-1"/>
                <w:sz w:val="21"/>
                <w:szCs w:val="21"/>
              </w:rPr>
              <w:t>素苯甲酸盐、腈菌唑、毒死蜱</w:t>
            </w:r>
          </w:p>
        </w:tc>
        <w:tc>
          <w:tcPr>
            <w:tcW w:w="340" w:type="pct"/>
            <w:tcBorders>
              <w:tl2br w:val="nil"/>
              <w:tr2bl w:val="nil"/>
            </w:tcBorders>
            <w:noWrap w:val="0"/>
            <w:vAlign w:val="center"/>
          </w:tcPr>
          <w:p w14:paraId="59BBA09D">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r>
      <w:tr w14:paraId="01C39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46" w:type="pct"/>
            <w:vMerge w:val="continue"/>
            <w:tcBorders>
              <w:tl2br w:val="nil"/>
              <w:tr2bl w:val="nil"/>
            </w:tcBorders>
            <w:noWrap w:val="0"/>
            <w:vAlign w:val="center"/>
          </w:tcPr>
          <w:p w14:paraId="3945CB58">
            <w:pPr>
              <w:autoSpaceDE w:val="0"/>
              <w:autoSpaceDN w:val="0"/>
              <w:adjustRightInd w:val="0"/>
              <w:spacing w:line="240" w:lineRule="exact"/>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68C1BF10">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tcBorders>
              <w:tl2br w:val="nil"/>
              <w:tr2bl w:val="nil"/>
            </w:tcBorders>
            <w:noWrap w:val="0"/>
            <w:vAlign w:val="center"/>
          </w:tcPr>
          <w:p w14:paraId="5FD221D3">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jc w:val="center"/>
              <w:textAlignment w:val="baseline"/>
              <w:rPr>
                <w:rFonts w:hint="eastAsia" w:ascii="仿宋" w:hAnsi="仿宋" w:eastAsia="仿宋" w:cs="仿宋"/>
                <w:sz w:val="21"/>
                <w:szCs w:val="21"/>
                <w:lang w:val="zh-CN"/>
              </w:rPr>
            </w:pPr>
            <w:r>
              <w:rPr>
                <w:rFonts w:hint="eastAsia" w:ascii="仿宋" w:hAnsi="仿宋" w:eastAsia="仿宋" w:cs="仿宋"/>
                <w:spacing w:val="-2"/>
                <w:sz w:val="21"/>
                <w:szCs w:val="21"/>
              </w:rPr>
              <w:t>瓜类蔬菜</w:t>
            </w:r>
          </w:p>
        </w:tc>
        <w:tc>
          <w:tcPr>
            <w:tcW w:w="616" w:type="pct"/>
            <w:tcBorders>
              <w:tl2br w:val="nil"/>
              <w:tr2bl w:val="nil"/>
            </w:tcBorders>
            <w:noWrap w:val="0"/>
            <w:vAlign w:val="center"/>
          </w:tcPr>
          <w:p w14:paraId="39028EA5">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jc w:val="center"/>
              <w:textAlignment w:val="baseline"/>
              <w:rPr>
                <w:rFonts w:hint="eastAsia" w:ascii="仿宋" w:hAnsi="仿宋" w:eastAsia="仿宋" w:cs="仿宋"/>
                <w:spacing w:val="-3"/>
                <w:sz w:val="21"/>
                <w:szCs w:val="21"/>
              </w:rPr>
            </w:pPr>
            <w:r>
              <w:rPr>
                <w:rFonts w:hint="eastAsia" w:ascii="仿宋" w:hAnsi="仿宋" w:eastAsia="仿宋" w:cs="仿宋"/>
                <w:spacing w:val="-2"/>
                <w:sz w:val="21"/>
                <w:szCs w:val="21"/>
              </w:rPr>
              <w:t>黄瓜</w:t>
            </w:r>
          </w:p>
        </w:tc>
        <w:tc>
          <w:tcPr>
            <w:tcW w:w="3012" w:type="pct"/>
            <w:tcBorders>
              <w:tl2br w:val="nil"/>
              <w:tr2bl w:val="nil"/>
            </w:tcBorders>
            <w:noWrap w:val="0"/>
            <w:vAlign w:val="center"/>
          </w:tcPr>
          <w:p w14:paraId="3D6003DC">
            <w:pPr>
              <w:pStyle w:val="26"/>
              <w:spacing w:before="59" w:line="223" w:lineRule="auto"/>
              <w:ind w:left="13" w:leftChars="0" w:right="92" w:rightChars="0"/>
              <w:jc w:val="center"/>
              <w:rPr>
                <w:rFonts w:hint="eastAsia" w:ascii="仿宋" w:hAnsi="仿宋" w:eastAsia="仿宋" w:cs="仿宋"/>
                <w:spacing w:val="-1"/>
                <w:sz w:val="21"/>
                <w:szCs w:val="21"/>
              </w:rPr>
            </w:pPr>
            <w:r>
              <w:rPr>
                <w:rFonts w:hint="eastAsia" w:ascii="仿宋" w:hAnsi="仿宋" w:eastAsia="仿宋" w:cs="仿宋"/>
                <w:spacing w:val="-1"/>
                <w:sz w:val="21"/>
                <w:szCs w:val="21"/>
              </w:rPr>
              <w:t>噻虫嗪、乙螨唑、阿维菌素、毒死蜱、哒螨灵</w:t>
            </w:r>
          </w:p>
        </w:tc>
        <w:tc>
          <w:tcPr>
            <w:tcW w:w="340" w:type="pct"/>
            <w:tcBorders>
              <w:tl2br w:val="nil"/>
              <w:tr2bl w:val="nil"/>
            </w:tcBorders>
            <w:noWrap w:val="0"/>
            <w:vAlign w:val="center"/>
          </w:tcPr>
          <w:p w14:paraId="4CF99047">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r>
      <w:tr w14:paraId="45359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46" w:type="pct"/>
            <w:vMerge w:val="restart"/>
            <w:tcBorders>
              <w:tl2br w:val="nil"/>
              <w:tr2bl w:val="nil"/>
            </w:tcBorders>
            <w:noWrap w:val="0"/>
            <w:vAlign w:val="center"/>
          </w:tcPr>
          <w:p w14:paraId="7B084879">
            <w:pPr>
              <w:autoSpaceDE w:val="0"/>
              <w:autoSpaceDN w:val="0"/>
              <w:adjustRightInd w:val="0"/>
              <w:spacing w:line="240" w:lineRule="exact"/>
              <w:jc w:val="center"/>
              <w:rPr>
                <w:rFonts w:hint="eastAsia" w:ascii="仿宋" w:hAnsi="仿宋" w:eastAsia="仿宋" w:cs="仿宋"/>
                <w:sz w:val="21"/>
                <w:szCs w:val="21"/>
              </w:rPr>
            </w:pPr>
            <w:r>
              <w:rPr>
                <w:rFonts w:hint="eastAsia" w:ascii="仿宋" w:hAnsi="仿宋" w:eastAsia="仿宋" w:cs="仿宋"/>
                <w:sz w:val="21"/>
                <w:szCs w:val="21"/>
              </w:rPr>
              <w:t>3</w:t>
            </w:r>
          </w:p>
        </w:tc>
        <w:tc>
          <w:tcPr>
            <w:tcW w:w="429" w:type="pct"/>
            <w:vMerge w:val="restart"/>
            <w:tcBorders>
              <w:tl2br w:val="nil"/>
              <w:tr2bl w:val="nil"/>
            </w:tcBorders>
            <w:noWrap w:val="0"/>
            <w:vAlign w:val="center"/>
          </w:tcPr>
          <w:p w14:paraId="753F05A9">
            <w:pPr>
              <w:autoSpaceDE w:val="0"/>
              <w:autoSpaceDN w:val="0"/>
              <w:adjustRightInd w:val="0"/>
              <w:spacing w:line="240" w:lineRule="exact"/>
              <w:jc w:val="center"/>
              <w:rPr>
                <w:rFonts w:hint="eastAsia" w:ascii="仿宋" w:hAnsi="仿宋" w:eastAsia="仿宋" w:cs="仿宋"/>
                <w:sz w:val="21"/>
                <w:szCs w:val="21"/>
                <w:lang w:val="zh-CN"/>
              </w:rPr>
            </w:pPr>
            <w:r>
              <w:rPr>
                <w:rFonts w:hint="eastAsia" w:ascii="仿宋" w:hAnsi="仿宋" w:eastAsia="仿宋" w:cs="仿宋"/>
                <w:sz w:val="21"/>
                <w:szCs w:val="21"/>
                <w:lang w:val="zh-CN"/>
              </w:rPr>
              <w:t>水产品</w:t>
            </w:r>
          </w:p>
        </w:tc>
        <w:tc>
          <w:tcPr>
            <w:tcW w:w="454" w:type="pct"/>
            <w:tcBorders>
              <w:tl2br w:val="nil"/>
              <w:tr2bl w:val="nil"/>
            </w:tcBorders>
            <w:noWrap w:val="0"/>
            <w:vAlign w:val="center"/>
          </w:tcPr>
          <w:p w14:paraId="248745D9">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jc w:val="center"/>
              <w:textAlignment w:val="baseline"/>
              <w:rPr>
                <w:rFonts w:hint="eastAsia" w:ascii="仿宋" w:hAnsi="仿宋" w:eastAsia="仿宋" w:cs="仿宋"/>
                <w:kern w:val="2"/>
                <w:sz w:val="21"/>
                <w:szCs w:val="21"/>
                <w:lang w:val="zh-CN" w:eastAsia="en-US" w:bidi="ar-SA"/>
              </w:rPr>
            </w:pPr>
            <w:r>
              <w:rPr>
                <w:rFonts w:hint="eastAsia" w:ascii="仿宋" w:hAnsi="仿宋" w:eastAsia="仿宋" w:cs="仿宋"/>
                <w:spacing w:val="3"/>
                <w:sz w:val="21"/>
                <w:szCs w:val="21"/>
              </w:rPr>
              <w:t>贝类</w:t>
            </w:r>
          </w:p>
        </w:tc>
        <w:tc>
          <w:tcPr>
            <w:tcW w:w="616" w:type="pct"/>
            <w:tcBorders>
              <w:tl2br w:val="nil"/>
              <w:tr2bl w:val="nil"/>
            </w:tcBorders>
            <w:noWrap w:val="0"/>
            <w:vAlign w:val="center"/>
          </w:tcPr>
          <w:p w14:paraId="1FFC3BC8">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jc w:val="center"/>
              <w:textAlignment w:val="baseline"/>
              <w:rPr>
                <w:rFonts w:hint="eastAsia" w:ascii="仿宋" w:hAnsi="仿宋" w:eastAsia="仿宋" w:cs="仿宋"/>
                <w:kern w:val="2"/>
                <w:sz w:val="21"/>
                <w:szCs w:val="21"/>
                <w:lang w:val="zh-CN" w:eastAsia="en-US" w:bidi="ar-SA"/>
              </w:rPr>
            </w:pPr>
            <w:r>
              <w:rPr>
                <w:rFonts w:hint="eastAsia" w:ascii="仿宋" w:hAnsi="仿宋" w:eastAsia="仿宋" w:cs="仿宋"/>
                <w:spacing w:val="3"/>
                <w:sz w:val="21"/>
                <w:szCs w:val="21"/>
              </w:rPr>
              <w:t>贝类</w:t>
            </w:r>
          </w:p>
        </w:tc>
        <w:tc>
          <w:tcPr>
            <w:tcW w:w="3012" w:type="pct"/>
            <w:tcBorders>
              <w:tl2br w:val="nil"/>
              <w:tr2bl w:val="nil"/>
            </w:tcBorders>
            <w:noWrap w:val="0"/>
            <w:vAlign w:val="center"/>
          </w:tcPr>
          <w:p w14:paraId="2077DFD4">
            <w:pPr>
              <w:pStyle w:val="26"/>
              <w:spacing w:before="59" w:line="223" w:lineRule="auto"/>
              <w:ind w:left="13" w:leftChars="0" w:right="92" w:rightChars="0"/>
              <w:jc w:val="center"/>
              <w:rPr>
                <w:rFonts w:hint="eastAsia" w:ascii="仿宋" w:hAnsi="仿宋" w:eastAsia="仿宋" w:cs="仿宋"/>
                <w:spacing w:val="-1"/>
                <w:sz w:val="21"/>
                <w:szCs w:val="21"/>
                <w:lang w:val="zh-CN" w:eastAsia="en-US"/>
              </w:rPr>
            </w:pPr>
            <w:r>
              <w:rPr>
                <w:rFonts w:hint="eastAsia" w:ascii="仿宋" w:hAnsi="仿宋" w:eastAsia="仿宋" w:cs="仿宋"/>
                <w:spacing w:val="-1"/>
                <w:sz w:val="21"/>
                <w:szCs w:val="21"/>
              </w:rPr>
              <w:t>镉(以Cd计)、氯霉素</w:t>
            </w:r>
          </w:p>
        </w:tc>
        <w:tc>
          <w:tcPr>
            <w:tcW w:w="340" w:type="pct"/>
            <w:tcBorders>
              <w:tl2br w:val="nil"/>
              <w:tr2bl w:val="nil"/>
            </w:tcBorders>
            <w:noWrap w:val="0"/>
            <w:vAlign w:val="center"/>
          </w:tcPr>
          <w:p w14:paraId="5EAE4CEF">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r>
      <w:tr w14:paraId="0FDCB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46" w:type="pct"/>
            <w:vMerge w:val="continue"/>
            <w:tcBorders>
              <w:tl2br w:val="nil"/>
              <w:tr2bl w:val="nil"/>
            </w:tcBorders>
            <w:noWrap w:val="0"/>
            <w:vAlign w:val="center"/>
          </w:tcPr>
          <w:p w14:paraId="0EB2E603">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1E06219D">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restart"/>
            <w:tcBorders>
              <w:tl2br w:val="nil"/>
              <w:tr2bl w:val="nil"/>
            </w:tcBorders>
            <w:noWrap w:val="0"/>
            <w:vAlign w:val="center"/>
          </w:tcPr>
          <w:p w14:paraId="678ACAF7">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pacing w:val="4"/>
                <w:sz w:val="21"/>
                <w:szCs w:val="21"/>
              </w:rPr>
              <w:t>淡水产品</w:t>
            </w:r>
          </w:p>
        </w:tc>
        <w:tc>
          <w:tcPr>
            <w:tcW w:w="616" w:type="pct"/>
            <w:tcBorders>
              <w:tl2br w:val="nil"/>
              <w:tr2bl w:val="nil"/>
            </w:tcBorders>
            <w:noWrap w:val="0"/>
            <w:vAlign w:val="center"/>
          </w:tcPr>
          <w:p w14:paraId="0ADA2460">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jc w:val="center"/>
              <w:textAlignment w:val="baseline"/>
              <w:rPr>
                <w:rFonts w:hint="eastAsia" w:ascii="仿宋" w:hAnsi="仿宋" w:eastAsia="仿宋" w:cs="仿宋"/>
                <w:sz w:val="21"/>
                <w:szCs w:val="21"/>
                <w:lang w:val="en-US" w:eastAsia="zh-CN"/>
              </w:rPr>
            </w:pPr>
            <w:r>
              <w:rPr>
                <w:rFonts w:hint="eastAsia" w:ascii="仿宋" w:hAnsi="仿宋" w:eastAsia="仿宋" w:cs="仿宋"/>
                <w:spacing w:val="-3"/>
                <w:sz w:val="21"/>
                <w:szCs w:val="21"/>
              </w:rPr>
              <w:t>淡水鱼</w:t>
            </w:r>
          </w:p>
        </w:tc>
        <w:tc>
          <w:tcPr>
            <w:tcW w:w="3012" w:type="pct"/>
            <w:tcBorders>
              <w:tl2br w:val="nil"/>
              <w:tr2bl w:val="nil"/>
            </w:tcBorders>
            <w:noWrap w:val="0"/>
            <w:vAlign w:val="center"/>
          </w:tcPr>
          <w:p w14:paraId="49EE5553">
            <w:pPr>
              <w:pStyle w:val="26"/>
              <w:spacing w:before="59" w:line="223" w:lineRule="auto"/>
              <w:ind w:left="13" w:leftChars="0" w:right="92" w:rightChars="0"/>
              <w:jc w:val="center"/>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rPr>
              <w:t>恩诺沙星、孔雀石绿、磺胺类(总量)、氧氟沙星、呋喃唑酮代谢物</w:t>
            </w:r>
          </w:p>
        </w:tc>
        <w:tc>
          <w:tcPr>
            <w:tcW w:w="340" w:type="pct"/>
            <w:tcBorders>
              <w:tl2br w:val="nil"/>
              <w:tr2bl w:val="nil"/>
            </w:tcBorders>
            <w:noWrap w:val="0"/>
            <w:vAlign w:val="center"/>
          </w:tcPr>
          <w:p w14:paraId="6F903697">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r>
      <w:tr w14:paraId="26608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146" w:type="pct"/>
            <w:vMerge w:val="continue"/>
            <w:tcBorders>
              <w:tl2br w:val="nil"/>
              <w:tr2bl w:val="nil"/>
            </w:tcBorders>
            <w:noWrap w:val="0"/>
            <w:vAlign w:val="center"/>
          </w:tcPr>
          <w:p w14:paraId="7CF0E45F">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2988BE38">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361E8D39">
            <w:pPr>
              <w:autoSpaceDE w:val="0"/>
              <w:autoSpaceDN w:val="0"/>
              <w:adjustRightInd w:val="0"/>
              <w:spacing w:line="240" w:lineRule="exact"/>
              <w:jc w:val="center"/>
              <w:rPr>
                <w:rFonts w:hint="eastAsia" w:ascii="仿宋" w:hAnsi="仿宋" w:eastAsia="仿宋" w:cs="仿宋"/>
                <w:spacing w:val="4"/>
                <w:sz w:val="21"/>
                <w:szCs w:val="21"/>
              </w:rPr>
            </w:pPr>
          </w:p>
        </w:tc>
        <w:tc>
          <w:tcPr>
            <w:tcW w:w="616" w:type="pct"/>
            <w:tcBorders>
              <w:tl2br w:val="nil"/>
              <w:tr2bl w:val="nil"/>
            </w:tcBorders>
            <w:noWrap w:val="0"/>
            <w:vAlign w:val="center"/>
          </w:tcPr>
          <w:p w14:paraId="4771B163">
            <w:pPr>
              <w:pStyle w:val="26"/>
              <w:keepNext w:val="0"/>
              <w:keepLines w:val="0"/>
              <w:pageBreakBefore w:val="0"/>
              <w:widowControl/>
              <w:kinsoku w:val="0"/>
              <w:wordWrap/>
              <w:overflowPunct/>
              <w:topLinePunct w:val="0"/>
              <w:autoSpaceDE w:val="0"/>
              <w:autoSpaceDN w:val="0"/>
              <w:bidi w:val="0"/>
              <w:adjustRightInd w:val="0"/>
              <w:snapToGrid w:val="0"/>
              <w:spacing w:before="59" w:line="360" w:lineRule="auto"/>
              <w:jc w:val="center"/>
              <w:textAlignment w:val="baseline"/>
              <w:rPr>
                <w:rFonts w:hint="eastAsia" w:ascii="仿宋" w:hAnsi="仿宋" w:eastAsia="仿宋" w:cs="仿宋"/>
                <w:spacing w:val="-3"/>
                <w:sz w:val="21"/>
                <w:szCs w:val="21"/>
                <w:lang w:val="en-US" w:eastAsia="zh-CN"/>
              </w:rPr>
            </w:pPr>
            <w:r>
              <w:rPr>
                <w:rFonts w:hint="eastAsia" w:ascii="仿宋" w:hAnsi="仿宋" w:eastAsia="仿宋" w:cs="仿宋"/>
                <w:spacing w:val="-3"/>
                <w:sz w:val="21"/>
                <w:szCs w:val="21"/>
                <w:lang w:val="en-US" w:eastAsia="zh-CN"/>
              </w:rPr>
              <w:t>淡水虾（重点品种：罗氏沼虾）</w:t>
            </w:r>
          </w:p>
        </w:tc>
        <w:tc>
          <w:tcPr>
            <w:tcW w:w="3012" w:type="pct"/>
            <w:tcBorders>
              <w:tl2br w:val="nil"/>
              <w:tr2bl w:val="nil"/>
            </w:tcBorders>
            <w:noWrap w:val="0"/>
            <w:vAlign w:val="center"/>
          </w:tcPr>
          <w:p w14:paraId="70BC60F1">
            <w:pPr>
              <w:pStyle w:val="26"/>
              <w:spacing w:before="59" w:line="223" w:lineRule="auto"/>
              <w:ind w:left="13" w:leftChars="0" w:right="92" w:rightChars="0"/>
              <w:jc w:val="center"/>
              <w:rPr>
                <w:rFonts w:hint="eastAsia" w:ascii="仿宋" w:hAnsi="仿宋" w:eastAsia="仿宋" w:cs="仿宋"/>
                <w:spacing w:val="-1"/>
                <w:sz w:val="21"/>
                <w:szCs w:val="21"/>
              </w:rPr>
            </w:pPr>
            <w:r>
              <w:rPr>
                <w:rFonts w:hint="eastAsia" w:ascii="仿宋" w:hAnsi="仿宋" w:eastAsia="仿宋" w:cs="仿宋"/>
                <w:spacing w:val="-1"/>
                <w:sz w:val="21"/>
                <w:szCs w:val="21"/>
              </w:rPr>
              <w:t>恩诺沙星、呋喃唑酮代谢物</w:t>
            </w:r>
          </w:p>
        </w:tc>
        <w:tc>
          <w:tcPr>
            <w:tcW w:w="340" w:type="pct"/>
            <w:tcBorders>
              <w:tl2br w:val="nil"/>
              <w:tr2bl w:val="nil"/>
            </w:tcBorders>
            <w:noWrap w:val="0"/>
            <w:vAlign w:val="center"/>
          </w:tcPr>
          <w:p w14:paraId="151C56E5">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r>
      <w:tr w14:paraId="6962F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46" w:type="pct"/>
            <w:vMerge w:val="continue"/>
            <w:tcBorders>
              <w:tl2br w:val="nil"/>
              <w:tr2bl w:val="nil"/>
            </w:tcBorders>
            <w:noWrap w:val="0"/>
            <w:vAlign w:val="center"/>
          </w:tcPr>
          <w:p w14:paraId="54AFFBBB">
            <w:pPr>
              <w:autoSpaceDE w:val="0"/>
              <w:autoSpaceDN w:val="0"/>
              <w:adjustRightInd w:val="0"/>
              <w:spacing w:line="240" w:lineRule="exact"/>
              <w:jc w:val="center"/>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0729D1D5">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restart"/>
            <w:tcBorders>
              <w:tl2br w:val="nil"/>
              <w:tr2bl w:val="nil"/>
            </w:tcBorders>
            <w:noWrap w:val="0"/>
            <w:vAlign w:val="center"/>
          </w:tcPr>
          <w:p w14:paraId="4C1285D5">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rPr>
            </w:pPr>
          </w:p>
          <w:p w14:paraId="4595CFD6">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jc w:val="center"/>
              <w:textAlignment w:val="baseline"/>
              <w:rPr>
                <w:rFonts w:hint="eastAsia" w:ascii="仿宋" w:hAnsi="仿宋" w:eastAsia="仿宋" w:cs="仿宋"/>
                <w:kern w:val="2"/>
                <w:sz w:val="21"/>
                <w:szCs w:val="21"/>
                <w:lang w:val="zh-CN" w:eastAsia="en-US" w:bidi="ar-SA"/>
              </w:rPr>
            </w:pPr>
            <w:r>
              <w:rPr>
                <w:rFonts w:hint="eastAsia" w:ascii="仿宋" w:hAnsi="仿宋" w:eastAsia="仿宋" w:cs="仿宋"/>
                <w:spacing w:val="4"/>
                <w:sz w:val="21"/>
                <w:szCs w:val="21"/>
              </w:rPr>
              <w:t>海水产品</w:t>
            </w:r>
          </w:p>
        </w:tc>
        <w:tc>
          <w:tcPr>
            <w:tcW w:w="616" w:type="pct"/>
            <w:tcBorders>
              <w:tl2br w:val="nil"/>
              <w:tr2bl w:val="nil"/>
            </w:tcBorders>
            <w:noWrap w:val="0"/>
            <w:vAlign w:val="center"/>
          </w:tcPr>
          <w:p w14:paraId="6479CC65">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jc w:val="center"/>
              <w:textAlignment w:val="baseline"/>
              <w:rPr>
                <w:rFonts w:hint="eastAsia" w:ascii="仿宋" w:hAnsi="仿宋" w:eastAsia="仿宋" w:cs="仿宋"/>
                <w:kern w:val="2"/>
                <w:sz w:val="21"/>
                <w:szCs w:val="21"/>
                <w:lang w:val="zh-CN" w:eastAsia="en-US" w:bidi="ar-SA"/>
              </w:rPr>
            </w:pPr>
            <w:r>
              <w:rPr>
                <w:rFonts w:hint="eastAsia" w:ascii="仿宋" w:hAnsi="仿宋" w:eastAsia="仿宋" w:cs="仿宋"/>
                <w:spacing w:val="-2"/>
                <w:sz w:val="21"/>
                <w:szCs w:val="21"/>
              </w:rPr>
              <w:t>海水虾</w:t>
            </w:r>
          </w:p>
        </w:tc>
        <w:tc>
          <w:tcPr>
            <w:tcW w:w="3012" w:type="pct"/>
            <w:tcBorders>
              <w:tl2br w:val="nil"/>
              <w:tr2bl w:val="nil"/>
            </w:tcBorders>
            <w:noWrap w:val="0"/>
            <w:vAlign w:val="center"/>
          </w:tcPr>
          <w:p w14:paraId="647D3380">
            <w:pPr>
              <w:pStyle w:val="26"/>
              <w:spacing w:before="59" w:line="223" w:lineRule="auto"/>
              <w:ind w:left="13" w:leftChars="0" w:right="92" w:rightChars="0"/>
              <w:jc w:val="center"/>
              <w:rPr>
                <w:rFonts w:hint="eastAsia" w:ascii="仿宋" w:hAnsi="仿宋" w:eastAsia="仿宋" w:cs="仿宋"/>
                <w:spacing w:val="-1"/>
                <w:sz w:val="21"/>
                <w:szCs w:val="21"/>
              </w:rPr>
            </w:pPr>
            <w:r>
              <w:rPr>
                <w:rFonts w:hint="eastAsia" w:ascii="仿宋" w:hAnsi="仿宋" w:eastAsia="仿宋" w:cs="仿宋"/>
                <w:spacing w:val="-1"/>
                <w:sz w:val="21"/>
                <w:szCs w:val="21"/>
              </w:rPr>
              <w:t>镉(以Cd计)、恩诺沙星、土霉素/金霉素/四环素(组合含量)、二氧化硫残留量、</w:t>
            </w:r>
          </w:p>
          <w:p w14:paraId="59D4C7DD">
            <w:pPr>
              <w:pStyle w:val="26"/>
              <w:spacing w:before="59" w:line="223" w:lineRule="auto"/>
              <w:ind w:left="13" w:leftChars="0" w:right="92" w:rightChars="0"/>
              <w:jc w:val="center"/>
              <w:rPr>
                <w:rFonts w:hint="eastAsia" w:ascii="仿宋" w:hAnsi="仿宋" w:eastAsia="仿宋" w:cs="仿宋"/>
                <w:spacing w:val="-1"/>
                <w:sz w:val="21"/>
                <w:szCs w:val="21"/>
                <w:lang w:val="zh-CN" w:eastAsia="en-US"/>
              </w:rPr>
            </w:pPr>
            <w:r>
              <w:rPr>
                <w:rFonts w:hint="eastAsia" w:ascii="仿宋" w:hAnsi="仿宋" w:eastAsia="仿宋" w:cs="仿宋"/>
                <w:spacing w:val="-1"/>
                <w:sz w:val="21"/>
                <w:szCs w:val="21"/>
              </w:rPr>
              <w:t>呋喃唑酮代谢物</w:t>
            </w:r>
          </w:p>
        </w:tc>
        <w:tc>
          <w:tcPr>
            <w:tcW w:w="340" w:type="pct"/>
            <w:tcBorders>
              <w:tl2br w:val="nil"/>
              <w:tr2bl w:val="nil"/>
            </w:tcBorders>
            <w:noWrap w:val="0"/>
            <w:vAlign w:val="center"/>
          </w:tcPr>
          <w:p w14:paraId="5DF650B1">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r>
      <w:tr w14:paraId="3B17C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46" w:type="pct"/>
            <w:vMerge w:val="continue"/>
            <w:tcBorders>
              <w:tl2br w:val="nil"/>
              <w:tr2bl w:val="nil"/>
            </w:tcBorders>
            <w:noWrap w:val="0"/>
            <w:vAlign w:val="center"/>
          </w:tcPr>
          <w:p w14:paraId="23F848DD">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6209B68E">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4F1E8E9F">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151" w:leftChars="0"/>
              <w:jc w:val="center"/>
              <w:textAlignment w:val="baseline"/>
              <w:rPr>
                <w:rFonts w:hint="eastAsia" w:ascii="仿宋" w:hAnsi="仿宋" w:eastAsia="仿宋" w:cs="仿宋"/>
                <w:spacing w:val="4"/>
                <w:sz w:val="21"/>
                <w:szCs w:val="21"/>
              </w:rPr>
            </w:pPr>
          </w:p>
        </w:tc>
        <w:tc>
          <w:tcPr>
            <w:tcW w:w="616" w:type="pct"/>
            <w:tcBorders>
              <w:tl2br w:val="nil"/>
              <w:tr2bl w:val="nil"/>
            </w:tcBorders>
            <w:noWrap w:val="0"/>
            <w:vAlign w:val="center"/>
          </w:tcPr>
          <w:p w14:paraId="7C39D12E">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jc w:val="center"/>
              <w:textAlignment w:val="baseline"/>
              <w:rPr>
                <w:rFonts w:hint="eastAsia" w:ascii="仿宋" w:hAnsi="仿宋" w:eastAsia="仿宋" w:cs="仿宋"/>
                <w:kern w:val="2"/>
                <w:sz w:val="21"/>
                <w:szCs w:val="21"/>
                <w:lang w:val="en-US" w:eastAsia="en-US" w:bidi="ar-SA"/>
              </w:rPr>
            </w:pPr>
            <w:r>
              <w:rPr>
                <w:rFonts w:hint="eastAsia" w:ascii="仿宋" w:hAnsi="仿宋" w:eastAsia="仿宋" w:cs="仿宋"/>
                <w:spacing w:val="-2"/>
                <w:sz w:val="21"/>
                <w:szCs w:val="21"/>
              </w:rPr>
              <w:t>海水鱼</w:t>
            </w:r>
          </w:p>
        </w:tc>
        <w:tc>
          <w:tcPr>
            <w:tcW w:w="3012" w:type="pct"/>
            <w:tcBorders>
              <w:tl2br w:val="nil"/>
              <w:tr2bl w:val="nil"/>
            </w:tcBorders>
            <w:noWrap w:val="0"/>
            <w:vAlign w:val="center"/>
          </w:tcPr>
          <w:p w14:paraId="59822052">
            <w:pPr>
              <w:pStyle w:val="26"/>
              <w:spacing w:before="59" w:line="223" w:lineRule="auto"/>
              <w:ind w:left="13" w:leftChars="0" w:right="92" w:rightChars="0"/>
              <w:jc w:val="center"/>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恩诺沙星、呋喃唑酮代谢物、甲硝唑</w:t>
            </w:r>
          </w:p>
        </w:tc>
        <w:tc>
          <w:tcPr>
            <w:tcW w:w="340" w:type="pct"/>
            <w:tcBorders>
              <w:tl2br w:val="nil"/>
              <w:tr2bl w:val="nil"/>
            </w:tcBorders>
            <w:noWrap w:val="0"/>
            <w:vAlign w:val="center"/>
          </w:tcPr>
          <w:p w14:paraId="03218A30">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r>
      <w:tr w14:paraId="08509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146" w:type="pct"/>
            <w:vMerge w:val="continue"/>
            <w:tcBorders>
              <w:tl2br w:val="nil"/>
              <w:tr2bl w:val="nil"/>
            </w:tcBorders>
            <w:noWrap w:val="0"/>
            <w:vAlign w:val="center"/>
          </w:tcPr>
          <w:p w14:paraId="5B8BF0AB">
            <w:pPr>
              <w:autoSpaceDE w:val="0"/>
              <w:autoSpaceDN w:val="0"/>
              <w:adjustRightInd w:val="0"/>
              <w:spacing w:line="240" w:lineRule="exact"/>
              <w:jc w:val="center"/>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109E373E">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tcBorders>
              <w:tl2br w:val="nil"/>
              <w:tr2bl w:val="nil"/>
            </w:tcBorders>
            <w:noWrap w:val="0"/>
            <w:vAlign w:val="center"/>
          </w:tcPr>
          <w:p w14:paraId="5A588588">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lang w:val="en-US" w:eastAsia="zh-CN"/>
              </w:rPr>
            </w:pPr>
          </w:p>
          <w:p w14:paraId="77F6B93D">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jc w:val="center"/>
              <w:textAlignment w:val="baseline"/>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其他水产品</w:t>
            </w:r>
          </w:p>
        </w:tc>
        <w:tc>
          <w:tcPr>
            <w:tcW w:w="616" w:type="pct"/>
            <w:tcBorders>
              <w:tl2br w:val="nil"/>
              <w:tr2bl w:val="nil"/>
            </w:tcBorders>
            <w:noWrap w:val="0"/>
            <w:vAlign w:val="center"/>
          </w:tcPr>
          <w:p w14:paraId="206C0E32">
            <w:pPr>
              <w:pStyle w:val="26"/>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重点品种：</w:t>
            </w:r>
          </w:p>
          <w:p w14:paraId="4B7E125B">
            <w:pPr>
              <w:pStyle w:val="26"/>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牛蛙、鱿鱼</w:t>
            </w:r>
          </w:p>
        </w:tc>
        <w:tc>
          <w:tcPr>
            <w:tcW w:w="3012" w:type="pct"/>
            <w:tcBorders>
              <w:tl2br w:val="nil"/>
              <w:tr2bl w:val="nil"/>
            </w:tcBorders>
            <w:noWrap w:val="0"/>
            <w:vAlign w:val="center"/>
          </w:tcPr>
          <w:p w14:paraId="24530552">
            <w:pPr>
              <w:pStyle w:val="26"/>
              <w:spacing w:before="59" w:line="223" w:lineRule="auto"/>
              <w:ind w:left="13" w:leftChars="0" w:right="92" w:rightChars="0"/>
              <w:jc w:val="center"/>
              <w:rPr>
                <w:rFonts w:hint="eastAsia" w:ascii="仿宋" w:hAnsi="仿宋" w:eastAsia="仿宋" w:cs="仿宋"/>
                <w:spacing w:val="-1"/>
                <w:sz w:val="21"/>
                <w:szCs w:val="21"/>
              </w:rPr>
            </w:pPr>
            <w:r>
              <w:rPr>
                <w:rFonts w:hint="eastAsia" w:ascii="仿宋" w:hAnsi="仿宋" w:eastAsia="仿宋" w:cs="仿宋"/>
                <w:spacing w:val="-1"/>
                <w:sz w:val="21"/>
                <w:szCs w:val="21"/>
              </w:rPr>
              <w:t>恩诺沙星、氟苯尼考a、氧氟沙星、呋喃唑酮代谢物、 镉 ( 以Cd计 )</w:t>
            </w:r>
          </w:p>
        </w:tc>
        <w:tc>
          <w:tcPr>
            <w:tcW w:w="340" w:type="pct"/>
            <w:tcBorders>
              <w:tl2br w:val="nil"/>
              <w:tr2bl w:val="nil"/>
            </w:tcBorders>
            <w:noWrap w:val="0"/>
            <w:vAlign w:val="center"/>
          </w:tcPr>
          <w:p w14:paraId="0DA9379C">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r>
      <w:tr w14:paraId="205A0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146" w:type="pct"/>
            <w:vMerge w:val="restart"/>
            <w:tcBorders>
              <w:tl2br w:val="nil"/>
              <w:tr2bl w:val="nil"/>
            </w:tcBorders>
            <w:noWrap w:val="0"/>
            <w:vAlign w:val="center"/>
          </w:tcPr>
          <w:p w14:paraId="2CEBD390">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c>
          <w:tcPr>
            <w:tcW w:w="429" w:type="pct"/>
            <w:vMerge w:val="restart"/>
            <w:tcBorders>
              <w:tl2br w:val="nil"/>
              <w:tr2bl w:val="nil"/>
            </w:tcBorders>
            <w:noWrap w:val="0"/>
            <w:vAlign w:val="center"/>
          </w:tcPr>
          <w:p w14:paraId="10C49412">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水果类</w:t>
            </w:r>
          </w:p>
        </w:tc>
        <w:tc>
          <w:tcPr>
            <w:tcW w:w="454" w:type="pct"/>
            <w:vMerge w:val="restart"/>
            <w:tcBorders>
              <w:tl2br w:val="nil"/>
              <w:tr2bl w:val="nil"/>
            </w:tcBorders>
            <w:noWrap w:val="0"/>
            <w:vAlign w:val="center"/>
          </w:tcPr>
          <w:p w14:paraId="4EC6D5B4">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rPr>
            </w:pPr>
          </w:p>
          <w:p w14:paraId="7652777B">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ind w:left="60" w:leftChars="0"/>
              <w:jc w:val="center"/>
              <w:textAlignment w:val="baseline"/>
              <w:rPr>
                <w:rFonts w:hint="eastAsia" w:ascii="仿宋" w:hAnsi="仿宋" w:eastAsia="仿宋" w:cs="仿宋"/>
                <w:kern w:val="2"/>
                <w:sz w:val="21"/>
                <w:szCs w:val="21"/>
                <w:lang w:val="zh-CN" w:eastAsia="en-US" w:bidi="ar-SA"/>
              </w:rPr>
            </w:pPr>
            <w:r>
              <w:rPr>
                <w:rFonts w:hint="eastAsia" w:ascii="仿宋" w:hAnsi="仿宋" w:eastAsia="仿宋" w:cs="仿宋"/>
                <w:spacing w:val="-2"/>
                <w:sz w:val="21"/>
                <w:szCs w:val="21"/>
              </w:rPr>
              <w:t>柑橘类</w:t>
            </w:r>
            <w:r>
              <w:rPr>
                <w:rFonts w:hint="eastAsia" w:ascii="仿宋" w:hAnsi="仿宋" w:eastAsia="仿宋" w:cs="仿宋"/>
                <w:spacing w:val="-2"/>
                <w:sz w:val="21"/>
                <w:szCs w:val="21"/>
                <w:lang w:val="en-US" w:eastAsia="zh-CN"/>
              </w:rPr>
              <w:t>水</w:t>
            </w:r>
            <w:r>
              <w:rPr>
                <w:rFonts w:hint="eastAsia" w:ascii="仿宋" w:hAnsi="仿宋" w:eastAsia="仿宋" w:cs="仿宋"/>
                <w:spacing w:val="-2"/>
                <w:sz w:val="21"/>
                <w:szCs w:val="21"/>
              </w:rPr>
              <w:t>果</w:t>
            </w:r>
          </w:p>
        </w:tc>
        <w:tc>
          <w:tcPr>
            <w:tcW w:w="616" w:type="pct"/>
            <w:tcBorders>
              <w:tl2br w:val="nil"/>
              <w:tr2bl w:val="nil"/>
            </w:tcBorders>
            <w:noWrap w:val="0"/>
            <w:vAlign w:val="center"/>
          </w:tcPr>
          <w:p w14:paraId="367D39CA">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jc w:val="center"/>
              <w:textAlignment w:val="baseline"/>
              <w:rPr>
                <w:rFonts w:hint="eastAsia" w:ascii="仿宋" w:hAnsi="仿宋" w:eastAsia="仿宋" w:cs="仿宋"/>
                <w:kern w:val="2"/>
                <w:sz w:val="21"/>
                <w:szCs w:val="21"/>
                <w:lang w:val="zh-CN" w:eastAsia="en-US" w:bidi="ar-SA"/>
              </w:rPr>
            </w:pPr>
            <w:r>
              <w:rPr>
                <w:rFonts w:hint="eastAsia" w:ascii="仿宋" w:hAnsi="仿宋" w:eastAsia="仿宋" w:cs="仿宋"/>
                <w:sz w:val="21"/>
                <w:szCs w:val="21"/>
              </w:rPr>
              <w:t>橙</w:t>
            </w:r>
          </w:p>
        </w:tc>
        <w:tc>
          <w:tcPr>
            <w:tcW w:w="3012" w:type="pct"/>
            <w:tcBorders>
              <w:tl2br w:val="nil"/>
              <w:tr2bl w:val="nil"/>
            </w:tcBorders>
            <w:noWrap w:val="0"/>
            <w:vAlign w:val="center"/>
          </w:tcPr>
          <w:p w14:paraId="0F116B41">
            <w:pPr>
              <w:pStyle w:val="26"/>
              <w:spacing w:before="59" w:line="223" w:lineRule="auto"/>
              <w:ind w:left="13" w:leftChars="0" w:right="92" w:rightChars="0"/>
              <w:jc w:val="center"/>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rPr>
              <w:t>氯唑磷、联苯菊酯、苯醚甲环唑、丙溴磷、2,4-滴和2,4-滴钠盐</w:t>
            </w:r>
          </w:p>
        </w:tc>
        <w:tc>
          <w:tcPr>
            <w:tcW w:w="340" w:type="pct"/>
            <w:tcBorders>
              <w:tl2br w:val="nil"/>
              <w:tr2bl w:val="nil"/>
            </w:tcBorders>
            <w:noWrap w:val="0"/>
            <w:vAlign w:val="center"/>
          </w:tcPr>
          <w:p w14:paraId="08F3A33F">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r>
      <w:tr w14:paraId="707B1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146" w:type="pct"/>
            <w:vMerge w:val="continue"/>
            <w:tcBorders>
              <w:tl2br w:val="nil"/>
              <w:tr2bl w:val="nil"/>
            </w:tcBorders>
            <w:noWrap w:val="0"/>
            <w:vAlign w:val="center"/>
          </w:tcPr>
          <w:p w14:paraId="78B37E4F">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4D6E449A">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79F8AF2B">
            <w:pPr>
              <w:autoSpaceDE w:val="0"/>
              <w:autoSpaceDN w:val="0"/>
              <w:adjustRightInd w:val="0"/>
              <w:spacing w:line="240" w:lineRule="exact"/>
              <w:jc w:val="center"/>
              <w:rPr>
                <w:rFonts w:hint="eastAsia" w:ascii="仿宋" w:hAnsi="仿宋" w:eastAsia="仿宋" w:cs="仿宋"/>
                <w:sz w:val="21"/>
                <w:szCs w:val="21"/>
                <w:lang w:val="en-US" w:eastAsia="zh-CN"/>
              </w:rPr>
            </w:pPr>
          </w:p>
        </w:tc>
        <w:tc>
          <w:tcPr>
            <w:tcW w:w="616" w:type="pct"/>
            <w:tcBorders>
              <w:tl2br w:val="nil"/>
              <w:tr2bl w:val="nil"/>
            </w:tcBorders>
            <w:noWrap w:val="0"/>
            <w:vAlign w:val="center"/>
          </w:tcPr>
          <w:p w14:paraId="7CEA4215">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jc w:val="center"/>
              <w:textAlignment w:val="baseline"/>
              <w:rPr>
                <w:rFonts w:hint="eastAsia" w:ascii="仿宋" w:hAnsi="仿宋" w:eastAsia="仿宋" w:cs="仿宋"/>
                <w:kern w:val="2"/>
                <w:sz w:val="21"/>
                <w:szCs w:val="21"/>
                <w:lang w:val="zh-CN" w:eastAsia="en-US" w:bidi="ar-SA"/>
              </w:rPr>
            </w:pPr>
            <w:r>
              <w:rPr>
                <w:rFonts w:hint="eastAsia" w:ascii="仿宋" w:hAnsi="仿宋" w:eastAsia="仿宋" w:cs="仿宋"/>
                <w:spacing w:val="-2"/>
                <w:sz w:val="21"/>
                <w:szCs w:val="21"/>
              </w:rPr>
              <w:t>柑、橘</w:t>
            </w:r>
          </w:p>
        </w:tc>
        <w:tc>
          <w:tcPr>
            <w:tcW w:w="3012" w:type="pct"/>
            <w:tcBorders>
              <w:tl2br w:val="nil"/>
              <w:tr2bl w:val="nil"/>
            </w:tcBorders>
            <w:noWrap w:val="0"/>
            <w:vAlign w:val="center"/>
          </w:tcPr>
          <w:p w14:paraId="303AED74">
            <w:pPr>
              <w:pStyle w:val="26"/>
              <w:spacing w:before="59" w:line="223" w:lineRule="auto"/>
              <w:ind w:left="13" w:leftChars="0" w:right="92" w:rightChars="0"/>
              <w:jc w:val="center"/>
              <w:rPr>
                <w:rFonts w:hint="eastAsia" w:ascii="仿宋" w:hAnsi="仿宋" w:eastAsia="仿宋" w:cs="仿宋"/>
                <w:spacing w:val="-1"/>
                <w:sz w:val="21"/>
                <w:szCs w:val="21"/>
                <w:lang w:eastAsia="zh-CN"/>
              </w:rPr>
            </w:pPr>
            <w:r>
              <w:rPr>
                <w:rFonts w:hint="eastAsia" w:ascii="仿宋" w:hAnsi="仿宋" w:eastAsia="仿宋" w:cs="仿宋"/>
                <w:spacing w:val="-1"/>
                <w:sz w:val="21"/>
                <w:szCs w:val="21"/>
              </w:rPr>
              <w:t>联苯菊酯、苯醚甲环唑</w:t>
            </w:r>
            <w:r>
              <w:rPr>
                <w:rFonts w:hint="eastAsia" w:ascii="仿宋" w:hAnsi="仿宋" w:eastAsia="仿宋" w:cs="仿宋"/>
                <w:spacing w:val="-1"/>
                <w:sz w:val="21"/>
                <w:szCs w:val="21"/>
                <w:lang w:eastAsia="zh-CN"/>
              </w:rPr>
              <w:t>、</w:t>
            </w:r>
            <w:r>
              <w:rPr>
                <w:rFonts w:hint="eastAsia" w:ascii="仿宋" w:hAnsi="仿宋" w:eastAsia="仿宋" w:cs="仿宋"/>
                <w:spacing w:val="-1"/>
                <w:sz w:val="21"/>
                <w:szCs w:val="21"/>
              </w:rPr>
              <w:t>丙溴磷、2,4-滴和2,4-滴钠盐、氯氟氰菊酯和高效氯氟氰菊酯</w:t>
            </w:r>
            <w:r>
              <w:rPr>
                <w:rFonts w:hint="eastAsia" w:ascii="仿宋" w:hAnsi="仿宋" w:eastAsia="仿宋" w:cs="仿宋"/>
                <w:spacing w:val="-1"/>
                <w:sz w:val="21"/>
                <w:szCs w:val="21"/>
                <w:lang w:eastAsia="zh-CN"/>
              </w:rPr>
              <w:t>、</w:t>
            </w:r>
          </w:p>
          <w:p w14:paraId="1DFA14B5">
            <w:pPr>
              <w:pStyle w:val="26"/>
              <w:spacing w:before="59" w:line="223" w:lineRule="auto"/>
              <w:ind w:left="13" w:leftChars="0" w:right="92" w:rightChars="0"/>
              <w:jc w:val="center"/>
              <w:rPr>
                <w:rFonts w:hint="eastAsia" w:ascii="仿宋" w:hAnsi="仿宋" w:eastAsia="仿宋" w:cs="仿宋"/>
                <w:spacing w:val="-1"/>
                <w:sz w:val="21"/>
                <w:szCs w:val="21"/>
                <w:lang w:val="zh-CN" w:eastAsia="en-US"/>
              </w:rPr>
            </w:pPr>
            <w:r>
              <w:rPr>
                <w:rFonts w:hint="eastAsia" w:ascii="仿宋" w:hAnsi="仿宋" w:eastAsia="仿宋" w:cs="仿宋"/>
                <w:spacing w:val="-1"/>
                <w:sz w:val="21"/>
                <w:szCs w:val="21"/>
              </w:rPr>
              <w:t>三唑磷</w:t>
            </w:r>
          </w:p>
        </w:tc>
        <w:tc>
          <w:tcPr>
            <w:tcW w:w="340" w:type="pct"/>
            <w:tcBorders>
              <w:tl2br w:val="nil"/>
              <w:tr2bl w:val="nil"/>
            </w:tcBorders>
            <w:noWrap w:val="0"/>
            <w:vAlign w:val="center"/>
          </w:tcPr>
          <w:p w14:paraId="10BC4BD0">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r>
      <w:tr w14:paraId="3AEBA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146" w:type="pct"/>
            <w:vMerge w:val="continue"/>
            <w:tcBorders>
              <w:tl2br w:val="nil"/>
              <w:tr2bl w:val="nil"/>
            </w:tcBorders>
            <w:noWrap w:val="0"/>
            <w:vAlign w:val="center"/>
          </w:tcPr>
          <w:p w14:paraId="53179230">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5B90CB3A">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tcBorders>
              <w:tl2br w:val="nil"/>
              <w:tr2bl w:val="nil"/>
            </w:tcBorders>
            <w:noWrap w:val="0"/>
            <w:vAlign w:val="center"/>
          </w:tcPr>
          <w:p w14:paraId="27B42E94">
            <w:pPr>
              <w:pStyle w:val="26"/>
              <w:spacing w:before="59" w:line="219" w:lineRule="auto"/>
              <w:ind w:left="60" w:leftChars="0"/>
              <w:jc w:val="center"/>
              <w:rPr>
                <w:rFonts w:hint="eastAsia" w:ascii="仿宋" w:hAnsi="仿宋" w:eastAsia="仿宋" w:cs="仿宋"/>
                <w:sz w:val="21"/>
                <w:szCs w:val="21"/>
                <w:lang w:val="en-US" w:eastAsia="zh-CN"/>
              </w:rPr>
            </w:pPr>
            <w:r>
              <w:rPr>
                <w:rFonts w:hint="eastAsia" w:ascii="仿宋" w:hAnsi="仿宋" w:eastAsia="仿宋" w:cs="仿宋"/>
                <w:spacing w:val="-2"/>
                <w:sz w:val="21"/>
                <w:szCs w:val="21"/>
              </w:rPr>
              <w:t>核果类水果</w:t>
            </w:r>
          </w:p>
        </w:tc>
        <w:tc>
          <w:tcPr>
            <w:tcW w:w="616" w:type="pct"/>
            <w:tcBorders>
              <w:tl2br w:val="nil"/>
              <w:tr2bl w:val="nil"/>
            </w:tcBorders>
            <w:noWrap w:val="0"/>
            <w:vAlign w:val="center"/>
          </w:tcPr>
          <w:p w14:paraId="4D05DA77">
            <w:pPr>
              <w:pStyle w:val="26"/>
              <w:spacing w:before="59" w:line="219" w:lineRule="auto"/>
              <w:jc w:val="center"/>
              <w:rPr>
                <w:rFonts w:hint="eastAsia" w:ascii="仿宋" w:hAnsi="仿宋" w:eastAsia="仿宋" w:cs="仿宋"/>
                <w:spacing w:val="-2"/>
                <w:sz w:val="21"/>
                <w:szCs w:val="21"/>
              </w:rPr>
            </w:pPr>
            <w:r>
              <w:rPr>
                <w:rFonts w:hint="eastAsia" w:ascii="仿宋" w:hAnsi="仿宋" w:eastAsia="仿宋" w:cs="仿宋"/>
                <w:spacing w:val="5"/>
                <w:sz w:val="21"/>
                <w:szCs w:val="21"/>
              </w:rPr>
              <w:t>油桃</w:t>
            </w:r>
          </w:p>
        </w:tc>
        <w:tc>
          <w:tcPr>
            <w:tcW w:w="3012" w:type="pct"/>
            <w:tcBorders>
              <w:tl2br w:val="nil"/>
              <w:tr2bl w:val="nil"/>
            </w:tcBorders>
            <w:noWrap w:val="0"/>
            <w:vAlign w:val="center"/>
          </w:tcPr>
          <w:p w14:paraId="4E77D36E">
            <w:pPr>
              <w:pStyle w:val="26"/>
              <w:spacing w:before="59" w:line="223" w:lineRule="auto"/>
              <w:ind w:left="13" w:leftChars="0" w:right="92" w:rightChars="0"/>
              <w:jc w:val="center"/>
              <w:rPr>
                <w:rFonts w:hint="eastAsia" w:ascii="仿宋" w:hAnsi="仿宋" w:eastAsia="仿宋" w:cs="仿宋"/>
                <w:spacing w:val="-1"/>
                <w:sz w:val="21"/>
                <w:szCs w:val="21"/>
              </w:rPr>
            </w:pPr>
            <w:r>
              <w:rPr>
                <w:rFonts w:hint="eastAsia" w:ascii="仿宋" w:hAnsi="仿宋" w:eastAsia="仿宋" w:cs="仿宋"/>
                <w:spacing w:val="-1"/>
                <w:sz w:val="21"/>
                <w:szCs w:val="21"/>
              </w:rPr>
              <w:t>噻虫胺、克百威</w:t>
            </w:r>
          </w:p>
        </w:tc>
        <w:tc>
          <w:tcPr>
            <w:tcW w:w="340" w:type="pct"/>
            <w:tcBorders>
              <w:tl2br w:val="nil"/>
              <w:tr2bl w:val="nil"/>
            </w:tcBorders>
            <w:noWrap w:val="0"/>
            <w:vAlign w:val="center"/>
          </w:tcPr>
          <w:p w14:paraId="74F9A965">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r>
      <w:tr w14:paraId="1610F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46" w:type="pct"/>
            <w:vMerge w:val="continue"/>
            <w:tcBorders>
              <w:tl2br w:val="nil"/>
              <w:tr2bl w:val="nil"/>
            </w:tcBorders>
            <w:noWrap w:val="0"/>
            <w:vAlign w:val="center"/>
          </w:tcPr>
          <w:p w14:paraId="6CD79F11">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676D689D">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tcBorders>
              <w:tl2br w:val="nil"/>
              <w:tr2bl w:val="nil"/>
            </w:tcBorders>
            <w:noWrap w:val="0"/>
            <w:vAlign w:val="center"/>
          </w:tcPr>
          <w:p w14:paraId="2AA9AD63">
            <w:pPr>
              <w:pStyle w:val="26"/>
              <w:spacing w:before="59" w:line="228" w:lineRule="auto"/>
              <w:ind w:left="150" w:leftChars="0" w:right="85" w:rightChars="0" w:hanging="90" w:firstLineChars="0"/>
              <w:jc w:val="center"/>
              <w:rPr>
                <w:rFonts w:hint="eastAsia" w:ascii="仿宋" w:hAnsi="仿宋" w:eastAsia="仿宋" w:cs="仿宋"/>
                <w:sz w:val="21"/>
                <w:szCs w:val="21"/>
                <w:lang w:val="en-US" w:eastAsia="zh-CN"/>
              </w:rPr>
            </w:pPr>
            <w:r>
              <w:rPr>
                <w:rFonts w:hint="eastAsia" w:ascii="仿宋" w:hAnsi="仿宋" w:eastAsia="仿宋" w:cs="仿宋"/>
                <w:spacing w:val="-2"/>
                <w:sz w:val="21"/>
                <w:szCs w:val="21"/>
              </w:rPr>
              <w:t>浆果和其他</w:t>
            </w:r>
            <w:r>
              <w:rPr>
                <w:rFonts w:hint="eastAsia" w:ascii="仿宋" w:hAnsi="仿宋" w:eastAsia="仿宋" w:cs="仿宋"/>
                <w:spacing w:val="2"/>
                <w:sz w:val="21"/>
                <w:szCs w:val="21"/>
              </w:rPr>
              <w:t>小型水果</w:t>
            </w:r>
          </w:p>
        </w:tc>
        <w:tc>
          <w:tcPr>
            <w:tcW w:w="616" w:type="pct"/>
            <w:tcBorders>
              <w:tl2br w:val="nil"/>
              <w:tr2bl w:val="nil"/>
            </w:tcBorders>
            <w:noWrap w:val="0"/>
            <w:vAlign w:val="center"/>
          </w:tcPr>
          <w:p w14:paraId="7B357658">
            <w:pPr>
              <w:pStyle w:val="26"/>
              <w:spacing w:before="59" w:line="220" w:lineRule="auto"/>
              <w:jc w:val="center"/>
              <w:rPr>
                <w:rFonts w:hint="eastAsia" w:ascii="仿宋" w:hAnsi="仿宋" w:eastAsia="仿宋" w:cs="仿宋"/>
                <w:spacing w:val="-2"/>
                <w:sz w:val="21"/>
                <w:szCs w:val="21"/>
              </w:rPr>
            </w:pPr>
            <w:r>
              <w:rPr>
                <w:rFonts w:hint="eastAsia" w:ascii="仿宋" w:hAnsi="仿宋" w:eastAsia="仿宋" w:cs="仿宋"/>
                <w:spacing w:val="5"/>
                <w:sz w:val="21"/>
                <w:szCs w:val="21"/>
              </w:rPr>
              <w:t>桑葚</w:t>
            </w:r>
          </w:p>
        </w:tc>
        <w:tc>
          <w:tcPr>
            <w:tcW w:w="3012" w:type="pct"/>
            <w:tcBorders>
              <w:tl2br w:val="nil"/>
              <w:tr2bl w:val="nil"/>
            </w:tcBorders>
            <w:noWrap w:val="0"/>
            <w:vAlign w:val="center"/>
          </w:tcPr>
          <w:p w14:paraId="36D41BDD">
            <w:pPr>
              <w:pStyle w:val="26"/>
              <w:spacing w:before="59" w:line="223" w:lineRule="auto"/>
              <w:ind w:left="13" w:leftChars="0" w:right="92" w:rightChars="0"/>
              <w:jc w:val="center"/>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rPr>
              <w:t>脱氢乙酸及其钠盐(以脱 氢乙酸计)、糖精钠(以糖精计)、甜蜜素(以环己基氨基磺酸计)、多菌灵</w:t>
            </w:r>
          </w:p>
        </w:tc>
        <w:tc>
          <w:tcPr>
            <w:tcW w:w="340" w:type="pct"/>
            <w:tcBorders>
              <w:tl2br w:val="nil"/>
              <w:tr2bl w:val="nil"/>
            </w:tcBorders>
            <w:noWrap w:val="0"/>
            <w:vAlign w:val="center"/>
          </w:tcPr>
          <w:p w14:paraId="31CA6CAF">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69041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46" w:type="pct"/>
            <w:vMerge w:val="continue"/>
            <w:tcBorders>
              <w:tl2br w:val="nil"/>
              <w:tr2bl w:val="nil"/>
            </w:tcBorders>
            <w:noWrap w:val="0"/>
            <w:vAlign w:val="center"/>
          </w:tcPr>
          <w:p w14:paraId="52D6FD94">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22D57878">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restart"/>
            <w:tcBorders>
              <w:tl2br w:val="nil"/>
              <w:tr2bl w:val="nil"/>
            </w:tcBorders>
            <w:noWrap w:val="0"/>
            <w:vAlign w:val="center"/>
          </w:tcPr>
          <w:p w14:paraId="44C7DBC8">
            <w:pPr>
              <w:spacing w:line="257" w:lineRule="auto"/>
              <w:jc w:val="center"/>
              <w:rPr>
                <w:rFonts w:hint="eastAsia" w:ascii="仿宋" w:hAnsi="仿宋" w:eastAsia="仿宋" w:cs="仿宋"/>
                <w:sz w:val="21"/>
                <w:szCs w:val="21"/>
              </w:rPr>
            </w:pPr>
          </w:p>
          <w:p w14:paraId="40B603A9">
            <w:pPr>
              <w:pStyle w:val="26"/>
              <w:spacing w:before="58" w:line="205" w:lineRule="auto"/>
              <w:ind w:left="60"/>
              <w:jc w:val="center"/>
              <w:rPr>
                <w:rFonts w:hint="eastAsia" w:ascii="仿宋" w:hAnsi="仿宋" w:eastAsia="仿宋" w:cs="仿宋"/>
                <w:spacing w:val="2"/>
                <w:sz w:val="21"/>
                <w:szCs w:val="21"/>
              </w:rPr>
            </w:pPr>
          </w:p>
          <w:p w14:paraId="555EAEB0">
            <w:pPr>
              <w:pStyle w:val="26"/>
              <w:spacing w:before="58" w:line="205" w:lineRule="auto"/>
              <w:ind w:left="60"/>
              <w:jc w:val="center"/>
              <w:rPr>
                <w:rFonts w:hint="eastAsia" w:ascii="仿宋" w:hAnsi="仿宋" w:eastAsia="仿宋" w:cs="仿宋"/>
                <w:spacing w:val="2"/>
                <w:sz w:val="21"/>
                <w:szCs w:val="21"/>
              </w:rPr>
            </w:pPr>
            <w:r>
              <w:rPr>
                <w:rFonts w:hint="eastAsia" w:ascii="仿宋" w:hAnsi="仿宋" w:eastAsia="仿宋" w:cs="仿宋"/>
                <w:spacing w:val="2"/>
                <w:sz w:val="21"/>
                <w:szCs w:val="21"/>
              </w:rPr>
              <w:t>热带和亚热</w:t>
            </w:r>
            <w:r>
              <w:rPr>
                <w:rFonts w:hint="eastAsia" w:ascii="仿宋" w:hAnsi="仿宋" w:eastAsia="仿宋" w:cs="仿宋"/>
                <w:spacing w:val="3"/>
                <w:sz w:val="21"/>
                <w:szCs w:val="21"/>
              </w:rPr>
              <w:t>带水果</w:t>
            </w:r>
          </w:p>
          <w:p w14:paraId="3F7C5482">
            <w:pPr>
              <w:pStyle w:val="26"/>
              <w:spacing w:before="58" w:line="205" w:lineRule="auto"/>
              <w:ind w:left="60"/>
              <w:jc w:val="center"/>
              <w:rPr>
                <w:rFonts w:hint="eastAsia" w:ascii="仿宋" w:hAnsi="仿宋" w:eastAsia="仿宋" w:cs="仿宋"/>
                <w:spacing w:val="2"/>
                <w:sz w:val="21"/>
                <w:szCs w:val="21"/>
              </w:rPr>
            </w:pPr>
          </w:p>
          <w:p w14:paraId="0B58056E">
            <w:pPr>
              <w:pStyle w:val="26"/>
              <w:spacing w:before="58" w:line="205" w:lineRule="auto"/>
              <w:ind w:left="60"/>
              <w:jc w:val="center"/>
              <w:rPr>
                <w:rFonts w:hint="eastAsia" w:ascii="仿宋" w:hAnsi="仿宋" w:eastAsia="仿宋" w:cs="仿宋"/>
                <w:spacing w:val="2"/>
                <w:sz w:val="21"/>
                <w:szCs w:val="21"/>
              </w:rPr>
            </w:pPr>
          </w:p>
          <w:p w14:paraId="7380A34F">
            <w:pPr>
              <w:pStyle w:val="26"/>
              <w:spacing w:before="58" w:line="205" w:lineRule="auto"/>
              <w:ind w:left="60"/>
              <w:jc w:val="center"/>
              <w:rPr>
                <w:rFonts w:hint="eastAsia" w:ascii="仿宋" w:hAnsi="仿宋" w:eastAsia="仿宋" w:cs="仿宋"/>
                <w:spacing w:val="2"/>
                <w:sz w:val="21"/>
                <w:szCs w:val="21"/>
              </w:rPr>
            </w:pPr>
          </w:p>
          <w:p w14:paraId="7216D710">
            <w:pPr>
              <w:pStyle w:val="26"/>
              <w:spacing w:before="58" w:line="205" w:lineRule="auto"/>
              <w:ind w:left="60"/>
              <w:jc w:val="center"/>
              <w:rPr>
                <w:rFonts w:hint="eastAsia" w:ascii="仿宋" w:hAnsi="仿宋" w:eastAsia="仿宋" w:cs="仿宋"/>
                <w:sz w:val="21"/>
                <w:szCs w:val="21"/>
                <w:lang w:val="en-US" w:eastAsia="zh-CN"/>
              </w:rPr>
            </w:pPr>
          </w:p>
        </w:tc>
        <w:tc>
          <w:tcPr>
            <w:tcW w:w="616" w:type="pct"/>
            <w:tcBorders>
              <w:tl2br w:val="nil"/>
              <w:tr2bl w:val="nil"/>
            </w:tcBorders>
            <w:noWrap w:val="0"/>
            <w:vAlign w:val="center"/>
          </w:tcPr>
          <w:p w14:paraId="2423D768">
            <w:pPr>
              <w:pStyle w:val="26"/>
              <w:spacing w:before="58" w:line="220" w:lineRule="auto"/>
              <w:jc w:val="center"/>
              <w:rPr>
                <w:rFonts w:hint="eastAsia" w:ascii="仿宋" w:hAnsi="仿宋" w:eastAsia="仿宋" w:cs="仿宋"/>
                <w:spacing w:val="-2"/>
                <w:sz w:val="21"/>
                <w:szCs w:val="21"/>
              </w:rPr>
            </w:pPr>
            <w:r>
              <w:rPr>
                <w:rFonts w:hint="eastAsia" w:ascii="仿宋" w:hAnsi="仿宋" w:eastAsia="仿宋" w:cs="仿宋"/>
                <w:spacing w:val="-2"/>
                <w:sz w:val="21"/>
                <w:szCs w:val="21"/>
              </w:rPr>
              <w:t>番木瓜</w:t>
            </w:r>
          </w:p>
        </w:tc>
        <w:tc>
          <w:tcPr>
            <w:tcW w:w="3012" w:type="pct"/>
            <w:tcBorders>
              <w:tl2br w:val="nil"/>
              <w:tr2bl w:val="nil"/>
            </w:tcBorders>
            <w:noWrap w:val="0"/>
            <w:vAlign w:val="center"/>
          </w:tcPr>
          <w:p w14:paraId="5EBFC24B">
            <w:pPr>
              <w:pStyle w:val="26"/>
              <w:spacing w:before="59" w:line="223" w:lineRule="auto"/>
              <w:ind w:left="13" w:leftChars="0" w:right="92" w:rightChars="0"/>
              <w:jc w:val="center"/>
              <w:rPr>
                <w:rFonts w:hint="eastAsia" w:ascii="仿宋" w:hAnsi="仿宋" w:eastAsia="仿宋" w:cs="仿宋"/>
                <w:spacing w:val="-1"/>
                <w:sz w:val="21"/>
                <w:szCs w:val="21"/>
              </w:rPr>
            </w:pPr>
            <w:r>
              <w:rPr>
                <w:rFonts w:hint="eastAsia" w:ascii="仿宋" w:hAnsi="仿宋" w:eastAsia="仿宋" w:cs="仿宋"/>
                <w:spacing w:val="-1"/>
                <w:sz w:val="21"/>
                <w:szCs w:val="21"/>
              </w:rPr>
              <w:t>噻虫胺、噻虫嗪、乙酰甲胺磷</w:t>
            </w:r>
          </w:p>
        </w:tc>
        <w:tc>
          <w:tcPr>
            <w:tcW w:w="340" w:type="pct"/>
            <w:tcBorders>
              <w:tl2br w:val="nil"/>
              <w:tr2bl w:val="nil"/>
            </w:tcBorders>
            <w:noWrap w:val="0"/>
            <w:vAlign w:val="center"/>
          </w:tcPr>
          <w:p w14:paraId="360A3169">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r>
      <w:tr w14:paraId="109D2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146" w:type="pct"/>
            <w:vMerge w:val="continue"/>
            <w:tcBorders>
              <w:tl2br w:val="nil"/>
              <w:tr2bl w:val="nil"/>
            </w:tcBorders>
            <w:noWrap w:val="0"/>
            <w:vAlign w:val="center"/>
          </w:tcPr>
          <w:p w14:paraId="0061099A">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6143AD71">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5B196F49">
            <w:pPr>
              <w:autoSpaceDE w:val="0"/>
              <w:autoSpaceDN w:val="0"/>
              <w:adjustRightInd w:val="0"/>
              <w:spacing w:line="240" w:lineRule="exact"/>
              <w:jc w:val="center"/>
              <w:rPr>
                <w:rFonts w:hint="eastAsia" w:ascii="仿宋" w:hAnsi="仿宋" w:eastAsia="仿宋" w:cs="仿宋"/>
                <w:sz w:val="21"/>
                <w:szCs w:val="21"/>
                <w:lang w:val="en-US" w:eastAsia="zh-CN"/>
              </w:rPr>
            </w:pPr>
          </w:p>
        </w:tc>
        <w:tc>
          <w:tcPr>
            <w:tcW w:w="616" w:type="pct"/>
            <w:tcBorders>
              <w:tl2br w:val="nil"/>
              <w:tr2bl w:val="nil"/>
            </w:tcBorders>
            <w:noWrap w:val="0"/>
            <w:vAlign w:val="center"/>
          </w:tcPr>
          <w:p w14:paraId="7B9F03F8">
            <w:pPr>
              <w:pStyle w:val="26"/>
              <w:spacing w:before="58" w:line="219" w:lineRule="auto"/>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龙眼</w:t>
            </w:r>
          </w:p>
        </w:tc>
        <w:tc>
          <w:tcPr>
            <w:tcW w:w="3012" w:type="pct"/>
            <w:tcBorders>
              <w:tl2br w:val="nil"/>
              <w:tr2bl w:val="nil"/>
            </w:tcBorders>
            <w:noWrap w:val="0"/>
            <w:vAlign w:val="center"/>
          </w:tcPr>
          <w:p w14:paraId="78FDB5F5">
            <w:pPr>
              <w:pStyle w:val="26"/>
              <w:spacing w:before="59" w:line="223" w:lineRule="auto"/>
              <w:ind w:left="13" w:leftChars="0" w:right="92" w:rightChars="0"/>
              <w:jc w:val="center"/>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二氧化硫残留量、氯氰菊 酯和高效氯氰菊酯、氧乐果</w:t>
            </w:r>
          </w:p>
        </w:tc>
        <w:tc>
          <w:tcPr>
            <w:tcW w:w="340" w:type="pct"/>
            <w:tcBorders>
              <w:tl2br w:val="nil"/>
              <w:tr2bl w:val="nil"/>
            </w:tcBorders>
            <w:noWrap w:val="0"/>
            <w:vAlign w:val="center"/>
          </w:tcPr>
          <w:p w14:paraId="258ADC4C">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r>
      <w:tr w14:paraId="37959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46" w:type="pct"/>
            <w:vMerge w:val="continue"/>
            <w:tcBorders>
              <w:tl2br w:val="nil"/>
              <w:tr2bl w:val="nil"/>
            </w:tcBorders>
            <w:noWrap w:val="0"/>
            <w:vAlign w:val="center"/>
          </w:tcPr>
          <w:p w14:paraId="6BD25F10">
            <w:pPr>
              <w:autoSpaceDE w:val="0"/>
              <w:autoSpaceDN w:val="0"/>
              <w:adjustRightInd w:val="0"/>
              <w:spacing w:line="240" w:lineRule="exact"/>
              <w:jc w:val="center"/>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41D35E20">
            <w:pPr>
              <w:autoSpaceDE w:val="0"/>
              <w:autoSpaceDN w:val="0"/>
              <w:adjustRightInd w:val="0"/>
              <w:spacing w:line="240" w:lineRule="exact"/>
              <w:jc w:val="center"/>
              <w:rPr>
                <w:rFonts w:hint="eastAsia" w:ascii="仿宋" w:hAnsi="仿宋" w:eastAsia="仿宋" w:cs="仿宋"/>
                <w:sz w:val="21"/>
                <w:szCs w:val="21"/>
                <w:lang w:val="en-US" w:eastAsia="zh-CN"/>
              </w:rPr>
            </w:pPr>
          </w:p>
        </w:tc>
        <w:tc>
          <w:tcPr>
            <w:tcW w:w="454" w:type="pct"/>
            <w:vMerge w:val="continue"/>
            <w:tcBorders>
              <w:tl2br w:val="nil"/>
              <w:tr2bl w:val="nil"/>
            </w:tcBorders>
            <w:noWrap w:val="0"/>
            <w:vAlign w:val="center"/>
          </w:tcPr>
          <w:p w14:paraId="7514A605">
            <w:pPr>
              <w:autoSpaceDE w:val="0"/>
              <w:autoSpaceDN w:val="0"/>
              <w:adjustRightInd w:val="0"/>
              <w:spacing w:line="240" w:lineRule="exact"/>
              <w:jc w:val="center"/>
              <w:rPr>
                <w:rFonts w:hint="eastAsia" w:ascii="仿宋" w:hAnsi="仿宋" w:eastAsia="仿宋" w:cs="仿宋"/>
                <w:sz w:val="21"/>
                <w:szCs w:val="21"/>
                <w:lang w:val="zh-CN"/>
              </w:rPr>
            </w:pPr>
          </w:p>
        </w:tc>
        <w:tc>
          <w:tcPr>
            <w:tcW w:w="616" w:type="pct"/>
            <w:tcBorders>
              <w:tl2br w:val="nil"/>
              <w:tr2bl w:val="nil"/>
            </w:tcBorders>
            <w:noWrap w:val="0"/>
            <w:vAlign w:val="center"/>
          </w:tcPr>
          <w:p w14:paraId="561F586B">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jc w:val="center"/>
              <w:textAlignment w:val="baseline"/>
              <w:rPr>
                <w:rFonts w:hint="eastAsia" w:ascii="仿宋" w:hAnsi="仿宋" w:eastAsia="仿宋" w:cs="仿宋"/>
                <w:kern w:val="2"/>
                <w:sz w:val="21"/>
                <w:szCs w:val="21"/>
                <w:lang w:val="en-US" w:eastAsia="en-US" w:bidi="ar-SA"/>
              </w:rPr>
            </w:pPr>
            <w:r>
              <w:rPr>
                <w:rFonts w:hint="eastAsia" w:ascii="仿宋" w:hAnsi="仿宋" w:eastAsia="仿宋" w:cs="仿宋"/>
                <w:spacing w:val="-3"/>
                <w:sz w:val="21"/>
                <w:szCs w:val="21"/>
              </w:rPr>
              <w:t>芒果</w:t>
            </w:r>
          </w:p>
        </w:tc>
        <w:tc>
          <w:tcPr>
            <w:tcW w:w="3012" w:type="pct"/>
            <w:tcBorders>
              <w:tl2br w:val="nil"/>
              <w:tr2bl w:val="nil"/>
            </w:tcBorders>
            <w:noWrap w:val="0"/>
            <w:vAlign w:val="center"/>
          </w:tcPr>
          <w:p w14:paraId="1394EFA5">
            <w:pPr>
              <w:pStyle w:val="26"/>
              <w:spacing w:before="59" w:line="223" w:lineRule="auto"/>
              <w:ind w:left="13" w:leftChars="0" w:right="92" w:rightChars="0"/>
              <w:jc w:val="center"/>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吡唑醚菌酯、噻虫胺、戊唑醇、苯醚甲环唑、乙酰甲胺磷、噻嗪酮、吡虫啉</w:t>
            </w:r>
          </w:p>
        </w:tc>
        <w:tc>
          <w:tcPr>
            <w:tcW w:w="340" w:type="pct"/>
            <w:tcBorders>
              <w:tl2br w:val="nil"/>
              <w:tr2bl w:val="nil"/>
            </w:tcBorders>
            <w:noWrap w:val="0"/>
            <w:vAlign w:val="center"/>
          </w:tcPr>
          <w:p w14:paraId="58A040D1">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r>
      <w:tr w14:paraId="567C2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46" w:type="pct"/>
            <w:vMerge w:val="continue"/>
            <w:tcBorders>
              <w:tl2br w:val="nil"/>
              <w:tr2bl w:val="nil"/>
            </w:tcBorders>
            <w:noWrap w:val="0"/>
            <w:vAlign w:val="center"/>
          </w:tcPr>
          <w:p w14:paraId="0150799B">
            <w:pPr>
              <w:autoSpaceDE w:val="0"/>
              <w:autoSpaceDN w:val="0"/>
              <w:adjustRightInd w:val="0"/>
              <w:spacing w:line="240" w:lineRule="exact"/>
              <w:jc w:val="center"/>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62B4A669">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12EA5280">
            <w:pPr>
              <w:autoSpaceDE w:val="0"/>
              <w:autoSpaceDN w:val="0"/>
              <w:adjustRightInd w:val="0"/>
              <w:spacing w:line="240" w:lineRule="exact"/>
              <w:jc w:val="center"/>
              <w:rPr>
                <w:rFonts w:hint="eastAsia" w:ascii="仿宋" w:hAnsi="仿宋" w:eastAsia="仿宋" w:cs="仿宋"/>
                <w:sz w:val="21"/>
                <w:szCs w:val="21"/>
                <w:lang w:val="zh-CN"/>
              </w:rPr>
            </w:pPr>
          </w:p>
        </w:tc>
        <w:tc>
          <w:tcPr>
            <w:tcW w:w="616" w:type="pct"/>
            <w:tcBorders>
              <w:tl2br w:val="nil"/>
              <w:tr2bl w:val="nil"/>
            </w:tcBorders>
            <w:noWrap w:val="0"/>
            <w:vAlign w:val="center"/>
          </w:tcPr>
          <w:p w14:paraId="316CD8D6">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jc w:val="center"/>
              <w:textAlignment w:val="baseline"/>
              <w:rPr>
                <w:rFonts w:hint="eastAsia" w:ascii="仿宋" w:hAnsi="仿宋" w:eastAsia="仿宋" w:cs="仿宋"/>
                <w:kern w:val="2"/>
                <w:sz w:val="21"/>
                <w:szCs w:val="21"/>
                <w:lang w:val="en-US" w:eastAsia="en-US" w:bidi="ar-SA"/>
              </w:rPr>
            </w:pPr>
            <w:r>
              <w:rPr>
                <w:rFonts w:hint="eastAsia" w:ascii="仿宋" w:hAnsi="仿宋" w:eastAsia="仿宋" w:cs="仿宋"/>
                <w:spacing w:val="-3"/>
                <w:sz w:val="21"/>
                <w:szCs w:val="21"/>
              </w:rPr>
              <w:t>香蕉</w:t>
            </w:r>
          </w:p>
        </w:tc>
        <w:tc>
          <w:tcPr>
            <w:tcW w:w="3012" w:type="pct"/>
            <w:tcBorders>
              <w:tl2br w:val="nil"/>
              <w:tr2bl w:val="nil"/>
            </w:tcBorders>
            <w:noWrap w:val="0"/>
            <w:vAlign w:val="center"/>
          </w:tcPr>
          <w:p w14:paraId="4E1518DE">
            <w:pPr>
              <w:pStyle w:val="26"/>
              <w:spacing w:before="59" w:line="223" w:lineRule="auto"/>
              <w:ind w:left="13" w:leftChars="0" w:right="92" w:rightChars="0"/>
              <w:jc w:val="center"/>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吡虫啉、噻虫嗪、噻虫胺 、腈苯唑、氟唑菌酰胺</w:t>
            </w:r>
          </w:p>
        </w:tc>
        <w:tc>
          <w:tcPr>
            <w:tcW w:w="340" w:type="pct"/>
            <w:tcBorders>
              <w:tl2br w:val="nil"/>
              <w:tr2bl w:val="nil"/>
            </w:tcBorders>
            <w:noWrap w:val="0"/>
            <w:vAlign w:val="center"/>
          </w:tcPr>
          <w:p w14:paraId="282B0C05">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r>
      <w:tr w14:paraId="566E2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46" w:type="pct"/>
            <w:vMerge w:val="continue"/>
            <w:tcBorders>
              <w:tl2br w:val="nil"/>
              <w:tr2bl w:val="nil"/>
            </w:tcBorders>
            <w:noWrap w:val="0"/>
            <w:vAlign w:val="center"/>
          </w:tcPr>
          <w:p w14:paraId="0522D25B">
            <w:pPr>
              <w:autoSpaceDE w:val="0"/>
              <w:autoSpaceDN w:val="0"/>
              <w:adjustRightInd w:val="0"/>
              <w:spacing w:line="240" w:lineRule="exact"/>
              <w:jc w:val="center"/>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4B14D0AA">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4C4A6DEF">
            <w:pPr>
              <w:autoSpaceDE w:val="0"/>
              <w:autoSpaceDN w:val="0"/>
              <w:adjustRightInd w:val="0"/>
              <w:spacing w:line="240" w:lineRule="exact"/>
              <w:jc w:val="center"/>
              <w:rPr>
                <w:rFonts w:hint="eastAsia" w:ascii="仿宋" w:hAnsi="仿宋" w:eastAsia="仿宋" w:cs="仿宋"/>
                <w:sz w:val="21"/>
                <w:szCs w:val="21"/>
                <w:lang w:val="zh-CN"/>
              </w:rPr>
            </w:pPr>
          </w:p>
        </w:tc>
        <w:tc>
          <w:tcPr>
            <w:tcW w:w="616" w:type="pct"/>
            <w:tcBorders>
              <w:tl2br w:val="nil"/>
              <w:tr2bl w:val="nil"/>
            </w:tcBorders>
            <w:noWrap w:val="0"/>
            <w:vAlign w:val="center"/>
          </w:tcPr>
          <w:p w14:paraId="6936C467">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jc w:val="center"/>
              <w:textAlignment w:val="baseline"/>
              <w:rPr>
                <w:rFonts w:hint="eastAsia" w:ascii="仿宋" w:hAnsi="仿宋" w:eastAsia="仿宋" w:cs="仿宋"/>
                <w:kern w:val="2"/>
                <w:sz w:val="21"/>
                <w:szCs w:val="21"/>
                <w:lang w:val="en-US" w:eastAsia="en-US" w:bidi="ar-SA"/>
              </w:rPr>
            </w:pPr>
            <w:r>
              <w:rPr>
                <w:rFonts w:hint="eastAsia" w:ascii="仿宋" w:hAnsi="仿宋" w:eastAsia="仿宋" w:cs="仿宋"/>
                <w:spacing w:val="-3"/>
                <w:sz w:val="21"/>
                <w:szCs w:val="21"/>
              </w:rPr>
              <w:t>杨梅</w:t>
            </w:r>
          </w:p>
        </w:tc>
        <w:tc>
          <w:tcPr>
            <w:tcW w:w="3012" w:type="pct"/>
            <w:tcBorders>
              <w:tl2br w:val="nil"/>
              <w:tr2bl w:val="nil"/>
            </w:tcBorders>
            <w:noWrap w:val="0"/>
            <w:vAlign w:val="center"/>
          </w:tcPr>
          <w:p w14:paraId="2FDA59D5">
            <w:pPr>
              <w:pStyle w:val="26"/>
              <w:spacing w:before="59" w:line="223" w:lineRule="auto"/>
              <w:ind w:left="13" w:leftChars="0" w:right="92" w:rightChars="0"/>
              <w:jc w:val="center"/>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脱氢乙酸及其钠盐(以脱氢乙酸计)、甜蜜素(以 环己基氨基磺酸计)、糖精钠(以糖精计)、啶虫脒</w:t>
            </w:r>
          </w:p>
        </w:tc>
        <w:tc>
          <w:tcPr>
            <w:tcW w:w="340" w:type="pct"/>
            <w:tcBorders>
              <w:tl2br w:val="nil"/>
              <w:tr2bl w:val="nil"/>
            </w:tcBorders>
            <w:noWrap w:val="0"/>
            <w:vAlign w:val="center"/>
          </w:tcPr>
          <w:p w14:paraId="7354CF11">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47812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146" w:type="pct"/>
            <w:vMerge w:val="continue"/>
            <w:tcBorders>
              <w:tl2br w:val="nil"/>
              <w:tr2bl w:val="nil"/>
            </w:tcBorders>
            <w:noWrap w:val="0"/>
            <w:vAlign w:val="center"/>
          </w:tcPr>
          <w:p w14:paraId="12337E4D">
            <w:pPr>
              <w:autoSpaceDE w:val="0"/>
              <w:autoSpaceDN w:val="0"/>
              <w:adjustRightInd w:val="0"/>
              <w:spacing w:line="240" w:lineRule="exact"/>
              <w:jc w:val="center"/>
              <w:rPr>
                <w:rFonts w:hint="eastAsia" w:ascii="仿宋" w:hAnsi="仿宋" w:eastAsia="仿宋" w:cs="仿宋"/>
                <w:sz w:val="21"/>
                <w:szCs w:val="21"/>
                <w:lang w:val="zh-CN"/>
              </w:rPr>
            </w:pPr>
          </w:p>
        </w:tc>
        <w:tc>
          <w:tcPr>
            <w:tcW w:w="429" w:type="pct"/>
            <w:vMerge w:val="continue"/>
            <w:tcBorders>
              <w:tl2br w:val="nil"/>
              <w:tr2bl w:val="nil"/>
            </w:tcBorders>
            <w:noWrap w:val="0"/>
            <w:vAlign w:val="center"/>
          </w:tcPr>
          <w:p w14:paraId="3DBF1655">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tcBorders>
              <w:tl2br w:val="nil"/>
              <w:tr2bl w:val="nil"/>
            </w:tcBorders>
            <w:noWrap w:val="0"/>
            <w:vAlign w:val="center"/>
          </w:tcPr>
          <w:p w14:paraId="6204DDA7">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rPr>
            </w:pPr>
          </w:p>
          <w:p w14:paraId="11657950">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61" w:leftChars="0"/>
              <w:jc w:val="center"/>
              <w:textAlignment w:val="baseline"/>
              <w:rPr>
                <w:rFonts w:hint="eastAsia" w:ascii="仿宋" w:hAnsi="仿宋" w:eastAsia="仿宋" w:cs="仿宋"/>
                <w:sz w:val="21"/>
                <w:szCs w:val="21"/>
                <w:lang w:val="zh-CN"/>
              </w:rPr>
            </w:pPr>
            <w:r>
              <w:rPr>
                <w:rFonts w:hint="eastAsia" w:ascii="仿宋" w:hAnsi="仿宋" w:eastAsia="仿宋" w:cs="仿宋"/>
                <w:spacing w:val="-2"/>
                <w:sz w:val="21"/>
                <w:szCs w:val="21"/>
              </w:rPr>
              <w:t>仁果类水果</w:t>
            </w:r>
          </w:p>
        </w:tc>
        <w:tc>
          <w:tcPr>
            <w:tcW w:w="616" w:type="pct"/>
            <w:tcBorders>
              <w:tl2br w:val="nil"/>
              <w:tr2bl w:val="nil"/>
            </w:tcBorders>
            <w:noWrap w:val="0"/>
            <w:vAlign w:val="center"/>
          </w:tcPr>
          <w:p w14:paraId="09D1AD39">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jc w:val="center"/>
              <w:textAlignment w:val="baseline"/>
              <w:rPr>
                <w:rFonts w:hint="eastAsia" w:ascii="仿宋" w:hAnsi="仿宋" w:eastAsia="仿宋" w:cs="仿宋"/>
                <w:spacing w:val="-3"/>
                <w:sz w:val="21"/>
                <w:szCs w:val="21"/>
              </w:rPr>
            </w:pPr>
            <w:r>
              <w:rPr>
                <w:rFonts w:hint="eastAsia" w:ascii="仿宋" w:hAnsi="仿宋" w:eastAsia="仿宋" w:cs="仿宋"/>
                <w:sz w:val="21"/>
                <w:szCs w:val="21"/>
              </w:rPr>
              <w:t>梨</w:t>
            </w:r>
          </w:p>
        </w:tc>
        <w:tc>
          <w:tcPr>
            <w:tcW w:w="3012" w:type="pct"/>
            <w:tcBorders>
              <w:tl2br w:val="nil"/>
              <w:tr2bl w:val="nil"/>
            </w:tcBorders>
            <w:noWrap w:val="0"/>
            <w:vAlign w:val="center"/>
          </w:tcPr>
          <w:p w14:paraId="0570FA4A">
            <w:pPr>
              <w:pStyle w:val="26"/>
              <w:spacing w:before="59" w:line="223" w:lineRule="auto"/>
              <w:ind w:left="13" w:leftChars="0" w:right="92" w:rightChars="0"/>
              <w:jc w:val="center"/>
              <w:rPr>
                <w:rFonts w:hint="eastAsia" w:ascii="仿宋" w:hAnsi="仿宋" w:eastAsia="仿宋" w:cs="仿宋"/>
                <w:spacing w:val="-1"/>
                <w:sz w:val="21"/>
                <w:szCs w:val="21"/>
              </w:rPr>
            </w:pPr>
            <w:r>
              <w:rPr>
                <w:rFonts w:hint="eastAsia" w:ascii="仿宋" w:hAnsi="仿宋" w:eastAsia="仿宋" w:cs="仿宋"/>
                <w:spacing w:val="-1"/>
                <w:sz w:val="21"/>
                <w:szCs w:val="21"/>
              </w:rPr>
              <w:t>乙螨唑、咪鲜胺和咪鲜胺 锰盐、苯醚甲环唑、氯氟氰菊酯和高效氯氟氰菊酯</w:t>
            </w:r>
          </w:p>
        </w:tc>
        <w:tc>
          <w:tcPr>
            <w:tcW w:w="340" w:type="pct"/>
            <w:tcBorders>
              <w:tl2br w:val="nil"/>
              <w:tr2bl w:val="nil"/>
            </w:tcBorders>
            <w:noWrap w:val="0"/>
            <w:vAlign w:val="center"/>
          </w:tcPr>
          <w:p w14:paraId="29759EC2">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r>
      <w:tr w14:paraId="465CB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46" w:type="pct"/>
            <w:vMerge w:val="restart"/>
            <w:tcBorders>
              <w:tl2br w:val="nil"/>
              <w:tr2bl w:val="nil"/>
            </w:tcBorders>
            <w:noWrap w:val="0"/>
            <w:vAlign w:val="center"/>
          </w:tcPr>
          <w:p w14:paraId="4ED8C7A9">
            <w:pPr>
              <w:autoSpaceDE w:val="0"/>
              <w:autoSpaceDN w:val="0"/>
              <w:adjustRightInd w:val="0"/>
              <w:spacing w:line="240" w:lineRule="exact"/>
              <w:jc w:val="center"/>
              <w:rPr>
                <w:rFonts w:hint="eastAsia" w:ascii="仿宋" w:hAnsi="仿宋" w:eastAsia="仿宋" w:cs="仿宋"/>
                <w:sz w:val="21"/>
                <w:szCs w:val="21"/>
              </w:rPr>
            </w:pPr>
            <w:r>
              <w:rPr>
                <w:rFonts w:hint="eastAsia" w:ascii="仿宋" w:hAnsi="仿宋" w:eastAsia="仿宋" w:cs="仿宋"/>
                <w:sz w:val="21"/>
                <w:szCs w:val="21"/>
              </w:rPr>
              <w:t>5</w:t>
            </w:r>
          </w:p>
        </w:tc>
        <w:tc>
          <w:tcPr>
            <w:tcW w:w="429" w:type="pct"/>
            <w:vMerge w:val="restart"/>
            <w:tcBorders>
              <w:tl2br w:val="nil"/>
              <w:tr2bl w:val="nil"/>
            </w:tcBorders>
            <w:noWrap w:val="0"/>
            <w:vAlign w:val="center"/>
          </w:tcPr>
          <w:p w14:paraId="30D9AD30">
            <w:pPr>
              <w:autoSpaceDE w:val="0"/>
              <w:autoSpaceDN w:val="0"/>
              <w:adjustRightInd w:val="0"/>
              <w:spacing w:line="240" w:lineRule="exact"/>
              <w:jc w:val="center"/>
              <w:rPr>
                <w:rFonts w:hint="eastAsia" w:ascii="仿宋" w:hAnsi="仿宋" w:eastAsia="仿宋" w:cs="仿宋"/>
                <w:sz w:val="21"/>
                <w:szCs w:val="21"/>
                <w:lang w:val="zh-CN"/>
              </w:rPr>
            </w:pPr>
            <w:r>
              <w:rPr>
                <w:rFonts w:hint="eastAsia" w:ascii="仿宋" w:hAnsi="仿宋" w:eastAsia="仿宋" w:cs="仿宋"/>
                <w:sz w:val="21"/>
                <w:szCs w:val="21"/>
                <w:lang w:val="zh-CN"/>
              </w:rPr>
              <w:t>鲜蛋</w:t>
            </w:r>
          </w:p>
        </w:tc>
        <w:tc>
          <w:tcPr>
            <w:tcW w:w="454" w:type="pct"/>
            <w:vMerge w:val="restart"/>
            <w:tcBorders>
              <w:tl2br w:val="nil"/>
              <w:tr2bl w:val="nil"/>
            </w:tcBorders>
            <w:noWrap w:val="0"/>
            <w:vAlign w:val="center"/>
          </w:tcPr>
          <w:p w14:paraId="73BCCB2E">
            <w:pPr>
              <w:autoSpaceDE w:val="0"/>
              <w:autoSpaceDN w:val="0"/>
              <w:adjustRightInd w:val="0"/>
              <w:spacing w:line="240" w:lineRule="exact"/>
              <w:ind w:firstLine="420" w:firstLineChars="20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鲜蛋</w:t>
            </w:r>
          </w:p>
        </w:tc>
        <w:tc>
          <w:tcPr>
            <w:tcW w:w="616" w:type="pct"/>
            <w:tcBorders>
              <w:tl2br w:val="nil"/>
              <w:tr2bl w:val="nil"/>
            </w:tcBorders>
            <w:noWrap w:val="0"/>
            <w:vAlign w:val="center"/>
          </w:tcPr>
          <w:p w14:paraId="65CA35EF">
            <w:pPr>
              <w:pStyle w:val="26"/>
              <w:spacing w:before="58" w:line="220" w:lineRule="auto"/>
              <w:jc w:val="center"/>
              <w:rPr>
                <w:rFonts w:hint="eastAsia" w:ascii="仿宋" w:hAnsi="仿宋" w:eastAsia="仿宋" w:cs="仿宋"/>
                <w:kern w:val="2"/>
                <w:sz w:val="21"/>
                <w:szCs w:val="21"/>
                <w:lang w:val="en-US" w:eastAsia="en-US" w:bidi="ar-SA"/>
              </w:rPr>
            </w:pPr>
            <w:r>
              <w:rPr>
                <w:rFonts w:hint="eastAsia" w:ascii="仿宋" w:hAnsi="仿宋" w:eastAsia="仿宋" w:cs="仿宋"/>
                <w:spacing w:val="-2"/>
                <w:sz w:val="21"/>
                <w:szCs w:val="21"/>
              </w:rPr>
              <w:t>鸡蛋</w:t>
            </w:r>
          </w:p>
        </w:tc>
        <w:tc>
          <w:tcPr>
            <w:tcW w:w="3012" w:type="pct"/>
            <w:tcBorders>
              <w:tl2br w:val="nil"/>
              <w:tr2bl w:val="nil"/>
            </w:tcBorders>
            <w:noWrap w:val="0"/>
            <w:vAlign w:val="center"/>
          </w:tcPr>
          <w:p w14:paraId="6FFB8317">
            <w:pPr>
              <w:pStyle w:val="26"/>
              <w:spacing w:before="59" w:line="223" w:lineRule="auto"/>
              <w:ind w:left="13" w:leftChars="0" w:right="92" w:rightChars="0"/>
              <w:jc w:val="center"/>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多西环素、甲氧苄啶、磺胺类(总量)、甲硝唑、氟苯尼考、地美硝唑、恩诺沙星、托曲珠利</w:t>
            </w:r>
          </w:p>
        </w:tc>
        <w:tc>
          <w:tcPr>
            <w:tcW w:w="340" w:type="pct"/>
            <w:tcBorders>
              <w:tl2br w:val="nil"/>
              <w:tr2bl w:val="nil"/>
            </w:tcBorders>
            <w:noWrap w:val="0"/>
            <w:vAlign w:val="center"/>
          </w:tcPr>
          <w:p w14:paraId="1840800E">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r>
      <w:tr w14:paraId="1526B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46" w:type="pct"/>
            <w:vMerge w:val="continue"/>
            <w:tcBorders>
              <w:tl2br w:val="nil"/>
              <w:tr2bl w:val="nil"/>
            </w:tcBorders>
            <w:noWrap w:val="0"/>
            <w:vAlign w:val="center"/>
          </w:tcPr>
          <w:p w14:paraId="7189AE77">
            <w:pPr>
              <w:autoSpaceDE w:val="0"/>
              <w:autoSpaceDN w:val="0"/>
              <w:adjustRightInd w:val="0"/>
              <w:spacing w:line="240" w:lineRule="exact"/>
              <w:jc w:val="center"/>
              <w:rPr>
                <w:rFonts w:hint="eastAsia" w:ascii="仿宋" w:hAnsi="仿宋" w:eastAsia="仿宋" w:cs="仿宋"/>
                <w:sz w:val="21"/>
                <w:szCs w:val="21"/>
              </w:rPr>
            </w:pPr>
          </w:p>
        </w:tc>
        <w:tc>
          <w:tcPr>
            <w:tcW w:w="429" w:type="pct"/>
            <w:vMerge w:val="continue"/>
            <w:tcBorders>
              <w:tl2br w:val="nil"/>
              <w:tr2bl w:val="nil"/>
            </w:tcBorders>
            <w:noWrap w:val="0"/>
            <w:vAlign w:val="center"/>
          </w:tcPr>
          <w:p w14:paraId="7CB0B1BC">
            <w:pPr>
              <w:autoSpaceDE w:val="0"/>
              <w:autoSpaceDN w:val="0"/>
              <w:adjustRightInd w:val="0"/>
              <w:spacing w:line="240" w:lineRule="exact"/>
              <w:jc w:val="center"/>
              <w:rPr>
                <w:rFonts w:hint="eastAsia" w:ascii="仿宋" w:hAnsi="仿宋" w:eastAsia="仿宋" w:cs="仿宋"/>
                <w:sz w:val="21"/>
                <w:szCs w:val="21"/>
                <w:lang w:val="zh-CN"/>
              </w:rPr>
            </w:pPr>
          </w:p>
        </w:tc>
        <w:tc>
          <w:tcPr>
            <w:tcW w:w="454" w:type="pct"/>
            <w:vMerge w:val="continue"/>
            <w:tcBorders>
              <w:tl2br w:val="nil"/>
              <w:tr2bl w:val="nil"/>
            </w:tcBorders>
            <w:noWrap w:val="0"/>
            <w:vAlign w:val="center"/>
          </w:tcPr>
          <w:p w14:paraId="4B063782">
            <w:pPr>
              <w:autoSpaceDE w:val="0"/>
              <w:autoSpaceDN w:val="0"/>
              <w:adjustRightInd w:val="0"/>
              <w:spacing w:line="240" w:lineRule="exact"/>
              <w:jc w:val="center"/>
              <w:rPr>
                <w:rFonts w:hint="eastAsia" w:ascii="仿宋" w:hAnsi="仿宋" w:eastAsia="仿宋" w:cs="仿宋"/>
                <w:sz w:val="21"/>
                <w:szCs w:val="21"/>
                <w:lang w:val="en-US"/>
              </w:rPr>
            </w:pPr>
          </w:p>
        </w:tc>
        <w:tc>
          <w:tcPr>
            <w:tcW w:w="616" w:type="pct"/>
            <w:tcBorders>
              <w:tl2br w:val="nil"/>
              <w:tr2bl w:val="nil"/>
            </w:tcBorders>
            <w:noWrap w:val="0"/>
            <w:vAlign w:val="center"/>
          </w:tcPr>
          <w:p w14:paraId="30903021">
            <w:pPr>
              <w:pStyle w:val="26"/>
              <w:spacing w:before="59" w:line="219" w:lineRule="auto"/>
              <w:jc w:val="center"/>
              <w:rPr>
                <w:rFonts w:hint="eastAsia" w:ascii="仿宋" w:hAnsi="仿宋" w:eastAsia="仿宋" w:cs="仿宋"/>
                <w:kern w:val="2"/>
                <w:sz w:val="21"/>
                <w:szCs w:val="21"/>
                <w:lang w:val="zh-CN" w:eastAsia="en-US" w:bidi="ar-SA"/>
              </w:rPr>
            </w:pPr>
            <w:r>
              <w:rPr>
                <w:rFonts w:hint="eastAsia" w:ascii="仿宋" w:hAnsi="仿宋" w:eastAsia="仿宋" w:cs="仿宋"/>
                <w:spacing w:val="-2"/>
                <w:sz w:val="21"/>
                <w:szCs w:val="21"/>
              </w:rPr>
              <w:t>其他禽蛋</w:t>
            </w:r>
          </w:p>
        </w:tc>
        <w:tc>
          <w:tcPr>
            <w:tcW w:w="3012" w:type="pct"/>
            <w:tcBorders>
              <w:tl2br w:val="nil"/>
              <w:tr2bl w:val="nil"/>
            </w:tcBorders>
            <w:noWrap w:val="0"/>
            <w:vAlign w:val="center"/>
          </w:tcPr>
          <w:p w14:paraId="41FE1CC8">
            <w:pPr>
              <w:pStyle w:val="26"/>
              <w:spacing w:before="59" w:line="223" w:lineRule="auto"/>
              <w:ind w:left="13" w:leftChars="0" w:right="92" w:rightChars="0"/>
              <w:jc w:val="center"/>
              <w:rPr>
                <w:rFonts w:hint="eastAsia" w:ascii="仿宋" w:hAnsi="仿宋" w:eastAsia="仿宋" w:cs="仿宋"/>
                <w:spacing w:val="-1"/>
                <w:sz w:val="21"/>
                <w:szCs w:val="21"/>
                <w:lang w:val="zh-CN" w:eastAsia="en-US"/>
              </w:rPr>
            </w:pPr>
            <w:r>
              <w:rPr>
                <w:rFonts w:hint="eastAsia" w:ascii="仿宋" w:hAnsi="仿宋" w:eastAsia="仿宋" w:cs="仿宋"/>
                <w:spacing w:val="-1"/>
                <w:sz w:val="21"/>
                <w:szCs w:val="21"/>
              </w:rPr>
              <w:t>多西环素、磺胺类(总量 )</w:t>
            </w:r>
          </w:p>
        </w:tc>
        <w:tc>
          <w:tcPr>
            <w:tcW w:w="340" w:type="pct"/>
            <w:tcBorders>
              <w:tl2br w:val="nil"/>
              <w:tr2bl w:val="nil"/>
            </w:tcBorders>
            <w:noWrap w:val="0"/>
            <w:vAlign w:val="center"/>
          </w:tcPr>
          <w:p w14:paraId="55497AB3">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21AC2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trPr>
        <w:tc>
          <w:tcPr>
            <w:tcW w:w="146" w:type="pct"/>
            <w:tcBorders>
              <w:tl2br w:val="nil"/>
              <w:tr2bl w:val="nil"/>
            </w:tcBorders>
            <w:noWrap w:val="0"/>
            <w:vAlign w:val="center"/>
          </w:tcPr>
          <w:p w14:paraId="01653692">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6</w:t>
            </w:r>
          </w:p>
        </w:tc>
        <w:tc>
          <w:tcPr>
            <w:tcW w:w="429" w:type="pct"/>
            <w:tcBorders>
              <w:tl2br w:val="nil"/>
              <w:tr2bl w:val="nil"/>
            </w:tcBorders>
            <w:noWrap w:val="0"/>
            <w:vAlign w:val="center"/>
          </w:tcPr>
          <w:p w14:paraId="4C2E5615">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生干坚果与籽类食品</w:t>
            </w:r>
          </w:p>
        </w:tc>
        <w:tc>
          <w:tcPr>
            <w:tcW w:w="454" w:type="pct"/>
            <w:tcBorders>
              <w:tl2br w:val="nil"/>
              <w:tr2bl w:val="nil"/>
            </w:tcBorders>
            <w:noWrap w:val="0"/>
            <w:vAlign w:val="center"/>
          </w:tcPr>
          <w:p w14:paraId="20CA6F5A">
            <w:pPr>
              <w:pStyle w:val="26"/>
              <w:spacing w:before="58" w:line="239" w:lineRule="auto"/>
              <w:ind w:left="150" w:leftChars="0" w:right="63" w:rightChars="0" w:hanging="90" w:firstLineChars="0"/>
              <w:jc w:val="center"/>
              <w:rPr>
                <w:rFonts w:hint="eastAsia" w:ascii="仿宋" w:hAnsi="仿宋" w:eastAsia="仿宋" w:cs="仿宋"/>
                <w:sz w:val="21"/>
                <w:szCs w:val="21"/>
                <w:lang w:val="zh-CN"/>
              </w:rPr>
            </w:pPr>
            <w:r>
              <w:rPr>
                <w:rFonts w:hint="eastAsia" w:ascii="仿宋" w:hAnsi="仿宋" w:eastAsia="仿宋" w:cs="仿宋"/>
                <w:spacing w:val="2"/>
                <w:sz w:val="21"/>
                <w:szCs w:val="21"/>
              </w:rPr>
              <w:t>生干坚果与</w:t>
            </w:r>
            <w:r>
              <w:rPr>
                <w:rFonts w:hint="eastAsia" w:ascii="仿宋" w:hAnsi="仿宋" w:eastAsia="仿宋" w:cs="仿宋"/>
                <w:spacing w:val="3"/>
                <w:sz w:val="21"/>
                <w:szCs w:val="21"/>
              </w:rPr>
              <w:t xml:space="preserve"> </w:t>
            </w:r>
            <w:r>
              <w:rPr>
                <w:rFonts w:hint="eastAsia" w:ascii="仿宋" w:hAnsi="仿宋" w:eastAsia="仿宋" w:cs="仿宋"/>
                <w:spacing w:val="4"/>
                <w:sz w:val="21"/>
                <w:szCs w:val="21"/>
              </w:rPr>
              <w:t>籽类食品</w:t>
            </w:r>
          </w:p>
        </w:tc>
        <w:tc>
          <w:tcPr>
            <w:tcW w:w="616" w:type="pct"/>
            <w:tcBorders>
              <w:tl2br w:val="nil"/>
              <w:tr2bl w:val="nil"/>
            </w:tcBorders>
            <w:noWrap w:val="0"/>
            <w:vAlign w:val="center"/>
          </w:tcPr>
          <w:p w14:paraId="0820B21E">
            <w:pPr>
              <w:pStyle w:val="26"/>
              <w:spacing w:before="59" w:line="221" w:lineRule="auto"/>
              <w:jc w:val="center"/>
              <w:rPr>
                <w:rFonts w:hint="eastAsia" w:ascii="仿宋" w:hAnsi="仿宋" w:eastAsia="仿宋" w:cs="仿宋"/>
                <w:sz w:val="21"/>
                <w:szCs w:val="21"/>
                <w:lang w:val="en-US" w:eastAsia="zh-CN"/>
              </w:rPr>
            </w:pPr>
            <w:r>
              <w:rPr>
                <w:rFonts w:hint="eastAsia" w:ascii="仿宋" w:hAnsi="仿宋" w:eastAsia="仿宋" w:cs="仿宋"/>
                <w:spacing w:val="-2"/>
                <w:sz w:val="21"/>
                <w:szCs w:val="21"/>
              </w:rPr>
              <w:t>花生</w:t>
            </w:r>
          </w:p>
        </w:tc>
        <w:tc>
          <w:tcPr>
            <w:tcW w:w="3012" w:type="pct"/>
            <w:tcBorders>
              <w:tl2br w:val="nil"/>
              <w:tr2bl w:val="nil"/>
            </w:tcBorders>
            <w:noWrap w:val="0"/>
            <w:vAlign w:val="center"/>
          </w:tcPr>
          <w:p w14:paraId="47D42ED5">
            <w:pPr>
              <w:pStyle w:val="26"/>
              <w:spacing w:before="59" w:line="223" w:lineRule="auto"/>
              <w:ind w:left="13" w:leftChars="0" w:right="92" w:rightChars="0"/>
              <w:jc w:val="center"/>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rPr>
              <w:t>酸价、黄曲霉毒素B₁</w:t>
            </w:r>
          </w:p>
        </w:tc>
        <w:tc>
          <w:tcPr>
            <w:tcW w:w="340" w:type="pct"/>
            <w:tcBorders>
              <w:tl2br w:val="nil"/>
              <w:tr2bl w:val="nil"/>
            </w:tcBorders>
            <w:noWrap w:val="0"/>
            <w:vAlign w:val="center"/>
          </w:tcPr>
          <w:p w14:paraId="73556B6A">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r>
      <w:tr w14:paraId="7233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46" w:type="pct"/>
            <w:tcBorders>
              <w:tl2br w:val="nil"/>
              <w:tr2bl w:val="nil"/>
            </w:tcBorders>
            <w:noWrap w:val="0"/>
            <w:vAlign w:val="center"/>
          </w:tcPr>
          <w:p w14:paraId="709C9243">
            <w:pPr>
              <w:autoSpaceDE w:val="0"/>
              <w:autoSpaceDN w:val="0"/>
              <w:adjustRightInd w:val="0"/>
              <w:spacing w:line="240" w:lineRule="exact"/>
              <w:jc w:val="center"/>
              <w:rPr>
                <w:rFonts w:hint="eastAsia" w:ascii="仿宋" w:hAnsi="仿宋" w:eastAsia="仿宋" w:cs="仿宋"/>
                <w:sz w:val="21"/>
                <w:szCs w:val="21"/>
                <w:lang w:val="zh-CN"/>
              </w:rPr>
            </w:pPr>
            <w:r>
              <w:rPr>
                <w:rFonts w:hint="eastAsia" w:ascii="仿宋" w:hAnsi="仿宋" w:eastAsia="仿宋" w:cs="仿宋"/>
                <w:sz w:val="21"/>
                <w:szCs w:val="21"/>
                <w:lang w:val="zh-CN"/>
              </w:rPr>
              <w:t>合计</w:t>
            </w:r>
          </w:p>
        </w:tc>
        <w:tc>
          <w:tcPr>
            <w:tcW w:w="4853" w:type="pct"/>
            <w:gridSpan w:val="5"/>
            <w:tcBorders>
              <w:tl2br w:val="nil"/>
              <w:tr2bl w:val="nil"/>
            </w:tcBorders>
            <w:noWrap w:val="0"/>
            <w:vAlign w:val="center"/>
          </w:tcPr>
          <w:p w14:paraId="6B2D6B57">
            <w:pPr>
              <w:autoSpaceDE w:val="0"/>
              <w:autoSpaceDN w:val="0"/>
              <w:adjustRightInd w:val="0"/>
              <w:spacing w:line="240" w:lineRule="exact"/>
              <w:jc w:val="center"/>
              <w:rPr>
                <w:rFonts w:hint="eastAsia" w:ascii="仿宋" w:hAnsi="仿宋" w:eastAsia="仿宋" w:cs="仿宋"/>
                <w:sz w:val="21"/>
                <w:szCs w:val="21"/>
              </w:rPr>
            </w:pPr>
            <w:r>
              <w:rPr>
                <w:rFonts w:hint="eastAsia" w:ascii="仿宋" w:hAnsi="仿宋" w:eastAsia="仿宋" w:cs="仿宋"/>
                <w:sz w:val="21"/>
                <w:szCs w:val="21"/>
                <w:lang w:val="en-US" w:eastAsia="zh-CN"/>
              </w:rPr>
              <w:t>130</w:t>
            </w:r>
            <w:r>
              <w:rPr>
                <w:rFonts w:hint="eastAsia" w:ascii="仿宋" w:hAnsi="仿宋" w:eastAsia="仿宋" w:cs="仿宋"/>
                <w:sz w:val="21"/>
                <w:szCs w:val="21"/>
              </w:rPr>
              <w:t>（批次）</w:t>
            </w:r>
          </w:p>
        </w:tc>
      </w:tr>
    </w:tbl>
    <w:p w14:paraId="1F8BE9C4">
      <w:pPr>
        <w:widowControl/>
        <w:spacing w:line="480" w:lineRule="atLeast"/>
        <w:rPr>
          <w:rFonts w:hint="eastAsia" w:ascii="仿宋" w:hAnsi="仿宋" w:eastAsia="仿宋" w:cs="仿宋"/>
          <w:color w:val="050F06"/>
          <w:kern w:val="0"/>
          <w:sz w:val="21"/>
          <w:szCs w:val="21"/>
        </w:rPr>
      </w:pPr>
    </w:p>
    <w:p w14:paraId="7430B015">
      <w:pPr>
        <w:pStyle w:val="6"/>
        <w:jc w:val="center"/>
        <w:rPr>
          <w:rFonts w:hint="eastAsia" w:ascii="仿宋" w:hAnsi="仿宋" w:eastAsia="仿宋" w:cs="仿宋"/>
          <w:b/>
          <w:bCs/>
          <w:sz w:val="21"/>
          <w:szCs w:val="21"/>
        </w:rPr>
      </w:pPr>
      <w:r>
        <w:rPr>
          <w:rFonts w:hint="eastAsia" w:ascii="仿宋" w:hAnsi="仿宋" w:eastAsia="仿宋" w:cs="仿宋"/>
          <w:b/>
          <w:bCs/>
          <w:sz w:val="21"/>
          <w:szCs w:val="21"/>
          <w:lang w:val="en-US" w:eastAsia="zh-CN"/>
        </w:rPr>
        <w:t>3、</w:t>
      </w:r>
      <w:r>
        <w:rPr>
          <w:rFonts w:hint="eastAsia" w:ascii="仿宋" w:hAnsi="仿宋" w:eastAsia="仿宋" w:cs="仿宋"/>
          <w:b/>
          <w:bCs/>
          <w:sz w:val="21"/>
          <w:szCs w:val="21"/>
        </w:rPr>
        <w:t>202</w:t>
      </w:r>
      <w:r>
        <w:rPr>
          <w:rFonts w:hint="eastAsia" w:ascii="仿宋" w:hAnsi="仿宋" w:eastAsia="仿宋" w:cs="仿宋"/>
          <w:b/>
          <w:bCs/>
          <w:sz w:val="21"/>
          <w:szCs w:val="21"/>
          <w:lang w:val="en-US" w:eastAsia="zh-CN"/>
        </w:rPr>
        <w:t>6</w:t>
      </w:r>
      <w:r>
        <w:rPr>
          <w:rFonts w:hint="eastAsia" w:ascii="仿宋" w:hAnsi="仿宋" w:eastAsia="仿宋" w:cs="仿宋"/>
          <w:b/>
          <w:bCs/>
          <w:sz w:val="21"/>
          <w:szCs w:val="21"/>
        </w:rPr>
        <w:t>年度</w:t>
      </w:r>
      <w:r>
        <w:rPr>
          <w:rFonts w:hint="eastAsia" w:ascii="仿宋" w:hAnsi="仿宋" w:eastAsia="仿宋" w:cs="仿宋"/>
          <w:b/>
          <w:bCs/>
          <w:sz w:val="21"/>
          <w:szCs w:val="21"/>
          <w:lang w:val="en-US" w:eastAsia="zh-CN"/>
        </w:rPr>
        <w:t>小作坊</w:t>
      </w:r>
      <w:r>
        <w:rPr>
          <w:rFonts w:hint="eastAsia" w:ascii="仿宋" w:hAnsi="仿宋" w:eastAsia="仿宋" w:cs="仿宋"/>
          <w:b/>
          <w:bCs/>
          <w:sz w:val="21"/>
          <w:szCs w:val="21"/>
        </w:rPr>
        <w:t>（</w:t>
      </w:r>
      <w:r>
        <w:rPr>
          <w:rFonts w:hint="eastAsia" w:ascii="仿宋" w:hAnsi="仿宋" w:eastAsia="仿宋" w:cs="仿宋"/>
          <w:b/>
          <w:bCs/>
          <w:sz w:val="21"/>
          <w:szCs w:val="21"/>
          <w:lang w:val="en-US" w:eastAsia="zh-CN"/>
        </w:rPr>
        <w:t>含</w:t>
      </w:r>
      <w:r>
        <w:rPr>
          <w:rFonts w:hint="eastAsia" w:ascii="仿宋" w:hAnsi="仿宋" w:eastAsia="仿宋" w:cs="仿宋"/>
          <w:b/>
          <w:bCs/>
          <w:sz w:val="21"/>
          <w:szCs w:val="21"/>
        </w:rPr>
        <w:t>生产环节）</w:t>
      </w:r>
      <w:r>
        <w:rPr>
          <w:rFonts w:hint="eastAsia" w:ascii="仿宋" w:hAnsi="仿宋" w:eastAsia="仿宋" w:cs="仿宋"/>
          <w:b/>
          <w:bCs/>
          <w:sz w:val="21"/>
          <w:szCs w:val="21"/>
          <w:lang w:val="en-US" w:eastAsia="zh-CN"/>
        </w:rPr>
        <w:t>食品</w:t>
      </w:r>
      <w:r>
        <w:rPr>
          <w:rFonts w:hint="eastAsia" w:ascii="仿宋" w:hAnsi="仿宋" w:eastAsia="仿宋" w:cs="仿宋"/>
          <w:b/>
          <w:bCs/>
          <w:sz w:val="21"/>
          <w:szCs w:val="21"/>
        </w:rPr>
        <w:t>检验品种项目表</w:t>
      </w:r>
    </w:p>
    <w:tbl>
      <w:tblPr>
        <w:tblStyle w:val="14"/>
        <w:tblW w:w="14296" w:type="dxa"/>
        <w:jc w:val="center"/>
        <w:tblLayout w:type="fixed"/>
        <w:tblCellMar>
          <w:top w:w="0" w:type="dxa"/>
          <w:left w:w="108" w:type="dxa"/>
          <w:bottom w:w="0" w:type="dxa"/>
          <w:right w:w="108" w:type="dxa"/>
        </w:tblCellMar>
      </w:tblPr>
      <w:tblGrid>
        <w:gridCol w:w="578"/>
        <w:gridCol w:w="1099"/>
        <w:gridCol w:w="1258"/>
        <w:gridCol w:w="1338"/>
        <w:gridCol w:w="1625"/>
        <w:gridCol w:w="7880"/>
        <w:gridCol w:w="518"/>
      </w:tblGrid>
      <w:tr w14:paraId="2AD40169">
        <w:tblPrEx>
          <w:tblCellMar>
            <w:top w:w="0" w:type="dxa"/>
            <w:left w:w="108" w:type="dxa"/>
            <w:bottom w:w="0" w:type="dxa"/>
            <w:right w:w="108" w:type="dxa"/>
          </w:tblCellMar>
        </w:tblPrEx>
        <w:trPr>
          <w:trHeight w:val="623" w:hRule="atLeast"/>
          <w:jc w:val="center"/>
        </w:trPr>
        <w:tc>
          <w:tcPr>
            <w:tcW w:w="578" w:type="dxa"/>
            <w:vMerge w:val="restart"/>
            <w:tcBorders>
              <w:top w:val="single" w:color="auto" w:sz="4" w:space="0"/>
              <w:left w:val="single" w:color="auto" w:sz="4" w:space="0"/>
              <w:bottom w:val="single" w:color="auto" w:sz="4" w:space="0"/>
              <w:right w:val="single" w:color="auto" w:sz="4" w:space="0"/>
            </w:tcBorders>
            <w:noWrap w:val="0"/>
            <w:vAlign w:val="bottom"/>
          </w:tcPr>
          <w:p w14:paraId="5264E2E3">
            <w:pPr>
              <w:widowControl/>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序号</w:t>
            </w:r>
          </w:p>
        </w:tc>
        <w:tc>
          <w:tcPr>
            <w:tcW w:w="1099" w:type="dxa"/>
            <w:vMerge w:val="restart"/>
            <w:tcBorders>
              <w:top w:val="single" w:color="auto" w:sz="4" w:space="0"/>
              <w:left w:val="single" w:color="auto" w:sz="4" w:space="0"/>
              <w:bottom w:val="single" w:color="auto" w:sz="4" w:space="0"/>
              <w:right w:val="single" w:color="auto" w:sz="4" w:space="0"/>
            </w:tcBorders>
            <w:noWrap w:val="0"/>
            <w:vAlign w:val="bottom"/>
          </w:tcPr>
          <w:p w14:paraId="3302A128">
            <w:pPr>
              <w:widowControl/>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食品大类（一级）</w:t>
            </w:r>
          </w:p>
        </w:tc>
        <w:tc>
          <w:tcPr>
            <w:tcW w:w="1258" w:type="dxa"/>
            <w:vMerge w:val="restart"/>
            <w:tcBorders>
              <w:top w:val="single" w:color="auto" w:sz="4" w:space="0"/>
              <w:left w:val="single" w:color="auto" w:sz="4" w:space="0"/>
              <w:bottom w:val="single" w:color="auto" w:sz="4" w:space="0"/>
              <w:right w:val="single" w:color="auto" w:sz="4" w:space="0"/>
            </w:tcBorders>
            <w:noWrap w:val="0"/>
            <w:vAlign w:val="bottom"/>
          </w:tcPr>
          <w:p w14:paraId="5B03083F">
            <w:pPr>
              <w:widowControl/>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食品亚类（二级）</w:t>
            </w:r>
          </w:p>
        </w:tc>
        <w:tc>
          <w:tcPr>
            <w:tcW w:w="1338" w:type="dxa"/>
            <w:vMerge w:val="restart"/>
            <w:tcBorders>
              <w:top w:val="single" w:color="auto" w:sz="4" w:space="0"/>
              <w:left w:val="single" w:color="auto" w:sz="4" w:space="0"/>
              <w:bottom w:val="single" w:color="auto" w:sz="4" w:space="0"/>
              <w:right w:val="single" w:color="auto" w:sz="4" w:space="0"/>
            </w:tcBorders>
            <w:noWrap w:val="0"/>
            <w:vAlign w:val="bottom"/>
          </w:tcPr>
          <w:p w14:paraId="18F29477">
            <w:pPr>
              <w:widowControl/>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食品品种（三级）</w:t>
            </w:r>
          </w:p>
        </w:tc>
        <w:tc>
          <w:tcPr>
            <w:tcW w:w="1625" w:type="dxa"/>
            <w:vMerge w:val="restart"/>
            <w:tcBorders>
              <w:top w:val="single" w:color="auto" w:sz="4" w:space="0"/>
              <w:left w:val="single" w:color="auto" w:sz="4" w:space="0"/>
              <w:bottom w:val="single" w:color="auto" w:sz="4" w:space="0"/>
              <w:right w:val="single" w:color="auto" w:sz="4" w:space="0"/>
            </w:tcBorders>
            <w:noWrap w:val="0"/>
            <w:vAlign w:val="bottom"/>
          </w:tcPr>
          <w:p w14:paraId="206A2C5F">
            <w:pPr>
              <w:widowControl/>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食品细类（四级）</w:t>
            </w:r>
          </w:p>
        </w:tc>
        <w:tc>
          <w:tcPr>
            <w:tcW w:w="7880" w:type="dxa"/>
            <w:vMerge w:val="restart"/>
            <w:tcBorders>
              <w:top w:val="single" w:color="auto" w:sz="4" w:space="0"/>
              <w:left w:val="single" w:color="auto" w:sz="4" w:space="0"/>
              <w:bottom w:val="single" w:color="auto" w:sz="4" w:space="0"/>
              <w:right w:val="single" w:color="auto" w:sz="4" w:space="0"/>
            </w:tcBorders>
            <w:noWrap w:val="0"/>
            <w:vAlign w:val="center"/>
          </w:tcPr>
          <w:p w14:paraId="352E142C">
            <w:pPr>
              <w:widowControl/>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抽检项目</w:t>
            </w:r>
          </w:p>
        </w:tc>
        <w:tc>
          <w:tcPr>
            <w:tcW w:w="518" w:type="dxa"/>
            <w:vMerge w:val="restart"/>
            <w:tcBorders>
              <w:top w:val="single" w:color="auto" w:sz="4" w:space="0"/>
              <w:left w:val="single" w:color="auto" w:sz="4" w:space="0"/>
              <w:bottom w:val="single" w:color="000000" w:sz="4" w:space="0"/>
              <w:right w:val="single" w:color="auto" w:sz="4" w:space="0"/>
            </w:tcBorders>
            <w:noWrap w:val="0"/>
            <w:vAlign w:val="bottom"/>
          </w:tcPr>
          <w:p w14:paraId="45D745D1">
            <w:pPr>
              <w:widowControl/>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批次</w:t>
            </w:r>
          </w:p>
        </w:tc>
      </w:tr>
      <w:tr w14:paraId="4747081E">
        <w:tblPrEx>
          <w:tblCellMar>
            <w:top w:w="0" w:type="dxa"/>
            <w:left w:w="108" w:type="dxa"/>
            <w:bottom w:w="0" w:type="dxa"/>
            <w:right w:w="108" w:type="dxa"/>
          </w:tblCellMar>
        </w:tblPrEx>
        <w:trPr>
          <w:trHeight w:val="312" w:hRule="atLeast"/>
          <w:jc w:val="center"/>
        </w:trPr>
        <w:tc>
          <w:tcPr>
            <w:tcW w:w="578" w:type="dxa"/>
            <w:vMerge w:val="continue"/>
            <w:tcBorders>
              <w:top w:val="single" w:color="auto" w:sz="4" w:space="0"/>
              <w:left w:val="single" w:color="auto" w:sz="4" w:space="0"/>
              <w:bottom w:val="single" w:color="auto" w:sz="4" w:space="0"/>
              <w:right w:val="single" w:color="auto" w:sz="4" w:space="0"/>
            </w:tcBorders>
            <w:noWrap w:val="0"/>
            <w:vAlign w:val="bottom"/>
          </w:tcPr>
          <w:p w14:paraId="53468ACB">
            <w:pPr>
              <w:widowControl/>
              <w:jc w:val="center"/>
              <w:rPr>
                <w:rFonts w:hint="eastAsia" w:ascii="仿宋" w:hAnsi="仿宋" w:eastAsia="仿宋" w:cs="仿宋"/>
                <w:b/>
                <w:bCs/>
                <w:color w:val="050F06"/>
                <w:sz w:val="21"/>
                <w:szCs w:val="21"/>
              </w:rPr>
            </w:pPr>
          </w:p>
        </w:tc>
        <w:tc>
          <w:tcPr>
            <w:tcW w:w="1099" w:type="dxa"/>
            <w:vMerge w:val="continue"/>
            <w:tcBorders>
              <w:top w:val="single" w:color="auto" w:sz="4" w:space="0"/>
              <w:left w:val="single" w:color="auto" w:sz="4" w:space="0"/>
              <w:bottom w:val="single" w:color="auto" w:sz="4" w:space="0"/>
              <w:right w:val="single" w:color="auto" w:sz="4" w:space="0"/>
            </w:tcBorders>
            <w:noWrap w:val="0"/>
            <w:vAlign w:val="bottom"/>
          </w:tcPr>
          <w:p w14:paraId="7F1CBC2C">
            <w:pPr>
              <w:widowControl/>
              <w:jc w:val="center"/>
              <w:rPr>
                <w:rFonts w:hint="eastAsia" w:ascii="仿宋" w:hAnsi="仿宋" w:eastAsia="仿宋" w:cs="仿宋"/>
                <w:b/>
                <w:bCs/>
                <w:color w:val="050F06"/>
                <w:sz w:val="21"/>
                <w:szCs w:val="21"/>
              </w:rPr>
            </w:pPr>
          </w:p>
        </w:tc>
        <w:tc>
          <w:tcPr>
            <w:tcW w:w="1258" w:type="dxa"/>
            <w:vMerge w:val="continue"/>
            <w:tcBorders>
              <w:top w:val="single" w:color="auto" w:sz="4" w:space="0"/>
              <w:left w:val="single" w:color="auto" w:sz="4" w:space="0"/>
              <w:bottom w:val="single" w:color="auto" w:sz="4" w:space="0"/>
              <w:right w:val="single" w:color="auto" w:sz="4" w:space="0"/>
            </w:tcBorders>
            <w:noWrap w:val="0"/>
            <w:vAlign w:val="bottom"/>
          </w:tcPr>
          <w:p w14:paraId="7CE4014D">
            <w:pPr>
              <w:widowControl/>
              <w:jc w:val="center"/>
              <w:rPr>
                <w:rFonts w:hint="eastAsia" w:ascii="仿宋" w:hAnsi="仿宋" w:eastAsia="仿宋" w:cs="仿宋"/>
                <w:b/>
                <w:bCs/>
                <w:color w:val="050F06"/>
                <w:sz w:val="21"/>
                <w:szCs w:val="21"/>
              </w:rPr>
            </w:pPr>
          </w:p>
        </w:tc>
        <w:tc>
          <w:tcPr>
            <w:tcW w:w="1338" w:type="dxa"/>
            <w:vMerge w:val="continue"/>
            <w:tcBorders>
              <w:top w:val="single" w:color="auto" w:sz="4" w:space="0"/>
              <w:left w:val="single" w:color="auto" w:sz="4" w:space="0"/>
              <w:bottom w:val="single" w:color="auto" w:sz="4" w:space="0"/>
              <w:right w:val="single" w:color="auto" w:sz="4" w:space="0"/>
            </w:tcBorders>
            <w:noWrap w:val="0"/>
            <w:vAlign w:val="bottom"/>
          </w:tcPr>
          <w:p w14:paraId="7FC75BFB">
            <w:pPr>
              <w:widowControl/>
              <w:jc w:val="center"/>
              <w:rPr>
                <w:rFonts w:hint="eastAsia" w:ascii="仿宋" w:hAnsi="仿宋" w:eastAsia="仿宋" w:cs="仿宋"/>
                <w:b/>
                <w:bCs/>
                <w:color w:val="050F06"/>
                <w:sz w:val="21"/>
                <w:szCs w:val="21"/>
              </w:rPr>
            </w:pPr>
          </w:p>
        </w:tc>
        <w:tc>
          <w:tcPr>
            <w:tcW w:w="1625" w:type="dxa"/>
            <w:vMerge w:val="continue"/>
            <w:tcBorders>
              <w:top w:val="single" w:color="auto" w:sz="4" w:space="0"/>
              <w:left w:val="single" w:color="auto" w:sz="4" w:space="0"/>
              <w:bottom w:val="single" w:color="auto" w:sz="4" w:space="0"/>
              <w:right w:val="single" w:color="auto" w:sz="4" w:space="0"/>
            </w:tcBorders>
            <w:noWrap w:val="0"/>
            <w:vAlign w:val="bottom"/>
          </w:tcPr>
          <w:p w14:paraId="36AFFCEC">
            <w:pPr>
              <w:widowControl/>
              <w:jc w:val="center"/>
              <w:rPr>
                <w:rFonts w:hint="eastAsia" w:ascii="仿宋" w:hAnsi="仿宋" w:eastAsia="仿宋" w:cs="仿宋"/>
                <w:b/>
                <w:bCs/>
                <w:color w:val="050F06"/>
                <w:sz w:val="21"/>
                <w:szCs w:val="21"/>
              </w:rPr>
            </w:pPr>
          </w:p>
        </w:tc>
        <w:tc>
          <w:tcPr>
            <w:tcW w:w="7880" w:type="dxa"/>
            <w:vMerge w:val="continue"/>
            <w:tcBorders>
              <w:top w:val="single" w:color="auto" w:sz="4" w:space="0"/>
              <w:left w:val="single" w:color="auto" w:sz="4" w:space="0"/>
              <w:bottom w:val="single" w:color="auto" w:sz="4" w:space="0"/>
              <w:right w:val="single" w:color="auto" w:sz="4" w:space="0"/>
            </w:tcBorders>
            <w:noWrap w:val="0"/>
            <w:vAlign w:val="bottom"/>
          </w:tcPr>
          <w:p w14:paraId="66D03B32">
            <w:pPr>
              <w:widowControl/>
              <w:jc w:val="center"/>
              <w:rPr>
                <w:rFonts w:hint="eastAsia" w:ascii="仿宋" w:hAnsi="仿宋" w:eastAsia="仿宋" w:cs="仿宋"/>
                <w:b/>
                <w:bCs/>
                <w:color w:val="050F06"/>
                <w:sz w:val="21"/>
                <w:szCs w:val="21"/>
              </w:rPr>
            </w:pPr>
          </w:p>
        </w:tc>
        <w:tc>
          <w:tcPr>
            <w:tcW w:w="518" w:type="dxa"/>
            <w:vMerge w:val="continue"/>
            <w:tcBorders>
              <w:top w:val="single" w:color="auto" w:sz="4" w:space="0"/>
              <w:left w:val="single" w:color="auto" w:sz="4" w:space="0"/>
              <w:bottom w:val="single" w:color="auto" w:sz="4" w:space="0"/>
              <w:right w:val="single" w:color="auto" w:sz="4" w:space="0"/>
            </w:tcBorders>
            <w:noWrap w:val="0"/>
            <w:vAlign w:val="bottom"/>
          </w:tcPr>
          <w:p w14:paraId="5611C7FC">
            <w:pPr>
              <w:widowControl/>
              <w:jc w:val="center"/>
              <w:rPr>
                <w:rFonts w:hint="eastAsia" w:ascii="仿宋" w:hAnsi="仿宋" w:eastAsia="仿宋" w:cs="仿宋"/>
                <w:b/>
                <w:bCs/>
                <w:color w:val="050F06"/>
                <w:sz w:val="21"/>
                <w:szCs w:val="21"/>
              </w:rPr>
            </w:pPr>
          </w:p>
        </w:tc>
      </w:tr>
      <w:tr w14:paraId="20598639">
        <w:tblPrEx>
          <w:tblCellMar>
            <w:top w:w="0" w:type="dxa"/>
            <w:left w:w="108" w:type="dxa"/>
            <w:bottom w:w="0" w:type="dxa"/>
            <w:right w:w="108" w:type="dxa"/>
          </w:tblCellMar>
        </w:tblPrEx>
        <w:trPr>
          <w:trHeight w:val="722" w:hRule="atLeast"/>
          <w:jc w:val="center"/>
        </w:trPr>
        <w:tc>
          <w:tcPr>
            <w:tcW w:w="578" w:type="dxa"/>
            <w:vMerge w:val="restart"/>
            <w:tcBorders>
              <w:top w:val="nil"/>
              <w:left w:val="single" w:color="auto" w:sz="4" w:space="0"/>
              <w:right w:val="single" w:color="auto" w:sz="4" w:space="0"/>
            </w:tcBorders>
            <w:noWrap w:val="0"/>
            <w:vAlign w:val="center"/>
          </w:tcPr>
          <w:p w14:paraId="74A00DB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1</w:t>
            </w:r>
          </w:p>
          <w:p w14:paraId="08B119C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p>
        </w:tc>
        <w:tc>
          <w:tcPr>
            <w:tcW w:w="1099" w:type="dxa"/>
            <w:vMerge w:val="restart"/>
            <w:tcBorders>
              <w:top w:val="single" w:color="auto" w:sz="4" w:space="0"/>
              <w:left w:val="single" w:color="auto" w:sz="4" w:space="0"/>
              <w:right w:val="single" w:color="auto" w:sz="4" w:space="0"/>
            </w:tcBorders>
            <w:noWrap w:val="0"/>
            <w:vAlign w:val="center"/>
          </w:tcPr>
          <w:p w14:paraId="13701293">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粮食加工品</w:t>
            </w:r>
          </w:p>
          <w:p w14:paraId="18C84614">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258" w:type="dxa"/>
            <w:vMerge w:val="restart"/>
            <w:tcBorders>
              <w:top w:val="single" w:color="auto" w:sz="4" w:space="0"/>
              <w:left w:val="single" w:color="auto" w:sz="4" w:space="0"/>
              <w:bottom w:val="single" w:color="auto" w:sz="4" w:space="0"/>
              <w:right w:val="single" w:color="auto" w:sz="4" w:space="0"/>
            </w:tcBorders>
            <w:noWrap w:val="0"/>
            <w:vAlign w:val="center"/>
          </w:tcPr>
          <w:p w14:paraId="1CFCAD56">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小麦粉</w:t>
            </w:r>
          </w:p>
          <w:p w14:paraId="7EF38CD1">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挂面</w:t>
            </w:r>
          </w:p>
        </w:tc>
        <w:tc>
          <w:tcPr>
            <w:tcW w:w="1338" w:type="dxa"/>
            <w:vMerge w:val="restart"/>
            <w:tcBorders>
              <w:top w:val="single" w:color="auto" w:sz="4" w:space="0"/>
              <w:left w:val="single" w:color="auto" w:sz="4" w:space="0"/>
              <w:bottom w:val="single" w:color="auto" w:sz="4" w:space="0"/>
              <w:right w:val="single" w:color="auto" w:sz="4" w:space="0"/>
            </w:tcBorders>
            <w:noWrap w:val="0"/>
            <w:vAlign w:val="center"/>
          </w:tcPr>
          <w:p w14:paraId="45E9CC32">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小麦粉</w:t>
            </w:r>
          </w:p>
          <w:p w14:paraId="1C76EDE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挂面</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35D829B4">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通用小麦粉、</w:t>
            </w:r>
          </w:p>
          <w:p w14:paraId="45F47CAE">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专用小麦粉</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07CF67C4">
            <w:pPr>
              <w:keepNext w:val="0"/>
              <w:keepLines w:val="0"/>
              <w:widowControl/>
              <w:suppressLineNumbers w:val="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铅、镉、</w:t>
            </w:r>
            <w:r>
              <w:rPr>
                <w:rFonts w:hint="eastAsia" w:ascii="仿宋" w:hAnsi="仿宋" w:eastAsia="仿宋" w:cs="仿宋"/>
                <w:color w:val="auto"/>
                <w:sz w:val="21"/>
                <w:szCs w:val="21"/>
              </w:rPr>
              <w:t>过氧化苯甲酰、黄曲酶毒素B1</w:t>
            </w:r>
            <w:r>
              <w:rPr>
                <w:rFonts w:hint="eastAsia" w:ascii="仿宋" w:hAnsi="仿宋" w:eastAsia="仿宋" w:cs="仿宋"/>
                <w:color w:val="auto"/>
                <w:sz w:val="21"/>
                <w:szCs w:val="21"/>
                <w:lang w:eastAsia="zh-CN"/>
              </w:rPr>
              <w:t>、</w:t>
            </w:r>
            <w:r>
              <w:rPr>
                <w:rFonts w:hint="eastAsia" w:ascii="仿宋" w:hAnsi="仿宋" w:eastAsia="仿宋" w:cs="仿宋"/>
                <w:color w:val="000000"/>
                <w:kern w:val="0"/>
                <w:sz w:val="21"/>
                <w:szCs w:val="21"/>
                <w:lang w:val="en-US" w:eastAsia="zh-CN" w:bidi="ar"/>
              </w:rPr>
              <w:t>脱氧雪腐镰刀菌烯醇</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176D381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8</w:t>
            </w:r>
          </w:p>
        </w:tc>
      </w:tr>
      <w:tr w14:paraId="53F2EFAA">
        <w:tblPrEx>
          <w:tblCellMar>
            <w:top w:w="0" w:type="dxa"/>
            <w:left w:w="108" w:type="dxa"/>
            <w:bottom w:w="0" w:type="dxa"/>
            <w:right w:w="108" w:type="dxa"/>
          </w:tblCellMar>
        </w:tblPrEx>
        <w:trPr>
          <w:trHeight w:val="634" w:hRule="atLeast"/>
          <w:jc w:val="center"/>
        </w:trPr>
        <w:tc>
          <w:tcPr>
            <w:tcW w:w="578" w:type="dxa"/>
            <w:vMerge w:val="continue"/>
            <w:tcBorders>
              <w:left w:val="single" w:color="auto" w:sz="4" w:space="0"/>
              <w:right w:val="single" w:color="auto" w:sz="4" w:space="0"/>
            </w:tcBorders>
            <w:noWrap w:val="0"/>
            <w:vAlign w:val="center"/>
          </w:tcPr>
          <w:p w14:paraId="419BAAF2">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p>
        </w:tc>
        <w:tc>
          <w:tcPr>
            <w:tcW w:w="1099" w:type="dxa"/>
            <w:vMerge w:val="continue"/>
            <w:tcBorders>
              <w:left w:val="single" w:color="auto" w:sz="4" w:space="0"/>
              <w:right w:val="single" w:color="auto" w:sz="4" w:space="0"/>
            </w:tcBorders>
            <w:noWrap w:val="0"/>
            <w:vAlign w:val="center"/>
          </w:tcPr>
          <w:p w14:paraId="432ED7B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258" w:type="dxa"/>
            <w:vMerge w:val="continue"/>
            <w:tcBorders>
              <w:top w:val="single" w:color="auto" w:sz="4" w:space="0"/>
              <w:left w:val="single" w:color="auto" w:sz="4" w:space="0"/>
              <w:bottom w:val="single" w:color="auto" w:sz="4" w:space="0"/>
              <w:right w:val="single" w:color="auto" w:sz="4" w:space="0"/>
            </w:tcBorders>
            <w:noWrap w:val="0"/>
            <w:vAlign w:val="center"/>
          </w:tcPr>
          <w:p w14:paraId="7076D6B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p>
        </w:tc>
        <w:tc>
          <w:tcPr>
            <w:tcW w:w="1338" w:type="dxa"/>
            <w:vMerge w:val="continue"/>
            <w:tcBorders>
              <w:top w:val="single" w:color="auto" w:sz="4" w:space="0"/>
              <w:left w:val="single" w:color="auto" w:sz="4" w:space="0"/>
              <w:bottom w:val="single" w:color="auto" w:sz="4" w:space="0"/>
              <w:right w:val="single" w:color="auto" w:sz="4" w:space="0"/>
            </w:tcBorders>
            <w:noWrap w:val="0"/>
            <w:vAlign w:val="center"/>
          </w:tcPr>
          <w:p w14:paraId="6D0F1A1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p>
        </w:tc>
        <w:tc>
          <w:tcPr>
            <w:tcW w:w="1625" w:type="dxa"/>
            <w:tcBorders>
              <w:top w:val="single" w:color="auto" w:sz="4" w:space="0"/>
              <w:left w:val="single" w:color="auto" w:sz="4" w:space="0"/>
              <w:bottom w:val="single" w:color="auto" w:sz="4" w:space="0"/>
              <w:right w:val="single" w:color="auto" w:sz="4" w:space="0"/>
            </w:tcBorders>
            <w:noWrap w:val="0"/>
            <w:vAlign w:val="center"/>
          </w:tcPr>
          <w:p w14:paraId="518F4689">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挂面</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30EF165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黄曲霉素B1、</w:t>
            </w:r>
            <w:r>
              <w:rPr>
                <w:rFonts w:hint="eastAsia" w:ascii="仿宋" w:hAnsi="仿宋" w:eastAsia="仿宋" w:cs="仿宋"/>
                <w:color w:val="auto"/>
                <w:sz w:val="21"/>
                <w:szCs w:val="21"/>
              </w:rPr>
              <w:t>铅</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脱氢乙酸及其钠盐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358451C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9</w:t>
            </w:r>
          </w:p>
        </w:tc>
      </w:tr>
      <w:tr w14:paraId="26FC9AAE">
        <w:tblPrEx>
          <w:tblCellMar>
            <w:top w:w="0" w:type="dxa"/>
            <w:left w:w="108" w:type="dxa"/>
            <w:bottom w:w="0" w:type="dxa"/>
            <w:right w:w="108" w:type="dxa"/>
          </w:tblCellMar>
        </w:tblPrEx>
        <w:trPr>
          <w:trHeight w:val="699" w:hRule="atLeast"/>
          <w:jc w:val="center"/>
        </w:trPr>
        <w:tc>
          <w:tcPr>
            <w:tcW w:w="578" w:type="dxa"/>
            <w:vMerge w:val="continue"/>
            <w:tcBorders>
              <w:left w:val="single" w:color="auto" w:sz="4" w:space="0"/>
              <w:right w:val="single" w:color="auto" w:sz="4" w:space="0"/>
            </w:tcBorders>
            <w:noWrap w:val="0"/>
            <w:vAlign w:val="center"/>
          </w:tcPr>
          <w:p w14:paraId="11125ADA">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p>
        </w:tc>
        <w:tc>
          <w:tcPr>
            <w:tcW w:w="1099" w:type="dxa"/>
            <w:vMerge w:val="continue"/>
            <w:tcBorders>
              <w:left w:val="single" w:color="auto" w:sz="4" w:space="0"/>
              <w:right w:val="single" w:color="auto" w:sz="4" w:space="0"/>
            </w:tcBorders>
            <w:noWrap w:val="0"/>
            <w:vAlign w:val="center"/>
          </w:tcPr>
          <w:p w14:paraId="632DFED1">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258" w:type="dxa"/>
            <w:vMerge w:val="restart"/>
            <w:tcBorders>
              <w:top w:val="single" w:color="auto" w:sz="4" w:space="0"/>
              <w:left w:val="single" w:color="auto" w:sz="4" w:space="0"/>
              <w:right w:val="single" w:color="auto" w:sz="4" w:space="0"/>
            </w:tcBorders>
            <w:noWrap w:val="0"/>
            <w:vAlign w:val="center"/>
          </w:tcPr>
          <w:p w14:paraId="5CA2FCDB">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其他粮食加工品</w:t>
            </w:r>
          </w:p>
        </w:tc>
        <w:tc>
          <w:tcPr>
            <w:tcW w:w="1338" w:type="dxa"/>
            <w:vMerge w:val="restart"/>
            <w:tcBorders>
              <w:top w:val="single" w:color="auto" w:sz="4" w:space="0"/>
              <w:left w:val="single" w:color="auto" w:sz="4" w:space="0"/>
              <w:right w:val="single" w:color="auto" w:sz="4" w:space="0"/>
            </w:tcBorders>
            <w:noWrap w:val="0"/>
            <w:vAlign w:val="center"/>
          </w:tcPr>
          <w:p w14:paraId="7DD66F74">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谷物粉类</w:t>
            </w:r>
          </w:p>
          <w:p w14:paraId="78D1F0A4">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制成品</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5B1B0097">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生湿面制品</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20F450E6">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铅</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山梨酸及其钾盐、苯甲酸及其钠盐、脱氢乙酸及其钠盐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575E7A26">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24</w:t>
            </w:r>
          </w:p>
        </w:tc>
      </w:tr>
      <w:tr w14:paraId="22F405F3">
        <w:tblPrEx>
          <w:tblCellMar>
            <w:top w:w="0" w:type="dxa"/>
            <w:left w:w="108" w:type="dxa"/>
            <w:bottom w:w="0" w:type="dxa"/>
            <w:right w:w="108" w:type="dxa"/>
          </w:tblCellMar>
        </w:tblPrEx>
        <w:trPr>
          <w:trHeight w:val="724" w:hRule="atLeast"/>
          <w:jc w:val="center"/>
        </w:trPr>
        <w:tc>
          <w:tcPr>
            <w:tcW w:w="578" w:type="dxa"/>
            <w:vMerge w:val="continue"/>
            <w:tcBorders>
              <w:left w:val="single" w:color="auto" w:sz="4" w:space="0"/>
              <w:right w:val="single" w:color="auto" w:sz="4" w:space="0"/>
            </w:tcBorders>
            <w:noWrap w:val="0"/>
            <w:vAlign w:val="center"/>
          </w:tcPr>
          <w:p w14:paraId="436F2226">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p>
        </w:tc>
        <w:tc>
          <w:tcPr>
            <w:tcW w:w="1099" w:type="dxa"/>
            <w:vMerge w:val="continue"/>
            <w:tcBorders>
              <w:left w:val="single" w:color="auto" w:sz="4" w:space="0"/>
              <w:right w:val="single" w:color="auto" w:sz="4" w:space="0"/>
            </w:tcBorders>
            <w:noWrap w:val="0"/>
            <w:vAlign w:val="center"/>
          </w:tcPr>
          <w:p w14:paraId="7A1EF32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258" w:type="dxa"/>
            <w:vMerge w:val="continue"/>
            <w:tcBorders>
              <w:left w:val="single" w:color="auto" w:sz="4" w:space="0"/>
              <w:right w:val="single" w:color="auto" w:sz="4" w:space="0"/>
            </w:tcBorders>
            <w:noWrap w:val="0"/>
            <w:vAlign w:val="center"/>
          </w:tcPr>
          <w:p w14:paraId="39D38584">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338" w:type="dxa"/>
            <w:vMerge w:val="continue"/>
            <w:tcBorders>
              <w:left w:val="single" w:color="auto" w:sz="4" w:space="0"/>
              <w:right w:val="single" w:color="auto" w:sz="4" w:space="0"/>
            </w:tcBorders>
            <w:noWrap w:val="0"/>
            <w:vAlign w:val="center"/>
          </w:tcPr>
          <w:p w14:paraId="5D24BB5F">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625" w:type="dxa"/>
            <w:tcBorders>
              <w:top w:val="single" w:color="auto" w:sz="4" w:space="0"/>
              <w:left w:val="single" w:color="auto" w:sz="4" w:space="0"/>
              <w:bottom w:val="single" w:color="auto" w:sz="4" w:space="0"/>
              <w:right w:val="single" w:color="auto" w:sz="4" w:space="0"/>
            </w:tcBorders>
            <w:noWrap w:val="0"/>
            <w:vAlign w:val="center"/>
          </w:tcPr>
          <w:p w14:paraId="5B926E76">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发酵面制品</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5268C86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山梨酸及其钾盐、苯甲酸及其钠盐、脱氢乙酸及其钠盐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糖精钠</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7A0F037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24</w:t>
            </w:r>
          </w:p>
        </w:tc>
      </w:tr>
      <w:tr w14:paraId="5453D1AA">
        <w:tblPrEx>
          <w:tblCellMar>
            <w:top w:w="0" w:type="dxa"/>
            <w:left w:w="108" w:type="dxa"/>
            <w:bottom w:w="0" w:type="dxa"/>
            <w:right w:w="108" w:type="dxa"/>
          </w:tblCellMar>
        </w:tblPrEx>
        <w:trPr>
          <w:trHeight w:val="699" w:hRule="atLeast"/>
          <w:jc w:val="center"/>
        </w:trPr>
        <w:tc>
          <w:tcPr>
            <w:tcW w:w="578" w:type="dxa"/>
            <w:vMerge w:val="continue"/>
            <w:tcBorders>
              <w:left w:val="single" w:color="auto" w:sz="4" w:space="0"/>
              <w:bottom w:val="single" w:color="auto" w:sz="4" w:space="0"/>
              <w:right w:val="single" w:color="auto" w:sz="4" w:space="0"/>
            </w:tcBorders>
            <w:noWrap w:val="0"/>
            <w:vAlign w:val="center"/>
          </w:tcPr>
          <w:p w14:paraId="5C979B4C">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p>
        </w:tc>
        <w:tc>
          <w:tcPr>
            <w:tcW w:w="1099" w:type="dxa"/>
            <w:vMerge w:val="continue"/>
            <w:tcBorders>
              <w:left w:val="single" w:color="auto" w:sz="4" w:space="0"/>
              <w:bottom w:val="single" w:color="auto" w:sz="4" w:space="0"/>
              <w:right w:val="single" w:color="auto" w:sz="4" w:space="0"/>
            </w:tcBorders>
            <w:noWrap w:val="0"/>
            <w:vAlign w:val="center"/>
          </w:tcPr>
          <w:p w14:paraId="10D42F6A">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258" w:type="dxa"/>
            <w:vMerge w:val="continue"/>
            <w:tcBorders>
              <w:left w:val="single" w:color="auto" w:sz="4" w:space="0"/>
              <w:bottom w:val="single" w:color="auto" w:sz="4" w:space="0"/>
              <w:right w:val="single" w:color="auto" w:sz="4" w:space="0"/>
            </w:tcBorders>
            <w:noWrap w:val="0"/>
            <w:vAlign w:val="center"/>
          </w:tcPr>
          <w:p w14:paraId="49C0D3BF">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338" w:type="dxa"/>
            <w:vMerge w:val="continue"/>
            <w:tcBorders>
              <w:left w:val="single" w:color="auto" w:sz="4" w:space="0"/>
              <w:bottom w:val="single" w:color="auto" w:sz="4" w:space="0"/>
              <w:right w:val="single" w:color="auto" w:sz="4" w:space="0"/>
            </w:tcBorders>
            <w:noWrap w:val="0"/>
            <w:vAlign w:val="center"/>
          </w:tcPr>
          <w:p w14:paraId="33F4303B">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625" w:type="dxa"/>
            <w:tcBorders>
              <w:top w:val="single" w:color="auto" w:sz="4" w:space="0"/>
              <w:left w:val="single" w:color="auto" w:sz="4" w:space="0"/>
              <w:bottom w:val="single" w:color="auto" w:sz="4" w:space="0"/>
              <w:right w:val="single" w:color="auto" w:sz="4" w:space="0"/>
            </w:tcBorders>
            <w:noWrap w:val="0"/>
            <w:vAlign w:val="center"/>
          </w:tcPr>
          <w:p w14:paraId="06FD6732">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面皮（粗粉、面筋、搅团）</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38C00294">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山梨酸及其钾盐、苯甲酸及其钠盐、脱氢乙酸及其钠盐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4321EBC3">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15</w:t>
            </w:r>
          </w:p>
        </w:tc>
      </w:tr>
      <w:tr w14:paraId="22F206D7">
        <w:tblPrEx>
          <w:tblCellMar>
            <w:top w:w="0" w:type="dxa"/>
            <w:left w:w="108" w:type="dxa"/>
            <w:bottom w:w="0" w:type="dxa"/>
            <w:right w:w="108" w:type="dxa"/>
          </w:tblCellMar>
        </w:tblPrEx>
        <w:trPr>
          <w:trHeight w:val="619" w:hRule="atLeast"/>
          <w:jc w:val="center"/>
        </w:trPr>
        <w:tc>
          <w:tcPr>
            <w:tcW w:w="578" w:type="dxa"/>
            <w:vMerge w:val="restart"/>
            <w:tcBorders>
              <w:top w:val="nil"/>
              <w:left w:val="single" w:color="auto" w:sz="4" w:space="0"/>
              <w:right w:val="single" w:color="auto" w:sz="4" w:space="0"/>
            </w:tcBorders>
            <w:noWrap w:val="0"/>
            <w:vAlign w:val="center"/>
          </w:tcPr>
          <w:p w14:paraId="1287F0B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c>
          <w:tcPr>
            <w:tcW w:w="1099" w:type="dxa"/>
            <w:vMerge w:val="restart"/>
            <w:tcBorders>
              <w:top w:val="single" w:color="auto" w:sz="4" w:space="0"/>
              <w:left w:val="single" w:color="auto" w:sz="4" w:space="0"/>
              <w:right w:val="single" w:color="auto" w:sz="4" w:space="0"/>
            </w:tcBorders>
            <w:noWrap w:val="0"/>
            <w:vAlign w:val="center"/>
          </w:tcPr>
          <w:p w14:paraId="63E2523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食用油、油脂及其制品</w:t>
            </w:r>
          </w:p>
        </w:tc>
        <w:tc>
          <w:tcPr>
            <w:tcW w:w="1258" w:type="dxa"/>
            <w:vMerge w:val="restart"/>
            <w:tcBorders>
              <w:top w:val="single" w:color="auto" w:sz="4" w:space="0"/>
              <w:left w:val="single" w:color="auto" w:sz="4" w:space="0"/>
              <w:right w:val="single" w:color="auto" w:sz="4" w:space="0"/>
            </w:tcBorders>
            <w:noWrap w:val="0"/>
            <w:vAlign w:val="center"/>
          </w:tcPr>
          <w:p w14:paraId="382DFAD0">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食用</w:t>
            </w:r>
          </w:p>
          <w:p w14:paraId="5BEB20B1">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植物油</w:t>
            </w:r>
          </w:p>
        </w:tc>
        <w:tc>
          <w:tcPr>
            <w:tcW w:w="1338" w:type="dxa"/>
            <w:vMerge w:val="restart"/>
            <w:tcBorders>
              <w:top w:val="single" w:color="auto" w:sz="4" w:space="0"/>
              <w:left w:val="single" w:color="auto" w:sz="4" w:space="0"/>
              <w:right w:val="single" w:color="auto" w:sz="4" w:space="0"/>
            </w:tcBorders>
            <w:noWrap w:val="0"/>
            <w:vAlign w:val="center"/>
          </w:tcPr>
          <w:p w14:paraId="4721EB6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食用植物油(半精炼、全精炼)</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68FD79C3">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菜籽油</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059AF18A">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酸价、过氧化值、乙基麦芽酚</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2E8BA6B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9</w:t>
            </w:r>
          </w:p>
        </w:tc>
      </w:tr>
      <w:tr w14:paraId="28DE06A4">
        <w:tblPrEx>
          <w:tblCellMar>
            <w:top w:w="0" w:type="dxa"/>
            <w:left w:w="108" w:type="dxa"/>
            <w:bottom w:w="0" w:type="dxa"/>
            <w:right w:w="108" w:type="dxa"/>
          </w:tblCellMar>
        </w:tblPrEx>
        <w:trPr>
          <w:trHeight w:val="712" w:hRule="atLeast"/>
          <w:jc w:val="center"/>
        </w:trPr>
        <w:tc>
          <w:tcPr>
            <w:tcW w:w="578" w:type="dxa"/>
            <w:vMerge w:val="continue"/>
            <w:tcBorders>
              <w:left w:val="single" w:color="auto" w:sz="4" w:space="0"/>
              <w:bottom w:val="single" w:color="auto" w:sz="4" w:space="0"/>
              <w:right w:val="single" w:color="auto" w:sz="4" w:space="0"/>
            </w:tcBorders>
            <w:noWrap w:val="0"/>
            <w:vAlign w:val="center"/>
          </w:tcPr>
          <w:p w14:paraId="15FEE61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p>
        </w:tc>
        <w:tc>
          <w:tcPr>
            <w:tcW w:w="1099" w:type="dxa"/>
            <w:vMerge w:val="continue"/>
            <w:tcBorders>
              <w:left w:val="single" w:color="auto" w:sz="4" w:space="0"/>
              <w:bottom w:val="single" w:color="auto" w:sz="4" w:space="0"/>
              <w:right w:val="single" w:color="auto" w:sz="4" w:space="0"/>
            </w:tcBorders>
            <w:noWrap w:val="0"/>
            <w:vAlign w:val="center"/>
          </w:tcPr>
          <w:p w14:paraId="6459458C">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258" w:type="dxa"/>
            <w:vMerge w:val="continue"/>
            <w:tcBorders>
              <w:left w:val="single" w:color="auto" w:sz="4" w:space="0"/>
              <w:bottom w:val="single" w:color="auto" w:sz="4" w:space="0"/>
              <w:right w:val="single" w:color="auto" w:sz="4" w:space="0"/>
            </w:tcBorders>
            <w:noWrap w:val="0"/>
            <w:vAlign w:val="center"/>
          </w:tcPr>
          <w:p w14:paraId="0D76B6BA">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338" w:type="dxa"/>
            <w:vMerge w:val="continue"/>
            <w:tcBorders>
              <w:left w:val="single" w:color="auto" w:sz="4" w:space="0"/>
              <w:bottom w:val="single" w:color="auto" w:sz="4" w:space="0"/>
              <w:right w:val="single" w:color="auto" w:sz="4" w:space="0"/>
            </w:tcBorders>
            <w:noWrap w:val="0"/>
            <w:vAlign w:val="center"/>
          </w:tcPr>
          <w:p w14:paraId="085B33F2">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625" w:type="dxa"/>
            <w:tcBorders>
              <w:top w:val="single" w:color="auto" w:sz="4" w:space="0"/>
              <w:left w:val="single" w:color="auto" w:sz="4" w:space="0"/>
              <w:bottom w:val="single" w:color="auto" w:sz="4" w:space="0"/>
              <w:right w:val="single" w:color="auto" w:sz="4" w:space="0"/>
            </w:tcBorders>
            <w:noWrap w:val="0"/>
            <w:vAlign w:val="center"/>
          </w:tcPr>
          <w:p w14:paraId="39AB458C">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芝麻油</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01CB1C06">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酸价、过氧化值、乙基麦芽酚</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74E67172">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w:t>
            </w:r>
          </w:p>
        </w:tc>
      </w:tr>
      <w:tr w14:paraId="7AAF7FA3">
        <w:tblPrEx>
          <w:tblCellMar>
            <w:top w:w="0" w:type="dxa"/>
            <w:left w:w="108" w:type="dxa"/>
            <w:bottom w:w="0" w:type="dxa"/>
            <w:right w:w="108" w:type="dxa"/>
          </w:tblCellMar>
        </w:tblPrEx>
        <w:trPr>
          <w:trHeight w:val="730" w:hRule="atLeast"/>
          <w:jc w:val="center"/>
        </w:trPr>
        <w:tc>
          <w:tcPr>
            <w:tcW w:w="578" w:type="dxa"/>
            <w:vMerge w:val="restart"/>
            <w:tcBorders>
              <w:top w:val="nil"/>
              <w:left w:val="single" w:color="auto" w:sz="4" w:space="0"/>
              <w:right w:val="single" w:color="auto" w:sz="4" w:space="0"/>
            </w:tcBorders>
            <w:noWrap w:val="0"/>
            <w:vAlign w:val="center"/>
          </w:tcPr>
          <w:p w14:paraId="74120862">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3</w:t>
            </w:r>
          </w:p>
        </w:tc>
        <w:tc>
          <w:tcPr>
            <w:tcW w:w="1099" w:type="dxa"/>
            <w:vMerge w:val="restart"/>
            <w:tcBorders>
              <w:top w:val="single" w:color="auto" w:sz="4" w:space="0"/>
              <w:left w:val="single" w:color="auto" w:sz="4" w:space="0"/>
              <w:bottom w:val="single" w:color="auto" w:sz="4" w:space="0"/>
              <w:right w:val="single" w:color="auto" w:sz="4" w:space="0"/>
            </w:tcBorders>
            <w:noWrap w:val="0"/>
            <w:vAlign w:val="center"/>
          </w:tcPr>
          <w:p w14:paraId="5BA4A12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调味品</w:t>
            </w:r>
          </w:p>
        </w:tc>
        <w:tc>
          <w:tcPr>
            <w:tcW w:w="1258" w:type="dxa"/>
            <w:tcBorders>
              <w:top w:val="single" w:color="auto" w:sz="4" w:space="0"/>
              <w:left w:val="single" w:color="auto" w:sz="4" w:space="0"/>
              <w:bottom w:val="single" w:color="auto" w:sz="4" w:space="0"/>
              <w:right w:val="single" w:color="auto" w:sz="4" w:space="0"/>
            </w:tcBorders>
            <w:noWrap w:val="0"/>
            <w:vAlign w:val="center"/>
          </w:tcPr>
          <w:p w14:paraId="57EA0A9A">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食醋</w:t>
            </w:r>
          </w:p>
        </w:tc>
        <w:tc>
          <w:tcPr>
            <w:tcW w:w="1338" w:type="dxa"/>
            <w:tcBorders>
              <w:top w:val="single" w:color="auto" w:sz="4" w:space="0"/>
              <w:left w:val="single" w:color="auto" w:sz="4" w:space="0"/>
              <w:bottom w:val="single" w:color="auto" w:sz="4" w:space="0"/>
              <w:right w:val="single" w:color="auto" w:sz="4" w:space="0"/>
            </w:tcBorders>
            <w:noWrap w:val="0"/>
            <w:vAlign w:val="center"/>
          </w:tcPr>
          <w:p w14:paraId="1C3CD6F3">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食醋</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5D2A840C">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酿造食醋</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650B80AA">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总酸、不挥发酸、苯甲酸及其钠盐、山梨酸及其钾盐、脱氢乙酸及其钠盐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52E8E804">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22</w:t>
            </w:r>
          </w:p>
        </w:tc>
      </w:tr>
      <w:tr w14:paraId="385A39EE">
        <w:tblPrEx>
          <w:tblCellMar>
            <w:top w:w="0" w:type="dxa"/>
            <w:left w:w="108" w:type="dxa"/>
            <w:bottom w:w="0" w:type="dxa"/>
            <w:right w:w="108" w:type="dxa"/>
          </w:tblCellMar>
        </w:tblPrEx>
        <w:trPr>
          <w:trHeight w:val="705" w:hRule="atLeast"/>
          <w:jc w:val="center"/>
        </w:trPr>
        <w:tc>
          <w:tcPr>
            <w:tcW w:w="578" w:type="dxa"/>
            <w:vMerge w:val="continue"/>
            <w:tcBorders>
              <w:left w:val="single" w:color="auto" w:sz="4" w:space="0"/>
              <w:right w:val="single" w:color="auto" w:sz="4" w:space="0"/>
            </w:tcBorders>
            <w:noWrap w:val="0"/>
            <w:vAlign w:val="center"/>
          </w:tcPr>
          <w:p w14:paraId="047AAA2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099" w:type="dxa"/>
            <w:vMerge w:val="continue"/>
            <w:tcBorders>
              <w:top w:val="single" w:color="auto" w:sz="4" w:space="0"/>
              <w:left w:val="single" w:color="auto" w:sz="4" w:space="0"/>
              <w:bottom w:val="single" w:color="auto" w:sz="4" w:space="0"/>
              <w:right w:val="single" w:color="auto" w:sz="4" w:space="0"/>
            </w:tcBorders>
            <w:noWrap w:val="0"/>
            <w:vAlign w:val="center"/>
          </w:tcPr>
          <w:p w14:paraId="4288E263">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258" w:type="dxa"/>
            <w:tcBorders>
              <w:top w:val="single" w:color="auto" w:sz="4" w:space="0"/>
              <w:left w:val="single" w:color="auto" w:sz="4" w:space="0"/>
              <w:bottom w:val="single" w:color="auto" w:sz="4" w:space="0"/>
              <w:right w:val="single" w:color="auto" w:sz="4" w:space="0"/>
            </w:tcBorders>
            <w:noWrap w:val="0"/>
            <w:vAlign w:val="center"/>
          </w:tcPr>
          <w:p w14:paraId="4B4AC1E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香辛料类</w:t>
            </w:r>
          </w:p>
        </w:tc>
        <w:tc>
          <w:tcPr>
            <w:tcW w:w="1338" w:type="dxa"/>
            <w:tcBorders>
              <w:top w:val="single" w:color="auto" w:sz="4" w:space="0"/>
              <w:left w:val="single" w:color="auto" w:sz="4" w:space="0"/>
              <w:bottom w:val="single" w:color="auto" w:sz="4" w:space="0"/>
              <w:right w:val="single" w:color="auto" w:sz="4" w:space="0"/>
            </w:tcBorders>
            <w:noWrap w:val="0"/>
            <w:vAlign w:val="center"/>
          </w:tcPr>
          <w:p w14:paraId="04AF6B72">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香辛料类调味品</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41E69BB0">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辣椒</w:t>
            </w:r>
            <w:r>
              <w:rPr>
                <w:rFonts w:hint="eastAsia" w:ascii="仿宋" w:hAnsi="仿宋" w:eastAsia="仿宋" w:cs="仿宋"/>
                <w:color w:val="auto"/>
                <w:sz w:val="21"/>
                <w:szCs w:val="21"/>
                <w:lang w:eastAsia="zh-CN"/>
              </w:rPr>
              <w:t>、</w:t>
            </w:r>
          </w:p>
          <w:p w14:paraId="46AC7E6A">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辣椒粉</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37B0EA2D">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苏丹红 I-IV</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脱氢乙酸及其钠盐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罗丹明B、铅</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32C7553A">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w:t>
            </w:r>
          </w:p>
        </w:tc>
      </w:tr>
      <w:tr w14:paraId="03EA78D6">
        <w:tblPrEx>
          <w:tblCellMar>
            <w:top w:w="0" w:type="dxa"/>
            <w:left w:w="108" w:type="dxa"/>
            <w:bottom w:w="0" w:type="dxa"/>
            <w:right w:w="108" w:type="dxa"/>
          </w:tblCellMar>
        </w:tblPrEx>
        <w:trPr>
          <w:trHeight w:val="705" w:hRule="atLeast"/>
          <w:jc w:val="center"/>
        </w:trPr>
        <w:tc>
          <w:tcPr>
            <w:tcW w:w="578" w:type="dxa"/>
            <w:tcBorders>
              <w:left w:val="single" w:color="auto" w:sz="4" w:space="0"/>
              <w:right w:val="single" w:color="auto" w:sz="4" w:space="0"/>
            </w:tcBorders>
            <w:noWrap w:val="0"/>
            <w:vAlign w:val="center"/>
          </w:tcPr>
          <w:p w14:paraId="009F1293">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099" w:type="dxa"/>
            <w:tcBorders>
              <w:top w:val="single" w:color="auto" w:sz="4" w:space="0"/>
              <w:left w:val="single" w:color="auto" w:sz="4" w:space="0"/>
              <w:bottom w:val="single" w:color="auto" w:sz="4" w:space="0"/>
              <w:right w:val="single" w:color="auto" w:sz="4" w:space="0"/>
            </w:tcBorders>
            <w:noWrap w:val="0"/>
            <w:vAlign w:val="center"/>
          </w:tcPr>
          <w:p w14:paraId="4D68F5F6">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258" w:type="dxa"/>
            <w:tcBorders>
              <w:top w:val="single" w:color="auto" w:sz="4" w:space="0"/>
              <w:left w:val="single" w:color="auto" w:sz="4" w:space="0"/>
              <w:bottom w:val="single" w:color="auto" w:sz="4" w:space="0"/>
              <w:right w:val="single" w:color="auto" w:sz="4" w:space="0"/>
            </w:tcBorders>
            <w:noWrap w:val="0"/>
            <w:vAlign w:val="center"/>
          </w:tcPr>
          <w:p w14:paraId="521ED0C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香辛料类</w:t>
            </w:r>
          </w:p>
        </w:tc>
        <w:tc>
          <w:tcPr>
            <w:tcW w:w="1338" w:type="dxa"/>
            <w:tcBorders>
              <w:top w:val="single" w:color="auto" w:sz="4" w:space="0"/>
              <w:left w:val="single" w:color="auto" w:sz="4" w:space="0"/>
              <w:bottom w:val="single" w:color="auto" w:sz="4" w:space="0"/>
              <w:right w:val="single" w:color="auto" w:sz="4" w:space="0"/>
            </w:tcBorders>
            <w:noWrap w:val="0"/>
            <w:vAlign w:val="center"/>
          </w:tcPr>
          <w:p w14:paraId="116466E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香辛料类调味品</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056A7485">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香辛料类</w:t>
            </w:r>
          </w:p>
          <w:p w14:paraId="16C8C36E">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rPr>
            </w:pPr>
            <w:r>
              <w:rPr>
                <w:rFonts w:hint="eastAsia" w:ascii="仿宋" w:hAnsi="仿宋" w:eastAsia="仿宋" w:cs="仿宋"/>
                <w:color w:val="auto"/>
                <w:sz w:val="21"/>
                <w:szCs w:val="21"/>
                <w:lang w:val="en-US" w:eastAsia="zh-CN"/>
              </w:rPr>
              <w:t>调味油</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71C665D7">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酸价、过氧化值</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395A04F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w:t>
            </w:r>
          </w:p>
        </w:tc>
      </w:tr>
      <w:tr w14:paraId="63817C79">
        <w:tblPrEx>
          <w:tblCellMar>
            <w:top w:w="0" w:type="dxa"/>
            <w:left w:w="108" w:type="dxa"/>
            <w:bottom w:w="0" w:type="dxa"/>
            <w:right w:w="108" w:type="dxa"/>
          </w:tblCellMar>
        </w:tblPrEx>
        <w:trPr>
          <w:trHeight w:val="644" w:hRule="atLeast"/>
          <w:jc w:val="center"/>
        </w:trPr>
        <w:tc>
          <w:tcPr>
            <w:tcW w:w="578" w:type="dxa"/>
            <w:vMerge w:val="restart"/>
            <w:tcBorders>
              <w:top w:val="nil"/>
              <w:left w:val="single" w:color="auto" w:sz="4" w:space="0"/>
              <w:right w:val="single" w:color="auto" w:sz="4" w:space="0"/>
            </w:tcBorders>
            <w:noWrap w:val="0"/>
            <w:vAlign w:val="center"/>
          </w:tcPr>
          <w:p w14:paraId="3CD1A06B">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4</w:t>
            </w:r>
          </w:p>
        </w:tc>
        <w:tc>
          <w:tcPr>
            <w:tcW w:w="1099" w:type="dxa"/>
            <w:vMerge w:val="restart"/>
            <w:tcBorders>
              <w:top w:val="single" w:color="auto" w:sz="4" w:space="0"/>
              <w:left w:val="single" w:color="auto" w:sz="4" w:space="0"/>
              <w:bottom w:val="single" w:color="auto" w:sz="4" w:space="0"/>
              <w:right w:val="single" w:color="auto" w:sz="4" w:space="0"/>
            </w:tcBorders>
            <w:noWrap w:val="0"/>
            <w:vAlign w:val="center"/>
          </w:tcPr>
          <w:p w14:paraId="217E51A4">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肉制品</w:t>
            </w:r>
          </w:p>
        </w:tc>
        <w:tc>
          <w:tcPr>
            <w:tcW w:w="1258" w:type="dxa"/>
            <w:vMerge w:val="restart"/>
            <w:tcBorders>
              <w:top w:val="single" w:color="auto" w:sz="4" w:space="0"/>
              <w:left w:val="single" w:color="auto" w:sz="4" w:space="0"/>
              <w:bottom w:val="single" w:color="auto" w:sz="4" w:space="0"/>
              <w:right w:val="single" w:color="auto" w:sz="4" w:space="0"/>
            </w:tcBorders>
            <w:noWrap w:val="0"/>
            <w:vAlign w:val="center"/>
          </w:tcPr>
          <w:p w14:paraId="022CC8A3">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熟肉制品</w:t>
            </w:r>
          </w:p>
        </w:tc>
        <w:tc>
          <w:tcPr>
            <w:tcW w:w="1338" w:type="dxa"/>
            <w:vMerge w:val="restart"/>
            <w:tcBorders>
              <w:top w:val="single" w:color="auto" w:sz="4" w:space="0"/>
              <w:left w:val="single" w:color="auto" w:sz="4" w:space="0"/>
              <w:bottom w:val="single" w:color="auto" w:sz="4" w:space="0"/>
              <w:right w:val="single" w:color="auto" w:sz="4" w:space="0"/>
            </w:tcBorders>
            <w:noWrap w:val="0"/>
            <w:vAlign w:val="center"/>
          </w:tcPr>
          <w:p w14:paraId="398E0529">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酱卤肉制品</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5AEBD7A4">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肉臊子</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2F686F4C">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亚硝酸盐、糖精钠、苯甲酸及其钠盐、山梨酸及其钾盐、脱氢乙酸及其钠盐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6ADA0E09">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r>
      <w:tr w14:paraId="1694DB44">
        <w:tblPrEx>
          <w:tblCellMar>
            <w:top w:w="0" w:type="dxa"/>
            <w:left w:w="108" w:type="dxa"/>
            <w:bottom w:w="0" w:type="dxa"/>
            <w:right w:w="108" w:type="dxa"/>
          </w:tblCellMar>
        </w:tblPrEx>
        <w:trPr>
          <w:trHeight w:val="901" w:hRule="atLeast"/>
          <w:jc w:val="center"/>
        </w:trPr>
        <w:tc>
          <w:tcPr>
            <w:tcW w:w="578" w:type="dxa"/>
            <w:vMerge w:val="continue"/>
            <w:tcBorders>
              <w:left w:val="single" w:color="auto" w:sz="4" w:space="0"/>
              <w:bottom w:val="single" w:color="auto" w:sz="4" w:space="0"/>
              <w:right w:val="single" w:color="auto" w:sz="4" w:space="0"/>
            </w:tcBorders>
            <w:noWrap w:val="0"/>
            <w:vAlign w:val="center"/>
          </w:tcPr>
          <w:p w14:paraId="2F9E739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099" w:type="dxa"/>
            <w:vMerge w:val="continue"/>
            <w:tcBorders>
              <w:top w:val="single" w:color="auto" w:sz="4" w:space="0"/>
              <w:left w:val="single" w:color="auto" w:sz="4" w:space="0"/>
              <w:bottom w:val="single" w:color="auto" w:sz="4" w:space="0"/>
              <w:right w:val="single" w:color="auto" w:sz="4" w:space="0"/>
            </w:tcBorders>
            <w:noWrap w:val="0"/>
            <w:vAlign w:val="center"/>
          </w:tcPr>
          <w:p w14:paraId="3168090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258" w:type="dxa"/>
            <w:vMerge w:val="continue"/>
            <w:tcBorders>
              <w:top w:val="single" w:color="auto" w:sz="4" w:space="0"/>
              <w:left w:val="single" w:color="auto" w:sz="4" w:space="0"/>
              <w:bottom w:val="single" w:color="auto" w:sz="4" w:space="0"/>
              <w:right w:val="single" w:color="auto" w:sz="4" w:space="0"/>
            </w:tcBorders>
            <w:noWrap w:val="0"/>
            <w:vAlign w:val="center"/>
          </w:tcPr>
          <w:p w14:paraId="259C6B5C">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338" w:type="dxa"/>
            <w:vMerge w:val="continue"/>
            <w:tcBorders>
              <w:top w:val="single" w:color="auto" w:sz="4" w:space="0"/>
              <w:left w:val="single" w:color="auto" w:sz="4" w:space="0"/>
              <w:bottom w:val="single" w:color="auto" w:sz="4" w:space="0"/>
              <w:right w:val="single" w:color="auto" w:sz="4" w:space="0"/>
            </w:tcBorders>
            <w:noWrap w:val="0"/>
            <w:vAlign w:val="center"/>
          </w:tcPr>
          <w:p w14:paraId="58FD4089">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625" w:type="dxa"/>
            <w:tcBorders>
              <w:top w:val="single" w:color="auto" w:sz="4" w:space="0"/>
              <w:left w:val="single" w:color="auto" w:sz="4" w:space="0"/>
              <w:bottom w:val="single" w:color="auto" w:sz="4" w:space="0"/>
              <w:right w:val="single" w:color="auto" w:sz="4" w:space="0"/>
            </w:tcBorders>
            <w:noWrap w:val="0"/>
            <w:vAlign w:val="center"/>
          </w:tcPr>
          <w:p w14:paraId="42BBD8E0">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酱卤肉制品</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72A5AF7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亚硝酸盐、苯甲酸及其钠盐、山梨酸及其钾盐、脱氢乙酸及其钠盐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718C297F">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18</w:t>
            </w:r>
          </w:p>
        </w:tc>
      </w:tr>
      <w:tr w14:paraId="032531F8">
        <w:tblPrEx>
          <w:tblCellMar>
            <w:top w:w="0" w:type="dxa"/>
            <w:left w:w="108" w:type="dxa"/>
            <w:bottom w:w="0" w:type="dxa"/>
            <w:right w:w="108" w:type="dxa"/>
          </w:tblCellMar>
        </w:tblPrEx>
        <w:trPr>
          <w:trHeight w:val="778" w:hRule="atLeast"/>
          <w:jc w:val="center"/>
        </w:trPr>
        <w:tc>
          <w:tcPr>
            <w:tcW w:w="578" w:type="dxa"/>
            <w:tcBorders>
              <w:top w:val="single" w:color="auto" w:sz="4" w:space="0"/>
              <w:left w:val="single" w:color="auto" w:sz="4" w:space="0"/>
              <w:right w:val="single" w:color="auto" w:sz="4" w:space="0"/>
            </w:tcBorders>
            <w:noWrap w:val="0"/>
            <w:vAlign w:val="center"/>
          </w:tcPr>
          <w:p w14:paraId="3347BF0C">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5</w:t>
            </w:r>
          </w:p>
        </w:tc>
        <w:tc>
          <w:tcPr>
            <w:tcW w:w="1099" w:type="dxa"/>
            <w:tcBorders>
              <w:top w:val="single" w:color="auto" w:sz="4" w:space="0"/>
              <w:left w:val="single" w:color="auto" w:sz="4" w:space="0"/>
              <w:right w:val="single" w:color="auto" w:sz="4" w:space="0"/>
            </w:tcBorders>
            <w:noWrap w:val="0"/>
            <w:vAlign w:val="center"/>
          </w:tcPr>
          <w:p w14:paraId="3FE55DA2">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酒类</w:t>
            </w:r>
          </w:p>
        </w:tc>
        <w:tc>
          <w:tcPr>
            <w:tcW w:w="1258" w:type="dxa"/>
            <w:tcBorders>
              <w:top w:val="single" w:color="auto" w:sz="4" w:space="0"/>
              <w:left w:val="nil"/>
              <w:bottom w:val="single" w:color="auto" w:sz="4" w:space="0"/>
              <w:right w:val="single" w:color="auto" w:sz="4" w:space="0"/>
            </w:tcBorders>
            <w:noWrap w:val="0"/>
            <w:vAlign w:val="center"/>
          </w:tcPr>
          <w:p w14:paraId="7695FA1F">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其他</w:t>
            </w:r>
          </w:p>
          <w:p w14:paraId="050FB00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发酵</w:t>
            </w:r>
            <w:r>
              <w:rPr>
                <w:rFonts w:hint="eastAsia" w:ascii="仿宋" w:hAnsi="仿宋" w:eastAsia="仿宋" w:cs="仿宋"/>
                <w:color w:val="auto"/>
                <w:sz w:val="21"/>
                <w:szCs w:val="21"/>
              </w:rPr>
              <w:t>酒</w:t>
            </w:r>
          </w:p>
        </w:tc>
        <w:tc>
          <w:tcPr>
            <w:tcW w:w="1338" w:type="dxa"/>
            <w:tcBorders>
              <w:top w:val="single" w:color="auto" w:sz="4" w:space="0"/>
              <w:left w:val="nil"/>
              <w:bottom w:val="single" w:color="auto" w:sz="4" w:space="0"/>
              <w:right w:val="single" w:color="auto" w:sz="4" w:space="0"/>
            </w:tcBorders>
            <w:noWrap w:val="0"/>
            <w:vAlign w:val="center"/>
          </w:tcPr>
          <w:p w14:paraId="3A6357FA">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其他</w:t>
            </w:r>
            <w:r>
              <w:rPr>
                <w:rFonts w:hint="eastAsia" w:ascii="仿宋" w:hAnsi="仿宋" w:eastAsia="仿宋" w:cs="仿宋"/>
                <w:color w:val="auto"/>
                <w:sz w:val="21"/>
                <w:szCs w:val="21"/>
                <w:lang w:val="en-US" w:eastAsia="zh-CN"/>
              </w:rPr>
              <w:t>发酵</w:t>
            </w:r>
            <w:r>
              <w:rPr>
                <w:rFonts w:hint="eastAsia" w:ascii="仿宋" w:hAnsi="仿宋" w:eastAsia="仿宋" w:cs="仿宋"/>
                <w:color w:val="auto"/>
                <w:sz w:val="21"/>
                <w:szCs w:val="21"/>
              </w:rPr>
              <w:t>酒</w:t>
            </w:r>
          </w:p>
        </w:tc>
        <w:tc>
          <w:tcPr>
            <w:tcW w:w="1625" w:type="dxa"/>
            <w:tcBorders>
              <w:top w:val="nil"/>
              <w:left w:val="nil"/>
              <w:bottom w:val="single" w:color="auto" w:sz="4" w:space="0"/>
              <w:right w:val="single" w:color="auto" w:sz="4" w:space="0"/>
            </w:tcBorders>
            <w:noWrap w:val="0"/>
            <w:vAlign w:val="center"/>
          </w:tcPr>
          <w:p w14:paraId="0686F5F2">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醪糟、酒麸</w:t>
            </w:r>
          </w:p>
        </w:tc>
        <w:tc>
          <w:tcPr>
            <w:tcW w:w="7880" w:type="dxa"/>
            <w:tcBorders>
              <w:top w:val="nil"/>
              <w:left w:val="nil"/>
              <w:bottom w:val="single" w:color="auto" w:sz="4" w:space="0"/>
              <w:right w:val="single" w:color="auto" w:sz="4" w:space="0"/>
            </w:tcBorders>
            <w:noWrap w:val="0"/>
            <w:vAlign w:val="center"/>
          </w:tcPr>
          <w:p w14:paraId="3518BE70">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糖精钠</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苯甲酸及其钠盐、山梨酸及其钾盐、甜蜜素</w:t>
            </w:r>
          </w:p>
        </w:tc>
        <w:tc>
          <w:tcPr>
            <w:tcW w:w="518" w:type="dxa"/>
            <w:tcBorders>
              <w:top w:val="nil"/>
              <w:left w:val="nil"/>
              <w:bottom w:val="single" w:color="auto" w:sz="4" w:space="0"/>
              <w:right w:val="single" w:color="auto" w:sz="4" w:space="0"/>
            </w:tcBorders>
            <w:noWrap w:val="0"/>
            <w:vAlign w:val="center"/>
          </w:tcPr>
          <w:p w14:paraId="31C34B44">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r>
      <w:tr w14:paraId="30D7A9AD">
        <w:tblPrEx>
          <w:tblCellMar>
            <w:top w:w="0" w:type="dxa"/>
            <w:left w:w="108" w:type="dxa"/>
            <w:bottom w:w="0" w:type="dxa"/>
            <w:right w:w="108" w:type="dxa"/>
          </w:tblCellMar>
        </w:tblPrEx>
        <w:trPr>
          <w:trHeight w:val="738" w:hRule="atLeast"/>
          <w:jc w:val="center"/>
        </w:trPr>
        <w:tc>
          <w:tcPr>
            <w:tcW w:w="578" w:type="dxa"/>
            <w:vMerge w:val="restart"/>
            <w:tcBorders>
              <w:top w:val="nil"/>
              <w:left w:val="single" w:color="auto" w:sz="4" w:space="0"/>
              <w:right w:val="single" w:color="auto" w:sz="4" w:space="0"/>
            </w:tcBorders>
            <w:noWrap w:val="0"/>
            <w:vAlign w:val="center"/>
          </w:tcPr>
          <w:p w14:paraId="7F8D6854">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6</w:t>
            </w:r>
          </w:p>
        </w:tc>
        <w:tc>
          <w:tcPr>
            <w:tcW w:w="1099" w:type="dxa"/>
            <w:vMerge w:val="restart"/>
            <w:tcBorders>
              <w:top w:val="single" w:color="auto" w:sz="4" w:space="0"/>
              <w:left w:val="nil"/>
              <w:right w:val="single" w:color="auto" w:sz="4" w:space="0"/>
            </w:tcBorders>
            <w:noWrap w:val="0"/>
            <w:vAlign w:val="center"/>
          </w:tcPr>
          <w:p w14:paraId="168AA0F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淀粉及淀粉制品</w:t>
            </w:r>
          </w:p>
        </w:tc>
        <w:tc>
          <w:tcPr>
            <w:tcW w:w="1258" w:type="dxa"/>
            <w:vMerge w:val="restart"/>
            <w:tcBorders>
              <w:top w:val="single" w:color="auto" w:sz="4" w:space="0"/>
              <w:left w:val="nil"/>
              <w:right w:val="single" w:color="auto" w:sz="4" w:space="0"/>
            </w:tcBorders>
            <w:noWrap w:val="0"/>
            <w:vAlign w:val="center"/>
          </w:tcPr>
          <w:p w14:paraId="32D2223B">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淀粉及</w:t>
            </w:r>
          </w:p>
          <w:p w14:paraId="60759A2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淀粉制品</w:t>
            </w:r>
          </w:p>
        </w:tc>
        <w:tc>
          <w:tcPr>
            <w:tcW w:w="1338" w:type="dxa"/>
            <w:tcBorders>
              <w:top w:val="single" w:color="auto" w:sz="4" w:space="0"/>
              <w:left w:val="nil"/>
              <w:bottom w:val="single" w:color="auto" w:sz="4" w:space="0"/>
              <w:right w:val="single" w:color="auto" w:sz="4" w:space="0"/>
            </w:tcBorders>
            <w:noWrap w:val="0"/>
            <w:vAlign w:val="center"/>
          </w:tcPr>
          <w:p w14:paraId="2213B8C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淀粉制品</w:t>
            </w:r>
          </w:p>
        </w:tc>
        <w:tc>
          <w:tcPr>
            <w:tcW w:w="1625" w:type="dxa"/>
            <w:tcBorders>
              <w:top w:val="single" w:color="auto" w:sz="4" w:space="0"/>
              <w:left w:val="nil"/>
              <w:bottom w:val="single" w:color="auto" w:sz="4" w:space="0"/>
              <w:right w:val="single" w:color="auto" w:sz="4" w:space="0"/>
            </w:tcBorders>
            <w:noWrap w:val="0"/>
            <w:vAlign w:val="center"/>
          </w:tcPr>
          <w:p w14:paraId="171B19D1">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粉条、粉丝</w:t>
            </w:r>
          </w:p>
        </w:tc>
        <w:tc>
          <w:tcPr>
            <w:tcW w:w="7880" w:type="dxa"/>
            <w:tcBorders>
              <w:top w:val="single" w:color="auto" w:sz="4" w:space="0"/>
              <w:left w:val="nil"/>
              <w:bottom w:val="single" w:color="auto" w:sz="4" w:space="0"/>
              <w:right w:val="single" w:color="auto" w:sz="4" w:space="0"/>
            </w:tcBorders>
            <w:noWrap w:val="0"/>
            <w:vAlign w:val="center"/>
          </w:tcPr>
          <w:p w14:paraId="7645276B">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二氧化硫残留量、铝的残留量</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脱氢乙酸及其钠盐</w:t>
            </w:r>
          </w:p>
        </w:tc>
        <w:tc>
          <w:tcPr>
            <w:tcW w:w="518" w:type="dxa"/>
            <w:tcBorders>
              <w:top w:val="single" w:color="auto" w:sz="4" w:space="0"/>
              <w:left w:val="nil"/>
              <w:bottom w:val="single" w:color="auto" w:sz="4" w:space="0"/>
              <w:right w:val="single" w:color="auto" w:sz="4" w:space="0"/>
            </w:tcBorders>
            <w:noWrap w:val="0"/>
            <w:vAlign w:val="center"/>
          </w:tcPr>
          <w:p w14:paraId="1761AB5C">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6BE644CF">
        <w:tblPrEx>
          <w:tblCellMar>
            <w:top w:w="0" w:type="dxa"/>
            <w:left w:w="108" w:type="dxa"/>
            <w:bottom w:w="0" w:type="dxa"/>
            <w:right w:w="108" w:type="dxa"/>
          </w:tblCellMar>
        </w:tblPrEx>
        <w:trPr>
          <w:trHeight w:val="710" w:hRule="atLeast"/>
          <w:jc w:val="center"/>
        </w:trPr>
        <w:tc>
          <w:tcPr>
            <w:tcW w:w="578" w:type="dxa"/>
            <w:vMerge w:val="continue"/>
            <w:tcBorders>
              <w:left w:val="single" w:color="auto" w:sz="4" w:space="0"/>
              <w:bottom w:val="single" w:color="auto" w:sz="4" w:space="0"/>
              <w:right w:val="single" w:color="auto" w:sz="4" w:space="0"/>
            </w:tcBorders>
            <w:noWrap w:val="0"/>
            <w:vAlign w:val="center"/>
          </w:tcPr>
          <w:p w14:paraId="4610510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099" w:type="dxa"/>
            <w:vMerge w:val="continue"/>
            <w:tcBorders>
              <w:left w:val="nil"/>
              <w:bottom w:val="single" w:color="auto" w:sz="4" w:space="0"/>
              <w:right w:val="single" w:color="auto" w:sz="4" w:space="0"/>
            </w:tcBorders>
            <w:noWrap w:val="0"/>
            <w:vAlign w:val="center"/>
          </w:tcPr>
          <w:p w14:paraId="4FA39132">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258" w:type="dxa"/>
            <w:vMerge w:val="continue"/>
            <w:tcBorders>
              <w:left w:val="nil"/>
              <w:bottom w:val="single" w:color="auto" w:sz="4" w:space="0"/>
              <w:right w:val="single" w:color="auto" w:sz="4" w:space="0"/>
            </w:tcBorders>
            <w:noWrap w:val="0"/>
            <w:vAlign w:val="center"/>
          </w:tcPr>
          <w:p w14:paraId="5A1F050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338" w:type="dxa"/>
            <w:tcBorders>
              <w:top w:val="single" w:color="auto" w:sz="4" w:space="0"/>
              <w:left w:val="nil"/>
              <w:bottom w:val="single" w:color="auto" w:sz="4" w:space="0"/>
              <w:right w:val="single" w:color="auto" w:sz="4" w:space="0"/>
            </w:tcBorders>
            <w:noWrap w:val="0"/>
            <w:vAlign w:val="center"/>
          </w:tcPr>
          <w:p w14:paraId="32973B5C">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淀粉</w:t>
            </w:r>
          </w:p>
        </w:tc>
        <w:tc>
          <w:tcPr>
            <w:tcW w:w="1625" w:type="dxa"/>
            <w:tcBorders>
              <w:top w:val="single" w:color="auto" w:sz="4" w:space="0"/>
              <w:left w:val="nil"/>
              <w:bottom w:val="single" w:color="auto" w:sz="4" w:space="0"/>
              <w:right w:val="single" w:color="auto" w:sz="4" w:space="0"/>
            </w:tcBorders>
            <w:noWrap w:val="0"/>
            <w:vAlign w:val="center"/>
          </w:tcPr>
          <w:p w14:paraId="643E40AA">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淀粉</w:t>
            </w:r>
          </w:p>
        </w:tc>
        <w:tc>
          <w:tcPr>
            <w:tcW w:w="7880" w:type="dxa"/>
            <w:tcBorders>
              <w:top w:val="single" w:color="auto" w:sz="4" w:space="0"/>
              <w:left w:val="nil"/>
              <w:bottom w:val="single" w:color="auto" w:sz="4" w:space="0"/>
              <w:right w:val="single" w:color="auto" w:sz="4" w:space="0"/>
            </w:tcBorders>
            <w:noWrap w:val="0"/>
            <w:vAlign w:val="center"/>
          </w:tcPr>
          <w:p w14:paraId="5D79C3DF">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二氧化硫残留量、铝的残留量</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脱氢乙酸及其钠盐</w:t>
            </w:r>
          </w:p>
        </w:tc>
        <w:tc>
          <w:tcPr>
            <w:tcW w:w="518" w:type="dxa"/>
            <w:tcBorders>
              <w:top w:val="single" w:color="auto" w:sz="4" w:space="0"/>
              <w:left w:val="nil"/>
              <w:bottom w:val="single" w:color="auto" w:sz="4" w:space="0"/>
              <w:right w:val="single" w:color="auto" w:sz="4" w:space="0"/>
            </w:tcBorders>
            <w:noWrap w:val="0"/>
            <w:vAlign w:val="center"/>
          </w:tcPr>
          <w:p w14:paraId="14C1413C">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r>
      <w:tr w14:paraId="38897778">
        <w:tblPrEx>
          <w:tblCellMar>
            <w:top w:w="0" w:type="dxa"/>
            <w:left w:w="108" w:type="dxa"/>
            <w:bottom w:w="0" w:type="dxa"/>
            <w:right w:w="108" w:type="dxa"/>
          </w:tblCellMar>
        </w:tblPrEx>
        <w:trPr>
          <w:trHeight w:val="753" w:hRule="atLeast"/>
          <w:jc w:val="center"/>
        </w:trPr>
        <w:tc>
          <w:tcPr>
            <w:tcW w:w="578" w:type="dxa"/>
            <w:tcBorders>
              <w:top w:val="nil"/>
              <w:left w:val="single" w:color="auto" w:sz="4" w:space="0"/>
              <w:bottom w:val="single" w:color="auto" w:sz="4" w:space="0"/>
              <w:right w:val="single" w:color="auto" w:sz="4" w:space="0"/>
            </w:tcBorders>
            <w:noWrap w:val="0"/>
            <w:vAlign w:val="center"/>
          </w:tcPr>
          <w:p w14:paraId="6018402B">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7</w:t>
            </w:r>
          </w:p>
        </w:tc>
        <w:tc>
          <w:tcPr>
            <w:tcW w:w="1099" w:type="dxa"/>
            <w:tcBorders>
              <w:top w:val="nil"/>
              <w:left w:val="nil"/>
              <w:bottom w:val="single" w:color="auto" w:sz="4" w:space="0"/>
              <w:right w:val="single" w:color="auto" w:sz="4" w:space="0"/>
            </w:tcBorders>
            <w:noWrap w:val="0"/>
            <w:vAlign w:val="center"/>
          </w:tcPr>
          <w:p w14:paraId="7FD7C1F0">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蜂产品</w:t>
            </w:r>
          </w:p>
        </w:tc>
        <w:tc>
          <w:tcPr>
            <w:tcW w:w="1258" w:type="dxa"/>
            <w:tcBorders>
              <w:top w:val="nil"/>
              <w:left w:val="nil"/>
              <w:bottom w:val="single" w:color="auto" w:sz="4" w:space="0"/>
              <w:right w:val="single" w:color="auto" w:sz="4" w:space="0"/>
            </w:tcBorders>
            <w:noWrap w:val="0"/>
            <w:vAlign w:val="center"/>
          </w:tcPr>
          <w:p w14:paraId="7961B230">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蜂产品</w:t>
            </w:r>
          </w:p>
        </w:tc>
        <w:tc>
          <w:tcPr>
            <w:tcW w:w="1338" w:type="dxa"/>
            <w:tcBorders>
              <w:top w:val="nil"/>
              <w:left w:val="nil"/>
              <w:bottom w:val="single" w:color="auto" w:sz="4" w:space="0"/>
              <w:right w:val="single" w:color="auto" w:sz="4" w:space="0"/>
            </w:tcBorders>
            <w:noWrap w:val="0"/>
            <w:vAlign w:val="center"/>
          </w:tcPr>
          <w:p w14:paraId="54186C8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蜂蜜</w:t>
            </w:r>
          </w:p>
        </w:tc>
        <w:tc>
          <w:tcPr>
            <w:tcW w:w="1625" w:type="dxa"/>
            <w:tcBorders>
              <w:top w:val="nil"/>
              <w:left w:val="nil"/>
              <w:bottom w:val="single" w:color="auto" w:sz="4" w:space="0"/>
              <w:right w:val="single" w:color="auto" w:sz="4" w:space="0"/>
            </w:tcBorders>
            <w:noWrap w:val="0"/>
            <w:vAlign w:val="center"/>
          </w:tcPr>
          <w:p w14:paraId="6AD40BA4">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蜂蜜</w:t>
            </w:r>
          </w:p>
        </w:tc>
        <w:tc>
          <w:tcPr>
            <w:tcW w:w="7880" w:type="dxa"/>
            <w:tcBorders>
              <w:top w:val="nil"/>
              <w:left w:val="nil"/>
              <w:bottom w:val="single" w:color="auto" w:sz="4" w:space="0"/>
              <w:right w:val="single" w:color="auto" w:sz="4" w:space="0"/>
            </w:tcBorders>
            <w:noWrap w:val="0"/>
            <w:vAlign w:val="center"/>
          </w:tcPr>
          <w:p w14:paraId="71C7EC3C">
            <w:pPr>
              <w:keepNext w:val="0"/>
              <w:keepLines w:val="0"/>
              <w:widowControl/>
              <w:suppressLineNumbers w:val="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果糖和葡萄糖、嗜渗酵母计数、</w:t>
            </w:r>
            <w:r>
              <w:rPr>
                <w:rFonts w:hint="eastAsia" w:ascii="仿宋" w:hAnsi="仿宋" w:eastAsia="仿宋" w:cs="仿宋"/>
                <w:color w:val="auto"/>
                <w:sz w:val="21"/>
                <w:szCs w:val="21"/>
                <w:highlight w:val="none"/>
                <w:lang w:val="en-US" w:eastAsia="zh-CN"/>
              </w:rPr>
              <w:t>氯霉素、诺氟沙星、</w:t>
            </w:r>
            <w:r>
              <w:rPr>
                <w:rFonts w:hint="eastAsia" w:ascii="仿宋" w:hAnsi="仿宋" w:eastAsia="仿宋" w:cs="仿宋"/>
                <w:color w:val="auto"/>
                <w:kern w:val="0"/>
                <w:sz w:val="21"/>
                <w:szCs w:val="21"/>
                <w:highlight w:val="none"/>
                <w:lang w:val="en-US" w:eastAsia="zh-CN" w:bidi="ar"/>
              </w:rPr>
              <w:t>呋喃唑酮代谢物</w:t>
            </w:r>
          </w:p>
        </w:tc>
        <w:tc>
          <w:tcPr>
            <w:tcW w:w="518" w:type="dxa"/>
            <w:tcBorders>
              <w:top w:val="nil"/>
              <w:left w:val="nil"/>
              <w:bottom w:val="single" w:color="auto" w:sz="4" w:space="0"/>
              <w:right w:val="single" w:color="auto" w:sz="4" w:space="0"/>
            </w:tcBorders>
            <w:noWrap w:val="0"/>
            <w:vAlign w:val="center"/>
          </w:tcPr>
          <w:p w14:paraId="5D3C2B5F">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r>
      <w:tr w14:paraId="17EB8274">
        <w:tblPrEx>
          <w:tblCellMar>
            <w:top w:w="0" w:type="dxa"/>
            <w:left w:w="108" w:type="dxa"/>
            <w:bottom w:w="0" w:type="dxa"/>
            <w:right w:w="108" w:type="dxa"/>
          </w:tblCellMar>
        </w:tblPrEx>
        <w:trPr>
          <w:trHeight w:val="753" w:hRule="atLeast"/>
          <w:jc w:val="center"/>
        </w:trPr>
        <w:tc>
          <w:tcPr>
            <w:tcW w:w="578" w:type="dxa"/>
            <w:tcBorders>
              <w:top w:val="nil"/>
              <w:left w:val="single" w:color="auto" w:sz="4" w:space="0"/>
              <w:bottom w:val="single" w:color="auto" w:sz="4" w:space="0"/>
              <w:right w:val="single" w:color="auto" w:sz="4" w:space="0"/>
            </w:tcBorders>
            <w:noWrap w:val="0"/>
            <w:vAlign w:val="center"/>
          </w:tcPr>
          <w:p w14:paraId="223764AB">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8</w:t>
            </w:r>
          </w:p>
        </w:tc>
        <w:tc>
          <w:tcPr>
            <w:tcW w:w="1099" w:type="dxa"/>
            <w:tcBorders>
              <w:top w:val="nil"/>
              <w:left w:val="nil"/>
              <w:bottom w:val="single" w:color="auto" w:sz="4" w:space="0"/>
              <w:right w:val="single" w:color="auto" w:sz="4" w:space="0"/>
            </w:tcBorders>
            <w:noWrap w:val="0"/>
            <w:vAlign w:val="center"/>
          </w:tcPr>
          <w:p w14:paraId="3ADB286C">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方便食品</w:t>
            </w:r>
          </w:p>
        </w:tc>
        <w:tc>
          <w:tcPr>
            <w:tcW w:w="1258" w:type="dxa"/>
            <w:tcBorders>
              <w:top w:val="nil"/>
              <w:left w:val="nil"/>
              <w:bottom w:val="single" w:color="auto" w:sz="4" w:space="0"/>
              <w:right w:val="single" w:color="auto" w:sz="4" w:space="0"/>
            </w:tcBorders>
            <w:noWrap w:val="0"/>
            <w:vAlign w:val="center"/>
          </w:tcPr>
          <w:p w14:paraId="016C012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方便面</w:t>
            </w:r>
          </w:p>
        </w:tc>
        <w:tc>
          <w:tcPr>
            <w:tcW w:w="1338" w:type="dxa"/>
            <w:tcBorders>
              <w:top w:val="nil"/>
              <w:left w:val="nil"/>
              <w:bottom w:val="single" w:color="auto" w:sz="4" w:space="0"/>
              <w:right w:val="single" w:color="auto" w:sz="4" w:space="0"/>
            </w:tcBorders>
            <w:noWrap w:val="0"/>
            <w:vAlign w:val="center"/>
          </w:tcPr>
          <w:p w14:paraId="1CE00B6F">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方便面</w:t>
            </w:r>
          </w:p>
        </w:tc>
        <w:tc>
          <w:tcPr>
            <w:tcW w:w="1625" w:type="dxa"/>
            <w:tcBorders>
              <w:top w:val="nil"/>
              <w:left w:val="nil"/>
              <w:bottom w:val="single" w:color="auto" w:sz="4" w:space="0"/>
              <w:right w:val="single" w:color="auto" w:sz="4" w:space="0"/>
            </w:tcBorders>
            <w:noWrap w:val="0"/>
            <w:vAlign w:val="center"/>
          </w:tcPr>
          <w:p w14:paraId="5C86FD8B">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方便面</w:t>
            </w:r>
          </w:p>
        </w:tc>
        <w:tc>
          <w:tcPr>
            <w:tcW w:w="7880" w:type="dxa"/>
            <w:tcBorders>
              <w:top w:val="nil"/>
              <w:left w:val="nil"/>
              <w:bottom w:val="single" w:color="auto" w:sz="4" w:space="0"/>
              <w:right w:val="single" w:color="auto" w:sz="4" w:space="0"/>
            </w:tcBorders>
            <w:noWrap w:val="0"/>
            <w:vAlign w:val="center"/>
          </w:tcPr>
          <w:p w14:paraId="7D22E8BC">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酸价、过氧化值、</w:t>
            </w:r>
            <w:r>
              <w:rPr>
                <w:rFonts w:hint="eastAsia" w:ascii="仿宋" w:hAnsi="仿宋" w:eastAsia="仿宋" w:cs="仿宋"/>
                <w:color w:val="auto"/>
                <w:sz w:val="21"/>
                <w:szCs w:val="21"/>
                <w:lang w:val="en-US" w:eastAsia="zh-CN"/>
              </w:rPr>
              <w:t>菌落总数</w:t>
            </w:r>
          </w:p>
        </w:tc>
        <w:tc>
          <w:tcPr>
            <w:tcW w:w="518" w:type="dxa"/>
            <w:tcBorders>
              <w:top w:val="nil"/>
              <w:left w:val="nil"/>
              <w:bottom w:val="single" w:color="auto" w:sz="4" w:space="0"/>
              <w:right w:val="single" w:color="auto" w:sz="4" w:space="0"/>
            </w:tcBorders>
            <w:noWrap w:val="0"/>
            <w:vAlign w:val="center"/>
          </w:tcPr>
          <w:p w14:paraId="31B26A72">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7F09BDE7">
        <w:tblPrEx>
          <w:tblCellMar>
            <w:top w:w="0" w:type="dxa"/>
            <w:left w:w="108" w:type="dxa"/>
            <w:bottom w:w="0" w:type="dxa"/>
            <w:right w:w="108" w:type="dxa"/>
          </w:tblCellMar>
        </w:tblPrEx>
        <w:trPr>
          <w:trHeight w:val="753" w:hRule="atLeast"/>
          <w:jc w:val="center"/>
        </w:trPr>
        <w:tc>
          <w:tcPr>
            <w:tcW w:w="578" w:type="dxa"/>
            <w:tcBorders>
              <w:top w:val="nil"/>
              <w:left w:val="single" w:color="auto" w:sz="4" w:space="0"/>
              <w:bottom w:val="single" w:color="auto" w:sz="4" w:space="0"/>
              <w:right w:val="single" w:color="auto" w:sz="4" w:space="0"/>
            </w:tcBorders>
            <w:noWrap w:val="0"/>
            <w:vAlign w:val="center"/>
          </w:tcPr>
          <w:p w14:paraId="381F66EB">
            <w:pPr>
              <w:pStyle w:val="6"/>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9</w:t>
            </w:r>
          </w:p>
        </w:tc>
        <w:tc>
          <w:tcPr>
            <w:tcW w:w="1099" w:type="dxa"/>
            <w:tcBorders>
              <w:top w:val="nil"/>
              <w:left w:val="nil"/>
              <w:bottom w:val="single" w:color="auto" w:sz="4" w:space="0"/>
              <w:right w:val="single" w:color="auto" w:sz="4" w:space="0"/>
            </w:tcBorders>
            <w:noWrap w:val="0"/>
            <w:vAlign w:val="center"/>
          </w:tcPr>
          <w:p w14:paraId="6006800F">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茶叶及相关制品</w:t>
            </w:r>
          </w:p>
        </w:tc>
        <w:tc>
          <w:tcPr>
            <w:tcW w:w="1258" w:type="dxa"/>
            <w:tcBorders>
              <w:top w:val="nil"/>
              <w:left w:val="nil"/>
              <w:bottom w:val="single" w:color="auto" w:sz="4" w:space="0"/>
              <w:right w:val="single" w:color="auto" w:sz="4" w:space="0"/>
            </w:tcBorders>
            <w:noWrap w:val="0"/>
            <w:vAlign w:val="center"/>
          </w:tcPr>
          <w:p w14:paraId="39AAFCF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茶叶</w:t>
            </w:r>
          </w:p>
        </w:tc>
        <w:tc>
          <w:tcPr>
            <w:tcW w:w="1338" w:type="dxa"/>
            <w:tcBorders>
              <w:top w:val="nil"/>
              <w:left w:val="nil"/>
              <w:bottom w:val="single" w:color="auto" w:sz="4" w:space="0"/>
              <w:right w:val="single" w:color="auto" w:sz="4" w:space="0"/>
            </w:tcBorders>
            <w:noWrap w:val="0"/>
            <w:vAlign w:val="center"/>
          </w:tcPr>
          <w:p w14:paraId="54DE730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茶叶</w:t>
            </w:r>
          </w:p>
        </w:tc>
        <w:tc>
          <w:tcPr>
            <w:tcW w:w="1625" w:type="dxa"/>
            <w:tcBorders>
              <w:top w:val="nil"/>
              <w:left w:val="nil"/>
              <w:bottom w:val="single" w:color="auto" w:sz="4" w:space="0"/>
              <w:right w:val="single" w:color="auto" w:sz="4" w:space="0"/>
            </w:tcBorders>
            <w:noWrap w:val="0"/>
            <w:vAlign w:val="center"/>
          </w:tcPr>
          <w:p w14:paraId="7B9B1494">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茶叶</w:t>
            </w:r>
          </w:p>
        </w:tc>
        <w:tc>
          <w:tcPr>
            <w:tcW w:w="7880" w:type="dxa"/>
            <w:tcBorders>
              <w:top w:val="nil"/>
              <w:left w:val="nil"/>
              <w:bottom w:val="single" w:color="auto" w:sz="4" w:space="0"/>
              <w:right w:val="single" w:color="auto" w:sz="4" w:space="0"/>
            </w:tcBorders>
            <w:noWrap w:val="0"/>
            <w:vAlign w:val="center"/>
          </w:tcPr>
          <w:p w14:paraId="7111E20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铅</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二氧化硫残留量、</w:t>
            </w:r>
            <w:r>
              <w:rPr>
                <w:rFonts w:hint="eastAsia" w:ascii="仿宋" w:hAnsi="仿宋" w:eastAsia="仿宋" w:cs="仿宋"/>
                <w:color w:val="auto"/>
                <w:sz w:val="21"/>
                <w:szCs w:val="21"/>
              </w:rPr>
              <w:t>甜蜜素</w:t>
            </w:r>
            <w:r>
              <w:rPr>
                <w:rFonts w:hint="eastAsia" w:ascii="仿宋" w:hAnsi="仿宋" w:eastAsia="仿宋" w:cs="仿宋"/>
                <w:color w:val="auto"/>
                <w:sz w:val="21"/>
                <w:szCs w:val="21"/>
                <w:lang w:eastAsia="zh-CN"/>
              </w:rPr>
              <w:t>、</w:t>
            </w:r>
            <w:r>
              <w:rPr>
                <w:rFonts w:hint="eastAsia" w:ascii="仿宋" w:hAnsi="仿宋" w:eastAsia="仿宋" w:cs="仿宋"/>
                <w:color w:val="auto"/>
                <w:kern w:val="0"/>
                <w:sz w:val="21"/>
                <w:szCs w:val="21"/>
                <w:lang w:val="en-US" w:eastAsia="zh-CN" w:bidi="ar"/>
              </w:rPr>
              <w:t>联苯菊酯、合成着色剂</w:t>
            </w:r>
          </w:p>
        </w:tc>
        <w:tc>
          <w:tcPr>
            <w:tcW w:w="518" w:type="dxa"/>
            <w:tcBorders>
              <w:top w:val="nil"/>
              <w:left w:val="nil"/>
              <w:bottom w:val="single" w:color="auto" w:sz="4" w:space="0"/>
              <w:right w:val="single" w:color="auto" w:sz="4" w:space="0"/>
            </w:tcBorders>
            <w:noWrap w:val="0"/>
            <w:vAlign w:val="center"/>
          </w:tcPr>
          <w:p w14:paraId="0B0D090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3E2CE755">
        <w:tblPrEx>
          <w:tblCellMar>
            <w:top w:w="0" w:type="dxa"/>
            <w:left w:w="108" w:type="dxa"/>
            <w:bottom w:w="0" w:type="dxa"/>
            <w:right w:w="108" w:type="dxa"/>
          </w:tblCellMar>
        </w:tblPrEx>
        <w:trPr>
          <w:trHeight w:val="686" w:hRule="atLeast"/>
          <w:jc w:val="center"/>
        </w:trPr>
        <w:tc>
          <w:tcPr>
            <w:tcW w:w="578" w:type="dxa"/>
            <w:vMerge w:val="restart"/>
            <w:tcBorders>
              <w:top w:val="single" w:color="auto" w:sz="4" w:space="0"/>
              <w:left w:val="single" w:color="auto" w:sz="4" w:space="0"/>
              <w:right w:val="single" w:color="auto" w:sz="4" w:space="0"/>
            </w:tcBorders>
            <w:noWrap w:val="0"/>
            <w:vAlign w:val="center"/>
          </w:tcPr>
          <w:p w14:paraId="1C227844">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w:t>
            </w:r>
          </w:p>
        </w:tc>
        <w:tc>
          <w:tcPr>
            <w:tcW w:w="1099" w:type="dxa"/>
            <w:vMerge w:val="restart"/>
            <w:tcBorders>
              <w:top w:val="single" w:color="auto" w:sz="4" w:space="0"/>
              <w:left w:val="single" w:color="auto" w:sz="4" w:space="0"/>
              <w:right w:val="single" w:color="auto" w:sz="4" w:space="0"/>
            </w:tcBorders>
            <w:noWrap w:val="0"/>
            <w:vAlign w:val="center"/>
          </w:tcPr>
          <w:p w14:paraId="7545A714">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蔬菜</w:t>
            </w:r>
          </w:p>
          <w:p w14:paraId="58E1BC6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制品</w:t>
            </w:r>
          </w:p>
          <w:p w14:paraId="3A586BC1">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258" w:type="dxa"/>
            <w:tcBorders>
              <w:top w:val="single" w:color="auto" w:sz="4" w:space="0"/>
              <w:left w:val="single" w:color="auto" w:sz="4" w:space="0"/>
              <w:bottom w:val="single" w:color="auto" w:sz="4" w:space="0"/>
              <w:right w:val="single" w:color="auto" w:sz="4" w:space="0"/>
            </w:tcBorders>
            <w:noWrap w:val="0"/>
            <w:vAlign w:val="center"/>
          </w:tcPr>
          <w:p w14:paraId="2349D7F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酱腌菜</w:t>
            </w:r>
          </w:p>
        </w:tc>
        <w:tc>
          <w:tcPr>
            <w:tcW w:w="1338" w:type="dxa"/>
            <w:tcBorders>
              <w:top w:val="single" w:color="auto" w:sz="4" w:space="0"/>
              <w:left w:val="single" w:color="auto" w:sz="4" w:space="0"/>
              <w:bottom w:val="single" w:color="auto" w:sz="4" w:space="0"/>
              <w:right w:val="single" w:color="auto" w:sz="4" w:space="0"/>
            </w:tcBorders>
            <w:noWrap w:val="0"/>
            <w:vAlign w:val="center"/>
          </w:tcPr>
          <w:p w14:paraId="531C5E79">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酱腌菜</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5EC82FF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糖蒜</w:t>
            </w:r>
            <w:r>
              <w:rPr>
                <w:rFonts w:hint="eastAsia" w:ascii="仿宋" w:hAnsi="仿宋" w:eastAsia="仿宋" w:cs="仿宋"/>
                <w:color w:val="auto"/>
                <w:sz w:val="21"/>
                <w:szCs w:val="21"/>
                <w:lang w:eastAsia="zh-CN"/>
              </w:rPr>
              <w:t>、</w:t>
            </w:r>
          </w:p>
          <w:p w14:paraId="030EF14F">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调味榨菜</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729094F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亚硝酸盐、</w:t>
            </w:r>
            <w:r>
              <w:rPr>
                <w:rFonts w:hint="eastAsia" w:ascii="仿宋" w:hAnsi="仿宋" w:eastAsia="仿宋" w:cs="仿宋"/>
                <w:color w:val="auto"/>
                <w:sz w:val="21"/>
                <w:szCs w:val="21"/>
                <w:lang w:val="zh-CN"/>
              </w:rPr>
              <w:t>糖精钠、甜蜜素、二氧化硫残留量、</w:t>
            </w:r>
            <w:r>
              <w:rPr>
                <w:rFonts w:hint="eastAsia" w:ascii="仿宋" w:hAnsi="仿宋" w:eastAsia="仿宋" w:cs="仿宋"/>
                <w:color w:val="auto"/>
                <w:sz w:val="21"/>
                <w:szCs w:val="21"/>
              </w:rPr>
              <w:t>苯甲酸及其钠盐、山梨酸及其钾盐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脱氢乙酸及其钠盐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428220BC">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2</w:t>
            </w:r>
          </w:p>
        </w:tc>
      </w:tr>
      <w:tr w14:paraId="5C7B33CA">
        <w:tblPrEx>
          <w:tblCellMar>
            <w:top w:w="0" w:type="dxa"/>
            <w:left w:w="108" w:type="dxa"/>
            <w:bottom w:w="0" w:type="dxa"/>
            <w:right w:w="108" w:type="dxa"/>
          </w:tblCellMar>
        </w:tblPrEx>
        <w:trPr>
          <w:trHeight w:val="646" w:hRule="atLeast"/>
          <w:jc w:val="center"/>
        </w:trPr>
        <w:tc>
          <w:tcPr>
            <w:tcW w:w="578" w:type="dxa"/>
            <w:vMerge w:val="continue"/>
            <w:tcBorders>
              <w:left w:val="single" w:color="auto" w:sz="4" w:space="0"/>
              <w:bottom w:val="single" w:color="auto" w:sz="4" w:space="0"/>
              <w:right w:val="single" w:color="auto" w:sz="4" w:space="0"/>
            </w:tcBorders>
            <w:noWrap w:val="0"/>
            <w:vAlign w:val="center"/>
          </w:tcPr>
          <w:p w14:paraId="1B0E38DA">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p>
        </w:tc>
        <w:tc>
          <w:tcPr>
            <w:tcW w:w="1099" w:type="dxa"/>
            <w:vMerge w:val="continue"/>
            <w:tcBorders>
              <w:left w:val="single" w:color="auto" w:sz="4" w:space="0"/>
              <w:bottom w:val="single" w:color="auto" w:sz="4" w:space="0"/>
              <w:right w:val="single" w:color="auto" w:sz="4" w:space="0"/>
            </w:tcBorders>
            <w:noWrap w:val="0"/>
            <w:vAlign w:val="center"/>
          </w:tcPr>
          <w:p w14:paraId="0EF3921B">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258" w:type="dxa"/>
            <w:tcBorders>
              <w:top w:val="single" w:color="auto" w:sz="4" w:space="0"/>
              <w:left w:val="single" w:color="auto" w:sz="4" w:space="0"/>
              <w:bottom w:val="single" w:color="auto" w:sz="4" w:space="0"/>
              <w:right w:val="single" w:color="auto" w:sz="4" w:space="0"/>
            </w:tcBorders>
            <w:noWrap w:val="0"/>
            <w:vAlign w:val="center"/>
          </w:tcPr>
          <w:p w14:paraId="34DD96B9">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蔬菜干制品</w:t>
            </w:r>
          </w:p>
        </w:tc>
        <w:tc>
          <w:tcPr>
            <w:tcW w:w="1338" w:type="dxa"/>
            <w:tcBorders>
              <w:top w:val="single" w:color="auto" w:sz="4" w:space="0"/>
              <w:left w:val="single" w:color="auto" w:sz="4" w:space="0"/>
              <w:bottom w:val="single" w:color="auto" w:sz="4" w:space="0"/>
              <w:right w:val="single" w:color="auto" w:sz="4" w:space="0"/>
            </w:tcBorders>
            <w:noWrap w:val="0"/>
            <w:vAlign w:val="center"/>
          </w:tcPr>
          <w:p w14:paraId="56969E8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蔬菜干制品</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29919096">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蔬菜干制品</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1E647316">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铅、</w:t>
            </w:r>
            <w:r>
              <w:rPr>
                <w:rFonts w:hint="eastAsia" w:ascii="仿宋" w:hAnsi="仿宋" w:eastAsia="仿宋" w:cs="仿宋"/>
                <w:color w:val="auto"/>
                <w:sz w:val="21"/>
                <w:szCs w:val="21"/>
                <w:lang w:val="zh-CN"/>
              </w:rPr>
              <w:t>二氧化硫残留量、</w:t>
            </w:r>
            <w:r>
              <w:rPr>
                <w:rFonts w:hint="eastAsia" w:ascii="仿宋" w:hAnsi="仿宋" w:eastAsia="仿宋" w:cs="仿宋"/>
                <w:color w:val="auto"/>
                <w:sz w:val="21"/>
                <w:szCs w:val="21"/>
              </w:rPr>
              <w:t>苯甲酸及其钠盐、山梨酸及其钾盐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2F3E69F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r>
      <w:tr w14:paraId="1C486EAB">
        <w:tblPrEx>
          <w:tblCellMar>
            <w:top w:w="0" w:type="dxa"/>
            <w:left w:w="108" w:type="dxa"/>
            <w:bottom w:w="0" w:type="dxa"/>
            <w:right w:w="108" w:type="dxa"/>
          </w:tblCellMar>
        </w:tblPrEx>
        <w:trPr>
          <w:trHeight w:val="704" w:hRule="atLeast"/>
          <w:jc w:val="center"/>
        </w:trPr>
        <w:tc>
          <w:tcPr>
            <w:tcW w:w="578" w:type="dxa"/>
            <w:tcBorders>
              <w:top w:val="single" w:color="auto" w:sz="4" w:space="0"/>
              <w:left w:val="single" w:color="auto" w:sz="4" w:space="0"/>
              <w:bottom w:val="single" w:color="auto" w:sz="4" w:space="0"/>
              <w:right w:val="single" w:color="auto" w:sz="4" w:space="0"/>
            </w:tcBorders>
            <w:noWrap w:val="0"/>
            <w:vAlign w:val="center"/>
          </w:tcPr>
          <w:p w14:paraId="19506FA4">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1</w:t>
            </w:r>
            <w:r>
              <w:rPr>
                <w:rFonts w:hint="eastAsia" w:ascii="仿宋" w:hAnsi="仿宋" w:eastAsia="仿宋" w:cs="仿宋"/>
                <w:color w:val="auto"/>
                <w:sz w:val="21"/>
                <w:szCs w:val="21"/>
                <w:lang w:val="en-US" w:eastAsia="zh-CN"/>
              </w:rPr>
              <w:t>1</w:t>
            </w:r>
          </w:p>
        </w:tc>
        <w:tc>
          <w:tcPr>
            <w:tcW w:w="1099" w:type="dxa"/>
            <w:tcBorders>
              <w:top w:val="single" w:color="auto" w:sz="4" w:space="0"/>
              <w:left w:val="single" w:color="auto" w:sz="4" w:space="0"/>
              <w:bottom w:val="single" w:color="auto" w:sz="4" w:space="0"/>
              <w:right w:val="single" w:color="auto" w:sz="4" w:space="0"/>
            </w:tcBorders>
            <w:noWrap w:val="0"/>
            <w:vAlign w:val="center"/>
          </w:tcPr>
          <w:p w14:paraId="3081BF7B">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炒货食品及坚果制品</w:t>
            </w:r>
          </w:p>
        </w:tc>
        <w:tc>
          <w:tcPr>
            <w:tcW w:w="1258" w:type="dxa"/>
            <w:tcBorders>
              <w:top w:val="single" w:color="auto" w:sz="4" w:space="0"/>
              <w:left w:val="single" w:color="auto" w:sz="4" w:space="0"/>
              <w:bottom w:val="single" w:color="auto" w:sz="4" w:space="0"/>
              <w:right w:val="single" w:color="auto" w:sz="4" w:space="0"/>
            </w:tcBorders>
            <w:noWrap w:val="0"/>
            <w:vAlign w:val="center"/>
          </w:tcPr>
          <w:p w14:paraId="4721ACBF">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炒货食品</w:t>
            </w:r>
          </w:p>
          <w:p w14:paraId="56E22BC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及坚果食品</w:t>
            </w:r>
          </w:p>
        </w:tc>
        <w:tc>
          <w:tcPr>
            <w:tcW w:w="1338" w:type="dxa"/>
            <w:tcBorders>
              <w:top w:val="single" w:color="auto" w:sz="4" w:space="0"/>
              <w:left w:val="single" w:color="auto" w:sz="4" w:space="0"/>
              <w:bottom w:val="single" w:color="auto" w:sz="4" w:space="0"/>
              <w:right w:val="single" w:color="auto" w:sz="4" w:space="0"/>
            </w:tcBorders>
            <w:noWrap w:val="0"/>
            <w:vAlign w:val="center"/>
          </w:tcPr>
          <w:p w14:paraId="54765E8A">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烘烤类</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36E7158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炒瓜子等</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5C6DCA50">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酸价、过氧化值、黄曲霉毒素B1、脱氢乙酸及其钠盐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21F80ECB">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1</w:t>
            </w:r>
          </w:p>
        </w:tc>
      </w:tr>
      <w:tr w14:paraId="0B208DA9">
        <w:tblPrEx>
          <w:tblCellMar>
            <w:top w:w="0" w:type="dxa"/>
            <w:left w:w="108" w:type="dxa"/>
            <w:bottom w:w="0" w:type="dxa"/>
            <w:right w:w="108" w:type="dxa"/>
          </w:tblCellMar>
        </w:tblPrEx>
        <w:trPr>
          <w:trHeight w:val="575" w:hRule="atLeast"/>
          <w:jc w:val="center"/>
        </w:trPr>
        <w:tc>
          <w:tcPr>
            <w:tcW w:w="578" w:type="dxa"/>
            <w:vMerge w:val="restart"/>
            <w:tcBorders>
              <w:top w:val="single" w:color="auto" w:sz="4" w:space="0"/>
              <w:left w:val="single" w:color="auto" w:sz="4" w:space="0"/>
              <w:right w:val="single" w:color="auto" w:sz="4" w:space="0"/>
            </w:tcBorders>
            <w:noWrap w:val="0"/>
            <w:vAlign w:val="center"/>
          </w:tcPr>
          <w:p w14:paraId="04C8D22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1</w:t>
            </w:r>
            <w:r>
              <w:rPr>
                <w:rFonts w:hint="eastAsia" w:ascii="仿宋" w:hAnsi="仿宋" w:eastAsia="仿宋" w:cs="仿宋"/>
                <w:color w:val="auto"/>
                <w:sz w:val="21"/>
                <w:szCs w:val="21"/>
                <w:lang w:val="en-US" w:eastAsia="zh-CN"/>
              </w:rPr>
              <w:t>2</w:t>
            </w:r>
          </w:p>
        </w:tc>
        <w:tc>
          <w:tcPr>
            <w:tcW w:w="1099" w:type="dxa"/>
            <w:vMerge w:val="restart"/>
            <w:tcBorders>
              <w:top w:val="single" w:color="auto" w:sz="4" w:space="0"/>
              <w:left w:val="single" w:color="auto" w:sz="4" w:space="0"/>
              <w:bottom w:val="single" w:color="auto" w:sz="4" w:space="0"/>
              <w:right w:val="single" w:color="auto" w:sz="4" w:space="0"/>
            </w:tcBorders>
            <w:noWrap w:val="0"/>
            <w:vAlign w:val="center"/>
          </w:tcPr>
          <w:p w14:paraId="07B10476">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p w14:paraId="6AAE1A82">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p w14:paraId="69F033B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糕点</w:t>
            </w:r>
          </w:p>
          <w:p w14:paraId="7280842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p w14:paraId="5D19AB7B">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258" w:type="dxa"/>
            <w:vMerge w:val="restart"/>
            <w:tcBorders>
              <w:top w:val="single" w:color="auto" w:sz="4" w:space="0"/>
              <w:left w:val="single" w:color="auto" w:sz="4" w:space="0"/>
              <w:right w:val="single" w:color="auto" w:sz="4" w:space="0"/>
            </w:tcBorders>
            <w:noWrap w:val="0"/>
            <w:vAlign w:val="center"/>
          </w:tcPr>
          <w:p w14:paraId="6F0FF5B8">
            <w:pPr>
              <w:keepNext w:val="0"/>
              <w:keepLines w:val="0"/>
              <w:pageBreakBefore w:val="0"/>
              <w:widowControl/>
              <w:kinsoku/>
              <w:wordWrap/>
              <w:overflowPunct/>
              <w:topLinePunct w:val="0"/>
              <w:autoSpaceDE/>
              <w:autoSpaceDN/>
              <w:bidi w:val="0"/>
              <w:adjustRightInd/>
              <w:snapToGrid/>
              <w:spacing w:line="260" w:lineRule="exact"/>
              <w:ind w:firstLine="210" w:firstLineChars="100"/>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糕点</w:t>
            </w:r>
          </w:p>
        </w:tc>
        <w:tc>
          <w:tcPr>
            <w:tcW w:w="1338" w:type="dxa"/>
            <w:tcBorders>
              <w:top w:val="single" w:color="auto" w:sz="4" w:space="0"/>
              <w:left w:val="single" w:color="auto" w:sz="4" w:space="0"/>
              <w:bottom w:val="single" w:color="auto" w:sz="4" w:space="0"/>
              <w:right w:val="single" w:color="auto" w:sz="4" w:space="0"/>
            </w:tcBorders>
            <w:noWrap w:val="0"/>
            <w:vAlign w:val="center"/>
          </w:tcPr>
          <w:p w14:paraId="2736766C">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烘烤类糕点</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16593065">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蛋糕等</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4A4B3DCC">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铝的残留量、苯甲酸及其钠盐、脱氢乙酸及其钠盐、糖精钠、甜蜜素</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3F5D7CA1">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23</w:t>
            </w:r>
          </w:p>
        </w:tc>
      </w:tr>
      <w:tr w14:paraId="6ED84D34">
        <w:tblPrEx>
          <w:tblCellMar>
            <w:top w:w="0" w:type="dxa"/>
            <w:left w:w="108" w:type="dxa"/>
            <w:bottom w:w="0" w:type="dxa"/>
            <w:right w:w="108" w:type="dxa"/>
          </w:tblCellMar>
        </w:tblPrEx>
        <w:trPr>
          <w:trHeight w:val="525" w:hRule="atLeast"/>
          <w:jc w:val="center"/>
        </w:trPr>
        <w:tc>
          <w:tcPr>
            <w:tcW w:w="578" w:type="dxa"/>
            <w:vMerge w:val="continue"/>
            <w:tcBorders>
              <w:left w:val="single" w:color="auto" w:sz="4" w:space="0"/>
              <w:right w:val="single" w:color="auto" w:sz="4" w:space="0"/>
            </w:tcBorders>
            <w:noWrap w:val="0"/>
            <w:vAlign w:val="center"/>
          </w:tcPr>
          <w:p w14:paraId="1BF35D61">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099" w:type="dxa"/>
            <w:vMerge w:val="continue"/>
            <w:tcBorders>
              <w:left w:val="single" w:color="auto" w:sz="4" w:space="0"/>
              <w:right w:val="single" w:color="auto" w:sz="4" w:space="0"/>
            </w:tcBorders>
            <w:noWrap w:val="0"/>
            <w:vAlign w:val="center"/>
          </w:tcPr>
          <w:p w14:paraId="769870C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258" w:type="dxa"/>
            <w:vMerge w:val="continue"/>
            <w:tcBorders>
              <w:left w:val="single" w:color="auto" w:sz="4" w:space="0"/>
              <w:right w:val="single" w:color="auto" w:sz="4" w:space="0"/>
            </w:tcBorders>
            <w:noWrap w:val="0"/>
            <w:vAlign w:val="center"/>
          </w:tcPr>
          <w:p w14:paraId="4AC56FFB">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338" w:type="dxa"/>
            <w:tcBorders>
              <w:top w:val="single" w:color="auto" w:sz="4" w:space="0"/>
              <w:left w:val="single" w:color="auto" w:sz="4" w:space="0"/>
              <w:bottom w:val="single" w:color="auto" w:sz="4" w:space="0"/>
              <w:right w:val="single" w:color="auto" w:sz="4" w:space="0"/>
            </w:tcBorders>
            <w:noWrap w:val="0"/>
            <w:vAlign w:val="center"/>
          </w:tcPr>
          <w:p w14:paraId="57B05704">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其他类糕点</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7550416B">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甑糕</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1BD10267">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铝的残留量、苯甲酸及其钠盐、脱氢乙酸及其钠盐、糖精钠、甜蜜素</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085D9DE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2255D1B6">
        <w:tblPrEx>
          <w:tblCellMar>
            <w:top w:w="0" w:type="dxa"/>
            <w:left w:w="108" w:type="dxa"/>
            <w:bottom w:w="0" w:type="dxa"/>
            <w:right w:w="108" w:type="dxa"/>
          </w:tblCellMar>
        </w:tblPrEx>
        <w:trPr>
          <w:trHeight w:val="553" w:hRule="atLeast"/>
          <w:jc w:val="center"/>
        </w:trPr>
        <w:tc>
          <w:tcPr>
            <w:tcW w:w="578" w:type="dxa"/>
            <w:vMerge w:val="continue"/>
            <w:tcBorders>
              <w:left w:val="single" w:color="auto" w:sz="4" w:space="0"/>
              <w:right w:val="single" w:color="auto" w:sz="4" w:space="0"/>
            </w:tcBorders>
            <w:noWrap w:val="0"/>
            <w:vAlign w:val="center"/>
          </w:tcPr>
          <w:p w14:paraId="564539F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099" w:type="dxa"/>
            <w:vMerge w:val="continue"/>
            <w:tcBorders>
              <w:top w:val="single" w:color="auto" w:sz="4" w:space="0"/>
              <w:left w:val="single" w:color="auto" w:sz="4" w:space="0"/>
              <w:bottom w:val="single" w:color="auto" w:sz="4" w:space="0"/>
              <w:right w:val="single" w:color="auto" w:sz="4" w:space="0"/>
            </w:tcBorders>
            <w:noWrap w:val="0"/>
            <w:vAlign w:val="center"/>
          </w:tcPr>
          <w:p w14:paraId="525BD89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258" w:type="dxa"/>
            <w:vMerge w:val="continue"/>
            <w:tcBorders>
              <w:left w:val="single" w:color="auto" w:sz="4" w:space="0"/>
              <w:right w:val="single" w:color="auto" w:sz="4" w:space="0"/>
            </w:tcBorders>
            <w:noWrap w:val="0"/>
            <w:vAlign w:val="center"/>
          </w:tcPr>
          <w:p w14:paraId="755DB37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338" w:type="dxa"/>
            <w:tcBorders>
              <w:top w:val="single" w:color="auto" w:sz="4" w:space="0"/>
              <w:left w:val="single" w:color="auto" w:sz="4" w:space="0"/>
              <w:bottom w:val="single" w:color="auto" w:sz="4" w:space="0"/>
              <w:right w:val="single" w:color="auto" w:sz="4" w:space="0"/>
            </w:tcBorders>
            <w:noWrap w:val="0"/>
            <w:vAlign w:val="center"/>
          </w:tcPr>
          <w:p w14:paraId="73D5A400">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熟粉糕点</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292BD09F">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绿豆糕</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3B6FD0B1">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铝的残留量、苯甲酸及其钠盐、脱氢乙酸及其钠盐、糖精钠、甜蜜素</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7D6631D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6B69555F">
        <w:tblPrEx>
          <w:tblCellMar>
            <w:top w:w="0" w:type="dxa"/>
            <w:left w:w="108" w:type="dxa"/>
            <w:bottom w:w="0" w:type="dxa"/>
            <w:right w:w="108" w:type="dxa"/>
          </w:tblCellMar>
        </w:tblPrEx>
        <w:trPr>
          <w:trHeight w:val="539" w:hRule="atLeast"/>
          <w:jc w:val="center"/>
        </w:trPr>
        <w:tc>
          <w:tcPr>
            <w:tcW w:w="578" w:type="dxa"/>
            <w:vMerge w:val="continue"/>
            <w:tcBorders>
              <w:left w:val="single" w:color="auto" w:sz="4" w:space="0"/>
              <w:bottom w:val="single" w:color="auto" w:sz="4" w:space="0"/>
              <w:right w:val="single" w:color="auto" w:sz="4" w:space="0"/>
            </w:tcBorders>
            <w:noWrap w:val="0"/>
            <w:vAlign w:val="center"/>
          </w:tcPr>
          <w:p w14:paraId="24D3389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099" w:type="dxa"/>
            <w:vMerge w:val="continue"/>
            <w:tcBorders>
              <w:top w:val="single" w:color="auto" w:sz="4" w:space="0"/>
              <w:left w:val="single" w:color="auto" w:sz="4" w:space="0"/>
              <w:bottom w:val="single" w:color="auto" w:sz="4" w:space="0"/>
              <w:right w:val="single" w:color="auto" w:sz="4" w:space="0"/>
            </w:tcBorders>
            <w:noWrap w:val="0"/>
            <w:vAlign w:val="center"/>
          </w:tcPr>
          <w:p w14:paraId="5AFA5980">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258" w:type="dxa"/>
            <w:vMerge w:val="continue"/>
            <w:tcBorders>
              <w:left w:val="single" w:color="auto" w:sz="4" w:space="0"/>
              <w:bottom w:val="single" w:color="auto" w:sz="4" w:space="0"/>
              <w:right w:val="single" w:color="auto" w:sz="4" w:space="0"/>
            </w:tcBorders>
            <w:noWrap w:val="0"/>
            <w:vAlign w:val="center"/>
          </w:tcPr>
          <w:p w14:paraId="1AAEDD72">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338" w:type="dxa"/>
            <w:tcBorders>
              <w:top w:val="single" w:color="auto" w:sz="4" w:space="0"/>
              <w:left w:val="single" w:color="auto" w:sz="4" w:space="0"/>
              <w:bottom w:val="single" w:color="auto" w:sz="4" w:space="0"/>
              <w:right w:val="single" w:color="auto" w:sz="4" w:space="0"/>
            </w:tcBorders>
            <w:noWrap w:val="0"/>
            <w:vAlign w:val="center"/>
          </w:tcPr>
          <w:p w14:paraId="797340E6">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月饼</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43B8E0D1">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月饼</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1646598F">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酸价、过氧化值、苯甲酸及其钠盐、山梨酸及其钾盐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糖精钠</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脱氢乙酸及其钠盐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566C415B">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6</w:t>
            </w:r>
          </w:p>
        </w:tc>
      </w:tr>
      <w:tr w14:paraId="64E3FD16">
        <w:tblPrEx>
          <w:tblCellMar>
            <w:top w:w="0" w:type="dxa"/>
            <w:left w:w="108" w:type="dxa"/>
            <w:bottom w:w="0" w:type="dxa"/>
            <w:right w:w="108" w:type="dxa"/>
          </w:tblCellMar>
        </w:tblPrEx>
        <w:trPr>
          <w:trHeight w:val="650" w:hRule="atLeast"/>
          <w:jc w:val="center"/>
        </w:trPr>
        <w:tc>
          <w:tcPr>
            <w:tcW w:w="578" w:type="dxa"/>
            <w:tcBorders>
              <w:top w:val="single" w:color="auto" w:sz="4" w:space="0"/>
              <w:left w:val="single" w:color="auto" w:sz="4" w:space="0"/>
              <w:bottom w:val="single" w:color="auto" w:sz="4" w:space="0"/>
              <w:right w:val="single" w:color="auto" w:sz="4" w:space="0"/>
            </w:tcBorders>
            <w:noWrap w:val="0"/>
            <w:vAlign w:val="center"/>
          </w:tcPr>
          <w:p w14:paraId="34E632E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1</w:t>
            </w:r>
            <w:r>
              <w:rPr>
                <w:rFonts w:hint="eastAsia" w:ascii="仿宋" w:hAnsi="仿宋" w:eastAsia="仿宋" w:cs="仿宋"/>
                <w:color w:val="auto"/>
                <w:sz w:val="21"/>
                <w:szCs w:val="21"/>
                <w:lang w:val="en-US" w:eastAsia="zh-CN"/>
              </w:rPr>
              <w:t>3</w:t>
            </w:r>
          </w:p>
        </w:tc>
        <w:tc>
          <w:tcPr>
            <w:tcW w:w="1099" w:type="dxa"/>
            <w:tcBorders>
              <w:top w:val="single" w:color="auto" w:sz="4" w:space="0"/>
              <w:left w:val="single" w:color="auto" w:sz="4" w:space="0"/>
              <w:bottom w:val="single" w:color="auto" w:sz="4" w:space="0"/>
              <w:right w:val="single" w:color="auto" w:sz="4" w:space="0"/>
            </w:tcBorders>
            <w:noWrap w:val="0"/>
            <w:vAlign w:val="center"/>
          </w:tcPr>
          <w:p w14:paraId="454B1E7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豆制品</w:t>
            </w:r>
          </w:p>
        </w:tc>
        <w:tc>
          <w:tcPr>
            <w:tcW w:w="1258" w:type="dxa"/>
            <w:tcBorders>
              <w:top w:val="single" w:color="auto" w:sz="4" w:space="0"/>
              <w:left w:val="single" w:color="auto" w:sz="4" w:space="0"/>
              <w:bottom w:val="single" w:color="auto" w:sz="4" w:space="0"/>
              <w:right w:val="single" w:color="auto" w:sz="4" w:space="0"/>
            </w:tcBorders>
            <w:noWrap w:val="0"/>
            <w:vAlign w:val="center"/>
          </w:tcPr>
          <w:p w14:paraId="2E67AB39">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豆制品</w:t>
            </w:r>
          </w:p>
        </w:tc>
        <w:tc>
          <w:tcPr>
            <w:tcW w:w="1338" w:type="dxa"/>
            <w:tcBorders>
              <w:top w:val="single" w:color="auto" w:sz="4" w:space="0"/>
              <w:left w:val="single" w:color="auto" w:sz="4" w:space="0"/>
              <w:bottom w:val="single" w:color="auto" w:sz="4" w:space="0"/>
              <w:right w:val="single" w:color="auto" w:sz="4" w:space="0"/>
            </w:tcBorders>
            <w:noWrap w:val="0"/>
            <w:vAlign w:val="center"/>
          </w:tcPr>
          <w:p w14:paraId="37B12C06">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非发酵性豆制品</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39356336">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豆腐、豆皮</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13D73FD3">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铅、苯甲酸及其钠盐、山梨酸及其钾盐、脱氢乙酸及其钠盐、铝的残留量</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453395D1">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w:t>
            </w:r>
          </w:p>
        </w:tc>
      </w:tr>
      <w:tr w14:paraId="04A0C608">
        <w:tblPrEx>
          <w:tblCellMar>
            <w:top w:w="0" w:type="dxa"/>
            <w:left w:w="108" w:type="dxa"/>
            <w:bottom w:w="0" w:type="dxa"/>
            <w:right w:w="108" w:type="dxa"/>
          </w:tblCellMar>
        </w:tblPrEx>
        <w:trPr>
          <w:trHeight w:val="517" w:hRule="atLeast"/>
          <w:jc w:val="center"/>
        </w:trPr>
        <w:tc>
          <w:tcPr>
            <w:tcW w:w="1677" w:type="dxa"/>
            <w:gridSpan w:val="2"/>
            <w:tcBorders>
              <w:top w:val="single" w:color="auto" w:sz="4" w:space="0"/>
              <w:left w:val="single" w:color="auto" w:sz="4" w:space="0"/>
              <w:bottom w:val="single" w:color="auto" w:sz="4" w:space="0"/>
              <w:right w:val="single" w:color="auto" w:sz="4" w:space="0"/>
            </w:tcBorders>
            <w:noWrap w:val="0"/>
            <w:vAlign w:val="center"/>
          </w:tcPr>
          <w:p w14:paraId="1CCADC73">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合计</w:t>
            </w:r>
          </w:p>
        </w:tc>
        <w:tc>
          <w:tcPr>
            <w:tcW w:w="12619" w:type="dxa"/>
            <w:gridSpan w:val="5"/>
            <w:tcBorders>
              <w:top w:val="single" w:color="auto" w:sz="4" w:space="0"/>
              <w:left w:val="single" w:color="auto" w:sz="4" w:space="0"/>
              <w:bottom w:val="single" w:color="auto" w:sz="4" w:space="0"/>
              <w:right w:val="single" w:color="auto" w:sz="4" w:space="0"/>
            </w:tcBorders>
            <w:noWrap w:val="0"/>
            <w:vAlign w:val="center"/>
          </w:tcPr>
          <w:p w14:paraId="30469B0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200（</w:t>
            </w:r>
            <w:r>
              <w:rPr>
                <w:rFonts w:hint="eastAsia" w:ascii="仿宋" w:hAnsi="仿宋" w:eastAsia="仿宋" w:cs="仿宋"/>
                <w:color w:val="auto"/>
                <w:sz w:val="21"/>
                <w:szCs w:val="21"/>
              </w:rPr>
              <w:t>批次）</w:t>
            </w:r>
          </w:p>
        </w:tc>
      </w:tr>
      <w:tr w14:paraId="131D00F7">
        <w:tblPrEx>
          <w:tblCellMar>
            <w:top w:w="0" w:type="dxa"/>
            <w:left w:w="108" w:type="dxa"/>
            <w:bottom w:w="0" w:type="dxa"/>
            <w:right w:w="108" w:type="dxa"/>
          </w:tblCellMar>
        </w:tblPrEx>
        <w:trPr>
          <w:trHeight w:val="507" w:hRule="atLeast"/>
          <w:jc w:val="center"/>
        </w:trPr>
        <w:tc>
          <w:tcPr>
            <w:tcW w:w="1677" w:type="dxa"/>
            <w:gridSpan w:val="2"/>
            <w:tcBorders>
              <w:top w:val="single" w:color="auto" w:sz="4" w:space="0"/>
              <w:left w:val="single" w:color="auto" w:sz="4" w:space="0"/>
              <w:bottom w:val="single" w:color="auto" w:sz="4" w:space="0"/>
              <w:right w:val="single" w:color="auto" w:sz="4" w:space="0"/>
            </w:tcBorders>
            <w:noWrap w:val="0"/>
            <w:vAlign w:val="center"/>
          </w:tcPr>
          <w:p w14:paraId="445FD863">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一包共计</w:t>
            </w:r>
          </w:p>
        </w:tc>
        <w:tc>
          <w:tcPr>
            <w:tcW w:w="12619" w:type="dxa"/>
            <w:gridSpan w:val="5"/>
            <w:tcBorders>
              <w:top w:val="single" w:color="auto" w:sz="4" w:space="0"/>
              <w:left w:val="single" w:color="auto" w:sz="4" w:space="0"/>
              <w:bottom w:val="single" w:color="auto" w:sz="4" w:space="0"/>
              <w:right w:val="single" w:color="auto" w:sz="4" w:space="0"/>
            </w:tcBorders>
            <w:noWrap w:val="0"/>
            <w:vAlign w:val="center"/>
          </w:tcPr>
          <w:p w14:paraId="2786A4DF">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480（监督抽检）+100（其他专项抽检）=580（批次）</w:t>
            </w:r>
          </w:p>
        </w:tc>
      </w:tr>
    </w:tbl>
    <w:p w14:paraId="77CA6D93">
      <w:pPr>
        <w:pStyle w:val="5"/>
        <w:ind w:left="0" w:leftChars="0" w:firstLine="0" w:firstLineChars="0"/>
        <w:rPr>
          <w:rFonts w:hint="eastAsia"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br w:type="page"/>
      </w:r>
      <w:r>
        <w:rPr>
          <w:rFonts w:hint="eastAsia" w:ascii="仿宋" w:hAnsi="仿宋" w:eastAsia="仿宋" w:cs="仿宋"/>
          <w:b/>
          <w:bCs/>
          <w:color w:val="auto"/>
          <w:sz w:val="28"/>
          <w:szCs w:val="36"/>
          <w:highlight w:val="none"/>
          <w:lang w:val="en-US" w:eastAsia="zh-CN"/>
        </w:rPr>
        <w:t>二包：</w:t>
      </w:r>
    </w:p>
    <w:p w14:paraId="55D922E2">
      <w:pPr>
        <w:widowControl/>
        <w:spacing w:line="480" w:lineRule="atLeast"/>
        <w:jc w:val="center"/>
        <w:rPr>
          <w:rFonts w:hint="eastAsia" w:ascii="仿宋" w:hAnsi="仿宋" w:eastAsia="仿宋" w:cs="仿宋"/>
          <w:b/>
          <w:bCs/>
          <w:color w:val="050F06"/>
          <w:kern w:val="0"/>
          <w:sz w:val="21"/>
          <w:szCs w:val="21"/>
        </w:rPr>
      </w:pPr>
      <w:r>
        <w:rPr>
          <w:rFonts w:hint="eastAsia" w:ascii="仿宋" w:hAnsi="仿宋" w:eastAsia="仿宋" w:cs="仿宋"/>
          <w:color w:val="auto"/>
          <w:sz w:val="21"/>
          <w:szCs w:val="21"/>
          <w:highlight w:val="none"/>
          <w:lang w:val="en-US" w:eastAsia="zh-CN"/>
        </w:rPr>
        <w:t>1、</w:t>
      </w:r>
      <w:r>
        <w:rPr>
          <w:rFonts w:hint="eastAsia" w:ascii="仿宋" w:hAnsi="仿宋" w:eastAsia="仿宋" w:cs="仿宋"/>
          <w:b/>
          <w:bCs/>
          <w:color w:val="050F06"/>
          <w:kern w:val="0"/>
          <w:sz w:val="21"/>
          <w:szCs w:val="21"/>
        </w:rPr>
        <w:t>202</w:t>
      </w:r>
      <w:r>
        <w:rPr>
          <w:rFonts w:hint="eastAsia" w:ascii="仿宋" w:hAnsi="仿宋" w:eastAsia="仿宋" w:cs="仿宋"/>
          <w:b/>
          <w:bCs/>
          <w:color w:val="050F06"/>
          <w:kern w:val="0"/>
          <w:sz w:val="21"/>
          <w:szCs w:val="21"/>
          <w:lang w:val="en-US" w:eastAsia="zh-CN"/>
        </w:rPr>
        <w:t>6</w:t>
      </w:r>
      <w:r>
        <w:rPr>
          <w:rFonts w:hint="eastAsia" w:ascii="仿宋" w:hAnsi="仿宋" w:eastAsia="仿宋" w:cs="仿宋"/>
          <w:b/>
          <w:bCs/>
          <w:color w:val="050F06"/>
          <w:kern w:val="0"/>
          <w:sz w:val="21"/>
          <w:szCs w:val="21"/>
        </w:rPr>
        <w:t>年度流通环节（含餐饮环节）</w:t>
      </w:r>
      <w:r>
        <w:rPr>
          <w:rFonts w:hint="eastAsia" w:ascii="仿宋" w:hAnsi="仿宋" w:eastAsia="仿宋" w:cs="仿宋"/>
          <w:b/>
          <w:bCs/>
          <w:color w:val="050F06"/>
          <w:kern w:val="0"/>
          <w:sz w:val="21"/>
          <w:szCs w:val="21"/>
          <w:lang w:val="en-US" w:eastAsia="zh-CN"/>
        </w:rPr>
        <w:t>食品</w:t>
      </w:r>
      <w:r>
        <w:rPr>
          <w:rFonts w:hint="eastAsia" w:ascii="仿宋" w:hAnsi="仿宋" w:eastAsia="仿宋" w:cs="仿宋"/>
          <w:b/>
          <w:bCs/>
          <w:color w:val="050F06"/>
          <w:kern w:val="0"/>
          <w:sz w:val="21"/>
          <w:szCs w:val="21"/>
        </w:rPr>
        <w:t>检验品种项目表</w:t>
      </w:r>
    </w:p>
    <w:p w14:paraId="40AA2020">
      <w:pPr>
        <w:pStyle w:val="6"/>
        <w:rPr>
          <w:rFonts w:hint="eastAsia"/>
          <w:sz w:val="21"/>
          <w:szCs w:val="21"/>
        </w:rPr>
      </w:pPr>
    </w:p>
    <w:tbl>
      <w:tblPr>
        <w:tblStyle w:val="14"/>
        <w:tblW w:w="14537" w:type="dxa"/>
        <w:tblInd w:w="-1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1398"/>
        <w:gridCol w:w="2145"/>
        <w:gridCol w:w="9300"/>
        <w:gridCol w:w="856"/>
      </w:tblGrid>
      <w:tr w14:paraId="69E43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exact"/>
        </w:trPr>
        <w:tc>
          <w:tcPr>
            <w:tcW w:w="838" w:type="dxa"/>
            <w:noWrap w:val="0"/>
            <w:vAlign w:val="center"/>
          </w:tcPr>
          <w:p w14:paraId="0CD84C19">
            <w:pPr>
              <w:widowControl/>
              <w:spacing w:line="320" w:lineRule="exact"/>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序号</w:t>
            </w:r>
          </w:p>
        </w:tc>
        <w:tc>
          <w:tcPr>
            <w:tcW w:w="1398" w:type="dxa"/>
            <w:noWrap w:val="0"/>
            <w:vAlign w:val="center"/>
          </w:tcPr>
          <w:p w14:paraId="6631A2AC">
            <w:pPr>
              <w:widowControl/>
              <w:spacing w:line="320" w:lineRule="exact"/>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食品大类</w:t>
            </w:r>
          </w:p>
        </w:tc>
        <w:tc>
          <w:tcPr>
            <w:tcW w:w="2145" w:type="dxa"/>
            <w:noWrap w:val="0"/>
            <w:vAlign w:val="center"/>
          </w:tcPr>
          <w:p w14:paraId="5106DE37">
            <w:pPr>
              <w:widowControl/>
              <w:spacing w:line="320" w:lineRule="exact"/>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食品细类（四级）</w:t>
            </w:r>
          </w:p>
        </w:tc>
        <w:tc>
          <w:tcPr>
            <w:tcW w:w="9300" w:type="dxa"/>
            <w:noWrap w:val="0"/>
            <w:vAlign w:val="center"/>
          </w:tcPr>
          <w:p w14:paraId="30A74036">
            <w:pPr>
              <w:widowControl/>
              <w:spacing w:line="320" w:lineRule="exact"/>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检验项目</w:t>
            </w:r>
          </w:p>
        </w:tc>
        <w:tc>
          <w:tcPr>
            <w:tcW w:w="856" w:type="dxa"/>
            <w:noWrap w:val="0"/>
            <w:vAlign w:val="center"/>
          </w:tcPr>
          <w:p w14:paraId="6811F9F4">
            <w:pPr>
              <w:widowControl/>
              <w:spacing w:line="320" w:lineRule="exact"/>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批次</w:t>
            </w:r>
          </w:p>
        </w:tc>
      </w:tr>
      <w:tr w14:paraId="5C9C3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exact"/>
        </w:trPr>
        <w:tc>
          <w:tcPr>
            <w:tcW w:w="838" w:type="dxa"/>
            <w:vMerge w:val="restart"/>
            <w:noWrap w:val="0"/>
            <w:vAlign w:val="center"/>
          </w:tcPr>
          <w:p w14:paraId="5271B47B">
            <w:pPr>
              <w:widowControl/>
              <w:spacing w:line="280" w:lineRule="exact"/>
              <w:jc w:val="center"/>
              <w:rPr>
                <w:rFonts w:hint="eastAsia" w:ascii="仿宋" w:hAnsi="仿宋" w:eastAsia="仿宋" w:cs="仿宋"/>
                <w:color w:val="7030A0"/>
                <w:spacing w:val="-20"/>
                <w:sz w:val="21"/>
                <w:szCs w:val="21"/>
                <w:lang w:val="zh-CN"/>
              </w:rPr>
            </w:pPr>
            <w:r>
              <w:rPr>
                <w:rFonts w:hint="eastAsia" w:ascii="仿宋" w:hAnsi="仿宋" w:eastAsia="仿宋" w:cs="仿宋"/>
                <w:color w:val="7030A0"/>
                <w:spacing w:val="-20"/>
                <w:sz w:val="21"/>
                <w:szCs w:val="21"/>
                <w:lang w:val="zh-CN"/>
              </w:rPr>
              <w:t>1</w:t>
            </w:r>
          </w:p>
        </w:tc>
        <w:tc>
          <w:tcPr>
            <w:tcW w:w="1398" w:type="dxa"/>
            <w:vMerge w:val="restart"/>
            <w:noWrap w:val="0"/>
            <w:vAlign w:val="center"/>
          </w:tcPr>
          <w:p w14:paraId="3FF14F6C">
            <w:pPr>
              <w:widowControl/>
              <w:spacing w:line="280" w:lineRule="exact"/>
              <w:jc w:val="center"/>
              <w:rPr>
                <w:rFonts w:hint="eastAsia" w:ascii="仿宋" w:hAnsi="仿宋" w:eastAsia="仿宋" w:cs="仿宋"/>
                <w:color w:val="7030A0"/>
                <w:spacing w:val="-20"/>
                <w:sz w:val="21"/>
                <w:szCs w:val="21"/>
                <w:lang w:val="zh-CN"/>
              </w:rPr>
            </w:pPr>
            <w:r>
              <w:rPr>
                <w:rFonts w:hint="eastAsia" w:ascii="仿宋" w:hAnsi="仿宋" w:eastAsia="仿宋" w:cs="仿宋"/>
                <w:color w:val="7030A0"/>
                <w:sz w:val="21"/>
                <w:szCs w:val="21"/>
                <w:lang w:val="zh-CN"/>
              </w:rPr>
              <w:t>餐饮食品</w:t>
            </w:r>
          </w:p>
        </w:tc>
        <w:tc>
          <w:tcPr>
            <w:tcW w:w="2145" w:type="dxa"/>
            <w:noWrap w:val="0"/>
            <w:vAlign w:val="center"/>
          </w:tcPr>
          <w:p w14:paraId="4CECE073">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馒头、花卷、锅盔等</w:t>
            </w:r>
          </w:p>
        </w:tc>
        <w:tc>
          <w:tcPr>
            <w:tcW w:w="9300" w:type="dxa"/>
            <w:noWrap w:val="0"/>
            <w:vAlign w:val="center"/>
          </w:tcPr>
          <w:p w14:paraId="7CEA93EC">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zh-CN"/>
              </w:rPr>
              <w:t>糖精钠</w:t>
            </w:r>
            <w:r>
              <w:rPr>
                <w:rFonts w:hint="eastAsia" w:ascii="仿宋" w:hAnsi="仿宋" w:eastAsia="仿宋" w:cs="仿宋"/>
                <w:color w:val="auto"/>
                <w:sz w:val="21"/>
                <w:szCs w:val="21"/>
              </w:rPr>
              <w:t>、苯甲酸及其钠盐、山梨酸及其钾盐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脱氢乙酸及其钠盐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铅</w:t>
            </w:r>
          </w:p>
        </w:tc>
        <w:tc>
          <w:tcPr>
            <w:tcW w:w="856" w:type="dxa"/>
            <w:noWrap w:val="0"/>
            <w:vAlign w:val="center"/>
          </w:tcPr>
          <w:p w14:paraId="3ACCAAF0">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w:t>
            </w:r>
          </w:p>
        </w:tc>
      </w:tr>
      <w:tr w14:paraId="49FAF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exact"/>
        </w:trPr>
        <w:tc>
          <w:tcPr>
            <w:tcW w:w="838" w:type="dxa"/>
            <w:vMerge w:val="continue"/>
            <w:noWrap w:val="0"/>
            <w:vAlign w:val="center"/>
          </w:tcPr>
          <w:p w14:paraId="180A4A81">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647F2AC1">
            <w:pPr>
              <w:widowControl/>
              <w:spacing w:line="280" w:lineRule="exact"/>
              <w:jc w:val="center"/>
              <w:rPr>
                <w:rFonts w:hint="eastAsia" w:ascii="仿宋" w:hAnsi="仿宋" w:eastAsia="仿宋" w:cs="仿宋"/>
                <w:color w:val="7030A0"/>
                <w:sz w:val="21"/>
                <w:szCs w:val="21"/>
                <w:lang w:val="zh-CN"/>
              </w:rPr>
            </w:pPr>
          </w:p>
        </w:tc>
        <w:tc>
          <w:tcPr>
            <w:tcW w:w="2145" w:type="dxa"/>
            <w:noWrap w:val="0"/>
            <w:vAlign w:val="center"/>
          </w:tcPr>
          <w:p w14:paraId="6E350452">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包子</w:t>
            </w:r>
          </w:p>
        </w:tc>
        <w:tc>
          <w:tcPr>
            <w:tcW w:w="9300" w:type="dxa"/>
            <w:noWrap w:val="0"/>
            <w:vAlign w:val="center"/>
          </w:tcPr>
          <w:p w14:paraId="35034127">
            <w:pPr>
              <w:keepNext w:val="0"/>
              <w:keepLines w:val="0"/>
              <w:widowControl/>
              <w:suppressLineNumbers w:val="0"/>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rPr>
              <w:t>苯甲酸及其钠盐、山梨酸及其钾盐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脱氢乙酸及其钠盐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zh-CN"/>
              </w:rPr>
              <w:t>糖精钠</w:t>
            </w: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甜蜜素</w:t>
            </w:r>
          </w:p>
        </w:tc>
        <w:tc>
          <w:tcPr>
            <w:tcW w:w="856" w:type="dxa"/>
            <w:noWrap w:val="0"/>
            <w:vAlign w:val="center"/>
          </w:tcPr>
          <w:p w14:paraId="4719075E">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w:t>
            </w:r>
          </w:p>
        </w:tc>
      </w:tr>
      <w:tr w14:paraId="7171B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exact"/>
        </w:trPr>
        <w:tc>
          <w:tcPr>
            <w:tcW w:w="838" w:type="dxa"/>
            <w:vMerge w:val="continue"/>
            <w:noWrap w:val="0"/>
            <w:vAlign w:val="center"/>
          </w:tcPr>
          <w:p w14:paraId="2581F57C">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4E0A50C5">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565A55D4">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油条、油饼</w:t>
            </w:r>
          </w:p>
        </w:tc>
        <w:tc>
          <w:tcPr>
            <w:tcW w:w="9300" w:type="dxa"/>
            <w:noWrap w:val="0"/>
            <w:vAlign w:val="center"/>
          </w:tcPr>
          <w:p w14:paraId="20BE2AAC">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铝的残留量</w:t>
            </w:r>
          </w:p>
        </w:tc>
        <w:tc>
          <w:tcPr>
            <w:tcW w:w="856" w:type="dxa"/>
            <w:noWrap w:val="0"/>
            <w:vAlign w:val="center"/>
          </w:tcPr>
          <w:p w14:paraId="533EA220">
            <w:pPr>
              <w:pStyle w:val="6"/>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w:t>
            </w:r>
          </w:p>
        </w:tc>
      </w:tr>
      <w:tr w14:paraId="2086F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trPr>
        <w:tc>
          <w:tcPr>
            <w:tcW w:w="838" w:type="dxa"/>
            <w:vMerge w:val="continue"/>
            <w:noWrap w:val="0"/>
            <w:vAlign w:val="center"/>
          </w:tcPr>
          <w:p w14:paraId="3AA66B86">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7234EEB4">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507FBA2D">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酱卤肉、其他熟肉</w:t>
            </w:r>
          </w:p>
        </w:tc>
        <w:tc>
          <w:tcPr>
            <w:tcW w:w="9300" w:type="dxa"/>
            <w:noWrap w:val="0"/>
            <w:vAlign w:val="center"/>
          </w:tcPr>
          <w:p w14:paraId="4FDFFDD7">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苯甲酸及其钠盐、山梨酸及其钾盐、糖精钠、脱氢乙酸及其钠盐</w:t>
            </w:r>
          </w:p>
        </w:tc>
        <w:tc>
          <w:tcPr>
            <w:tcW w:w="856" w:type="dxa"/>
            <w:noWrap w:val="0"/>
            <w:vAlign w:val="center"/>
          </w:tcPr>
          <w:p w14:paraId="2815A834">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w:t>
            </w:r>
          </w:p>
        </w:tc>
      </w:tr>
      <w:tr w14:paraId="2014A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838" w:type="dxa"/>
            <w:vMerge w:val="continue"/>
            <w:noWrap w:val="0"/>
            <w:vAlign w:val="center"/>
          </w:tcPr>
          <w:p w14:paraId="19DBFC7F">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083DE3D3">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20E6E329">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熏烧烤肉类</w:t>
            </w:r>
          </w:p>
        </w:tc>
        <w:tc>
          <w:tcPr>
            <w:tcW w:w="9300" w:type="dxa"/>
            <w:noWrap w:val="0"/>
            <w:vAlign w:val="center"/>
          </w:tcPr>
          <w:p w14:paraId="43333FD8">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苯并</w:t>
            </w:r>
            <w:r>
              <w:rPr>
                <w:rFonts w:hint="eastAsia" w:ascii="仿宋" w:hAnsi="仿宋" w:eastAsia="仿宋" w:cs="仿宋"/>
                <w:color w:val="auto"/>
                <w:sz w:val="21"/>
                <w:szCs w:val="21"/>
                <w:lang w:val="en-US" w:eastAsia="zh-CN"/>
              </w:rPr>
              <w:t>[a]</w:t>
            </w:r>
            <w:r>
              <w:rPr>
                <w:rFonts w:hint="eastAsia" w:ascii="仿宋" w:hAnsi="仿宋" w:eastAsia="仿宋" w:cs="仿宋"/>
                <w:color w:val="auto"/>
                <w:sz w:val="21"/>
                <w:szCs w:val="21"/>
              </w:rPr>
              <w:t>芘</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铅</w:t>
            </w:r>
            <w:r>
              <w:rPr>
                <w:rFonts w:hint="eastAsia" w:ascii="仿宋" w:hAnsi="仿宋" w:eastAsia="仿宋" w:cs="仿宋"/>
                <w:color w:val="auto"/>
                <w:sz w:val="21"/>
                <w:szCs w:val="21"/>
                <w:lang w:eastAsia="zh-CN"/>
              </w:rPr>
              <w:t>、</w:t>
            </w:r>
            <w:r>
              <w:rPr>
                <w:rFonts w:hint="eastAsia" w:ascii="仿宋" w:hAnsi="仿宋" w:eastAsia="仿宋" w:cs="仿宋"/>
                <w:color w:val="auto"/>
                <w:kern w:val="0"/>
                <w:sz w:val="21"/>
                <w:szCs w:val="21"/>
                <w:lang w:val="en-US" w:eastAsia="zh-CN" w:bidi="ar"/>
              </w:rPr>
              <w:t>N-二甲基亚硝胺</w:t>
            </w:r>
          </w:p>
        </w:tc>
        <w:tc>
          <w:tcPr>
            <w:tcW w:w="856" w:type="dxa"/>
            <w:noWrap w:val="0"/>
            <w:vAlign w:val="center"/>
          </w:tcPr>
          <w:p w14:paraId="60CCC446">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w:t>
            </w:r>
          </w:p>
        </w:tc>
      </w:tr>
      <w:tr w14:paraId="46FFD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exact"/>
        </w:trPr>
        <w:tc>
          <w:tcPr>
            <w:tcW w:w="838" w:type="dxa"/>
            <w:vMerge w:val="continue"/>
            <w:noWrap w:val="0"/>
            <w:vAlign w:val="center"/>
          </w:tcPr>
          <w:p w14:paraId="02204D16">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716EAD40">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1ED2E621">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面皮（凉皮）</w:t>
            </w:r>
          </w:p>
        </w:tc>
        <w:tc>
          <w:tcPr>
            <w:tcW w:w="9300" w:type="dxa"/>
            <w:noWrap w:val="0"/>
            <w:vAlign w:val="center"/>
          </w:tcPr>
          <w:p w14:paraId="27542A28">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脱氢乙酸及其钠盐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柠檬黄</w:t>
            </w:r>
          </w:p>
        </w:tc>
        <w:tc>
          <w:tcPr>
            <w:tcW w:w="856" w:type="dxa"/>
            <w:noWrap w:val="0"/>
            <w:vAlign w:val="center"/>
          </w:tcPr>
          <w:p w14:paraId="67060049">
            <w:pPr>
              <w:spacing w:line="280" w:lineRule="exact"/>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0</w:t>
            </w:r>
          </w:p>
        </w:tc>
      </w:tr>
      <w:tr w14:paraId="7385A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exact"/>
        </w:trPr>
        <w:tc>
          <w:tcPr>
            <w:tcW w:w="838" w:type="dxa"/>
            <w:vMerge w:val="continue"/>
            <w:noWrap w:val="0"/>
            <w:vAlign w:val="center"/>
          </w:tcPr>
          <w:p w14:paraId="6EFCD154">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147409DB">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6DA3A0F6">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肉冻（皮冻）</w:t>
            </w:r>
          </w:p>
        </w:tc>
        <w:tc>
          <w:tcPr>
            <w:tcW w:w="9300" w:type="dxa"/>
            <w:noWrap w:val="0"/>
            <w:vAlign w:val="center"/>
          </w:tcPr>
          <w:p w14:paraId="3E52FA4D">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铬</w:t>
            </w:r>
          </w:p>
        </w:tc>
        <w:tc>
          <w:tcPr>
            <w:tcW w:w="856" w:type="dxa"/>
            <w:noWrap w:val="0"/>
            <w:vAlign w:val="center"/>
          </w:tcPr>
          <w:p w14:paraId="3ACC6BCD">
            <w:pPr>
              <w:spacing w:line="280" w:lineRule="exact"/>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0</w:t>
            </w:r>
          </w:p>
        </w:tc>
      </w:tr>
      <w:tr w14:paraId="4C66F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exact"/>
        </w:trPr>
        <w:tc>
          <w:tcPr>
            <w:tcW w:w="838" w:type="dxa"/>
            <w:vMerge w:val="continue"/>
            <w:noWrap w:val="0"/>
            <w:vAlign w:val="center"/>
          </w:tcPr>
          <w:p w14:paraId="7C1622B0">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2B7A1ACE">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5FD051A0">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酱腌菜</w:t>
            </w:r>
          </w:p>
        </w:tc>
        <w:tc>
          <w:tcPr>
            <w:tcW w:w="9300" w:type="dxa"/>
            <w:noWrap w:val="0"/>
            <w:vAlign w:val="center"/>
          </w:tcPr>
          <w:p w14:paraId="78DA3438">
            <w:pPr>
              <w:spacing w:line="280" w:lineRule="exact"/>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苯甲酸及其钠盐、山梨酸及其钾盐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脱氢乙酸及其钠盐</w:t>
            </w:r>
          </w:p>
        </w:tc>
        <w:tc>
          <w:tcPr>
            <w:tcW w:w="856" w:type="dxa"/>
            <w:noWrap w:val="0"/>
            <w:vAlign w:val="center"/>
          </w:tcPr>
          <w:p w14:paraId="44A1971C">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w:t>
            </w:r>
          </w:p>
        </w:tc>
      </w:tr>
      <w:tr w14:paraId="18E54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trPr>
        <w:tc>
          <w:tcPr>
            <w:tcW w:w="838" w:type="dxa"/>
            <w:vMerge w:val="continue"/>
            <w:noWrap w:val="0"/>
            <w:vAlign w:val="center"/>
          </w:tcPr>
          <w:p w14:paraId="4790607C">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68CEF452">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40F6CFC2">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油辣椒</w:t>
            </w:r>
          </w:p>
        </w:tc>
        <w:tc>
          <w:tcPr>
            <w:tcW w:w="9300" w:type="dxa"/>
            <w:noWrap w:val="0"/>
            <w:vAlign w:val="center"/>
          </w:tcPr>
          <w:p w14:paraId="48F3102D">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罂粟碱、吗啡、可待因、那可丁</w:t>
            </w:r>
          </w:p>
        </w:tc>
        <w:tc>
          <w:tcPr>
            <w:tcW w:w="856" w:type="dxa"/>
            <w:noWrap w:val="0"/>
            <w:vAlign w:val="center"/>
          </w:tcPr>
          <w:p w14:paraId="1652F960">
            <w:pPr>
              <w:spacing w:line="280" w:lineRule="exact"/>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0</w:t>
            </w:r>
          </w:p>
        </w:tc>
      </w:tr>
      <w:tr w14:paraId="66C98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exact"/>
        </w:trPr>
        <w:tc>
          <w:tcPr>
            <w:tcW w:w="838" w:type="dxa"/>
            <w:vMerge w:val="continue"/>
            <w:noWrap w:val="0"/>
            <w:vAlign w:val="center"/>
          </w:tcPr>
          <w:p w14:paraId="3B5C009A">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0229A109">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6898DE8F">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煎炸油</w:t>
            </w:r>
          </w:p>
        </w:tc>
        <w:tc>
          <w:tcPr>
            <w:tcW w:w="9300" w:type="dxa"/>
            <w:noWrap w:val="0"/>
            <w:vAlign w:val="center"/>
          </w:tcPr>
          <w:p w14:paraId="3AEDCBEE">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酸价、极性组分</w:t>
            </w:r>
          </w:p>
        </w:tc>
        <w:tc>
          <w:tcPr>
            <w:tcW w:w="856" w:type="dxa"/>
            <w:noWrap w:val="0"/>
            <w:vAlign w:val="center"/>
          </w:tcPr>
          <w:p w14:paraId="71ED8BCD">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5</w:t>
            </w:r>
          </w:p>
        </w:tc>
      </w:tr>
      <w:tr w14:paraId="62802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exact"/>
        </w:trPr>
        <w:tc>
          <w:tcPr>
            <w:tcW w:w="838" w:type="dxa"/>
            <w:vMerge w:val="continue"/>
            <w:noWrap w:val="0"/>
            <w:vAlign w:val="center"/>
          </w:tcPr>
          <w:p w14:paraId="065CDB81">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567AFD02">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131901B7">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奶茶</w:t>
            </w:r>
          </w:p>
        </w:tc>
        <w:tc>
          <w:tcPr>
            <w:tcW w:w="9300" w:type="dxa"/>
            <w:noWrap w:val="0"/>
            <w:vAlign w:val="center"/>
          </w:tcPr>
          <w:p w14:paraId="3C633CCF">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脱氢乙酸及其钠盐</w:t>
            </w:r>
          </w:p>
        </w:tc>
        <w:tc>
          <w:tcPr>
            <w:tcW w:w="856" w:type="dxa"/>
            <w:noWrap w:val="0"/>
            <w:vAlign w:val="center"/>
          </w:tcPr>
          <w:p w14:paraId="59782B9C">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6</w:t>
            </w:r>
          </w:p>
        </w:tc>
      </w:tr>
      <w:tr w14:paraId="64F91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exact"/>
        </w:trPr>
        <w:tc>
          <w:tcPr>
            <w:tcW w:w="838" w:type="dxa"/>
            <w:vMerge w:val="continue"/>
            <w:noWrap w:val="0"/>
            <w:vAlign w:val="center"/>
          </w:tcPr>
          <w:p w14:paraId="59157AC9">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7EC8ED63">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22863519">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糕点（麻花、油糕等）</w:t>
            </w:r>
          </w:p>
        </w:tc>
        <w:tc>
          <w:tcPr>
            <w:tcW w:w="9300" w:type="dxa"/>
            <w:noWrap w:val="0"/>
            <w:vAlign w:val="center"/>
          </w:tcPr>
          <w:p w14:paraId="4BC4A39A">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酸价、过氧化值、山梨酸</w:t>
            </w:r>
            <w:r>
              <w:rPr>
                <w:rFonts w:hint="eastAsia" w:ascii="仿宋" w:hAnsi="仿宋" w:eastAsia="仿宋" w:cs="仿宋"/>
                <w:color w:val="auto"/>
                <w:sz w:val="21"/>
                <w:szCs w:val="21"/>
                <w:lang w:val="en-US" w:eastAsia="zh-CN"/>
              </w:rPr>
              <w:t>及其钾盐</w:t>
            </w:r>
            <w:r>
              <w:rPr>
                <w:rFonts w:hint="eastAsia" w:ascii="仿宋" w:hAnsi="仿宋" w:eastAsia="仿宋" w:cs="仿宋"/>
                <w:color w:val="auto"/>
                <w:sz w:val="21"/>
                <w:szCs w:val="21"/>
              </w:rPr>
              <w:t>、脱氢乙酸及其钠盐、铝的残留量</w:t>
            </w:r>
          </w:p>
        </w:tc>
        <w:tc>
          <w:tcPr>
            <w:tcW w:w="856" w:type="dxa"/>
            <w:noWrap w:val="0"/>
            <w:vAlign w:val="center"/>
          </w:tcPr>
          <w:p w14:paraId="54E32E6D">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6</w:t>
            </w:r>
          </w:p>
        </w:tc>
      </w:tr>
      <w:tr w14:paraId="3C821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exact"/>
        </w:trPr>
        <w:tc>
          <w:tcPr>
            <w:tcW w:w="838" w:type="dxa"/>
            <w:vMerge w:val="continue"/>
            <w:noWrap w:val="0"/>
            <w:vAlign w:val="center"/>
          </w:tcPr>
          <w:p w14:paraId="61640682">
            <w:pPr>
              <w:widowControl/>
              <w:spacing w:line="280" w:lineRule="exact"/>
              <w:jc w:val="center"/>
              <w:rPr>
                <w:rFonts w:hint="eastAsia" w:ascii="仿宋" w:hAnsi="仿宋" w:eastAsia="仿宋" w:cs="仿宋"/>
                <w:color w:val="7030A0"/>
                <w:spacing w:val="-20"/>
                <w:sz w:val="21"/>
                <w:szCs w:val="21"/>
                <w:lang w:val="zh-CN"/>
              </w:rPr>
            </w:pPr>
          </w:p>
        </w:tc>
        <w:tc>
          <w:tcPr>
            <w:tcW w:w="1398" w:type="dxa"/>
            <w:vMerge w:val="continue"/>
            <w:noWrap w:val="0"/>
            <w:vAlign w:val="center"/>
          </w:tcPr>
          <w:p w14:paraId="182A1925">
            <w:pPr>
              <w:widowControl/>
              <w:spacing w:line="280" w:lineRule="exact"/>
              <w:jc w:val="center"/>
              <w:rPr>
                <w:rFonts w:hint="eastAsia" w:ascii="仿宋" w:hAnsi="仿宋" w:eastAsia="仿宋" w:cs="仿宋"/>
                <w:color w:val="7030A0"/>
                <w:spacing w:val="-20"/>
                <w:sz w:val="21"/>
                <w:szCs w:val="21"/>
                <w:lang w:val="zh-CN"/>
              </w:rPr>
            </w:pPr>
          </w:p>
        </w:tc>
        <w:tc>
          <w:tcPr>
            <w:tcW w:w="2145" w:type="dxa"/>
            <w:noWrap w:val="0"/>
            <w:vAlign w:val="center"/>
          </w:tcPr>
          <w:p w14:paraId="124ED1C4">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复用餐</w:t>
            </w:r>
            <w:r>
              <w:rPr>
                <w:rFonts w:hint="eastAsia" w:ascii="仿宋" w:hAnsi="仿宋" w:eastAsia="仿宋" w:cs="仿宋"/>
                <w:color w:val="auto"/>
                <w:sz w:val="21"/>
                <w:szCs w:val="21"/>
                <w:lang w:val="en-US" w:eastAsia="zh-CN"/>
              </w:rPr>
              <w:t>饮</w:t>
            </w:r>
            <w:r>
              <w:rPr>
                <w:rFonts w:hint="eastAsia" w:ascii="仿宋" w:hAnsi="仿宋" w:eastAsia="仿宋" w:cs="仿宋"/>
                <w:color w:val="auto"/>
                <w:sz w:val="21"/>
                <w:szCs w:val="21"/>
              </w:rPr>
              <w:t>具</w:t>
            </w:r>
          </w:p>
        </w:tc>
        <w:tc>
          <w:tcPr>
            <w:tcW w:w="9300" w:type="dxa"/>
            <w:noWrap w:val="0"/>
            <w:vAlign w:val="center"/>
          </w:tcPr>
          <w:p w14:paraId="6E0B99E4">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阴离子合成洗涤剂、大肠菌群</w:t>
            </w:r>
          </w:p>
        </w:tc>
        <w:tc>
          <w:tcPr>
            <w:tcW w:w="856" w:type="dxa"/>
            <w:noWrap w:val="0"/>
            <w:vAlign w:val="center"/>
          </w:tcPr>
          <w:p w14:paraId="494B29CE">
            <w:pPr>
              <w:spacing w:line="28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5</w:t>
            </w:r>
          </w:p>
        </w:tc>
      </w:tr>
      <w:tr w14:paraId="2D21D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exact"/>
        </w:trPr>
        <w:tc>
          <w:tcPr>
            <w:tcW w:w="838" w:type="dxa"/>
            <w:noWrap w:val="0"/>
            <w:vAlign w:val="center"/>
          </w:tcPr>
          <w:p w14:paraId="46200CAA">
            <w:pPr>
              <w:spacing w:line="280" w:lineRule="exact"/>
              <w:jc w:val="center"/>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2</w:t>
            </w:r>
          </w:p>
        </w:tc>
        <w:tc>
          <w:tcPr>
            <w:tcW w:w="1398" w:type="dxa"/>
            <w:noWrap w:val="0"/>
            <w:vAlign w:val="center"/>
          </w:tcPr>
          <w:p w14:paraId="11F001FC">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粮食加工品</w:t>
            </w:r>
          </w:p>
        </w:tc>
        <w:tc>
          <w:tcPr>
            <w:tcW w:w="2145" w:type="dxa"/>
            <w:noWrap w:val="0"/>
            <w:vAlign w:val="center"/>
          </w:tcPr>
          <w:p w14:paraId="2D8D8B0A">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其他粮食加工品</w:t>
            </w:r>
          </w:p>
        </w:tc>
        <w:tc>
          <w:tcPr>
            <w:tcW w:w="9300" w:type="dxa"/>
            <w:noWrap w:val="0"/>
            <w:vAlign w:val="center"/>
          </w:tcPr>
          <w:p w14:paraId="2DE8AC9F">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苯并[a]芘、黄曲霉素B1、赭曲霉毒素A、脱氧雪腐镰刀菌烯醇、玉米赤霉烯酮</w:t>
            </w:r>
          </w:p>
        </w:tc>
        <w:tc>
          <w:tcPr>
            <w:tcW w:w="856" w:type="dxa"/>
            <w:noWrap w:val="0"/>
            <w:vAlign w:val="center"/>
          </w:tcPr>
          <w:p w14:paraId="5AEF9B1E">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w:t>
            </w:r>
          </w:p>
        </w:tc>
      </w:tr>
      <w:tr w14:paraId="7A979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838" w:type="dxa"/>
            <w:noWrap w:val="0"/>
            <w:vAlign w:val="center"/>
          </w:tcPr>
          <w:p w14:paraId="3C7B2667">
            <w:pPr>
              <w:spacing w:line="280" w:lineRule="exact"/>
              <w:jc w:val="center"/>
              <w:rPr>
                <w:rFonts w:hint="eastAsia" w:ascii="仿宋" w:hAnsi="仿宋" w:eastAsia="仿宋" w:cs="仿宋"/>
                <w:color w:val="000000"/>
                <w:sz w:val="21"/>
                <w:szCs w:val="21"/>
              </w:rPr>
            </w:pPr>
            <w:r>
              <w:rPr>
                <w:rFonts w:hint="eastAsia" w:ascii="仿宋" w:hAnsi="仿宋" w:eastAsia="仿宋" w:cs="仿宋"/>
                <w:color w:val="000000"/>
                <w:sz w:val="21"/>
                <w:szCs w:val="21"/>
              </w:rPr>
              <w:t>3</w:t>
            </w:r>
          </w:p>
        </w:tc>
        <w:tc>
          <w:tcPr>
            <w:tcW w:w="1398" w:type="dxa"/>
            <w:noWrap w:val="0"/>
            <w:vAlign w:val="center"/>
          </w:tcPr>
          <w:p w14:paraId="2CFA5D9A">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糕点</w:t>
            </w:r>
          </w:p>
        </w:tc>
        <w:tc>
          <w:tcPr>
            <w:tcW w:w="2145" w:type="dxa"/>
            <w:noWrap w:val="0"/>
            <w:vAlign w:val="center"/>
          </w:tcPr>
          <w:p w14:paraId="213C661C">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糕点</w:t>
            </w:r>
          </w:p>
        </w:tc>
        <w:tc>
          <w:tcPr>
            <w:tcW w:w="9300" w:type="dxa"/>
            <w:noWrap w:val="0"/>
            <w:vAlign w:val="center"/>
          </w:tcPr>
          <w:p w14:paraId="37FF012E">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铝的残留量、苯甲酸及其钠盐、脱氢乙酸及其钠盐、糖精钠、甜蜜素</w:t>
            </w:r>
          </w:p>
        </w:tc>
        <w:tc>
          <w:tcPr>
            <w:tcW w:w="856" w:type="dxa"/>
            <w:noWrap w:val="0"/>
            <w:vAlign w:val="center"/>
          </w:tcPr>
          <w:p w14:paraId="44680C60">
            <w:pPr>
              <w:spacing w:line="280" w:lineRule="exact"/>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3</w:t>
            </w:r>
          </w:p>
        </w:tc>
      </w:tr>
      <w:tr w14:paraId="40558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38" w:type="dxa"/>
            <w:vMerge w:val="restart"/>
            <w:noWrap w:val="0"/>
            <w:vAlign w:val="center"/>
          </w:tcPr>
          <w:p w14:paraId="74B321E7">
            <w:pPr>
              <w:spacing w:line="280" w:lineRule="exact"/>
              <w:jc w:val="center"/>
              <w:rPr>
                <w:rFonts w:hint="eastAsia" w:ascii="仿宋" w:hAnsi="仿宋" w:eastAsia="仿宋" w:cs="仿宋"/>
                <w:color w:val="000000"/>
                <w:sz w:val="21"/>
                <w:szCs w:val="21"/>
              </w:rPr>
            </w:pPr>
            <w:r>
              <w:rPr>
                <w:rFonts w:hint="eastAsia" w:ascii="仿宋" w:hAnsi="仿宋" w:eastAsia="仿宋" w:cs="仿宋"/>
                <w:color w:val="000000"/>
                <w:sz w:val="21"/>
                <w:szCs w:val="21"/>
              </w:rPr>
              <w:t>4</w:t>
            </w:r>
          </w:p>
        </w:tc>
        <w:tc>
          <w:tcPr>
            <w:tcW w:w="1398" w:type="dxa"/>
            <w:vMerge w:val="restart"/>
            <w:noWrap w:val="0"/>
            <w:vAlign w:val="center"/>
          </w:tcPr>
          <w:p w14:paraId="67E23764">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蔬菜制品</w:t>
            </w:r>
          </w:p>
        </w:tc>
        <w:tc>
          <w:tcPr>
            <w:tcW w:w="2145" w:type="dxa"/>
            <w:noWrap w:val="0"/>
            <w:vAlign w:val="center"/>
          </w:tcPr>
          <w:p w14:paraId="3CD7255B">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蔬菜干制品</w:t>
            </w:r>
          </w:p>
        </w:tc>
        <w:tc>
          <w:tcPr>
            <w:tcW w:w="9300" w:type="dxa"/>
            <w:noWrap w:val="0"/>
            <w:vAlign w:val="center"/>
          </w:tcPr>
          <w:p w14:paraId="2FC16633">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铅、</w:t>
            </w:r>
            <w:r>
              <w:rPr>
                <w:rFonts w:hint="eastAsia" w:ascii="仿宋" w:hAnsi="仿宋" w:eastAsia="仿宋" w:cs="仿宋"/>
                <w:color w:val="auto"/>
                <w:sz w:val="21"/>
                <w:szCs w:val="21"/>
                <w:lang w:val="zh-CN"/>
              </w:rPr>
              <w:t>二氧化硫残留量、</w:t>
            </w:r>
            <w:r>
              <w:rPr>
                <w:rFonts w:hint="eastAsia" w:ascii="仿宋" w:hAnsi="仿宋" w:eastAsia="仿宋" w:cs="仿宋"/>
                <w:color w:val="auto"/>
                <w:sz w:val="21"/>
                <w:szCs w:val="21"/>
              </w:rPr>
              <w:t>苯甲酸及其钠盐、山梨酸及其钾盐</w:t>
            </w:r>
          </w:p>
        </w:tc>
        <w:tc>
          <w:tcPr>
            <w:tcW w:w="856" w:type="dxa"/>
            <w:noWrap w:val="0"/>
            <w:vAlign w:val="center"/>
          </w:tcPr>
          <w:p w14:paraId="69B957AE">
            <w:pPr>
              <w:spacing w:line="280" w:lineRule="exact"/>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3</w:t>
            </w:r>
          </w:p>
        </w:tc>
      </w:tr>
      <w:tr w14:paraId="4C927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838" w:type="dxa"/>
            <w:vMerge w:val="continue"/>
            <w:noWrap w:val="0"/>
            <w:vAlign w:val="center"/>
          </w:tcPr>
          <w:p w14:paraId="6408AE43">
            <w:pPr>
              <w:spacing w:line="280" w:lineRule="exact"/>
              <w:jc w:val="center"/>
              <w:rPr>
                <w:rFonts w:hint="eastAsia" w:ascii="仿宋" w:hAnsi="仿宋" w:eastAsia="仿宋" w:cs="仿宋"/>
                <w:color w:val="000000"/>
                <w:sz w:val="21"/>
                <w:szCs w:val="21"/>
                <w:lang w:val="zh-CN"/>
              </w:rPr>
            </w:pPr>
          </w:p>
        </w:tc>
        <w:tc>
          <w:tcPr>
            <w:tcW w:w="1398" w:type="dxa"/>
            <w:vMerge w:val="continue"/>
            <w:noWrap w:val="0"/>
            <w:vAlign w:val="center"/>
          </w:tcPr>
          <w:p w14:paraId="63C0CC8A">
            <w:pPr>
              <w:spacing w:line="280" w:lineRule="exact"/>
              <w:jc w:val="center"/>
              <w:rPr>
                <w:rFonts w:hint="eastAsia" w:ascii="仿宋" w:hAnsi="仿宋" w:eastAsia="仿宋" w:cs="仿宋"/>
                <w:color w:val="auto"/>
                <w:sz w:val="21"/>
                <w:szCs w:val="21"/>
                <w:lang w:val="zh-CN"/>
              </w:rPr>
            </w:pPr>
          </w:p>
        </w:tc>
        <w:tc>
          <w:tcPr>
            <w:tcW w:w="2145" w:type="dxa"/>
            <w:noWrap w:val="0"/>
            <w:vAlign w:val="center"/>
          </w:tcPr>
          <w:p w14:paraId="353FB9B7">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酱腌菜</w:t>
            </w:r>
          </w:p>
        </w:tc>
        <w:tc>
          <w:tcPr>
            <w:tcW w:w="9300" w:type="dxa"/>
            <w:noWrap w:val="0"/>
            <w:vAlign w:val="center"/>
          </w:tcPr>
          <w:p w14:paraId="0694278A">
            <w:pPr>
              <w:spacing w:line="280" w:lineRule="exact"/>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亚硝酸盐、</w:t>
            </w:r>
            <w:r>
              <w:rPr>
                <w:rFonts w:hint="eastAsia" w:ascii="仿宋" w:hAnsi="仿宋" w:eastAsia="仿宋" w:cs="仿宋"/>
                <w:color w:val="auto"/>
                <w:sz w:val="21"/>
                <w:szCs w:val="21"/>
                <w:lang w:val="zh-CN"/>
              </w:rPr>
              <w:t>糖精钠、甜蜜素、二氧化硫残留量、</w:t>
            </w:r>
            <w:r>
              <w:rPr>
                <w:rFonts w:hint="eastAsia" w:ascii="仿宋" w:hAnsi="仿宋" w:eastAsia="仿宋" w:cs="仿宋"/>
                <w:color w:val="auto"/>
                <w:sz w:val="21"/>
                <w:szCs w:val="21"/>
              </w:rPr>
              <w:t>苯甲酸及其钠盐、山梨酸及其钾盐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脱氢乙酸及其钠盐</w:t>
            </w:r>
          </w:p>
        </w:tc>
        <w:tc>
          <w:tcPr>
            <w:tcW w:w="856" w:type="dxa"/>
            <w:noWrap w:val="0"/>
            <w:vAlign w:val="center"/>
          </w:tcPr>
          <w:p w14:paraId="143F0BA7">
            <w:pPr>
              <w:spacing w:line="280" w:lineRule="exact"/>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3</w:t>
            </w:r>
          </w:p>
        </w:tc>
      </w:tr>
      <w:tr w14:paraId="3C000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exact"/>
        </w:trPr>
        <w:tc>
          <w:tcPr>
            <w:tcW w:w="838" w:type="dxa"/>
            <w:noWrap w:val="0"/>
            <w:vAlign w:val="center"/>
          </w:tcPr>
          <w:p w14:paraId="6C9D80F9">
            <w:pPr>
              <w:spacing w:line="280" w:lineRule="exact"/>
              <w:jc w:val="center"/>
              <w:rPr>
                <w:rFonts w:hint="eastAsia" w:ascii="仿宋" w:hAnsi="仿宋" w:eastAsia="仿宋" w:cs="仿宋"/>
                <w:color w:val="000000"/>
                <w:sz w:val="21"/>
                <w:szCs w:val="21"/>
              </w:rPr>
            </w:pPr>
            <w:r>
              <w:rPr>
                <w:rFonts w:hint="eastAsia" w:ascii="仿宋" w:hAnsi="仿宋" w:eastAsia="仿宋" w:cs="仿宋"/>
                <w:color w:val="000000"/>
                <w:sz w:val="21"/>
                <w:szCs w:val="21"/>
              </w:rPr>
              <w:t>5</w:t>
            </w:r>
          </w:p>
        </w:tc>
        <w:tc>
          <w:tcPr>
            <w:tcW w:w="1398" w:type="dxa"/>
            <w:noWrap w:val="0"/>
            <w:vAlign w:val="center"/>
          </w:tcPr>
          <w:p w14:paraId="57A1FF14">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炒货食品及坚果制品</w:t>
            </w:r>
          </w:p>
        </w:tc>
        <w:tc>
          <w:tcPr>
            <w:tcW w:w="2145" w:type="dxa"/>
            <w:noWrap w:val="0"/>
            <w:vAlign w:val="center"/>
          </w:tcPr>
          <w:p w14:paraId="741F1D18">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炒瓜子等</w:t>
            </w:r>
          </w:p>
        </w:tc>
        <w:tc>
          <w:tcPr>
            <w:tcW w:w="9300" w:type="dxa"/>
            <w:noWrap w:val="0"/>
            <w:vAlign w:val="center"/>
          </w:tcPr>
          <w:p w14:paraId="02681AB9">
            <w:pPr>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酸价、过氧化值、黄曲霉毒素B1、脱氢乙酸及其钠盐</w:t>
            </w:r>
          </w:p>
        </w:tc>
        <w:tc>
          <w:tcPr>
            <w:tcW w:w="856" w:type="dxa"/>
            <w:noWrap w:val="0"/>
            <w:vAlign w:val="center"/>
          </w:tcPr>
          <w:p w14:paraId="53678616">
            <w:pPr>
              <w:spacing w:line="280" w:lineRule="exact"/>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4</w:t>
            </w:r>
          </w:p>
        </w:tc>
      </w:tr>
      <w:tr w14:paraId="6E0CA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838" w:type="dxa"/>
            <w:vMerge w:val="restart"/>
            <w:noWrap w:val="0"/>
            <w:vAlign w:val="center"/>
          </w:tcPr>
          <w:p w14:paraId="669FB769">
            <w:pPr>
              <w:spacing w:line="280" w:lineRule="exact"/>
              <w:jc w:val="center"/>
              <w:rPr>
                <w:rFonts w:hint="eastAsia" w:ascii="仿宋" w:hAnsi="仿宋" w:eastAsia="仿宋" w:cs="仿宋"/>
                <w:color w:val="000000"/>
                <w:sz w:val="21"/>
                <w:szCs w:val="21"/>
              </w:rPr>
            </w:pPr>
            <w:r>
              <w:rPr>
                <w:rFonts w:hint="eastAsia" w:ascii="仿宋" w:hAnsi="仿宋" w:eastAsia="仿宋" w:cs="仿宋"/>
                <w:color w:val="000000"/>
                <w:sz w:val="21"/>
                <w:szCs w:val="21"/>
              </w:rPr>
              <w:t>6</w:t>
            </w:r>
          </w:p>
        </w:tc>
        <w:tc>
          <w:tcPr>
            <w:tcW w:w="1398" w:type="dxa"/>
            <w:vMerge w:val="restart"/>
            <w:noWrap w:val="0"/>
            <w:vAlign w:val="center"/>
          </w:tcPr>
          <w:p w14:paraId="3A7DFD48">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薯类和膨化食品</w:t>
            </w:r>
          </w:p>
        </w:tc>
        <w:tc>
          <w:tcPr>
            <w:tcW w:w="2145" w:type="dxa"/>
            <w:noWrap w:val="0"/>
            <w:vAlign w:val="center"/>
          </w:tcPr>
          <w:p w14:paraId="4B505404">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膨化类食品</w:t>
            </w:r>
          </w:p>
        </w:tc>
        <w:tc>
          <w:tcPr>
            <w:tcW w:w="9300" w:type="dxa"/>
            <w:noWrap w:val="0"/>
            <w:vAlign w:val="center"/>
          </w:tcPr>
          <w:p w14:paraId="40B8CABD">
            <w:pPr>
              <w:widowControl/>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rPr>
              <w:t>酸价、过氧化值、黄曲霉毒素B1、糖精钠、苯甲酸及其钠盐、山梨酸及其钾盐</w:t>
            </w:r>
          </w:p>
        </w:tc>
        <w:tc>
          <w:tcPr>
            <w:tcW w:w="856" w:type="dxa"/>
            <w:noWrap w:val="0"/>
            <w:vAlign w:val="center"/>
          </w:tcPr>
          <w:p w14:paraId="222783A3">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w:t>
            </w:r>
          </w:p>
        </w:tc>
      </w:tr>
      <w:tr w14:paraId="3768D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838" w:type="dxa"/>
            <w:vMerge w:val="continue"/>
            <w:noWrap w:val="0"/>
            <w:vAlign w:val="center"/>
          </w:tcPr>
          <w:p w14:paraId="61B64AC2">
            <w:pPr>
              <w:spacing w:line="280" w:lineRule="exact"/>
              <w:jc w:val="center"/>
              <w:rPr>
                <w:rFonts w:hint="eastAsia" w:ascii="仿宋" w:hAnsi="仿宋" w:eastAsia="仿宋" w:cs="仿宋"/>
                <w:color w:val="000000"/>
                <w:sz w:val="21"/>
                <w:szCs w:val="21"/>
              </w:rPr>
            </w:pPr>
          </w:p>
        </w:tc>
        <w:tc>
          <w:tcPr>
            <w:tcW w:w="1398" w:type="dxa"/>
            <w:vMerge w:val="continue"/>
            <w:noWrap w:val="0"/>
            <w:vAlign w:val="center"/>
          </w:tcPr>
          <w:p w14:paraId="03C4455A">
            <w:pPr>
              <w:spacing w:line="280" w:lineRule="exact"/>
              <w:jc w:val="center"/>
              <w:rPr>
                <w:rFonts w:hint="eastAsia" w:ascii="仿宋" w:hAnsi="仿宋" w:eastAsia="仿宋" w:cs="仿宋"/>
                <w:color w:val="auto"/>
                <w:sz w:val="21"/>
                <w:szCs w:val="21"/>
                <w:lang w:val="zh-CN"/>
              </w:rPr>
            </w:pPr>
          </w:p>
        </w:tc>
        <w:tc>
          <w:tcPr>
            <w:tcW w:w="2145" w:type="dxa"/>
            <w:noWrap w:val="0"/>
            <w:vAlign w:val="center"/>
          </w:tcPr>
          <w:p w14:paraId="4BB1E8FD">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薯类食品</w:t>
            </w:r>
          </w:p>
        </w:tc>
        <w:tc>
          <w:tcPr>
            <w:tcW w:w="9300" w:type="dxa"/>
            <w:noWrap w:val="0"/>
            <w:vAlign w:val="center"/>
          </w:tcPr>
          <w:p w14:paraId="26C0EF6F">
            <w:pPr>
              <w:widowControl/>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酸价、过氧化值</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铅</w:t>
            </w:r>
          </w:p>
        </w:tc>
        <w:tc>
          <w:tcPr>
            <w:tcW w:w="856" w:type="dxa"/>
            <w:noWrap w:val="0"/>
            <w:vAlign w:val="center"/>
          </w:tcPr>
          <w:p w14:paraId="10BB31D5">
            <w:pPr>
              <w:spacing w:line="28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0</w:t>
            </w:r>
          </w:p>
        </w:tc>
      </w:tr>
      <w:tr w14:paraId="11E6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38" w:type="dxa"/>
            <w:noWrap w:val="0"/>
            <w:vAlign w:val="center"/>
          </w:tcPr>
          <w:p w14:paraId="6D2B8947">
            <w:pPr>
              <w:spacing w:line="280" w:lineRule="exact"/>
              <w:jc w:val="center"/>
              <w:rPr>
                <w:rFonts w:hint="eastAsia" w:ascii="仿宋" w:hAnsi="仿宋" w:eastAsia="仿宋" w:cs="仿宋"/>
                <w:color w:val="000000"/>
                <w:sz w:val="21"/>
                <w:szCs w:val="21"/>
              </w:rPr>
            </w:pPr>
            <w:r>
              <w:rPr>
                <w:rFonts w:hint="eastAsia" w:ascii="仿宋" w:hAnsi="仿宋" w:eastAsia="仿宋" w:cs="仿宋"/>
                <w:color w:val="000000"/>
                <w:sz w:val="21"/>
                <w:szCs w:val="21"/>
              </w:rPr>
              <w:t>7</w:t>
            </w:r>
          </w:p>
        </w:tc>
        <w:tc>
          <w:tcPr>
            <w:tcW w:w="1398" w:type="dxa"/>
            <w:noWrap w:val="0"/>
            <w:vAlign w:val="center"/>
          </w:tcPr>
          <w:p w14:paraId="70A6AC19">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方便食品</w:t>
            </w:r>
          </w:p>
        </w:tc>
        <w:tc>
          <w:tcPr>
            <w:tcW w:w="2145" w:type="dxa"/>
            <w:noWrap w:val="0"/>
            <w:vAlign w:val="center"/>
          </w:tcPr>
          <w:p w14:paraId="67F8090A">
            <w:pPr>
              <w:spacing w:line="280" w:lineRule="exact"/>
              <w:jc w:val="center"/>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调味面制品</w:t>
            </w:r>
          </w:p>
        </w:tc>
        <w:tc>
          <w:tcPr>
            <w:tcW w:w="9300" w:type="dxa"/>
            <w:noWrap w:val="0"/>
            <w:vAlign w:val="center"/>
          </w:tcPr>
          <w:p w14:paraId="3985EF83">
            <w:pPr>
              <w:spacing w:line="280" w:lineRule="exact"/>
              <w:jc w:val="center"/>
              <w:rPr>
                <w:rFonts w:hint="eastAsia" w:ascii="仿宋" w:hAnsi="仿宋" w:eastAsia="仿宋" w:cs="仿宋"/>
                <w:color w:val="auto"/>
                <w:spacing w:val="-20"/>
                <w:sz w:val="21"/>
                <w:szCs w:val="21"/>
                <w:lang w:val="zh-CN"/>
              </w:rPr>
            </w:pPr>
            <w:r>
              <w:rPr>
                <w:rFonts w:hint="eastAsia" w:ascii="仿宋" w:hAnsi="仿宋" w:eastAsia="仿宋" w:cs="仿宋"/>
                <w:color w:val="auto"/>
                <w:sz w:val="21"/>
                <w:szCs w:val="21"/>
              </w:rPr>
              <w:t>苯甲酸及其钠盐、山梨酸及其钾盐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脱氢乙酸及其钠盐</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zh-CN"/>
              </w:rPr>
              <w:t>霉菌</w:t>
            </w:r>
          </w:p>
        </w:tc>
        <w:tc>
          <w:tcPr>
            <w:tcW w:w="856" w:type="dxa"/>
            <w:noWrap w:val="0"/>
            <w:vAlign w:val="center"/>
          </w:tcPr>
          <w:p w14:paraId="2238901B">
            <w:pPr>
              <w:spacing w:line="280" w:lineRule="exact"/>
              <w:jc w:val="center"/>
              <w:rPr>
                <w:rFonts w:hint="eastAsia" w:ascii="仿宋" w:hAnsi="仿宋" w:eastAsia="仿宋" w:cs="仿宋"/>
                <w:color w:val="auto"/>
                <w:spacing w:val="-20"/>
                <w:sz w:val="21"/>
                <w:szCs w:val="21"/>
                <w:lang w:eastAsia="zh-CN"/>
              </w:rPr>
            </w:pPr>
            <w:r>
              <w:rPr>
                <w:rFonts w:hint="eastAsia" w:ascii="仿宋" w:hAnsi="仿宋" w:eastAsia="仿宋" w:cs="仿宋"/>
                <w:color w:val="auto"/>
                <w:spacing w:val="-20"/>
                <w:sz w:val="21"/>
                <w:szCs w:val="21"/>
                <w:lang w:val="en-US" w:eastAsia="zh-CN"/>
              </w:rPr>
              <w:t>0</w:t>
            </w:r>
          </w:p>
        </w:tc>
      </w:tr>
      <w:tr w14:paraId="555C9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trPr>
        <w:tc>
          <w:tcPr>
            <w:tcW w:w="838" w:type="dxa"/>
            <w:noWrap w:val="0"/>
            <w:vAlign w:val="center"/>
          </w:tcPr>
          <w:p w14:paraId="277426A3">
            <w:pPr>
              <w:widowControl/>
              <w:spacing w:line="280" w:lineRule="exact"/>
              <w:jc w:val="center"/>
              <w:rPr>
                <w:rFonts w:hint="eastAsia" w:ascii="仿宋" w:hAnsi="仿宋" w:eastAsia="仿宋" w:cs="仿宋"/>
                <w:color w:val="050F06"/>
                <w:sz w:val="21"/>
                <w:szCs w:val="21"/>
              </w:rPr>
            </w:pPr>
            <w:r>
              <w:rPr>
                <w:rFonts w:hint="eastAsia" w:ascii="仿宋" w:hAnsi="仿宋" w:eastAsia="仿宋" w:cs="仿宋"/>
                <w:color w:val="050F06"/>
                <w:sz w:val="21"/>
                <w:szCs w:val="21"/>
              </w:rPr>
              <w:t>合计</w:t>
            </w:r>
          </w:p>
        </w:tc>
        <w:tc>
          <w:tcPr>
            <w:tcW w:w="13699" w:type="dxa"/>
            <w:gridSpan w:val="4"/>
            <w:noWrap w:val="0"/>
            <w:vAlign w:val="center"/>
          </w:tcPr>
          <w:p w14:paraId="682AC175">
            <w:pPr>
              <w:widowControl/>
              <w:spacing w:line="280" w:lineRule="exact"/>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80</w:t>
            </w:r>
            <w:r>
              <w:rPr>
                <w:rFonts w:hint="eastAsia" w:ascii="仿宋" w:hAnsi="仿宋" w:eastAsia="仿宋" w:cs="仿宋"/>
                <w:color w:val="auto"/>
                <w:sz w:val="21"/>
                <w:szCs w:val="21"/>
              </w:rPr>
              <w:t>（批次）</w:t>
            </w:r>
          </w:p>
        </w:tc>
      </w:tr>
    </w:tbl>
    <w:p w14:paraId="041398AE">
      <w:pPr>
        <w:widowControl/>
        <w:spacing w:line="480" w:lineRule="atLeast"/>
        <w:rPr>
          <w:rFonts w:hint="eastAsia" w:ascii="黑体" w:hAnsi="黑体" w:eastAsia="黑体" w:cs="黑体"/>
          <w:color w:val="050F06"/>
          <w:kern w:val="0"/>
          <w:sz w:val="21"/>
          <w:szCs w:val="21"/>
        </w:rPr>
      </w:pPr>
    </w:p>
    <w:p w14:paraId="2B8A71F8">
      <w:pPr>
        <w:widowControl/>
        <w:jc w:val="center"/>
        <w:rPr>
          <w:rFonts w:hint="eastAsia" w:ascii="仿宋" w:hAnsi="仿宋" w:eastAsia="仿宋" w:cs="仿宋"/>
          <w:b/>
          <w:bCs/>
          <w:sz w:val="21"/>
          <w:szCs w:val="21"/>
        </w:rPr>
      </w:pPr>
      <w:r>
        <w:rPr>
          <w:rFonts w:hint="eastAsia" w:ascii="仿宋" w:hAnsi="仿宋" w:eastAsia="仿宋" w:cs="仿宋"/>
          <w:b/>
          <w:bCs/>
          <w:color w:val="050F06"/>
          <w:kern w:val="0"/>
          <w:sz w:val="21"/>
          <w:szCs w:val="21"/>
          <w:lang w:val="en-US" w:eastAsia="zh-CN"/>
        </w:rPr>
        <w:t>2、</w:t>
      </w:r>
      <w:r>
        <w:rPr>
          <w:rFonts w:hint="eastAsia" w:ascii="仿宋" w:hAnsi="仿宋" w:eastAsia="仿宋" w:cs="仿宋"/>
          <w:b/>
          <w:bCs/>
          <w:color w:val="050F06"/>
          <w:kern w:val="0"/>
          <w:sz w:val="21"/>
          <w:szCs w:val="21"/>
        </w:rPr>
        <w:t>202</w:t>
      </w:r>
      <w:r>
        <w:rPr>
          <w:rFonts w:hint="eastAsia" w:ascii="仿宋" w:hAnsi="仿宋" w:eastAsia="仿宋" w:cs="仿宋"/>
          <w:b/>
          <w:bCs/>
          <w:color w:val="050F06"/>
          <w:kern w:val="0"/>
          <w:sz w:val="21"/>
          <w:szCs w:val="21"/>
          <w:lang w:val="en-US" w:eastAsia="zh-CN"/>
        </w:rPr>
        <w:t>6</w:t>
      </w:r>
      <w:r>
        <w:rPr>
          <w:rFonts w:hint="eastAsia" w:ascii="仿宋" w:hAnsi="仿宋" w:eastAsia="仿宋" w:cs="仿宋"/>
          <w:b/>
          <w:bCs/>
          <w:color w:val="050F06"/>
          <w:kern w:val="0"/>
          <w:sz w:val="21"/>
          <w:szCs w:val="21"/>
        </w:rPr>
        <w:t>年度食用农产品检验品种、项目表</w:t>
      </w:r>
    </w:p>
    <w:tbl>
      <w:tblPr>
        <w:tblStyle w:val="14"/>
        <w:tblW w:w="5028" w:type="pct"/>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7"/>
        <w:gridCol w:w="940"/>
        <w:gridCol w:w="1450"/>
        <w:gridCol w:w="1668"/>
        <w:gridCol w:w="8153"/>
        <w:gridCol w:w="921"/>
      </w:tblGrid>
      <w:tr w14:paraId="2EE60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146" w:type="pct"/>
            <w:tcBorders>
              <w:tl2br w:val="nil"/>
              <w:tr2bl w:val="nil"/>
            </w:tcBorders>
            <w:noWrap w:val="0"/>
            <w:vAlign w:val="center"/>
          </w:tcPr>
          <w:p w14:paraId="5377289D">
            <w:pPr>
              <w:autoSpaceDE w:val="0"/>
              <w:autoSpaceDN w:val="0"/>
              <w:adjustRightInd w:val="0"/>
              <w:spacing w:line="240" w:lineRule="exact"/>
              <w:jc w:val="center"/>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序号</w:t>
            </w:r>
          </w:p>
        </w:tc>
        <w:tc>
          <w:tcPr>
            <w:tcW w:w="347" w:type="pct"/>
            <w:tcBorders>
              <w:tl2br w:val="nil"/>
              <w:tr2bl w:val="nil"/>
            </w:tcBorders>
            <w:noWrap w:val="0"/>
            <w:vAlign w:val="center"/>
          </w:tcPr>
          <w:p w14:paraId="09CE672F">
            <w:pPr>
              <w:autoSpaceDE w:val="0"/>
              <w:autoSpaceDN w:val="0"/>
              <w:adjustRightInd w:val="0"/>
              <w:spacing w:line="240" w:lineRule="exact"/>
              <w:jc w:val="center"/>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食品</w:t>
            </w:r>
            <w:r>
              <w:rPr>
                <w:rFonts w:hint="eastAsia" w:ascii="仿宋" w:hAnsi="仿宋" w:eastAsia="仿宋" w:cs="仿宋"/>
                <w:b/>
                <w:bCs/>
                <w:color w:val="000000"/>
                <w:sz w:val="21"/>
                <w:szCs w:val="21"/>
                <w:lang w:val="en-US" w:eastAsia="zh-CN"/>
              </w:rPr>
              <w:t>亚</w:t>
            </w:r>
            <w:r>
              <w:rPr>
                <w:rFonts w:hint="eastAsia" w:ascii="仿宋" w:hAnsi="仿宋" w:eastAsia="仿宋" w:cs="仿宋"/>
                <w:b/>
                <w:bCs/>
                <w:color w:val="000000"/>
                <w:sz w:val="21"/>
                <w:szCs w:val="21"/>
                <w:lang w:val="zh-CN"/>
              </w:rPr>
              <w:t>类</w:t>
            </w:r>
          </w:p>
          <w:p w14:paraId="5ACDA0BE">
            <w:pPr>
              <w:autoSpaceDE w:val="0"/>
              <w:autoSpaceDN w:val="0"/>
              <w:adjustRightInd w:val="0"/>
              <w:spacing w:line="240" w:lineRule="exact"/>
              <w:jc w:val="center"/>
              <w:rPr>
                <w:rFonts w:hint="eastAsia" w:ascii="仿宋" w:hAnsi="仿宋" w:eastAsia="仿宋" w:cs="仿宋"/>
                <w:b/>
                <w:bCs/>
                <w:sz w:val="21"/>
                <w:szCs w:val="21"/>
                <w:lang w:val="zh-CN"/>
              </w:rPr>
            </w:pPr>
            <w:r>
              <w:rPr>
                <w:rFonts w:hint="eastAsia" w:ascii="仿宋" w:hAnsi="仿宋" w:eastAsia="仿宋" w:cs="仿宋"/>
                <w:b/>
                <w:bCs/>
                <w:color w:val="000000"/>
                <w:sz w:val="21"/>
                <w:szCs w:val="21"/>
                <w:lang w:val="zh-CN"/>
              </w:rPr>
              <w:t>（二级）</w:t>
            </w:r>
          </w:p>
        </w:tc>
        <w:tc>
          <w:tcPr>
            <w:tcW w:w="536" w:type="pct"/>
            <w:tcBorders>
              <w:tl2br w:val="nil"/>
              <w:tr2bl w:val="nil"/>
            </w:tcBorders>
            <w:noWrap w:val="0"/>
            <w:vAlign w:val="center"/>
          </w:tcPr>
          <w:p w14:paraId="273DB471">
            <w:pPr>
              <w:autoSpaceDE w:val="0"/>
              <w:autoSpaceDN w:val="0"/>
              <w:adjustRightInd w:val="0"/>
              <w:spacing w:line="240" w:lineRule="exact"/>
              <w:jc w:val="center"/>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食品品种</w:t>
            </w:r>
          </w:p>
          <w:p w14:paraId="7234C2FD">
            <w:pPr>
              <w:autoSpaceDE w:val="0"/>
              <w:autoSpaceDN w:val="0"/>
              <w:adjustRightInd w:val="0"/>
              <w:spacing w:line="240" w:lineRule="exact"/>
              <w:jc w:val="center"/>
              <w:rPr>
                <w:rFonts w:hint="eastAsia" w:ascii="仿宋" w:hAnsi="仿宋" w:eastAsia="仿宋" w:cs="仿宋"/>
                <w:b/>
                <w:bCs/>
                <w:sz w:val="21"/>
                <w:szCs w:val="21"/>
                <w:lang w:val="zh-CN"/>
              </w:rPr>
            </w:pPr>
            <w:r>
              <w:rPr>
                <w:rFonts w:hint="eastAsia" w:ascii="仿宋" w:hAnsi="仿宋" w:eastAsia="仿宋" w:cs="仿宋"/>
                <w:b/>
                <w:bCs/>
                <w:color w:val="000000"/>
                <w:sz w:val="21"/>
                <w:szCs w:val="21"/>
                <w:lang w:val="zh-CN"/>
              </w:rPr>
              <w:t>（三级）</w:t>
            </w:r>
          </w:p>
        </w:tc>
        <w:tc>
          <w:tcPr>
            <w:tcW w:w="616" w:type="pct"/>
            <w:tcBorders>
              <w:tl2br w:val="nil"/>
              <w:tr2bl w:val="nil"/>
            </w:tcBorders>
            <w:noWrap w:val="0"/>
            <w:vAlign w:val="center"/>
          </w:tcPr>
          <w:p w14:paraId="09BCADBA">
            <w:pPr>
              <w:autoSpaceDE w:val="0"/>
              <w:autoSpaceDN w:val="0"/>
              <w:adjustRightInd w:val="0"/>
              <w:spacing w:line="240" w:lineRule="exact"/>
              <w:jc w:val="center"/>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食品细类</w:t>
            </w:r>
          </w:p>
          <w:p w14:paraId="75F3C72C">
            <w:pPr>
              <w:autoSpaceDE w:val="0"/>
              <w:autoSpaceDN w:val="0"/>
              <w:adjustRightInd w:val="0"/>
              <w:spacing w:line="240" w:lineRule="exact"/>
              <w:jc w:val="center"/>
              <w:rPr>
                <w:rFonts w:hint="eastAsia" w:ascii="仿宋" w:hAnsi="仿宋" w:eastAsia="仿宋" w:cs="仿宋"/>
                <w:b/>
                <w:bCs/>
                <w:sz w:val="21"/>
                <w:szCs w:val="21"/>
                <w:lang w:val="zh-CN"/>
              </w:rPr>
            </w:pPr>
            <w:r>
              <w:rPr>
                <w:rFonts w:hint="eastAsia" w:ascii="仿宋" w:hAnsi="仿宋" w:eastAsia="仿宋" w:cs="仿宋"/>
                <w:b/>
                <w:bCs/>
                <w:color w:val="000000"/>
                <w:sz w:val="21"/>
                <w:szCs w:val="21"/>
                <w:lang w:val="zh-CN"/>
              </w:rPr>
              <w:t>（四级）</w:t>
            </w:r>
          </w:p>
        </w:tc>
        <w:tc>
          <w:tcPr>
            <w:tcW w:w="3012" w:type="pct"/>
            <w:tcBorders>
              <w:tl2br w:val="nil"/>
              <w:tr2bl w:val="nil"/>
            </w:tcBorders>
            <w:noWrap w:val="0"/>
            <w:vAlign w:val="center"/>
          </w:tcPr>
          <w:p w14:paraId="67A7E92A">
            <w:pPr>
              <w:autoSpaceDE w:val="0"/>
              <w:autoSpaceDN w:val="0"/>
              <w:adjustRightInd w:val="0"/>
              <w:spacing w:line="240" w:lineRule="exact"/>
              <w:jc w:val="center"/>
              <w:rPr>
                <w:rFonts w:hint="eastAsia" w:ascii="仿宋" w:hAnsi="仿宋" w:eastAsia="仿宋" w:cs="仿宋"/>
                <w:b/>
                <w:bCs/>
                <w:sz w:val="21"/>
                <w:szCs w:val="21"/>
              </w:rPr>
            </w:pPr>
            <w:r>
              <w:rPr>
                <w:rFonts w:hint="eastAsia" w:ascii="仿宋" w:hAnsi="仿宋" w:eastAsia="仿宋" w:cs="仿宋"/>
                <w:b/>
                <w:bCs/>
                <w:color w:val="000000"/>
                <w:sz w:val="21"/>
                <w:szCs w:val="21"/>
                <w:lang w:val="zh-CN"/>
              </w:rPr>
              <w:t>检测项目（</w:t>
            </w:r>
            <w:r>
              <w:rPr>
                <w:rFonts w:hint="eastAsia" w:ascii="仿宋" w:hAnsi="仿宋" w:eastAsia="仿宋" w:cs="仿宋"/>
                <w:b/>
                <w:bCs/>
                <w:color w:val="000000"/>
                <w:sz w:val="21"/>
                <w:szCs w:val="21"/>
              </w:rPr>
              <w:t>单价</w:t>
            </w:r>
            <w:r>
              <w:rPr>
                <w:rFonts w:hint="eastAsia" w:ascii="仿宋" w:hAnsi="仿宋" w:eastAsia="仿宋" w:cs="仿宋"/>
                <w:b/>
                <w:bCs/>
                <w:color w:val="000000"/>
                <w:sz w:val="21"/>
                <w:szCs w:val="21"/>
                <w:lang w:val="zh-CN"/>
              </w:rPr>
              <w:t>）</w:t>
            </w:r>
          </w:p>
        </w:tc>
        <w:tc>
          <w:tcPr>
            <w:tcW w:w="340" w:type="pct"/>
            <w:tcBorders>
              <w:tl2br w:val="nil"/>
              <w:tr2bl w:val="nil"/>
            </w:tcBorders>
            <w:noWrap w:val="0"/>
            <w:vAlign w:val="top"/>
          </w:tcPr>
          <w:p w14:paraId="05DDAAFB">
            <w:pPr>
              <w:autoSpaceDE w:val="0"/>
              <w:autoSpaceDN w:val="0"/>
              <w:adjustRightInd w:val="0"/>
              <w:spacing w:line="240" w:lineRule="exact"/>
              <w:ind w:firstLine="3162" w:firstLineChars="1500"/>
              <w:jc w:val="center"/>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批批次</w:t>
            </w:r>
          </w:p>
        </w:tc>
      </w:tr>
      <w:tr w14:paraId="28649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46" w:type="pct"/>
            <w:vMerge w:val="restart"/>
            <w:tcBorders>
              <w:tl2br w:val="nil"/>
              <w:tr2bl w:val="nil"/>
            </w:tcBorders>
            <w:noWrap w:val="0"/>
            <w:vAlign w:val="center"/>
          </w:tcPr>
          <w:p w14:paraId="7F4E8567">
            <w:pPr>
              <w:autoSpaceDE w:val="0"/>
              <w:autoSpaceDN w:val="0"/>
              <w:adjustRightInd w:val="0"/>
              <w:spacing w:line="240" w:lineRule="exact"/>
              <w:jc w:val="center"/>
              <w:rPr>
                <w:rFonts w:hint="eastAsia" w:ascii="仿宋" w:hAnsi="仿宋" w:eastAsia="仿宋" w:cs="仿宋"/>
                <w:sz w:val="21"/>
                <w:szCs w:val="21"/>
              </w:rPr>
            </w:pPr>
            <w:r>
              <w:rPr>
                <w:rFonts w:hint="eastAsia" w:ascii="仿宋" w:hAnsi="仿宋" w:eastAsia="仿宋" w:cs="仿宋"/>
                <w:sz w:val="21"/>
                <w:szCs w:val="21"/>
              </w:rPr>
              <w:t>1</w:t>
            </w:r>
          </w:p>
        </w:tc>
        <w:tc>
          <w:tcPr>
            <w:tcW w:w="347" w:type="pct"/>
            <w:vMerge w:val="restart"/>
            <w:tcBorders>
              <w:tl2br w:val="nil"/>
              <w:tr2bl w:val="nil"/>
            </w:tcBorders>
            <w:noWrap w:val="0"/>
            <w:vAlign w:val="center"/>
          </w:tcPr>
          <w:p w14:paraId="4DE21A2C">
            <w:pPr>
              <w:autoSpaceDE w:val="0"/>
              <w:autoSpaceDN w:val="0"/>
              <w:adjustRightInd w:val="0"/>
              <w:spacing w:line="240" w:lineRule="exact"/>
              <w:jc w:val="center"/>
              <w:rPr>
                <w:rFonts w:hint="eastAsia" w:ascii="仿宋" w:hAnsi="仿宋" w:eastAsia="仿宋" w:cs="仿宋"/>
                <w:sz w:val="21"/>
                <w:szCs w:val="21"/>
                <w:lang w:val="zh-CN"/>
              </w:rPr>
            </w:pPr>
            <w:r>
              <w:rPr>
                <w:rFonts w:hint="eastAsia" w:ascii="仿宋" w:hAnsi="仿宋" w:eastAsia="仿宋" w:cs="仿宋"/>
                <w:sz w:val="21"/>
                <w:szCs w:val="21"/>
                <w:lang w:val="zh-CN"/>
              </w:rPr>
              <w:t>畜禽肉及副产品</w:t>
            </w:r>
          </w:p>
          <w:p w14:paraId="0D16E94C">
            <w:pPr>
              <w:autoSpaceDE w:val="0"/>
              <w:autoSpaceDN w:val="0"/>
              <w:adjustRightInd w:val="0"/>
              <w:spacing w:line="240" w:lineRule="exact"/>
              <w:jc w:val="center"/>
              <w:rPr>
                <w:rFonts w:hint="eastAsia" w:ascii="仿宋" w:hAnsi="仿宋" w:eastAsia="仿宋" w:cs="仿宋"/>
                <w:sz w:val="21"/>
                <w:szCs w:val="21"/>
              </w:rPr>
            </w:pPr>
          </w:p>
        </w:tc>
        <w:tc>
          <w:tcPr>
            <w:tcW w:w="536" w:type="pct"/>
            <w:vMerge w:val="restart"/>
            <w:tcBorders>
              <w:tl2br w:val="nil"/>
              <w:tr2bl w:val="nil"/>
            </w:tcBorders>
            <w:noWrap w:val="0"/>
            <w:vAlign w:val="center"/>
          </w:tcPr>
          <w:p w14:paraId="17BCC117">
            <w:pPr>
              <w:autoSpaceDE w:val="0"/>
              <w:autoSpaceDN w:val="0"/>
              <w:adjustRightInd w:val="0"/>
              <w:spacing w:line="240" w:lineRule="exact"/>
              <w:jc w:val="center"/>
              <w:rPr>
                <w:rFonts w:hint="eastAsia" w:ascii="仿宋" w:hAnsi="仿宋" w:eastAsia="仿宋" w:cs="仿宋"/>
                <w:sz w:val="21"/>
                <w:szCs w:val="21"/>
              </w:rPr>
            </w:pPr>
            <w:r>
              <w:rPr>
                <w:rFonts w:hint="eastAsia" w:ascii="仿宋" w:hAnsi="仿宋" w:eastAsia="仿宋" w:cs="仿宋"/>
                <w:sz w:val="21"/>
                <w:szCs w:val="21"/>
                <w:lang w:val="zh-CN"/>
              </w:rPr>
              <w:t>畜肉</w:t>
            </w:r>
          </w:p>
        </w:tc>
        <w:tc>
          <w:tcPr>
            <w:tcW w:w="616" w:type="pct"/>
            <w:tcBorders>
              <w:tl2br w:val="nil"/>
              <w:tr2bl w:val="nil"/>
            </w:tcBorders>
            <w:noWrap w:val="0"/>
            <w:vAlign w:val="center"/>
          </w:tcPr>
          <w:p w14:paraId="03BE4A63">
            <w:pPr>
              <w:autoSpaceDE w:val="0"/>
              <w:autoSpaceDN w:val="0"/>
              <w:adjustRightInd w:val="0"/>
              <w:spacing w:line="240" w:lineRule="exact"/>
              <w:jc w:val="center"/>
              <w:rPr>
                <w:rFonts w:hint="eastAsia" w:ascii="仿宋" w:hAnsi="仿宋" w:eastAsia="仿宋" w:cs="仿宋"/>
                <w:sz w:val="21"/>
                <w:szCs w:val="21"/>
                <w:lang w:val="zh-CN"/>
              </w:rPr>
            </w:pPr>
            <w:r>
              <w:rPr>
                <w:rFonts w:hint="eastAsia" w:ascii="仿宋" w:hAnsi="仿宋" w:eastAsia="仿宋" w:cs="仿宋"/>
                <w:sz w:val="21"/>
                <w:szCs w:val="21"/>
                <w:lang w:val="zh-CN"/>
              </w:rPr>
              <w:t>猪肉</w:t>
            </w:r>
          </w:p>
        </w:tc>
        <w:tc>
          <w:tcPr>
            <w:tcW w:w="3012" w:type="pct"/>
            <w:tcBorders>
              <w:tl2br w:val="nil"/>
              <w:tr2bl w:val="nil"/>
            </w:tcBorders>
            <w:noWrap w:val="0"/>
            <w:vAlign w:val="center"/>
          </w:tcPr>
          <w:p w14:paraId="4571FADD">
            <w:pPr>
              <w:autoSpaceDE w:val="0"/>
              <w:autoSpaceDN w:val="0"/>
              <w:adjustRightInd w:val="0"/>
              <w:spacing w:line="240" w:lineRule="exact"/>
              <w:jc w:val="center"/>
              <w:rPr>
                <w:rFonts w:hint="eastAsia" w:ascii="仿宋" w:hAnsi="仿宋" w:eastAsia="仿宋" w:cs="仿宋"/>
                <w:color w:val="auto"/>
                <w:sz w:val="21"/>
                <w:szCs w:val="21"/>
                <w:lang w:eastAsia="zh-CN"/>
              </w:rPr>
            </w:pPr>
            <w:r>
              <w:rPr>
                <w:rFonts w:hint="eastAsia" w:ascii="仿宋" w:hAnsi="仿宋" w:eastAsia="仿宋" w:cs="仿宋"/>
                <w:sz w:val="21"/>
                <w:szCs w:val="21"/>
                <w:lang w:val="en-US" w:eastAsia="zh-CN"/>
              </w:rPr>
              <w:t>恩诺沙星、氟苯尼考、磺胺类(总量)、氯霉素、沙丁胺醇、多西环素</w:t>
            </w:r>
          </w:p>
        </w:tc>
        <w:tc>
          <w:tcPr>
            <w:tcW w:w="340" w:type="pct"/>
            <w:tcBorders>
              <w:tl2br w:val="nil"/>
              <w:tr2bl w:val="nil"/>
            </w:tcBorders>
            <w:noWrap w:val="0"/>
            <w:vAlign w:val="center"/>
          </w:tcPr>
          <w:p w14:paraId="674991A0">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r>
      <w:tr w14:paraId="50B40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46" w:type="pct"/>
            <w:vMerge w:val="continue"/>
            <w:tcBorders>
              <w:tl2br w:val="nil"/>
              <w:tr2bl w:val="nil"/>
            </w:tcBorders>
            <w:noWrap w:val="0"/>
            <w:vAlign w:val="center"/>
          </w:tcPr>
          <w:p w14:paraId="066B2789">
            <w:pPr>
              <w:autoSpaceDE w:val="0"/>
              <w:autoSpaceDN w:val="0"/>
              <w:adjustRightInd w:val="0"/>
              <w:spacing w:line="240" w:lineRule="exact"/>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103E8157">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465AA5F6">
            <w:pPr>
              <w:autoSpaceDE w:val="0"/>
              <w:autoSpaceDN w:val="0"/>
              <w:adjustRightInd w:val="0"/>
              <w:spacing w:line="240" w:lineRule="exact"/>
              <w:jc w:val="center"/>
              <w:rPr>
                <w:rFonts w:hint="eastAsia" w:ascii="仿宋" w:hAnsi="仿宋" w:eastAsia="仿宋" w:cs="仿宋"/>
                <w:sz w:val="21"/>
                <w:szCs w:val="21"/>
                <w:lang w:val="zh-CN"/>
              </w:rPr>
            </w:pPr>
          </w:p>
        </w:tc>
        <w:tc>
          <w:tcPr>
            <w:tcW w:w="616" w:type="pct"/>
            <w:tcBorders>
              <w:tl2br w:val="nil"/>
              <w:tr2bl w:val="nil"/>
            </w:tcBorders>
            <w:noWrap w:val="0"/>
            <w:vAlign w:val="center"/>
          </w:tcPr>
          <w:p w14:paraId="30FC1986">
            <w:pPr>
              <w:autoSpaceDE w:val="0"/>
              <w:autoSpaceDN w:val="0"/>
              <w:adjustRightInd w:val="0"/>
              <w:spacing w:line="240" w:lineRule="exact"/>
              <w:jc w:val="center"/>
              <w:rPr>
                <w:rFonts w:hint="eastAsia" w:ascii="仿宋" w:hAnsi="仿宋" w:eastAsia="仿宋" w:cs="仿宋"/>
                <w:sz w:val="21"/>
                <w:szCs w:val="21"/>
                <w:lang w:val="zh-CN"/>
              </w:rPr>
            </w:pPr>
            <w:r>
              <w:rPr>
                <w:rFonts w:hint="eastAsia" w:ascii="仿宋" w:hAnsi="仿宋" w:eastAsia="仿宋" w:cs="仿宋"/>
                <w:sz w:val="21"/>
                <w:szCs w:val="21"/>
                <w:lang w:val="zh-CN"/>
              </w:rPr>
              <w:t>牛肉</w:t>
            </w:r>
          </w:p>
        </w:tc>
        <w:tc>
          <w:tcPr>
            <w:tcW w:w="3012" w:type="pct"/>
            <w:tcBorders>
              <w:tl2br w:val="nil"/>
              <w:tr2bl w:val="nil"/>
            </w:tcBorders>
            <w:noWrap w:val="0"/>
            <w:vAlign w:val="center"/>
          </w:tcPr>
          <w:p w14:paraId="2F4AC3C0">
            <w:pPr>
              <w:autoSpaceDE w:val="0"/>
              <w:autoSpaceDN w:val="0"/>
              <w:adjustRightInd w:val="0"/>
              <w:spacing w:line="240" w:lineRule="exact"/>
              <w:jc w:val="center"/>
              <w:rPr>
                <w:rFonts w:hint="eastAsia" w:ascii="仿宋" w:hAnsi="仿宋" w:eastAsia="仿宋" w:cs="仿宋"/>
                <w:color w:val="auto"/>
                <w:sz w:val="21"/>
                <w:szCs w:val="21"/>
                <w:lang w:val="zh-CN"/>
              </w:rPr>
            </w:pPr>
            <w:r>
              <w:rPr>
                <w:rFonts w:hint="eastAsia" w:ascii="仿宋" w:hAnsi="仿宋" w:eastAsia="仿宋" w:cs="仿宋"/>
                <w:sz w:val="21"/>
                <w:szCs w:val="21"/>
                <w:lang w:val="en-US" w:eastAsia="zh-CN"/>
              </w:rPr>
              <w:t>地塞米松、恩诺沙星、磺胺类(总量)、克伦特罗 、氯霉素、氟苯尼考</w:t>
            </w:r>
          </w:p>
        </w:tc>
        <w:tc>
          <w:tcPr>
            <w:tcW w:w="340" w:type="pct"/>
            <w:tcBorders>
              <w:tl2br w:val="nil"/>
              <w:tr2bl w:val="nil"/>
            </w:tcBorders>
            <w:noWrap w:val="0"/>
            <w:vAlign w:val="center"/>
          </w:tcPr>
          <w:p w14:paraId="2F8E23FF">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24DDF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146" w:type="pct"/>
            <w:vMerge w:val="continue"/>
            <w:tcBorders>
              <w:tl2br w:val="nil"/>
              <w:tr2bl w:val="nil"/>
            </w:tcBorders>
            <w:noWrap w:val="0"/>
            <w:vAlign w:val="center"/>
          </w:tcPr>
          <w:p w14:paraId="46304918">
            <w:pPr>
              <w:autoSpaceDE w:val="0"/>
              <w:autoSpaceDN w:val="0"/>
              <w:adjustRightInd w:val="0"/>
              <w:spacing w:line="240" w:lineRule="exact"/>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7757D58B">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150C7B45">
            <w:pPr>
              <w:autoSpaceDE w:val="0"/>
              <w:autoSpaceDN w:val="0"/>
              <w:adjustRightInd w:val="0"/>
              <w:spacing w:line="240" w:lineRule="exact"/>
              <w:jc w:val="center"/>
              <w:rPr>
                <w:rFonts w:hint="eastAsia" w:ascii="仿宋" w:hAnsi="仿宋" w:eastAsia="仿宋" w:cs="仿宋"/>
                <w:sz w:val="21"/>
                <w:szCs w:val="21"/>
                <w:lang w:val="zh-CN"/>
              </w:rPr>
            </w:pPr>
          </w:p>
        </w:tc>
        <w:tc>
          <w:tcPr>
            <w:tcW w:w="616" w:type="pct"/>
            <w:tcBorders>
              <w:tl2br w:val="nil"/>
              <w:tr2bl w:val="nil"/>
            </w:tcBorders>
            <w:noWrap w:val="0"/>
            <w:vAlign w:val="center"/>
          </w:tcPr>
          <w:p w14:paraId="0CCB2084">
            <w:pPr>
              <w:autoSpaceDE w:val="0"/>
              <w:autoSpaceDN w:val="0"/>
              <w:adjustRightInd w:val="0"/>
              <w:spacing w:line="240" w:lineRule="exact"/>
              <w:jc w:val="center"/>
              <w:rPr>
                <w:rFonts w:hint="eastAsia" w:ascii="仿宋" w:hAnsi="仿宋" w:eastAsia="仿宋" w:cs="仿宋"/>
                <w:sz w:val="21"/>
                <w:szCs w:val="21"/>
                <w:lang w:val="zh-CN"/>
              </w:rPr>
            </w:pPr>
            <w:r>
              <w:rPr>
                <w:rFonts w:hint="eastAsia" w:ascii="仿宋" w:hAnsi="仿宋" w:eastAsia="仿宋" w:cs="仿宋"/>
                <w:sz w:val="21"/>
                <w:szCs w:val="21"/>
                <w:lang w:val="zh-CN"/>
              </w:rPr>
              <w:t>羊肉</w:t>
            </w:r>
          </w:p>
        </w:tc>
        <w:tc>
          <w:tcPr>
            <w:tcW w:w="3012" w:type="pct"/>
            <w:tcBorders>
              <w:tl2br w:val="nil"/>
              <w:tr2bl w:val="nil"/>
            </w:tcBorders>
            <w:noWrap w:val="0"/>
            <w:vAlign w:val="center"/>
          </w:tcPr>
          <w:p w14:paraId="39043AB6">
            <w:pPr>
              <w:autoSpaceDE w:val="0"/>
              <w:autoSpaceDN w:val="0"/>
              <w:adjustRightInd w:val="0"/>
              <w:spacing w:line="240" w:lineRule="exact"/>
              <w:jc w:val="center"/>
              <w:rPr>
                <w:rFonts w:hint="eastAsia" w:ascii="仿宋" w:hAnsi="仿宋" w:eastAsia="仿宋" w:cs="仿宋"/>
                <w:color w:val="auto"/>
                <w:sz w:val="21"/>
                <w:szCs w:val="21"/>
                <w:lang w:val="zh-CN" w:eastAsia="zh-CN"/>
              </w:rPr>
            </w:pPr>
            <w:r>
              <w:rPr>
                <w:rFonts w:hint="eastAsia" w:ascii="仿宋" w:hAnsi="仿宋" w:eastAsia="仿宋" w:cs="仿宋"/>
                <w:sz w:val="21"/>
                <w:szCs w:val="21"/>
                <w:lang w:val="en-US" w:eastAsia="zh-CN"/>
              </w:rPr>
              <w:t>恩诺沙星、磺胺类(总量)、克伦特罗、氯霉素</w:t>
            </w:r>
          </w:p>
        </w:tc>
        <w:tc>
          <w:tcPr>
            <w:tcW w:w="340" w:type="pct"/>
            <w:tcBorders>
              <w:tl2br w:val="nil"/>
              <w:tr2bl w:val="nil"/>
            </w:tcBorders>
            <w:noWrap w:val="0"/>
            <w:vAlign w:val="center"/>
          </w:tcPr>
          <w:p w14:paraId="7B338C3A">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3FA3F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46" w:type="pct"/>
            <w:vMerge w:val="continue"/>
            <w:tcBorders>
              <w:tl2br w:val="nil"/>
              <w:tr2bl w:val="nil"/>
            </w:tcBorders>
            <w:noWrap w:val="0"/>
            <w:vAlign w:val="center"/>
          </w:tcPr>
          <w:p w14:paraId="61D13B68">
            <w:pPr>
              <w:autoSpaceDE w:val="0"/>
              <w:autoSpaceDN w:val="0"/>
              <w:adjustRightInd w:val="0"/>
              <w:spacing w:line="240" w:lineRule="exact"/>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055EF64E">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restart"/>
            <w:tcBorders>
              <w:tl2br w:val="nil"/>
              <w:tr2bl w:val="nil"/>
            </w:tcBorders>
            <w:noWrap w:val="0"/>
            <w:vAlign w:val="center"/>
          </w:tcPr>
          <w:p w14:paraId="35D6E09C">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禽肉</w:t>
            </w:r>
          </w:p>
        </w:tc>
        <w:tc>
          <w:tcPr>
            <w:tcW w:w="616" w:type="pct"/>
            <w:tcBorders>
              <w:tl2br w:val="nil"/>
              <w:tr2bl w:val="nil"/>
            </w:tcBorders>
            <w:noWrap w:val="0"/>
            <w:vAlign w:val="center"/>
          </w:tcPr>
          <w:p w14:paraId="6A9009A5">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鸡肉</w:t>
            </w:r>
          </w:p>
        </w:tc>
        <w:tc>
          <w:tcPr>
            <w:tcW w:w="3012" w:type="pct"/>
            <w:tcBorders>
              <w:tl2br w:val="nil"/>
              <w:tr2bl w:val="nil"/>
            </w:tcBorders>
            <w:noWrap w:val="0"/>
            <w:vAlign w:val="center"/>
          </w:tcPr>
          <w:p w14:paraId="2FD6D520">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jc w:val="center"/>
              <w:textAlignment w:val="baseline"/>
              <w:rPr>
                <w:rFonts w:hint="eastAsia" w:ascii="仿宋" w:hAnsi="仿宋" w:eastAsia="仿宋" w:cs="仿宋"/>
                <w:color w:val="auto"/>
                <w:spacing w:val="-2"/>
                <w:sz w:val="21"/>
                <w:szCs w:val="21"/>
                <w:lang w:val="zh-CN"/>
              </w:rPr>
            </w:pPr>
            <w:r>
              <w:rPr>
                <w:rFonts w:hint="eastAsia" w:ascii="仿宋" w:hAnsi="仿宋" w:eastAsia="仿宋" w:cs="仿宋"/>
                <w:color w:val="auto"/>
                <w:spacing w:val="-2"/>
                <w:sz w:val="21"/>
                <w:szCs w:val="21"/>
              </w:rPr>
              <w:t>多西环素、恩诺沙星、磺胺类(总量)、甲氧苄啶、氯霉素</w:t>
            </w:r>
          </w:p>
        </w:tc>
        <w:tc>
          <w:tcPr>
            <w:tcW w:w="340" w:type="pct"/>
            <w:tcBorders>
              <w:tl2br w:val="nil"/>
              <w:tr2bl w:val="nil"/>
            </w:tcBorders>
            <w:noWrap w:val="0"/>
            <w:vAlign w:val="center"/>
          </w:tcPr>
          <w:p w14:paraId="011D1BEE">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r>
      <w:tr w14:paraId="21A9D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46" w:type="pct"/>
            <w:vMerge w:val="continue"/>
            <w:tcBorders>
              <w:tl2br w:val="nil"/>
              <w:tr2bl w:val="nil"/>
            </w:tcBorders>
            <w:noWrap w:val="0"/>
            <w:vAlign w:val="center"/>
          </w:tcPr>
          <w:p w14:paraId="55081313">
            <w:pPr>
              <w:autoSpaceDE w:val="0"/>
              <w:autoSpaceDN w:val="0"/>
              <w:adjustRightInd w:val="0"/>
              <w:spacing w:line="240" w:lineRule="exact"/>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14F259C1">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1C1F0251">
            <w:pPr>
              <w:autoSpaceDE w:val="0"/>
              <w:autoSpaceDN w:val="0"/>
              <w:adjustRightInd w:val="0"/>
              <w:spacing w:line="240" w:lineRule="exact"/>
              <w:jc w:val="center"/>
              <w:rPr>
                <w:rFonts w:hint="eastAsia" w:ascii="仿宋" w:hAnsi="仿宋" w:eastAsia="仿宋" w:cs="仿宋"/>
                <w:sz w:val="21"/>
                <w:szCs w:val="21"/>
                <w:lang w:val="zh-CN"/>
              </w:rPr>
            </w:pPr>
          </w:p>
        </w:tc>
        <w:tc>
          <w:tcPr>
            <w:tcW w:w="616" w:type="pct"/>
            <w:tcBorders>
              <w:tl2br w:val="nil"/>
              <w:tr2bl w:val="nil"/>
            </w:tcBorders>
            <w:noWrap w:val="0"/>
            <w:vAlign w:val="center"/>
          </w:tcPr>
          <w:p w14:paraId="2036FFB5">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zh-CN"/>
              </w:rPr>
              <w:t>其他</w:t>
            </w:r>
            <w:r>
              <w:rPr>
                <w:rFonts w:hint="eastAsia" w:ascii="仿宋" w:hAnsi="仿宋" w:eastAsia="仿宋" w:cs="仿宋"/>
                <w:sz w:val="21"/>
                <w:szCs w:val="21"/>
                <w:lang w:val="en-US" w:eastAsia="zh-CN"/>
              </w:rPr>
              <w:t>禽肉</w:t>
            </w:r>
            <w:r>
              <w:rPr>
                <w:rFonts w:hint="eastAsia" w:ascii="仿宋" w:hAnsi="仿宋" w:eastAsia="仿宋" w:cs="仿宋"/>
                <w:sz w:val="21"/>
                <w:szCs w:val="21"/>
                <w:lang w:val="zh-CN"/>
              </w:rPr>
              <w:t>（重点品种：</w:t>
            </w:r>
            <w:r>
              <w:rPr>
                <w:rFonts w:hint="eastAsia" w:ascii="仿宋" w:hAnsi="仿宋" w:eastAsia="仿宋" w:cs="仿宋"/>
                <w:sz w:val="21"/>
                <w:szCs w:val="21"/>
                <w:lang w:val="en-US" w:eastAsia="zh-CN"/>
              </w:rPr>
              <w:t>鸽肉</w:t>
            </w:r>
            <w:r>
              <w:rPr>
                <w:rFonts w:hint="eastAsia" w:ascii="仿宋" w:hAnsi="仿宋" w:eastAsia="仿宋" w:cs="仿宋"/>
                <w:sz w:val="21"/>
                <w:szCs w:val="21"/>
                <w:lang w:val="zh-CN"/>
              </w:rPr>
              <w:t>）</w:t>
            </w:r>
          </w:p>
        </w:tc>
        <w:tc>
          <w:tcPr>
            <w:tcW w:w="3012" w:type="pct"/>
            <w:tcBorders>
              <w:tl2br w:val="nil"/>
              <w:tr2bl w:val="nil"/>
            </w:tcBorders>
            <w:noWrap w:val="0"/>
            <w:vAlign w:val="center"/>
          </w:tcPr>
          <w:p w14:paraId="301E0581">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jc w:val="center"/>
              <w:textAlignment w:val="baseline"/>
              <w:rPr>
                <w:rFonts w:hint="eastAsia" w:ascii="仿宋" w:hAnsi="仿宋" w:eastAsia="仿宋" w:cs="仿宋"/>
                <w:color w:val="auto"/>
                <w:spacing w:val="-2"/>
                <w:sz w:val="21"/>
                <w:szCs w:val="21"/>
                <w:lang w:val="en-US" w:eastAsia="zh-CN"/>
              </w:rPr>
            </w:pPr>
            <w:r>
              <w:rPr>
                <w:rFonts w:hint="eastAsia" w:ascii="仿宋" w:hAnsi="仿宋" w:eastAsia="仿宋" w:cs="仿宋"/>
                <w:color w:val="auto"/>
                <w:spacing w:val="-2"/>
                <w:sz w:val="21"/>
                <w:szCs w:val="21"/>
              </w:rPr>
              <w:t>恩诺沙星、甲硝唑、多西环素</w:t>
            </w:r>
          </w:p>
        </w:tc>
        <w:tc>
          <w:tcPr>
            <w:tcW w:w="340" w:type="pct"/>
            <w:tcBorders>
              <w:tl2br w:val="nil"/>
              <w:tr2bl w:val="nil"/>
            </w:tcBorders>
            <w:noWrap w:val="0"/>
            <w:vAlign w:val="center"/>
          </w:tcPr>
          <w:p w14:paraId="3C9DBF33">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r>
      <w:tr w14:paraId="49285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46" w:type="pct"/>
            <w:vMerge w:val="continue"/>
            <w:tcBorders>
              <w:tl2br w:val="nil"/>
              <w:tr2bl w:val="nil"/>
            </w:tcBorders>
            <w:noWrap w:val="0"/>
            <w:vAlign w:val="center"/>
          </w:tcPr>
          <w:p w14:paraId="54030F5B">
            <w:pPr>
              <w:autoSpaceDE w:val="0"/>
              <w:autoSpaceDN w:val="0"/>
              <w:adjustRightInd w:val="0"/>
              <w:spacing w:line="240" w:lineRule="exact"/>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5A0A5B38">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tcBorders>
              <w:tl2br w:val="nil"/>
              <w:tr2bl w:val="nil"/>
            </w:tcBorders>
            <w:noWrap w:val="0"/>
            <w:vAlign w:val="center"/>
          </w:tcPr>
          <w:p w14:paraId="5D337A80">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jc w:val="center"/>
              <w:textAlignment w:val="baseline"/>
              <w:rPr>
                <w:rFonts w:hint="eastAsia" w:ascii="仿宋" w:hAnsi="仿宋" w:eastAsia="仿宋" w:cs="仿宋"/>
                <w:sz w:val="21"/>
                <w:szCs w:val="21"/>
                <w:lang w:val="zh-CN"/>
              </w:rPr>
            </w:pPr>
            <w:r>
              <w:rPr>
                <w:rFonts w:hint="eastAsia" w:ascii="仿宋" w:hAnsi="仿宋" w:eastAsia="仿宋" w:cs="仿宋"/>
                <w:color w:val="auto"/>
                <w:spacing w:val="-2"/>
                <w:sz w:val="21"/>
                <w:szCs w:val="21"/>
              </w:rPr>
              <w:t>畜副产品</w:t>
            </w:r>
          </w:p>
        </w:tc>
        <w:tc>
          <w:tcPr>
            <w:tcW w:w="616" w:type="pct"/>
            <w:tcBorders>
              <w:tl2br w:val="nil"/>
              <w:tr2bl w:val="nil"/>
            </w:tcBorders>
            <w:noWrap w:val="0"/>
            <w:vAlign w:val="center"/>
          </w:tcPr>
          <w:p w14:paraId="51004829">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jc w:val="center"/>
              <w:textAlignment w:val="baseline"/>
              <w:rPr>
                <w:rFonts w:hint="eastAsia" w:ascii="仿宋" w:hAnsi="仿宋" w:eastAsia="仿宋" w:cs="仿宋"/>
                <w:sz w:val="21"/>
                <w:szCs w:val="21"/>
                <w:lang w:val="zh-CN"/>
              </w:rPr>
            </w:pPr>
            <w:r>
              <w:rPr>
                <w:rFonts w:hint="eastAsia" w:ascii="仿宋" w:hAnsi="仿宋" w:eastAsia="仿宋" w:cs="仿宋"/>
                <w:color w:val="auto"/>
                <w:spacing w:val="-2"/>
                <w:sz w:val="21"/>
                <w:szCs w:val="21"/>
              </w:rPr>
              <w:t>猪肝</w:t>
            </w:r>
          </w:p>
        </w:tc>
        <w:tc>
          <w:tcPr>
            <w:tcW w:w="3012" w:type="pct"/>
            <w:tcBorders>
              <w:tl2br w:val="nil"/>
              <w:tr2bl w:val="nil"/>
            </w:tcBorders>
            <w:noWrap w:val="0"/>
            <w:vAlign w:val="center"/>
          </w:tcPr>
          <w:p w14:paraId="574D7782">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jc w:val="center"/>
              <w:textAlignment w:val="baseline"/>
              <w:rPr>
                <w:rFonts w:hint="eastAsia" w:ascii="仿宋" w:hAnsi="仿宋" w:eastAsia="仿宋" w:cs="仿宋"/>
                <w:color w:val="auto"/>
                <w:spacing w:val="1"/>
                <w:sz w:val="21"/>
                <w:szCs w:val="21"/>
              </w:rPr>
            </w:pPr>
            <w:r>
              <w:rPr>
                <w:rFonts w:hint="eastAsia" w:ascii="仿宋" w:hAnsi="仿宋" w:eastAsia="仿宋" w:cs="仿宋"/>
                <w:color w:val="auto"/>
                <w:spacing w:val="-2"/>
                <w:sz w:val="21"/>
                <w:szCs w:val="21"/>
              </w:rPr>
              <w:t>恩诺沙星、磺胺类(总量)、甲氧苄啶</w:t>
            </w:r>
          </w:p>
        </w:tc>
        <w:tc>
          <w:tcPr>
            <w:tcW w:w="340" w:type="pct"/>
            <w:tcBorders>
              <w:tl2br w:val="nil"/>
              <w:tr2bl w:val="nil"/>
            </w:tcBorders>
            <w:noWrap w:val="0"/>
            <w:vAlign w:val="center"/>
          </w:tcPr>
          <w:p w14:paraId="4513839B">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0BE8D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restart"/>
            <w:tcBorders>
              <w:tl2br w:val="nil"/>
              <w:tr2bl w:val="nil"/>
            </w:tcBorders>
            <w:noWrap w:val="0"/>
            <w:vAlign w:val="center"/>
          </w:tcPr>
          <w:p w14:paraId="15C3E19B">
            <w:pPr>
              <w:autoSpaceDE w:val="0"/>
              <w:autoSpaceDN w:val="0"/>
              <w:adjustRightInd w:val="0"/>
              <w:spacing w:line="240" w:lineRule="exact"/>
              <w:jc w:val="center"/>
              <w:rPr>
                <w:rFonts w:hint="eastAsia" w:ascii="仿宋" w:hAnsi="仿宋" w:eastAsia="仿宋" w:cs="仿宋"/>
                <w:sz w:val="21"/>
                <w:szCs w:val="21"/>
              </w:rPr>
            </w:pPr>
            <w:r>
              <w:rPr>
                <w:rFonts w:hint="eastAsia" w:ascii="仿宋" w:hAnsi="仿宋" w:eastAsia="仿宋" w:cs="仿宋"/>
                <w:sz w:val="21"/>
                <w:szCs w:val="21"/>
              </w:rPr>
              <w:t>2</w:t>
            </w:r>
          </w:p>
        </w:tc>
        <w:tc>
          <w:tcPr>
            <w:tcW w:w="347" w:type="pct"/>
            <w:vMerge w:val="restart"/>
            <w:tcBorders>
              <w:tl2br w:val="nil"/>
              <w:tr2bl w:val="nil"/>
            </w:tcBorders>
            <w:noWrap w:val="0"/>
            <w:vAlign w:val="center"/>
          </w:tcPr>
          <w:p w14:paraId="10DDA811">
            <w:pPr>
              <w:autoSpaceDE w:val="0"/>
              <w:autoSpaceDN w:val="0"/>
              <w:adjustRightInd w:val="0"/>
              <w:spacing w:line="240" w:lineRule="exact"/>
              <w:jc w:val="center"/>
              <w:rPr>
                <w:rFonts w:hint="eastAsia" w:ascii="仿宋" w:hAnsi="仿宋" w:eastAsia="仿宋" w:cs="仿宋"/>
                <w:sz w:val="21"/>
                <w:szCs w:val="21"/>
              </w:rPr>
            </w:pPr>
            <w:r>
              <w:rPr>
                <w:rFonts w:hint="eastAsia" w:ascii="仿宋" w:hAnsi="仿宋" w:eastAsia="仿宋" w:cs="仿宋"/>
                <w:sz w:val="21"/>
                <w:szCs w:val="21"/>
                <w:lang w:val="zh-CN"/>
              </w:rPr>
              <w:t>蔬菜</w:t>
            </w:r>
          </w:p>
        </w:tc>
        <w:tc>
          <w:tcPr>
            <w:tcW w:w="536" w:type="pct"/>
            <w:vMerge w:val="restart"/>
            <w:tcBorders>
              <w:tl2br w:val="nil"/>
              <w:tr2bl w:val="nil"/>
            </w:tcBorders>
            <w:noWrap w:val="0"/>
            <w:vAlign w:val="center"/>
          </w:tcPr>
          <w:p w14:paraId="2E03FCDE">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jc w:val="center"/>
              <w:textAlignment w:val="baseline"/>
              <w:rPr>
                <w:rFonts w:hint="eastAsia" w:ascii="仿宋" w:hAnsi="仿宋" w:eastAsia="仿宋" w:cs="仿宋"/>
                <w:color w:val="auto"/>
                <w:spacing w:val="4"/>
                <w:sz w:val="21"/>
                <w:szCs w:val="21"/>
              </w:rPr>
            </w:pPr>
            <w:r>
              <w:rPr>
                <w:rFonts w:hint="eastAsia" w:ascii="仿宋" w:hAnsi="仿宋" w:eastAsia="仿宋" w:cs="仿宋"/>
                <w:color w:val="auto"/>
                <w:spacing w:val="-2"/>
                <w:sz w:val="21"/>
                <w:szCs w:val="21"/>
              </w:rPr>
              <w:t>豆类蔬菜</w:t>
            </w:r>
          </w:p>
        </w:tc>
        <w:tc>
          <w:tcPr>
            <w:tcW w:w="616" w:type="pct"/>
            <w:tcBorders>
              <w:tl2br w:val="nil"/>
              <w:tr2bl w:val="nil"/>
            </w:tcBorders>
            <w:noWrap w:val="0"/>
            <w:vAlign w:val="center"/>
          </w:tcPr>
          <w:p w14:paraId="6E33BA45">
            <w:pPr>
              <w:pStyle w:val="26"/>
              <w:keepNext w:val="0"/>
              <w:keepLines w:val="0"/>
              <w:pageBreakBefore w:val="0"/>
              <w:widowControl/>
              <w:kinsoku w:val="0"/>
              <w:wordWrap/>
              <w:overflowPunct/>
              <w:topLinePunct w:val="0"/>
              <w:autoSpaceDE w:val="0"/>
              <w:autoSpaceDN w:val="0"/>
              <w:bidi w:val="0"/>
              <w:adjustRightInd w:val="0"/>
              <w:snapToGrid w:val="0"/>
              <w:spacing w:before="89" w:line="180" w:lineRule="exact"/>
              <w:ind w:left="12" w:leftChars="0" w:right="72" w:rightChars="0"/>
              <w:jc w:val="center"/>
              <w:textAlignment w:val="baseline"/>
              <w:rPr>
                <w:rFonts w:hint="eastAsia" w:ascii="仿宋" w:hAnsi="仿宋" w:eastAsia="仿宋" w:cs="仿宋"/>
                <w:color w:val="auto"/>
                <w:spacing w:val="-2"/>
                <w:sz w:val="21"/>
                <w:szCs w:val="21"/>
              </w:rPr>
            </w:pPr>
            <w:r>
              <w:rPr>
                <w:rFonts w:hint="eastAsia" w:ascii="仿宋" w:hAnsi="仿宋" w:eastAsia="仿宋" w:cs="仿宋"/>
                <w:color w:val="auto"/>
                <w:spacing w:val="2"/>
                <w:sz w:val="21"/>
                <w:szCs w:val="21"/>
              </w:rPr>
              <w:t>菜豆</w:t>
            </w:r>
          </w:p>
        </w:tc>
        <w:tc>
          <w:tcPr>
            <w:tcW w:w="3012" w:type="pct"/>
            <w:tcBorders>
              <w:tl2br w:val="nil"/>
              <w:tr2bl w:val="nil"/>
            </w:tcBorders>
            <w:noWrap w:val="0"/>
            <w:vAlign w:val="center"/>
          </w:tcPr>
          <w:p w14:paraId="0E96EA5B">
            <w:pPr>
              <w:pStyle w:val="26"/>
              <w:keepNext w:val="0"/>
              <w:keepLines w:val="0"/>
              <w:pageBreakBefore w:val="0"/>
              <w:widowControl/>
              <w:kinsoku w:val="0"/>
              <w:wordWrap/>
              <w:overflowPunct/>
              <w:topLinePunct w:val="0"/>
              <w:autoSpaceDE w:val="0"/>
              <w:autoSpaceDN w:val="0"/>
              <w:bidi w:val="0"/>
              <w:adjustRightInd w:val="0"/>
              <w:snapToGrid w:val="0"/>
              <w:spacing w:before="89" w:line="180" w:lineRule="exact"/>
              <w:ind w:left="12" w:leftChars="0" w:right="72" w:rightChars="0"/>
              <w:jc w:val="center"/>
              <w:textAlignment w:val="baseline"/>
              <w:rPr>
                <w:rFonts w:hint="eastAsia" w:ascii="仿宋" w:hAnsi="仿宋" w:eastAsia="仿宋" w:cs="仿宋"/>
                <w:color w:val="auto"/>
                <w:spacing w:val="1"/>
                <w:sz w:val="21"/>
                <w:szCs w:val="21"/>
              </w:rPr>
            </w:pPr>
            <w:r>
              <w:rPr>
                <w:rFonts w:hint="eastAsia" w:ascii="仿宋" w:hAnsi="仿宋" w:eastAsia="仿宋" w:cs="仿宋"/>
                <w:color w:val="auto"/>
                <w:spacing w:val="2"/>
                <w:sz w:val="21"/>
                <w:szCs w:val="21"/>
              </w:rPr>
              <w:t>噻虫胺、乙酰甲胺磷、甲</w:t>
            </w:r>
            <w:r>
              <w:rPr>
                <w:rFonts w:hint="eastAsia" w:ascii="仿宋" w:hAnsi="仿宋" w:eastAsia="仿宋" w:cs="仿宋"/>
                <w:color w:val="auto"/>
                <w:spacing w:val="-1"/>
                <w:sz w:val="21"/>
                <w:szCs w:val="21"/>
              </w:rPr>
              <w:t>胺磷、氧乐果、甲氨基阿</w:t>
            </w:r>
            <w:r>
              <w:rPr>
                <w:rFonts w:hint="eastAsia" w:ascii="仿宋" w:hAnsi="仿宋" w:eastAsia="仿宋" w:cs="仿宋"/>
                <w:color w:val="auto"/>
                <w:spacing w:val="-2"/>
                <w:sz w:val="21"/>
                <w:szCs w:val="21"/>
              </w:rPr>
              <w:t>维菌素苯甲酸盐</w:t>
            </w:r>
          </w:p>
        </w:tc>
        <w:tc>
          <w:tcPr>
            <w:tcW w:w="340" w:type="pct"/>
            <w:tcBorders>
              <w:tl2br w:val="nil"/>
              <w:tr2bl w:val="nil"/>
            </w:tcBorders>
            <w:noWrap w:val="0"/>
            <w:vAlign w:val="center"/>
          </w:tcPr>
          <w:p w14:paraId="317B9D54">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5F841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791F3D2C">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776BBFEC">
            <w:pPr>
              <w:autoSpaceDE w:val="0"/>
              <w:autoSpaceDN w:val="0"/>
              <w:adjustRightInd w:val="0"/>
              <w:spacing w:line="240" w:lineRule="exact"/>
              <w:jc w:val="center"/>
              <w:rPr>
                <w:rFonts w:hint="eastAsia" w:ascii="仿宋" w:hAnsi="仿宋" w:eastAsia="仿宋" w:cs="仿宋"/>
                <w:sz w:val="21"/>
                <w:szCs w:val="21"/>
              </w:rPr>
            </w:pPr>
          </w:p>
        </w:tc>
        <w:tc>
          <w:tcPr>
            <w:tcW w:w="536" w:type="pct"/>
            <w:vMerge w:val="continue"/>
            <w:tcBorders>
              <w:tl2br w:val="nil"/>
              <w:tr2bl w:val="nil"/>
            </w:tcBorders>
            <w:noWrap w:val="0"/>
            <w:vAlign w:val="center"/>
          </w:tcPr>
          <w:p w14:paraId="06E0D077">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rPr>
            </w:pPr>
          </w:p>
        </w:tc>
        <w:tc>
          <w:tcPr>
            <w:tcW w:w="616" w:type="pct"/>
            <w:tcBorders>
              <w:tl2br w:val="nil"/>
              <w:tr2bl w:val="nil"/>
            </w:tcBorders>
            <w:noWrap w:val="0"/>
            <w:vAlign w:val="center"/>
          </w:tcPr>
          <w:p w14:paraId="685BDB00">
            <w:pPr>
              <w:pStyle w:val="26"/>
              <w:keepNext w:val="0"/>
              <w:keepLines w:val="0"/>
              <w:pageBreakBefore w:val="0"/>
              <w:widowControl/>
              <w:kinsoku w:val="0"/>
              <w:wordWrap/>
              <w:overflowPunct/>
              <w:topLinePunct w:val="0"/>
              <w:autoSpaceDE w:val="0"/>
              <w:autoSpaceDN w:val="0"/>
              <w:bidi w:val="0"/>
              <w:adjustRightInd w:val="0"/>
              <w:snapToGrid w:val="0"/>
              <w:spacing w:before="89" w:line="180" w:lineRule="exact"/>
              <w:ind w:left="12" w:leftChars="0" w:right="72" w:rightChars="0"/>
              <w:jc w:val="center"/>
              <w:textAlignment w:val="baseline"/>
              <w:rPr>
                <w:rFonts w:hint="eastAsia" w:ascii="仿宋" w:hAnsi="仿宋" w:eastAsia="仿宋" w:cs="仿宋"/>
                <w:color w:val="auto"/>
                <w:spacing w:val="2"/>
                <w:sz w:val="21"/>
                <w:szCs w:val="21"/>
              </w:rPr>
            </w:pPr>
            <w:r>
              <w:rPr>
                <w:rFonts w:hint="eastAsia" w:ascii="仿宋" w:hAnsi="仿宋" w:eastAsia="仿宋" w:cs="仿宋"/>
                <w:color w:val="auto"/>
                <w:spacing w:val="2"/>
                <w:sz w:val="21"/>
                <w:szCs w:val="21"/>
              </w:rPr>
              <w:t>豇豆</w:t>
            </w:r>
          </w:p>
        </w:tc>
        <w:tc>
          <w:tcPr>
            <w:tcW w:w="3012" w:type="pct"/>
            <w:tcBorders>
              <w:tl2br w:val="nil"/>
              <w:tr2bl w:val="nil"/>
            </w:tcBorders>
            <w:noWrap w:val="0"/>
            <w:vAlign w:val="center"/>
          </w:tcPr>
          <w:p w14:paraId="4951C9E9">
            <w:pPr>
              <w:pStyle w:val="26"/>
              <w:keepNext w:val="0"/>
              <w:keepLines w:val="0"/>
              <w:pageBreakBefore w:val="0"/>
              <w:widowControl/>
              <w:kinsoku w:val="0"/>
              <w:wordWrap/>
              <w:overflowPunct/>
              <w:topLinePunct w:val="0"/>
              <w:autoSpaceDE w:val="0"/>
              <w:autoSpaceDN w:val="0"/>
              <w:bidi w:val="0"/>
              <w:adjustRightInd w:val="0"/>
              <w:snapToGrid w:val="0"/>
              <w:spacing w:before="89" w:line="180" w:lineRule="exact"/>
              <w:ind w:left="12" w:leftChars="0" w:right="72" w:rightChars="0"/>
              <w:jc w:val="center"/>
              <w:textAlignment w:val="baseline"/>
              <w:rPr>
                <w:rFonts w:hint="eastAsia" w:ascii="仿宋" w:hAnsi="仿宋" w:eastAsia="仿宋" w:cs="仿宋"/>
                <w:color w:val="auto"/>
                <w:spacing w:val="2"/>
                <w:sz w:val="21"/>
                <w:szCs w:val="21"/>
                <w:lang w:eastAsia="zh-CN"/>
              </w:rPr>
            </w:pPr>
            <w:r>
              <w:rPr>
                <w:rFonts w:hint="eastAsia" w:ascii="仿宋" w:hAnsi="仿宋" w:eastAsia="仿宋" w:cs="仿宋"/>
                <w:color w:val="auto"/>
                <w:spacing w:val="2"/>
                <w:sz w:val="21"/>
                <w:szCs w:val="21"/>
              </w:rPr>
              <w:t>噻虫胺、噻虫嗪、倍硫磷 、氧乐果、灭蝇胺、克百威、啶虫脒、毒死蜱</w:t>
            </w:r>
          </w:p>
        </w:tc>
        <w:tc>
          <w:tcPr>
            <w:tcW w:w="340" w:type="pct"/>
            <w:tcBorders>
              <w:tl2br w:val="nil"/>
              <w:tr2bl w:val="nil"/>
            </w:tcBorders>
            <w:noWrap w:val="0"/>
            <w:vAlign w:val="center"/>
          </w:tcPr>
          <w:p w14:paraId="04C8325F">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7B54C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34912412">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333287FA">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187CBCFF">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rPr>
            </w:pPr>
          </w:p>
        </w:tc>
        <w:tc>
          <w:tcPr>
            <w:tcW w:w="616" w:type="pct"/>
            <w:tcBorders>
              <w:tl2br w:val="nil"/>
              <w:tr2bl w:val="nil"/>
            </w:tcBorders>
            <w:noWrap w:val="0"/>
            <w:vAlign w:val="center"/>
          </w:tcPr>
          <w:p w14:paraId="62A0724E">
            <w:pPr>
              <w:pStyle w:val="26"/>
              <w:keepNext w:val="0"/>
              <w:keepLines w:val="0"/>
              <w:pageBreakBefore w:val="0"/>
              <w:widowControl/>
              <w:kinsoku w:val="0"/>
              <w:wordWrap/>
              <w:overflowPunct/>
              <w:topLinePunct w:val="0"/>
              <w:autoSpaceDE w:val="0"/>
              <w:autoSpaceDN w:val="0"/>
              <w:bidi w:val="0"/>
              <w:adjustRightInd w:val="0"/>
              <w:snapToGrid w:val="0"/>
              <w:spacing w:before="89" w:line="180" w:lineRule="exact"/>
              <w:ind w:left="12" w:leftChars="0" w:right="72" w:rightChars="0"/>
              <w:jc w:val="center"/>
              <w:textAlignment w:val="baseline"/>
              <w:rPr>
                <w:rFonts w:hint="eastAsia" w:ascii="仿宋" w:hAnsi="仿宋" w:eastAsia="仿宋" w:cs="仿宋"/>
                <w:color w:val="auto"/>
                <w:spacing w:val="2"/>
                <w:sz w:val="21"/>
                <w:szCs w:val="21"/>
              </w:rPr>
            </w:pPr>
            <w:r>
              <w:rPr>
                <w:rFonts w:hint="eastAsia" w:ascii="仿宋" w:hAnsi="仿宋" w:eastAsia="仿宋" w:cs="仿宋"/>
                <w:color w:val="auto"/>
                <w:spacing w:val="2"/>
                <w:sz w:val="21"/>
                <w:szCs w:val="21"/>
              </w:rPr>
              <w:t>食荚豌豆</w:t>
            </w:r>
          </w:p>
        </w:tc>
        <w:tc>
          <w:tcPr>
            <w:tcW w:w="3012" w:type="pct"/>
            <w:tcBorders>
              <w:tl2br w:val="nil"/>
              <w:tr2bl w:val="nil"/>
            </w:tcBorders>
            <w:noWrap w:val="0"/>
            <w:vAlign w:val="center"/>
          </w:tcPr>
          <w:p w14:paraId="64082C35">
            <w:pPr>
              <w:pStyle w:val="26"/>
              <w:keepNext w:val="0"/>
              <w:keepLines w:val="0"/>
              <w:pageBreakBefore w:val="0"/>
              <w:widowControl/>
              <w:kinsoku w:val="0"/>
              <w:wordWrap/>
              <w:overflowPunct/>
              <w:topLinePunct w:val="0"/>
              <w:autoSpaceDE w:val="0"/>
              <w:autoSpaceDN w:val="0"/>
              <w:bidi w:val="0"/>
              <w:adjustRightInd w:val="0"/>
              <w:snapToGrid w:val="0"/>
              <w:spacing w:before="89" w:line="180" w:lineRule="exact"/>
              <w:ind w:left="12" w:leftChars="0" w:right="72" w:rightChars="0"/>
              <w:jc w:val="center"/>
              <w:textAlignment w:val="baseline"/>
              <w:rPr>
                <w:rFonts w:hint="eastAsia" w:ascii="仿宋" w:hAnsi="仿宋" w:eastAsia="仿宋" w:cs="仿宋"/>
                <w:color w:val="auto"/>
                <w:spacing w:val="2"/>
                <w:sz w:val="21"/>
                <w:szCs w:val="21"/>
              </w:rPr>
            </w:pPr>
            <w:r>
              <w:rPr>
                <w:rFonts w:hint="eastAsia" w:ascii="仿宋" w:hAnsi="仿宋" w:eastAsia="仿宋" w:cs="仿宋"/>
                <w:color w:val="auto"/>
                <w:spacing w:val="2"/>
                <w:sz w:val="21"/>
                <w:szCs w:val="21"/>
              </w:rPr>
              <w:t>吡唑醚菌酯、多菌灵、噻虫胺、烯酰吗啉、乙酰甲胺磷、氧乐果</w:t>
            </w:r>
          </w:p>
        </w:tc>
        <w:tc>
          <w:tcPr>
            <w:tcW w:w="340" w:type="pct"/>
            <w:tcBorders>
              <w:tl2br w:val="nil"/>
              <w:tr2bl w:val="nil"/>
            </w:tcBorders>
            <w:noWrap w:val="0"/>
            <w:vAlign w:val="center"/>
          </w:tcPr>
          <w:p w14:paraId="44C9FE4B">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0</w:t>
            </w:r>
          </w:p>
        </w:tc>
      </w:tr>
      <w:tr w14:paraId="29854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46" w:type="pct"/>
            <w:vMerge w:val="continue"/>
            <w:tcBorders>
              <w:tl2br w:val="nil"/>
              <w:tr2bl w:val="nil"/>
            </w:tcBorders>
            <w:noWrap w:val="0"/>
            <w:vAlign w:val="center"/>
          </w:tcPr>
          <w:p w14:paraId="6A9198DF">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21DD9AF5">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tcBorders>
              <w:tl2br w:val="nil"/>
              <w:tr2bl w:val="nil"/>
            </w:tcBorders>
            <w:noWrap w:val="0"/>
            <w:vAlign w:val="center"/>
          </w:tcPr>
          <w:p w14:paraId="3E0E1999">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jc w:val="center"/>
              <w:textAlignment w:val="baseline"/>
              <w:rPr>
                <w:rFonts w:hint="eastAsia" w:ascii="仿宋" w:hAnsi="仿宋" w:eastAsia="仿宋" w:cs="仿宋"/>
                <w:color w:val="auto"/>
                <w:kern w:val="2"/>
                <w:sz w:val="21"/>
                <w:szCs w:val="21"/>
                <w:lang w:val="en-US" w:eastAsia="en-US" w:bidi="ar-SA"/>
              </w:rPr>
            </w:pPr>
            <w:r>
              <w:rPr>
                <w:rFonts w:hint="eastAsia" w:ascii="仿宋" w:hAnsi="仿宋" w:eastAsia="仿宋" w:cs="仿宋"/>
                <w:color w:val="auto"/>
                <w:spacing w:val="-2"/>
                <w:sz w:val="21"/>
                <w:szCs w:val="21"/>
              </w:rPr>
              <w:t>豆芽</w:t>
            </w:r>
          </w:p>
        </w:tc>
        <w:tc>
          <w:tcPr>
            <w:tcW w:w="616" w:type="pct"/>
            <w:tcBorders>
              <w:tl2br w:val="nil"/>
              <w:tr2bl w:val="nil"/>
            </w:tcBorders>
            <w:noWrap w:val="0"/>
            <w:vAlign w:val="center"/>
          </w:tcPr>
          <w:p w14:paraId="79005B8D">
            <w:pPr>
              <w:pStyle w:val="26"/>
              <w:keepNext w:val="0"/>
              <w:keepLines w:val="0"/>
              <w:pageBreakBefore w:val="0"/>
              <w:widowControl/>
              <w:kinsoku w:val="0"/>
              <w:wordWrap/>
              <w:overflowPunct/>
              <w:topLinePunct w:val="0"/>
              <w:autoSpaceDE w:val="0"/>
              <w:autoSpaceDN w:val="0"/>
              <w:bidi w:val="0"/>
              <w:adjustRightInd w:val="0"/>
              <w:snapToGrid w:val="0"/>
              <w:spacing w:before="89" w:line="180" w:lineRule="exact"/>
              <w:ind w:left="12" w:leftChars="0" w:right="72" w:rightChars="0"/>
              <w:jc w:val="center"/>
              <w:textAlignment w:val="baseline"/>
              <w:rPr>
                <w:rFonts w:hint="eastAsia" w:ascii="仿宋" w:hAnsi="仿宋" w:eastAsia="仿宋" w:cs="仿宋"/>
                <w:color w:val="auto"/>
                <w:spacing w:val="2"/>
                <w:sz w:val="21"/>
                <w:szCs w:val="21"/>
                <w:lang w:val="en-US" w:eastAsia="en-US"/>
              </w:rPr>
            </w:pPr>
            <w:r>
              <w:rPr>
                <w:rFonts w:hint="eastAsia" w:ascii="仿宋" w:hAnsi="仿宋" w:eastAsia="仿宋" w:cs="仿宋"/>
                <w:color w:val="auto"/>
                <w:spacing w:val="2"/>
                <w:sz w:val="21"/>
                <w:szCs w:val="21"/>
              </w:rPr>
              <w:t>豆芽</w:t>
            </w:r>
          </w:p>
        </w:tc>
        <w:tc>
          <w:tcPr>
            <w:tcW w:w="3012" w:type="pct"/>
            <w:tcBorders>
              <w:tl2br w:val="nil"/>
              <w:tr2bl w:val="nil"/>
            </w:tcBorders>
            <w:noWrap w:val="0"/>
            <w:vAlign w:val="center"/>
          </w:tcPr>
          <w:p w14:paraId="22F3656A">
            <w:pPr>
              <w:pStyle w:val="26"/>
              <w:keepNext w:val="0"/>
              <w:keepLines w:val="0"/>
              <w:pageBreakBefore w:val="0"/>
              <w:widowControl/>
              <w:kinsoku w:val="0"/>
              <w:wordWrap/>
              <w:overflowPunct/>
              <w:topLinePunct w:val="0"/>
              <w:autoSpaceDE w:val="0"/>
              <w:autoSpaceDN w:val="0"/>
              <w:bidi w:val="0"/>
              <w:adjustRightInd w:val="0"/>
              <w:snapToGrid w:val="0"/>
              <w:spacing w:line="300" w:lineRule="exact"/>
              <w:ind w:left="11" w:leftChars="0" w:right="74" w:rightChars="0"/>
              <w:jc w:val="center"/>
              <w:textAlignment w:val="baseline"/>
              <w:rPr>
                <w:rFonts w:hint="eastAsia" w:ascii="仿宋" w:hAnsi="仿宋" w:eastAsia="仿宋" w:cs="仿宋"/>
                <w:color w:val="auto"/>
                <w:spacing w:val="2"/>
                <w:sz w:val="21"/>
                <w:szCs w:val="21"/>
                <w:lang w:val="en-US" w:eastAsia="en-US"/>
              </w:rPr>
            </w:pPr>
            <w:r>
              <w:rPr>
                <w:rFonts w:hint="eastAsia" w:ascii="仿宋" w:hAnsi="仿宋" w:eastAsia="仿宋" w:cs="仿宋"/>
                <w:color w:val="auto"/>
                <w:spacing w:val="2"/>
                <w:sz w:val="21"/>
                <w:szCs w:val="21"/>
              </w:rPr>
              <w:t>氯苯氧乙酸钠(以4-氯苯 氧乙酸计)、6-苄基腺嘌呤 (6-BA)、亚硫酸盐(以SO₂计)、总汞(以Hg计)</w:t>
            </w:r>
          </w:p>
        </w:tc>
        <w:tc>
          <w:tcPr>
            <w:tcW w:w="340" w:type="pct"/>
            <w:tcBorders>
              <w:tl2br w:val="nil"/>
              <w:tr2bl w:val="nil"/>
            </w:tcBorders>
            <w:noWrap w:val="0"/>
            <w:vAlign w:val="center"/>
          </w:tcPr>
          <w:p w14:paraId="785C4933">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3BA3F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538DA22B">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7A00970A">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restart"/>
            <w:tcBorders>
              <w:tl2br w:val="nil"/>
              <w:tr2bl w:val="nil"/>
            </w:tcBorders>
            <w:noWrap w:val="0"/>
            <w:vAlign w:val="center"/>
          </w:tcPr>
          <w:p w14:paraId="410FE5CD">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根茎类和薯芋类蔬菜</w:t>
            </w:r>
          </w:p>
        </w:tc>
        <w:tc>
          <w:tcPr>
            <w:tcW w:w="616" w:type="pct"/>
            <w:tcBorders>
              <w:tl2br w:val="nil"/>
              <w:tr2bl w:val="nil"/>
            </w:tcBorders>
            <w:noWrap w:val="0"/>
            <w:vAlign w:val="center"/>
          </w:tcPr>
          <w:p w14:paraId="05EC662F">
            <w:pPr>
              <w:pStyle w:val="26"/>
              <w:keepNext w:val="0"/>
              <w:keepLines w:val="0"/>
              <w:pageBreakBefore w:val="0"/>
              <w:widowControl/>
              <w:kinsoku w:val="0"/>
              <w:wordWrap/>
              <w:overflowPunct/>
              <w:topLinePunct w:val="0"/>
              <w:autoSpaceDE w:val="0"/>
              <w:autoSpaceDN w:val="0"/>
              <w:bidi w:val="0"/>
              <w:adjustRightInd w:val="0"/>
              <w:snapToGrid w:val="0"/>
              <w:spacing w:before="89" w:line="180" w:lineRule="exact"/>
              <w:ind w:left="12" w:leftChars="0" w:right="72" w:rightChars="0"/>
              <w:jc w:val="center"/>
              <w:textAlignment w:val="baseline"/>
              <w:rPr>
                <w:rFonts w:hint="eastAsia" w:ascii="仿宋" w:hAnsi="仿宋" w:eastAsia="仿宋" w:cs="仿宋"/>
                <w:color w:val="auto"/>
                <w:spacing w:val="2"/>
                <w:sz w:val="21"/>
                <w:szCs w:val="21"/>
                <w:lang w:val="en-US" w:eastAsia="en-US"/>
              </w:rPr>
            </w:pPr>
            <w:r>
              <w:rPr>
                <w:rFonts w:hint="eastAsia" w:ascii="仿宋" w:hAnsi="仿宋" w:eastAsia="仿宋" w:cs="仿宋"/>
                <w:color w:val="auto"/>
                <w:spacing w:val="2"/>
                <w:sz w:val="21"/>
                <w:szCs w:val="21"/>
              </w:rPr>
              <w:t>甘薯</w:t>
            </w:r>
          </w:p>
        </w:tc>
        <w:tc>
          <w:tcPr>
            <w:tcW w:w="3012" w:type="pct"/>
            <w:tcBorders>
              <w:tl2br w:val="nil"/>
              <w:tr2bl w:val="nil"/>
            </w:tcBorders>
            <w:noWrap w:val="0"/>
            <w:vAlign w:val="center"/>
          </w:tcPr>
          <w:p w14:paraId="5196207A">
            <w:pPr>
              <w:pStyle w:val="26"/>
              <w:keepNext w:val="0"/>
              <w:keepLines w:val="0"/>
              <w:pageBreakBefore w:val="0"/>
              <w:widowControl/>
              <w:kinsoku w:val="0"/>
              <w:wordWrap/>
              <w:overflowPunct/>
              <w:topLinePunct w:val="0"/>
              <w:autoSpaceDE w:val="0"/>
              <w:autoSpaceDN w:val="0"/>
              <w:bidi w:val="0"/>
              <w:adjustRightInd w:val="0"/>
              <w:snapToGrid w:val="0"/>
              <w:spacing w:before="89" w:line="180" w:lineRule="exact"/>
              <w:ind w:left="12" w:leftChars="0" w:right="72" w:rightChars="0"/>
              <w:jc w:val="center"/>
              <w:textAlignment w:val="baseline"/>
              <w:rPr>
                <w:rFonts w:hint="eastAsia" w:ascii="仿宋" w:hAnsi="仿宋" w:eastAsia="仿宋" w:cs="仿宋"/>
                <w:color w:val="auto"/>
                <w:spacing w:val="2"/>
                <w:sz w:val="21"/>
                <w:szCs w:val="21"/>
                <w:lang w:val="en-US" w:eastAsia="zh-CN"/>
              </w:rPr>
            </w:pPr>
            <w:r>
              <w:rPr>
                <w:rFonts w:hint="eastAsia" w:ascii="仿宋" w:hAnsi="仿宋" w:eastAsia="仿宋" w:cs="仿宋"/>
                <w:color w:val="auto"/>
                <w:spacing w:val="2"/>
                <w:sz w:val="21"/>
                <w:szCs w:val="21"/>
              </w:rPr>
              <w:t>氯氟氰菊酯和高效氯氟氰菊酯、毒死蜱、氯氰菊酯和高效氯氰菊酯、噻虫嗪</w:t>
            </w:r>
          </w:p>
        </w:tc>
        <w:tc>
          <w:tcPr>
            <w:tcW w:w="340" w:type="pct"/>
            <w:tcBorders>
              <w:tl2br w:val="nil"/>
              <w:tr2bl w:val="nil"/>
            </w:tcBorders>
            <w:noWrap w:val="0"/>
            <w:vAlign w:val="center"/>
          </w:tcPr>
          <w:p w14:paraId="3E0CA5E8">
            <w:pPr>
              <w:autoSpaceDE w:val="0"/>
              <w:autoSpaceDN w:val="0"/>
              <w:adjustRightInd w:val="0"/>
              <w:spacing w:line="240" w:lineRule="exact"/>
              <w:jc w:val="center"/>
              <w:rPr>
                <w:rFonts w:hint="eastAsia" w:ascii="仿宋" w:hAnsi="仿宋" w:eastAsia="仿宋" w:cs="仿宋"/>
                <w:color w:val="00B0F0"/>
                <w:sz w:val="21"/>
                <w:szCs w:val="21"/>
                <w:lang w:val="en-US" w:eastAsia="zh-CN"/>
              </w:rPr>
            </w:pPr>
            <w:r>
              <w:rPr>
                <w:rFonts w:hint="eastAsia" w:ascii="仿宋" w:hAnsi="仿宋" w:eastAsia="仿宋" w:cs="仿宋"/>
                <w:color w:val="00B0F0"/>
                <w:sz w:val="21"/>
                <w:szCs w:val="21"/>
                <w:lang w:val="en-US" w:eastAsia="zh-CN"/>
              </w:rPr>
              <w:t>2</w:t>
            </w:r>
          </w:p>
        </w:tc>
      </w:tr>
      <w:tr w14:paraId="28AF1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4670D4D5">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5BE12E86">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1D3384BD">
            <w:pPr>
              <w:jc w:val="center"/>
              <w:rPr>
                <w:rFonts w:hint="eastAsia" w:ascii="仿宋" w:hAnsi="仿宋" w:eastAsia="仿宋" w:cs="仿宋"/>
                <w:sz w:val="21"/>
                <w:szCs w:val="21"/>
              </w:rPr>
            </w:pPr>
          </w:p>
        </w:tc>
        <w:tc>
          <w:tcPr>
            <w:tcW w:w="616" w:type="pct"/>
            <w:tcBorders>
              <w:tl2br w:val="nil"/>
              <w:tr2bl w:val="nil"/>
            </w:tcBorders>
            <w:noWrap w:val="0"/>
            <w:vAlign w:val="center"/>
          </w:tcPr>
          <w:p w14:paraId="2BF4B70B">
            <w:pPr>
              <w:pStyle w:val="26"/>
              <w:keepNext w:val="0"/>
              <w:keepLines w:val="0"/>
              <w:pageBreakBefore w:val="0"/>
              <w:widowControl/>
              <w:kinsoku w:val="0"/>
              <w:wordWrap/>
              <w:overflowPunct/>
              <w:topLinePunct w:val="0"/>
              <w:autoSpaceDE w:val="0"/>
              <w:autoSpaceDN w:val="0"/>
              <w:bidi w:val="0"/>
              <w:adjustRightInd w:val="0"/>
              <w:snapToGrid w:val="0"/>
              <w:spacing w:before="89" w:line="180" w:lineRule="exact"/>
              <w:ind w:left="12" w:leftChars="0" w:right="72" w:rightChars="0"/>
              <w:jc w:val="center"/>
              <w:textAlignment w:val="baseline"/>
              <w:rPr>
                <w:rFonts w:hint="eastAsia" w:ascii="仿宋" w:hAnsi="仿宋" w:eastAsia="仿宋" w:cs="仿宋"/>
                <w:color w:val="auto"/>
                <w:spacing w:val="2"/>
                <w:sz w:val="21"/>
                <w:szCs w:val="21"/>
                <w:lang w:val="en-US" w:eastAsia="zh-CN"/>
              </w:rPr>
            </w:pPr>
            <w:r>
              <w:rPr>
                <w:rFonts w:hint="eastAsia" w:ascii="仿宋" w:hAnsi="仿宋" w:eastAsia="仿宋" w:cs="仿宋"/>
                <w:color w:val="auto"/>
                <w:spacing w:val="2"/>
                <w:sz w:val="21"/>
                <w:szCs w:val="21"/>
              </w:rPr>
              <w:t>胡萝卜</w:t>
            </w:r>
          </w:p>
        </w:tc>
        <w:tc>
          <w:tcPr>
            <w:tcW w:w="3012" w:type="pct"/>
            <w:tcBorders>
              <w:tl2br w:val="nil"/>
              <w:tr2bl w:val="nil"/>
            </w:tcBorders>
            <w:noWrap w:val="0"/>
            <w:vAlign w:val="center"/>
          </w:tcPr>
          <w:p w14:paraId="0995AF45">
            <w:pPr>
              <w:pStyle w:val="26"/>
              <w:keepNext w:val="0"/>
              <w:keepLines w:val="0"/>
              <w:pageBreakBefore w:val="0"/>
              <w:widowControl/>
              <w:kinsoku w:val="0"/>
              <w:wordWrap/>
              <w:overflowPunct/>
              <w:topLinePunct w:val="0"/>
              <w:autoSpaceDE w:val="0"/>
              <w:autoSpaceDN w:val="0"/>
              <w:bidi w:val="0"/>
              <w:adjustRightInd w:val="0"/>
              <w:snapToGrid w:val="0"/>
              <w:spacing w:before="89" w:line="180" w:lineRule="exact"/>
              <w:ind w:left="12" w:leftChars="0" w:right="72" w:rightChars="0"/>
              <w:jc w:val="center"/>
              <w:textAlignment w:val="baseline"/>
              <w:rPr>
                <w:rFonts w:hint="eastAsia" w:ascii="仿宋" w:hAnsi="仿宋" w:eastAsia="仿宋" w:cs="仿宋"/>
                <w:color w:val="auto"/>
                <w:spacing w:val="2"/>
                <w:sz w:val="21"/>
                <w:szCs w:val="21"/>
                <w:lang w:val="en-US" w:eastAsia="zh-CN"/>
              </w:rPr>
            </w:pPr>
            <w:r>
              <w:rPr>
                <w:rFonts w:hint="eastAsia" w:ascii="仿宋" w:hAnsi="仿宋" w:eastAsia="仿宋" w:cs="仿宋"/>
                <w:color w:val="auto"/>
                <w:spacing w:val="2"/>
                <w:sz w:val="21"/>
                <w:szCs w:val="21"/>
              </w:rPr>
              <w:t>噻虫胺、甲拌磷、氟虫腈、氯氟氰菊酯和高效氯氟 氰菊酯、毒死蜱</w:t>
            </w:r>
          </w:p>
        </w:tc>
        <w:tc>
          <w:tcPr>
            <w:tcW w:w="340" w:type="pct"/>
            <w:tcBorders>
              <w:tl2br w:val="nil"/>
              <w:tr2bl w:val="nil"/>
            </w:tcBorders>
            <w:noWrap w:val="0"/>
            <w:vAlign w:val="center"/>
          </w:tcPr>
          <w:p w14:paraId="4B622320">
            <w:pPr>
              <w:autoSpaceDE w:val="0"/>
              <w:autoSpaceDN w:val="0"/>
              <w:adjustRightInd w:val="0"/>
              <w:spacing w:line="240" w:lineRule="exact"/>
              <w:jc w:val="center"/>
              <w:rPr>
                <w:rFonts w:hint="eastAsia" w:ascii="仿宋" w:hAnsi="仿宋" w:eastAsia="仿宋" w:cs="仿宋"/>
                <w:color w:val="00B0F0"/>
                <w:sz w:val="21"/>
                <w:szCs w:val="21"/>
                <w:lang w:val="en-US" w:eastAsia="zh-CN"/>
              </w:rPr>
            </w:pPr>
            <w:r>
              <w:rPr>
                <w:rFonts w:hint="eastAsia" w:ascii="仿宋" w:hAnsi="仿宋" w:eastAsia="仿宋" w:cs="仿宋"/>
                <w:color w:val="00B0F0"/>
                <w:sz w:val="21"/>
                <w:szCs w:val="21"/>
                <w:lang w:val="en-US" w:eastAsia="zh-CN"/>
              </w:rPr>
              <w:t>2</w:t>
            </w:r>
          </w:p>
        </w:tc>
      </w:tr>
      <w:tr w14:paraId="1BA15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0ABFDEDC">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33B94982">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0894ED29">
            <w:pPr>
              <w:jc w:val="center"/>
              <w:rPr>
                <w:rFonts w:hint="eastAsia" w:ascii="仿宋" w:hAnsi="仿宋" w:eastAsia="仿宋" w:cs="仿宋"/>
                <w:sz w:val="21"/>
                <w:szCs w:val="21"/>
              </w:rPr>
            </w:pPr>
          </w:p>
        </w:tc>
        <w:tc>
          <w:tcPr>
            <w:tcW w:w="616" w:type="pct"/>
            <w:tcBorders>
              <w:tl2br w:val="nil"/>
              <w:tr2bl w:val="nil"/>
            </w:tcBorders>
            <w:noWrap w:val="0"/>
            <w:vAlign w:val="center"/>
          </w:tcPr>
          <w:p w14:paraId="7E8893F0">
            <w:pPr>
              <w:pStyle w:val="26"/>
              <w:keepNext w:val="0"/>
              <w:keepLines w:val="0"/>
              <w:pageBreakBefore w:val="0"/>
              <w:widowControl/>
              <w:kinsoku w:val="0"/>
              <w:wordWrap/>
              <w:overflowPunct/>
              <w:topLinePunct w:val="0"/>
              <w:autoSpaceDE w:val="0"/>
              <w:autoSpaceDN w:val="0"/>
              <w:bidi w:val="0"/>
              <w:adjustRightInd w:val="0"/>
              <w:snapToGrid w:val="0"/>
              <w:spacing w:before="89" w:line="180" w:lineRule="exact"/>
              <w:ind w:left="12" w:leftChars="0" w:right="72" w:rightChars="0"/>
              <w:jc w:val="center"/>
              <w:textAlignment w:val="baseline"/>
              <w:rPr>
                <w:rFonts w:hint="eastAsia" w:ascii="仿宋" w:hAnsi="仿宋" w:eastAsia="仿宋" w:cs="仿宋"/>
                <w:color w:val="auto"/>
                <w:spacing w:val="2"/>
                <w:sz w:val="21"/>
                <w:szCs w:val="21"/>
                <w:lang w:val="en-US" w:eastAsia="zh-CN"/>
              </w:rPr>
            </w:pPr>
            <w:r>
              <w:rPr>
                <w:rFonts w:hint="eastAsia" w:ascii="仿宋" w:hAnsi="仿宋" w:eastAsia="仿宋" w:cs="仿宋"/>
                <w:color w:val="auto"/>
                <w:spacing w:val="2"/>
                <w:sz w:val="21"/>
                <w:szCs w:val="21"/>
              </w:rPr>
              <w:t>姜</w:t>
            </w:r>
          </w:p>
        </w:tc>
        <w:tc>
          <w:tcPr>
            <w:tcW w:w="3012" w:type="pct"/>
            <w:tcBorders>
              <w:tl2br w:val="nil"/>
              <w:tr2bl w:val="nil"/>
            </w:tcBorders>
            <w:noWrap w:val="0"/>
            <w:vAlign w:val="center"/>
          </w:tcPr>
          <w:p w14:paraId="1435641F">
            <w:pPr>
              <w:pStyle w:val="26"/>
              <w:keepNext w:val="0"/>
              <w:keepLines w:val="0"/>
              <w:pageBreakBefore w:val="0"/>
              <w:widowControl/>
              <w:kinsoku w:val="0"/>
              <w:wordWrap/>
              <w:overflowPunct/>
              <w:topLinePunct w:val="0"/>
              <w:autoSpaceDE w:val="0"/>
              <w:autoSpaceDN w:val="0"/>
              <w:bidi w:val="0"/>
              <w:adjustRightInd w:val="0"/>
              <w:snapToGrid w:val="0"/>
              <w:spacing w:before="89" w:line="180" w:lineRule="exact"/>
              <w:ind w:left="12" w:leftChars="0" w:right="72" w:rightChars="0"/>
              <w:jc w:val="center"/>
              <w:textAlignment w:val="baseline"/>
              <w:rPr>
                <w:rFonts w:hint="eastAsia" w:ascii="仿宋" w:hAnsi="仿宋" w:eastAsia="仿宋" w:cs="仿宋"/>
                <w:color w:val="auto"/>
                <w:spacing w:val="2"/>
                <w:sz w:val="21"/>
                <w:szCs w:val="21"/>
                <w:lang w:val="en-US" w:eastAsia="zh-CN"/>
              </w:rPr>
            </w:pPr>
            <w:r>
              <w:rPr>
                <w:rFonts w:hint="eastAsia" w:ascii="仿宋" w:hAnsi="仿宋" w:eastAsia="仿宋" w:cs="仿宋"/>
                <w:color w:val="auto"/>
                <w:spacing w:val="2"/>
                <w:sz w:val="21"/>
                <w:szCs w:val="21"/>
              </w:rPr>
              <w:t>噻虫胺、铅(以Pb计)、镉(以Cd计)、噻虫嗪、毒死蜱、吡虫啉、二氧化硫残留量</w:t>
            </w:r>
          </w:p>
        </w:tc>
        <w:tc>
          <w:tcPr>
            <w:tcW w:w="340" w:type="pct"/>
            <w:tcBorders>
              <w:tl2br w:val="nil"/>
              <w:tr2bl w:val="nil"/>
            </w:tcBorders>
            <w:noWrap w:val="0"/>
            <w:vAlign w:val="center"/>
          </w:tcPr>
          <w:p w14:paraId="38B4FC03">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1545B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06F311F3">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6A703FB5">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00583FDA">
            <w:pPr>
              <w:jc w:val="center"/>
              <w:rPr>
                <w:rFonts w:hint="eastAsia" w:ascii="仿宋" w:hAnsi="仿宋" w:eastAsia="仿宋" w:cs="仿宋"/>
                <w:sz w:val="21"/>
                <w:szCs w:val="21"/>
              </w:rPr>
            </w:pPr>
          </w:p>
        </w:tc>
        <w:tc>
          <w:tcPr>
            <w:tcW w:w="616" w:type="pct"/>
            <w:tcBorders>
              <w:tl2br w:val="nil"/>
              <w:tr2bl w:val="nil"/>
            </w:tcBorders>
            <w:noWrap w:val="0"/>
            <w:vAlign w:val="center"/>
          </w:tcPr>
          <w:p w14:paraId="26D9D699">
            <w:pPr>
              <w:pStyle w:val="26"/>
              <w:keepNext w:val="0"/>
              <w:keepLines w:val="0"/>
              <w:pageBreakBefore w:val="0"/>
              <w:widowControl/>
              <w:kinsoku w:val="0"/>
              <w:wordWrap/>
              <w:overflowPunct/>
              <w:topLinePunct w:val="0"/>
              <w:autoSpaceDE w:val="0"/>
              <w:autoSpaceDN w:val="0"/>
              <w:bidi w:val="0"/>
              <w:adjustRightInd w:val="0"/>
              <w:snapToGrid w:val="0"/>
              <w:spacing w:before="89" w:line="180" w:lineRule="exact"/>
              <w:ind w:left="12" w:leftChars="0" w:right="72" w:rightChars="0"/>
              <w:jc w:val="center"/>
              <w:textAlignment w:val="baseline"/>
              <w:rPr>
                <w:rFonts w:hint="eastAsia" w:ascii="仿宋" w:hAnsi="仿宋" w:eastAsia="仿宋" w:cs="仿宋"/>
                <w:color w:val="auto"/>
                <w:spacing w:val="2"/>
                <w:sz w:val="21"/>
                <w:szCs w:val="21"/>
                <w:lang w:val="en-US" w:eastAsia="en-US"/>
              </w:rPr>
            </w:pPr>
            <w:r>
              <w:rPr>
                <w:rFonts w:hint="eastAsia" w:ascii="仿宋" w:hAnsi="仿宋" w:eastAsia="仿宋" w:cs="仿宋"/>
                <w:color w:val="auto"/>
                <w:spacing w:val="2"/>
                <w:sz w:val="21"/>
                <w:szCs w:val="21"/>
              </w:rPr>
              <w:t>萝卜</w:t>
            </w:r>
          </w:p>
        </w:tc>
        <w:tc>
          <w:tcPr>
            <w:tcW w:w="3012" w:type="pct"/>
            <w:tcBorders>
              <w:tl2br w:val="nil"/>
              <w:tr2bl w:val="nil"/>
            </w:tcBorders>
            <w:noWrap w:val="0"/>
            <w:vAlign w:val="center"/>
          </w:tcPr>
          <w:p w14:paraId="3E896697">
            <w:pPr>
              <w:pStyle w:val="26"/>
              <w:keepNext w:val="0"/>
              <w:keepLines w:val="0"/>
              <w:pageBreakBefore w:val="0"/>
              <w:widowControl/>
              <w:kinsoku w:val="0"/>
              <w:wordWrap/>
              <w:overflowPunct/>
              <w:topLinePunct w:val="0"/>
              <w:autoSpaceDE w:val="0"/>
              <w:autoSpaceDN w:val="0"/>
              <w:bidi w:val="0"/>
              <w:adjustRightInd w:val="0"/>
              <w:snapToGrid w:val="0"/>
              <w:spacing w:before="89" w:line="180" w:lineRule="exact"/>
              <w:ind w:left="12" w:leftChars="0" w:right="72" w:rightChars="0"/>
              <w:jc w:val="center"/>
              <w:textAlignment w:val="baseline"/>
              <w:rPr>
                <w:rFonts w:hint="eastAsia" w:ascii="仿宋" w:hAnsi="仿宋" w:eastAsia="仿宋" w:cs="仿宋"/>
                <w:color w:val="auto"/>
                <w:spacing w:val="2"/>
                <w:sz w:val="21"/>
                <w:szCs w:val="21"/>
                <w:lang w:val="en-US" w:eastAsia="en-US"/>
              </w:rPr>
            </w:pPr>
            <w:r>
              <w:rPr>
                <w:rFonts w:hint="eastAsia" w:ascii="仿宋" w:hAnsi="仿宋" w:eastAsia="仿宋" w:cs="仿宋"/>
                <w:color w:val="auto"/>
                <w:spacing w:val="2"/>
                <w:sz w:val="21"/>
                <w:szCs w:val="21"/>
              </w:rPr>
              <w:t>噻虫嗪、氯氟氰菊酯和高效氯氟氰菊酯、毒死蜱</w:t>
            </w:r>
          </w:p>
        </w:tc>
        <w:tc>
          <w:tcPr>
            <w:tcW w:w="340" w:type="pct"/>
            <w:tcBorders>
              <w:tl2br w:val="nil"/>
              <w:tr2bl w:val="nil"/>
            </w:tcBorders>
            <w:noWrap w:val="0"/>
            <w:vAlign w:val="center"/>
          </w:tcPr>
          <w:p w14:paraId="2CD80CD0">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2E4AD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69BC882E">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2CAD3AF3">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1B66E3F2">
            <w:pPr>
              <w:jc w:val="center"/>
              <w:rPr>
                <w:rFonts w:hint="eastAsia" w:ascii="仿宋" w:hAnsi="仿宋" w:eastAsia="仿宋" w:cs="仿宋"/>
                <w:sz w:val="21"/>
                <w:szCs w:val="21"/>
              </w:rPr>
            </w:pPr>
          </w:p>
        </w:tc>
        <w:tc>
          <w:tcPr>
            <w:tcW w:w="616" w:type="pct"/>
            <w:tcBorders>
              <w:tl2br w:val="nil"/>
              <w:tr2bl w:val="nil"/>
            </w:tcBorders>
            <w:noWrap w:val="0"/>
            <w:vAlign w:val="center"/>
          </w:tcPr>
          <w:p w14:paraId="446C4A9C">
            <w:pPr>
              <w:pStyle w:val="26"/>
              <w:keepNext w:val="0"/>
              <w:keepLines w:val="0"/>
              <w:pageBreakBefore w:val="0"/>
              <w:widowControl/>
              <w:kinsoku w:val="0"/>
              <w:wordWrap/>
              <w:overflowPunct/>
              <w:topLinePunct w:val="0"/>
              <w:autoSpaceDE w:val="0"/>
              <w:autoSpaceDN w:val="0"/>
              <w:bidi w:val="0"/>
              <w:adjustRightInd w:val="0"/>
              <w:snapToGrid w:val="0"/>
              <w:spacing w:before="89" w:line="180" w:lineRule="exact"/>
              <w:ind w:left="12" w:leftChars="0" w:right="72" w:rightChars="0"/>
              <w:jc w:val="center"/>
              <w:textAlignment w:val="baseline"/>
              <w:rPr>
                <w:rFonts w:hint="eastAsia" w:ascii="仿宋" w:hAnsi="仿宋" w:eastAsia="仿宋" w:cs="仿宋"/>
                <w:color w:val="auto"/>
                <w:spacing w:val="2"/>
                <w:sz w:val="21"/>
                <w:szCs w:val="21"/>
                <w:lang w:val="en-US" w:eastAsia="en-US"/>
              </w:rPr>
            </w:pPr>
            <w:r>
              <w:rPr>
                <w:rFonts w:hint="eastAsia" w:ascii="仿宋" w:hAnsi="仿宋" w:eastAsia="仿宋" w:cs="仿宋"/>
                <w:color w:val="auto"/>
                <w:spacing w:val="2"/>
                <w:sz w:val="21"/>
                <w:szCs w:val="21"/>
              </w:rPr>
              <w:t>马铃薯</w:t>
            </w:r>
          </w:p>
        </w:tc>
        <w:tc>
          <w:tcPr>
            <w:tcW w:w="3012" w:type="pct"/>
            <w:tcBorders>
              <w:tl2br w:val="nil"/>
              <w:tr2bl w:val="nil"/>
            </w:tcBorders>
            <w:noWrap w:val="0"/>
            <w:vAlign w:val="center"/>
          </w:tcPr>
          <w:p w14:paraId="58F01053">
            <w:pPr>
              <w:pStyle w:val="26"/>
              <w:keepNext w:val="0"/>
              <w:keepLines w:val="0"/>
              <w:pageBreakBefore w:val="0"/>
              <w:widowControl/>
              <w:kinsoku w:val="0"/>
              <w:wordWrap/>
              <w:overflowPunct/>
              <w:topLinePunct w:val="0"/>
              <w:autoSpaceDE w:val="0"/>
              <w:autoSpaceDN w:val="0"/>
              <w:bidi w:val="0"/>
              <w:adjustRightInd w:val="0"/>
              <w:snapToGrid w:val="0"/>
              <w:spacing w:before="89" w:line="180" w:lineRule="exact"/>
              <w:ind w:left="12" w:leftChars="0" w:right="72" w:rightChars="0"/>
              <w:jc w:val="center"/>
              <w:textAlignment w:val="baseline"/>
              <w:rPr>
                <w:rFonts w:hint="eastAsia" w:ascii="仿宋" w:hAnsi="仿宋" w:eastAsia="仿宋" w:cs="仿宋"/>
                <w:color w:val="auto"/>
                <w:spacing w:val="2"/>
                <w:sz w:val="21"/>
                <w:szCs w:val="21"/>
                <w:lang w:val="en-US" w:eastAsia="en-US"/>
              </w:rPr>
            </w:pPr>
            <w:r>
              <w:rPr>
                <w:rFonts w:hint="eastAsia" w:ascii="仿宋" w:hAnsi="仿宋" w:eastAsia="仿宋" w:cs="仿宋"/>
                <w:color w:val="auto"/>
                <w:spacing w:val="2"/>
                <w:sz w:val="21"/>
                <w:szCs w:val="21"/>
              </w:rPr>
              <w:t>毒死蜱、噻虫嗪、氯氟氰菊酯和高效氯氟氰菊酯、镉(以Cd计)、甲拌磷</w:t>
            </w:r>
          </w:p>
        </w:tc>
        <w:tc>
          <w:tcPr>
            <w:tcW w:w="340" w:type="pct"/>
            <w:tcBorders>
              <w:tl2br w:val="nil"/>
              <w:tr2bl w:val="nil"/>
            </w:tcBorders>
            <w:noWrap w:val="0"/>
            <w:vAlign w:val="center"/>
          </w:tcPr>
          <w:p w14:paraId="78E0CC33">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27173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75DE9CC1">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06363D5D">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0162E592">
            <w:pPr>
              <w:jc w:val="center"/>
              <w:rPr>
                <w:rFonts w:hint="eastAsia" w:ascii="仿宋" w:hAnsi="仿宋" w:eastAsia="仿宋" w:cs="仿宋"/>
                <w:sz w:val="21"/>
                <w:szCs w:val="21"/>
              </w:rPr>
            </w:pPr>
          </w:p>
        </w:tc>
        <w:tc>
          <w:tcPr>
            <w:tcW w:w="616" w:type="pct"/>
            <w:tcBorders>
              <w:tl2br w:val="nil"/>
              <w:tr2bl w:val="nil"/>
            </w:tcBorders>
            <w:noWrap w:val="0"/>
            <w:vAlign w:val="center"/>
          </w:tcPr>
          <w:p w14:paraId="1B59C6F4">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kern w:val="2"/>
                <w:sz w:val="21"/>
                <w:szCs w:val="21"/>
                <w:lang w:val="en-US" w:eastAsia="en-US" w:bidi="ar-SA"/>
              </w:rPr>
            </w:pPr>
            <w:r>
              <w:rPr>
                <w:rFonts w:hint="eastAsia" w:ascii="仿宋" w:hAnsi="仿宋" w:eastAsia="仿宋" w:cs="仿宋"/>
                <w:spacing w:val="-1"/>
                <w:sz w:val="21"/>
                <w:szCs w:val="21"/>
              </w:rPr>
              <w:t>山药</w:t>
            </w:r>
          </w:p>
        </w:tc>
        <w:tc>
          <w:tcPr>
            <w:tcW w:w="3012" w:type="pct"/>
            <w:tcBorders>
              <w:tl2br w:val="nil"/>
              <w:tr2bl w:val="nil"/>
            </w:tcBorders>
            <w:noWrap w:val="0"/>
            <w:vAlign w:val="center"/>
          </w:tcPr>
          <w:p w14:paraId="2B51AEF0">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咪鲜胺和咪鲜胺锰盐、涕灭威、毒死蜱</w:t>
            </w:r>
          </w:p>
        </w:tc>
        <w:tc>
          <w:tcPr>
            <w:tcW w:w="340" w:type="pct"/>
            <w:tcBorders>
              <w:tl2br w:val="nil"/>
              <w:tr2bl w:val="nil"/>
            </w:tcBorders>
            <w:noWrap w:val="0"/>
            <w:vAlign w:val="center"/>
          </w:tcPr>
          <w:p w14:paraId="034F0FE3">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672E0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63A6734B">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4FC9F41F">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restart"/>
            <w:tcBorders>
              <w:tl2br w:val="nil"/>
              <w:tr2bl w:val="nil"/>
            </w:tcBorders>
            <w:noWrap w:val="0"/>
            <w:vAlign w:val="center"/>
          </w:tcPr>
          <w:p w14:paraId="42372F8B">
            <w:pPr>
              <w:pStyle w:val="26"/>
              <w:keepNext w:val="0"/>
              <w:keepLines w:val="0"/>
              <w:pageBreakBefore w:val="0"/>
              <w:widowControl/>
              <w:kinsoku w:val="0"/>
              <w:wordWrap/>
              <w:overflowPunct/>
              <w:topLinePunct w:val="0"/>
              <w:autoSpaceDE w:val="0"/>
              <w:autoSpaceDN w:val="0"/>
              <w:bidi w:val="0"/>
              <w:adjustRightInd w:val="0"/>
              <w:snapToGrid w:val="0"/>
              <w:spacing w:before="121" w:line="180" w:lineRule="exact"/>
              <w:ind w:left="13"/>
              <w:jc w:val="center"/>
              <w:textAlignment w:val="baseline"/>
              <w:rPr>
                <w:rFonts w:hint="eastAsia" w:ascii="仿宋" w:hAnsi="仿宋" w:eastAsia="仿宋" w:cs="仿宋"/>
                <w:spacing w:val="8"/>
                <w:sz w:val="21"/>
                <w:szCs w:val="21"/>
                <w:lang w:val="en-US" w:eastAsia="zh-CN"/>
              </w:rPr>
            </w:pPr>
            <w:r>
              <w:rPr>
                <w:rFonts w:hint="eastAsia" w:ascii="仿宋" w:hAnsi="仿宋" w:eastAsia="仿宋" w:cs="仿宋"/>
                <w:spacing w:val="8"/>
                <w:sz w:val="21"/>
                <w:szCs w:val="21"/>
                <w:lang w:val="en-US" w:eastAsia="zh-CN"/>
              </w:rPr>
              <w:t>鳞茎类蔬菜</w:t>
            </w:r>
          </w:p>
        </w:tc>
        <w:tc>
          <w:tcPr>
            <w:tcW w:w="616" w:type="pct"/>
            <w:tcBorders>
              <w:tl2br w:val="nil"/>
              <w:tr2bl w:val="nil"/>
            </w:tcBorders>
            <w:noWrap w:val="0"/>
            <w:vAlign w:val="center"/>
          </w:tcPr>
          <w:p w14:paraId="460ED9A1">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lang w:val="en-US" w:eastAsia="en-US"/>
              </w:rPr>
              <w:t>葱</w:t>
            </w:r>
          </w:p>
        </w:tc>
        <w:tc>
          <w:tcPr>
            <w:tcW w:w="3012" w:type="pct"/>
            <w:tcBorders>
              <w:tl2br w:val="nil"/>
              <w:tr2bl w:val="nil"/>
            </w:tcBorders>
            <w:noWrap w:val="0"/>
            <w:vAlign w:val="center"/>
          </w:tcPr>
          <w:p w14:paraId="2938E8F8">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噻虫嗪、丙环唑、戊唑醇</w:t>
            </w:r>
            <w:r>
              <w:rPr>
                <w:rFonts w:hint="eastAsia" w:ascii="仿宋" w:hAnsi="仿宋" w:eastAsia="仿宋" w:cs="仿宋"/>
                <w:spacing w:val="-1"/>
                <w:sz w:val="21"/>
                <w:szCs w:val="21"/>
                <w:lang w:eastAsia="zh-CN"/>
              </w:rPr>
              <w:t>、</w:t>
            </w:r>
            <w:r>
              <w:rPr>
                <w:rFonts w:hint="eastAsia" w:ascii="仿宋" w:hAnsi="仿宋" w:eastAsia="仿宋" w:cs="仿宋"/>
                <w:spacing w:val="-1"/>
                <w:sz w:val="21"/>
                <w:szCs w:val="21"/>
              </w:rPr>
              <w:t>镉(以Cd计)、毒死蜱、氯氟氰菊酯和高效氯氟 氰菊酯</w:t>
            </w:r>
          </w:p>
        </w:tc>
        <w:tc>
          <w:tcPr>
            <w:tcW w:w="340" w:type="pct"/>
            <w:tcBorders>
              <w:tl2br w:val="nil"/>
              <w:tr2bl w:val="nil"/>
            </w:tcBorders>
            <w:noWrap w:val="0"/>
            <w:vAlign w:val="center"/>
          </w:tcPr>
          <w:p w14:paraId="0D20A1BD">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378A2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673F62A3">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39668105">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142513EA">
            <w:pPr>
              <w:pStyle w:val="26"/>
              <w:keepNext w:val="0"/>
              <w:keepLines w:val="0"/>
              <w:pageBreakBefore w:val="0"/>
              <w:widowControl/>
              <w:kinsoku w:val="0"/>
              <w:wordWrap/>
              <w:overflowPunct/>
              <w:topLinePunct w:val="0"/>
              <w:autoSpaceDE w:val="0"/>
              <w:autoSpaceDN w:val="0"/>
              <w:bidi w:val="0"/>
              <w:adjustRightInd w:val="0"/>
              <w:snapToGrid w:val="0"/>
              <w:spacing w:before="121" w:line="180" w:lineRule="exact"/>
              <w:ind w:left="13"/>
              <w:jc w:val="center"/>
              <w:textAlignment w:val="baseline"/>
              <w:rPr>
                <w:rFonts w:hint="eastAsia" w:ascii="仿宋" w:hAnsi="仿宋" w:eastAsia="仿宋" w:cs="仿宋"/>
                <w:spacing w:val="8"/>
                <w:sz w:val="21"/>
                <w:szCs w:val="21"/>
                <w:lang w:val="en-US" w:eastAsia="en-US"/>
              </w:rPr>
            </w:pPr>
          </w:p>
        </w:tc>
        <w:tc>
          <w:tcPr>
            <w:tcW w:w="616" w:type="pct"/>
            <w:tcBorders>
              <w:tl2br w:val="nil"/>
              <w:tr2bl w:val="nil"/>
            </w:tcBorders>
            <w:noWrap w:val="0"/>
            <w:vAlign w:val="center"/>
          </w:tcPr>
          <w:p w14:paraId="7EDDDBC5">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lang w:val="en-US" w:eastAsia="en-US"/>
              </w:rPr>
              <w:t>韭菜</w:t>
            </w:r>
          </w:p>
        </w:tc>
        <w:tc>
          <w:tcPr>
            <w:tcW w:w="3012" w:type="pct"/>
            <w:tcBorders>
              <w:tl2br w:val="nil"/>
              <w:tr2bl w:val="nil"/>
            </w:tcBorders>
            <w:noWrap w:val="0"/>
            <w:vAlign w:val="center"/>
          </w:tcPr>
          <w:p w14:paraId="5AEFE7E2">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镉(以Cd计)、毒死蜱、氯氟氰菊酯和高效氯氟氰菊酯、克百威、氧乐果</w:t>
            </w:r>
            <w:r>
              <w:rPr>
                <w:rFonts w:hint="eastAsia" w:ascii="仿宋" w:hAnsi="仿宋" w:eastAsia="仿宋" w:cs="仿宋"/>
                <w:spacing w:val="-1"/>
                <w:sz w:val="21"/>
                <w:szCs w:val="21"/>
                <w:lang w:eastAsia="zh-CN"/>
              </w:rPr>
              <w:t>、</w:t>
            </w:r>
            <w:r>
              <w:rPr>
                <w:rFonts w:hint="eastAsia" w:ascii="仿宋" w:hAnsi="仿宋" w:eastAsia="仿宋" w:cs="仿宋"/>
                <w:spacing w:val="-1"/>
                <w:sz w:val="21"/>
                <w:szCs w:val="21"/>
              </w:rPr>
              <w:t>乙酰甲胺磷</w:t>
            </w:r>
          </w:p>
        </w:tc>
        <w:tc>
          <w:tcPr>
            <w:tcW w:w="340" w:type="pct"/>
            <w:tcBorders>
              <w:tl2br w:val="nil"/>
              <w:tr2bl w:val="nil"/>
            </w:tcBorders>
            <w:noWrap w:val="0"/>
            <w:vAlign w:val="center"/>
          </w:tcPr>
          <w:p w14:paraId="78D5CC0D">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6F4E9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7E1BF36B">
            <w:pPr>
              <w:autoSpaceDE w:val="0"/>
              <w:autoSpaceDN w:val="0"/>
              <w:adjustRightInd w:val="0"/>
              <w:spacing w:line="240" w:lineRule="exact"/>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28CEDFCF">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restart"/>
            <w:tcBorders>
              <w:tl2br w:val="nil"/>
              <w:tr2bl w:val="nil"/>
            </w:tcBorders>
            <w:noWrap w:val="0"/>
            <w:vAlign w:val="center"/>
          </w:tcPr>
          <w:p w14:paraId="643C566A">
            <w:pPr>
              <w:pStyle w:val="26"/>
              <w:keepNext w:val="0"/>
              <w:keepLines w:val="0"/>
              <w:pageBreakBefore w:val="0"/>
              <w:widowControl/>
              <w:kinsoku w:val="0"/>
              <w:wordWrap/>
              <w:overflowPunct/>
              <w:topLinePunct w:val="0"/>
              <w:autoSpaceDE w:val="0"/>
              <w:autoSpaceDN w:val="0"/>
              <w:bidi w:val="0"/>
              <w:adjustRightInd w:val="0"/>
              <w:snapToGrid w:val="0"/>
              <w:spacing w:before="121" w:line="180" w:lineRule="exact"/>
              <w:ind w:left="13"/>
              <w:jc w:val="center"/>
              <w:textAlignment w:val="baseline"/>
              <w:rPr>
                <w:rFonts w:hint="eastAsia" w:ascii="仿宋" w:hAnsi="仿宋" w:eastAsia="仿宋" w:cs="仿宋"/>
                <w:spacing w:val="8"/>
                <w:sz w:val="21"/>
                <w:szCs w:val="21"/>
                <w:lang w:val="en-US" w:eastAsia="zh-CN"/>
              </w:rPr>
            </w:pPr>
            <w:r>
              <w:rPr>
                <w:rFonts w:hint="eastAsia" w:ascii="仿宋" w:hAnsi="仿宋" w:eastAsia="仿宋" w:cs="仿宋"/>
                <w:spacing w:val="8"/>
                <w:sz w:val="21"/>
                <w:szCs w:val="21"/>
                <w:lang w:val="en-US" w:eastAsia="zh-CN"/>
              </w:rPr>
              <w:t>茄果类蔬菜</w:t>
            </w:r>
          </w:p>
        </w:tc>
        <w:tc>
          <w:tcPr>
            <w:tcW w:w="616" w:type="pct"/>
            <w:tcBorders>
              <w:tl2br w:val="nil"/>
              <w:tr2bl w:val="nil"/>
            </w:tcBorders>
            <w:noWrap w:val="0"/>
            <w:vAlign w:val="center"/>
          </w:tcPr>
          <w:p w14:paraId="176883B1">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辣椒</w:t>
            </w:r>
          </w:p>
        </w:tc>
        <w:tc>
          <w:tcPr>
            <w:tcW w:w="3012" w:type="pct"/>
            <w:tcBorders>
              <w:tl2br w:val="nil"/>
              <w:tr2bl w:val="nil"/>
            </w:tcBorders>
            <w:noWrap w:val="0"/>
            <w:vAlign w:val="center"/>
          </w:tcPr>
          <w:p w14:paraId="34984505">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rPr>
              <w:t>噻虫胺、镉(以Cd计)、啶虫脒、毒死蜱、呋虫胺、氧乐果、噻虫嗪、倍硫磷</w:t>
            </w:r>
          </w:p>
        </w:tc>
        <w:tc>
          <w:tcPr>
            <w:tcW w:w="340" w:type="pct"/>
            <w:tcBorders>
              <w:tl2br w:val="nil"/>
              <w:tr2bl w:val="nil"/>
            </w:tcBorders>
            <w:noWrap w:val="0"/>
            <w:vAlign w:val="center"/>
          </w:tcPr>
          <w:p w14:paraId="2A2D48B1">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71FEF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460EA02E">
            <w:pPr>
              <w:autoSpaceDE w:val="0"/>
              <w:autoSpaceDN w:val="0"/>
              <w:adjustRightInd w:val="0"/>
              <w:spacing w:line="240" w:lineRule="exact"/>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4062F671">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38F05010">
            <w:pPr>
              <w:pStyle w:val="26"/>
              <w:keepNext w:val="0"/>
              <w:keepLines w:val="0"/>
              <w:pageBreakBefore w:val="0"/>
              <w:widowControl/>
              <w:kinsoku w:val="0"/>
              <w:wordWrap/>
              <w:overflowPunct/>
              <w:topLinePunct w:val="0"/>
              <w:autoSpaceDE w:val="0"/>
              <w:autoSpaceDN w:val="0"/>
              <w:bidi w:val="0"/>
              <w:adjustRightInd w:val="0"/>
              <w:snapToGrid w:val="0"/>
              <w:spacing w:before="121" w:line="180" w:lineRule="exact"/>
              <w:ind w:left="13"/>
              <w:jc w:val="center"/>
              <w:textAlignment w:val="baseline"/>
              <w:rPr>
                <w:rFonts w:hint="eastAsia" w:ascii="仿宋" w:hAnsi="仿宋" w:eastAsia="仿宋" w:cs="仿宋"/>
                <w:spacing w:val="8"/>
                <w:sz w:val="21"/>
                <w:szCs w:val="21"/>
                <w:lang w:val="zh-CN"/>
              </w:rPr>
            </w:pPr>
          </w:p>
        </w:tc>
        <w:tc>
          <w:tcPr>
            <w:tcW w:w="616" w:type="pct"/>
            <w:tcBorders>
              <w:tl2br w:val="nil"/>
              <w:tr2bl w:val="nil"/>
            </w:tcBorders>
            <w:noWrap w:val="0"/>
            <w:vAlign w:val="center"/>
          </w:tcPr>
          <w:p w14:paraId="5C2C3B47">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茄子</w:t>
            </w:r>
          </w:p>
        </w:tc>
        <w:tc>
          <w:tcPr>
            <w:tcW w:w="3012" w:type="pct"/>
            <w:tcBorders>
              <w:tl2br w:val="nil"/>
              <w:tr2bl w:val="nil"/>
            </w:tcBorders>
            <w:noWrap w:val="0"/>
            <w:vAlign w:val="center"/>
          </w:tcPr>
          <w:p w14:paraId="787DF6BB">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rPr>
              <w:t>镉(以Cd计)、噻虫胺、噻虫嗪、氧乐果、毒死蜱</w:t>
            </w:r>
          </w:p>
        </w:tc>
        <w:tc>
          <w:tcPr>
            <w:tcW w:w="340" w:type="pct"/>
            <w:tcBorders>
              <w:tl2br w:val="nil"/>
              <w:tr2bl w:val="nil"/>
            </w:tcBorders>
            <w:noWrap w:val="0"/>
            <w:vAlign w:val="center"/>
          </w:tcPr>
          <w:p w14:paraId="3501A360">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1D2C2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323418B1">
            <w:pPr>
              <w:autoSpaceDE w:val="0"/>
              <w:autoSpaceDN w:val="0"/>
              <w:adjustRightInd w:val="0"/>
              <w:spacing w:line="240" w:lineRule="exact"/>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1E59BA7B">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5C6E5091">
            <w:pPr>
              <w:pStyle w:val="26"/>
              <w:keepNext w:val="0"/>
              <w:keepLines w:val="0"/>
              <w:pageBreakBefore w:val="0"/>
              <w:widowControl/>
              <w:kinsoku w:val="0"/>
              <w:wordWrap/>
              <w:overflowPunct/>
              <w:topLinePunct w:val="0"/>
              <w:autoSpaceDE w:val="0"/>
              <w:autoSpaceDN w:val="0"/>
              <w:bidi w:val="0"/>
              <w:adjustRightInd w:val="0"/>
              <w:snapToGrid w:val="0"/>
              <w:spacing w:before="121" w:line="180" w:lineRule="exact"/>
              <w:ind w:left="13"/>
              <w:jc w:val="center"/>
              <w:textAlignment w:val="baseline"/>
              <w:rPr>
                <w:rFonts w:hint="eastAsia" w:ascii="仿宋" w:hAnsi="仿宋" w:eastAsia="仿宋" w:cs="仿宋"/>
                <w:spacing w:val="8"/>
                <w:sz w:val="21"/>
                <w:szCs w:val="21"/>
                <w:lang w:val="zh-CN"/>
              </w:rPr>
            </w:pPr>
          </w:p>
        </w:tc>
        <w:tc>
          <w:tcPr>
            <w:tcW w:w="616" w:type="pct"/>
            <w:tcBorders>
              <w:tl2br w:val="nil"/>
              <w:tr2bl w:val="nil"/>
            </w:tcBorders>
            <w:noWrap w:val="0"/>
            <w:vAlign w:val="center"/>
          </w:tcPr>
          <w:p w14:paraId="52711338">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zh-CN"/>
              </w:rPr>
            </w:pPr>
            <w:r>
              <w:rPr>
                <w:rFonts w:hint="eastAsia" w:ascii="仿宋" w:hAnsi="仿宋" w:eastAsia="仿宋" w:cs="仿宋"/>
                <w:spacing w:val="-1"/>
                <w:sz w:val="21"/>
                <w:szCs w:val="21"/>
              </w:rPr>
              <w:t>甜椒</w:t>
            </w:r>
          </w:p>
        </w:tc>
        <w:tc>
          <w:tcPr>
            <w:tcW w:w="3012" w:type="pct"/>
            <w:tcBorders>
              <w:tl2br w:val="nil"/>
              <w:tr2bl w:val="nil"/>
            </w:tcBorders>
            <w:noWrap w:val="0"/>
            <w:vAlign w:val="center"/>
          </w:tcPr>
          <w:p w14:paraId="570EAE08">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zh-CN" w:eastAsia="en-US"/>
              </w:rPr>
            </w:pPr>
            <w:r>
              <w:rPr>
                <w:rFonts w:hint="eastAsia" w:ascii="仿宋" w:hAnsi="仿宋" w:eastAsia="仿宋" w:cs="仿宋"/>
                <w:spacing w:val="-1"/>
                <w:sz w:val="21"/>
                <w:szCs w:val="21"/>
              </w:rPr>
              <w:t>噻虫胺、吡虫啉、毒死蜱 、噻虫嗪</w:t>
            </w:r>
          </w:p>
        </w:tc>
        <w:tc>
          <w:tcPr>
            <w:tcW w:w="340" w:type="pct"/>
            <w:tcBorders>
              <w:tl2br w:val="nil"/>
              <w:tr2bl w:val="nil"/>
            </w:tcBorders>
            <w:noWrap w:val="0"/>
            <w:vAlign w:val="center"/>
          </w:tcPr>
          <w:p w14:paraId="03056159">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2BEDA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restart"/>
            <w:tcBorders>
              <w:tl2br w:val="nil"/>
              <w:tr2bl w:val="nil"/>
            </w:tcBorders>
            <w:noWrap w:val="0"/>
            <w:vAlign w:val="center"/>
          </w:tcPr>
          <w:p w14:paraId="003D558B">
            <w:pPr>
              <w:autoSpaceDE w:val="0"/>
              <w:autoSpaceDN w:val="0"/>
              <w:adjustRightInd w:val="0"/>
              <w:spacing w:line="240" w:lineRule="exact"/>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07791F6E">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restart"/>
            <w:tcBorders>
              <w:tl2br w:val="nil"/>
              <w:tr2bl w:val="nil"/>
            </w:tcBorders>
            <w:noWrap w:val="0"/>
            <w:vAlign w:val="center"/>
          </w:tcPr>
          <w:p w14:paraId="1BF7274E">
            <w:pPr>
              <w:pStyle w:val="26"/>
              <w:keepNext w:val="0"/>
              <w:keepLines w:val="0"/>
              <w:pageBreakBefore w:val="0"/>
              <w:widowControl/>
              <w:kinsoku w:val="0"/>
              <w:wordWrap/>
              <w:overflowPunct/>
              <w:topLinePunct w:val="0"/>
              <w:autoSpaceDE w:val="0"/>
              <w:autoSpaceDN w:val="0"/>
              <w:bidi w:val="0"/>
              <w:adjustRightInd w:val="0"/>
              <w:snapToGrid w:val="0"/>
              <w:spacing w:before="121" w:line="180" w:lineRule="exact"/>
              <w:ind w:left="13"/>
              <w:jc w:val="center"/>
              <w:textAlignment w:val="baseline"/>
              <w:rPr>
                <w:rFonts w:hint="eastAsia" w:ascii="仿宋" w:hAnsi="仿宋" w:eastAsia="仿宋" w:cs="仿宋"/>
                <w:spacing w:val="8"/>
                <w:sz w:val="21"/>
                <w:szCs w:val="21"/>
              </w:rPr>
            </w:pPr>
          </w:p>
          <w:p w14:paraId="3574E62D">
            <w:pPr>
              <w:pStyle w:val="26"/>
              <w:keepNext w:val="0"/>
              <w:keepLines w:val="0"/>
              <w:pageBreakBefore w:val="0"/>
              <w:widowControl/>
              <w:kinsoku w:val="0"/>
              <w:wordWrap/>
              <w:overflowPunct/>
              <w:topLinePunct w:val="0"/>
              <w:autoSpaceDE w:val="0"/>
              <w:autoSpaceDN w:val="0"/>
              <w:bidi w:val="0"/>
              <w:adjustRightInd w:val="0"/>
              <w:snapToGrid w:val="0"/>
              <w:spacing w:before="121" w:line="180" w:lineRule="exact"/>
              <w:ind w:left="13"/>
              <w:jc w:val="center"/>
              <w:textAlignment w:val="baseline"/>
              <w:rPr>
                <w:rFonts w:hint="eastAsia" w:ascii="仿宋" w:hAnsi="仿宋" w:eastAsia="仿宋" w:cs="仿宋"/>
                <w:spacing w:val="8"/>
                <w:sz w:val="21"/>
                <w:szCs w:val="21"/>
              </w:rPr>
            </w:pPr>
          </w:p>
          <w:p w14:paraId="0A1FF9B0">
            <w:pPr>
              <w:pStyle w:val="26"/>
              <w:keepNext w:val="0"/>
              <w:keepLines w:val="0"/>
              <w:pageBreakBefore w:val="0"/>
              <w:widowControl/>
              <w:kinsoku w:val="0"/>
              <w:wordWrap/>
              <w:overflowPunct/>
              <w:topLinePunct w:val="0"/>
              <w:autoSpaceDE w:val="0"/>
              <w:autoSpaceDN w:val="0"/>
              <w:bidi w:val="0"/>
              <w:adjustRightInd w:val="0"/>
              <w:snapToGrid w:val="0"/>
              <w:spacing w:before="121" w:line="180" w:lineRule="exact"/>
              <w:ind w:left="13"/>
              <w:jc w:val="center"/>
              <w:textAlignment w:val="baseline"/>
              <w:rPr>
                <w:rFonts w:hint="eastAsia" w:ascii="仿宋" w:hAnsi="仿宋" w:eastAsia="仿宋" w:cs="仿宋"/>
                <w:spacing w:val="8"/>
                <w:sz w:val="21"/>
                <w:szCs w:val="21"/>
                <w:lang w:val="en-US" w:eastAsia="zh-CN"/>
              </w:rPr>
            </w:pPr>
            <w:r>
              <w:rPr>
                <w:rFonts w:hint="eastAsia" w:ascii="仿宋" w:hAnsi="仿宋" w:eastAsia="仿宋" w:cs="仿宋"/>
                <w:spacing w:val="8"/>
                <w:sz w:val="21"/>
                <w:szCs w:val="21"/>
                <w:lang w:val="en-US" w:eastAsia="zh-CN"/>
              </w:rPr>
              <w:t>叶菜类蔬菜</w:t>
            </w:r>
          </w:p>
          <w:p w14:paraId="2710BDC2">
            <w:pPr>
              <w:pStyle w:val="26"/>
              <w:keepNext w:val="0"/>
              <w:keepLines w:val="0"/>
              <w:pageBreakBefore w:val="0"/>
              <w:widowControl/>
              <w:kinsoku w:val="0"/>
              <w:wordWrap/>
              <w:overflowPunct/>
              <w:topLinePunct w:val="0"/>
              <w:autoSpaceDE w:val="0"/>
              <w:autoSpaceDN w:val="0"/>
              <w:bidi w:val="0"/>
              <w:adjustRightInd w:val="0"/>
              <w:snapToGrid w:val="0"/>
              <w:spacing w:before="121" w:line="180" w:lineRule="exact"/>
              <w:ind w:left="13"/>
              <w:jc w:val="center"/>
              <w:textAlignment w:val="baseline"/>
              <w:rPr>
                <w:rFonts w:hint="eastAsia" w:ascii="仿宋" w:hAnsi="仿宋" w:eastAsia="仿宋" w:cs="仿宋"/>
                <w:spacing w:val="8"/>
                <w:sz w:val="21"/>
                <w:szCs w:val="21"/>
              </w:rPr>
            </w:pPr>
          </w:p>
          <w:p w14:paraId="2C2B7E4B">
            <w:pPr>
              <w:pStyle w:val="26"/>
              <w:keepNext w:val="0"/>
              <w:keepLines w:val="0"/>
              <w:pageBreakBefore w:val="0"/>
              <w:widowControl/>
              <w:kinsoku w:val="0"/>
              <w:wordWrap/>
              <w:overflowPunct/>
              <w:topLinePunct w:val="0"/>
              <w:autoSpaceDE w:val="0"/>
              <w:autoSpaceDN w:val="0"/>
              <w:bidi w:val="0"/>
              <w:adjustRightInd w:val="0"/>
              <w:snapToGrid w:val="0"/>
              <w:spacing w:before="121" w:line="180" w:lineRule="exact"/>
              <w:ind w:left="13"/>
              <w:jc w:val="center"/>
              <w:textAlignment w:val="baseline"/>
              <w:rPr>
                <w:rFonts w:hint="eastAsia" w:ascii="仿宋" w:hAnsi="仿宋" w:eastAsia="仿宋" w:cs="仿宋"/>
                <w:spacing w:val="8"/>
                <w:sz w:val="21"/>
                <w:szCs w:val="21"/>
              </w:rPr>
            </w:pPr>
          </w:p>
          <w:p w14:paraId="2AF44918">
            <w:pPr>
              <w:pStyle w:val="26"/>
              <w:keepNext w:val="0"/>
              <w:keepLines w:val="0"/>
              <w:pageBreakBefore w:val="0"/>
              <w:widowControl/>
              <w:kinsoku w:val="0"/>
              <w:wordWrap/>
              <w:overflowPunct/>
              <w:topLinePunct w:val="0"/>
              <w:autoSpaceDE w:val="0"/>
              <w:autoSpaceDN w:val="0"/>
              <w:bidi w:val="0"/>
              <w:adjustRightInd w:val="0"/>
              <w:snapToGrid w:val="0"/>
              <w:spacing w:before="121" w:line="180" w:lineRule="exact"/>
              <w:ind w:left="13"/>
              <w:jc w:val="center"/>
              <w:textAlignment w:val="baseline"/>
              <w:rPr>
                <w:rFonts w:hint="eastAsia" w:ascii="仿宋" w:hAnsi="仿宋" w:eastAsia="仿宋" w:cs="仿宋"/>
                <w:spacing w:val="8"/>
                <w:sz w:val="21"/>
                <w:szCs w:val="21"/>
                <w:lang w:val="zh-CN"/>
              </w:rPr>
            </w:pPr>
          </w:p>
        </w:tc>
        <w:tc>
          <w:tcPr>
            <w:tcW w:w="616" w:type="pct"/>
            <w:tcBorders>
              <w:tl2br w:val="nil"/>
              <w:tr2bl w:val="nil"/>
            </w:tcBorders>
            <w:noWrap w:val="0"/>
            <w:vAlign w:val="center"/>
          </w:tcPr>
          <w:p w14:paraId="584EF84D">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菠菜</w:t>
            </w:r>
          </w:p>
        </w:tc>
        <w:tc>
          <w:tcPr>
            <w:tcW w:w="3012" w:type="pct"/>
            <w:tcBorders>
              <w:tl2br w:val="nil"/>
              <w:tr2bl w:val="nil"/>
            </w:tcBorders>
            <w:noWrap w:val="0"/>
            <w:vAlign w:val="center"/>
          </w:tcPr>
          <w:p w14:paraId="164AE7A7">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毒死蜱、铬(以Cri计)</w:t>
            </w:r>
            <w:r>
              <w:rPr>
                <w:rFonts w:hint="eastAsia" w:ascii="仿宋" w:hAnsi="仿宋" w:eastAsia="仿宋" w:cs="仿宋"/>
                <w:spacing w:val="-1"/>
                <w:sz w:val="21"/>
                <w:szCs w:val="21"/>
                <w:lang w:eastAsia="zh-CN"/>
              </w:rPr>
              <w:t>、</w:t>
            </w:r>
            <w:r>
              <w:rPr>
                <w:rFonts w:hint="eastAsia" w:ascii="仿宋" w:hAnsi="仿宋" w:eastAsia="仿宋" w:cs="仿宋"/>
                <w:spacing w:val="-1"/>
                <w:sz w:val="21"/>
                <w:szCs w:val="21"/>
              </w:rPr>
              <w:t>镉(以Cd计)、阿维菌素</w:t>
            </w:r>
          </w:p>
        </w:tc>
        <w:tc>
          <w:tcPr>
            <w:tcW w:w="340" w:type="pct"/>
            <w:tcBorders>
              <w:tl2br w:val="nil"/>
              <w:tr2bl w:val="nil"/>
            </w:tcBorders>
            <w:noWrap w:val="0"/>
            <w:vAlign w:val="center"/>
          </w:tcPr>
          <w:p w14:paraId="015B8E17">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32CEA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46" w:type="pct"/>
            <w:vMerge w:val="continue"/>
            <w:tcBorders>
              <w:tl2br w:val="nil"/>
              <w:tr2bl w:val="nil"/>
            </w:tcBorders>
            <w:noWrap w:val="0"/>
            <w:vAlign w:val="center"/>
          </w:tcPr>
          <w:p w14:paraId="07B90D29">
            <w:pPr>
              <w:autoSpaceDE w:val="0"/>
              <w:autoSpaceDN w:val="0"/>
              <w:adjustRightInd w:val="0"/>
              <w:spacing w:line="240" w:lineRule="exact"/>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17A65BE1">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7DC7D1E1">
            <w:pPr>
              <w:pStyle w:val="26"/>
              <w:keepNext w:val="0"/>
              <w:keepLines w:val="0"/>
              <w:pageBreakBefore w:val="0"/>
              <w:widowControl/>
              <w:kinsoku w:val="0"/>
              <w:wordWrap/>
              <w:overflowPunct/>
              <w:topLinePunct w:val="0"/>
              <w:autoSpaceDE w:val="0"/>
              <w:autoSpaceDN w:val="0"/>
              <w:bidi w:val="0"/>
              <w:adjustRightInd w:val="0"/>
              <w:snapToGrid w:val="0"/>
              <w:spacing w:before="121" w:line="180" w:lineRule="exact"/>
              <w:ind w:left="13"/>
              <w:jc w:val="center"/>
              <w:textAlignment w:val="baseline"/>
              <w:rPr>
                <w:rFonts w:hint="eastAsia" w:ascii="仿宋" w:hAnsi="仿宋" w:eastAsia="仿宋" w:cs="仿宋"/>
                <w:spacing w:val="8"/>
                <w:sz w:val="21"/>
                <w:szCs w:val="21"/>
                <w:lang w:val="zh-CN"/>
              </w:rPr>
            </w:pPr>
          </w:p>
        </w:tc>
        <w:tc>
          <w:tcPr>
            <w:tcW w:w="616" w:type="pct"/>
            <w:tcBorders>
              <w:tl2br w:val="nil"/>
              <w:tr2bl w:val="nil"/>
            </w:tcBorders>
            <w:noWrap w:val="0"/>
            <w:vAlign w:val="center"/>
          </w:tcPr>
          <w:p w14:paraId="6CE5F138">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普通白菜</w:t>
            </w:r>
          </w:p>
        </w:tc>
        <w:tc>
          <w:tcPr>
            <w:tcW w:w="3012" w:type="pct"/>
            <w:tcBorders>
              <w:tl2br w:val="nil"/>
              <w:tr2bl w:val="nil"/>
            </w:tcBorders>
            <w:noWrap w:val="0"/>
            <w:vAlign w:val="center"/>
          </w:tcPr>
          <w:p w14:paraId="43A83DB8">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毒死蜱、啶虫脒、氟虫腈、阿维菌素、吡虫啉</w:t>
            </w:r>
          </w:p>
        </w:tc>
        <w:tc>
          <w:tcPr>
            <w:tcW w:w="340" w:type="pct"/>
            <w:tcBorders>
              <w:tl2br w:val="nil"/>
              <w:tr2bl w:val="nil"/>
            </w:tcBorders>
            <w:noWrap w:val="0"/>
            <w:vAlign w:val="center"/>
          </w:tcPr>
          <w:p w14:paraId="3CCFCCB6">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04DE9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42E812E9">
            <w:pPr>
              <w:autoSpaceDE w:val="0"/>
              <w:autoSpaceDN w:val="0"/>
              <w:adjustRightInd w:val="0"/>
              <w:spacing w:line="240" w:lineRule="exact"/>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28B87EBB">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0A58AA6E">
            <w:pPr>
              <w:pStyle w:val="26"/>
              <w:keepNext w:val="0"/>
              <w:keepLines w:val="0"/>
              <w:pageBreakBefore w:val="0"/>
              <w:widowControl/>
              <w:kinsoku w:val="0"/>
              <w:wordWrap/>
              <w:overflowPunct/>
              <w:topLinePunct w:val="0"/>
              <w:autoSpaceDE w:val="0"/>
              <w:autoSpaceDN w:val="0"/>
              <w:bidi w:val="0"/>
              <w:adjustRightInd w:val="0"/>
              <w:snapToGrid w:val="0"/>
              <w:spacing w:before="121" w:line="180" w:lineRule="exact"/>
              <w:ind w:left="13"/>
              <w:jc w:val="center"/>
              <w:textAlignment w:val="baseline"/>
              <w:rPr>
                <w:rFonts w:hint="eastAsia" w:ascii="仿宋" w:hAnsi="仿宋" w:eastAsia="仿宋" w:cs="仿宋"/>
                <w:spacing w:val="8"/>
                <w:sz w:val="21"/>
                <w:szCs w:val="21"/>
                <w:lang w:val="zh-CN"/>
              </w:rPr>
            </w:pPr>
          </w:p>
        </w:tc>
        <w:tc>
          <w:tcPr>
            <w:tcW w:w="616" w:type="pct"/>
            <w:tcBorders>
              <w:tl2br w:val="nil"/>
              <w:tr2bl w:val="nil"/>
            </w:tcBorders>
            <w:noWrap w:val="0"/>
            <w:vAlign w:val="center"/>
          </w:tcPr>
          <w:p w14:paraId="31F648D0">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芹菜</w:t>
            </w:r>
          </w:p>
        </w:tc>
        <w:tc>
          <w:tcPr>
            <w:tcW w:w="3012" w:type="pct"/>
            <w:tcBorders>
              <w:tl2br w:val="nil"/>
              <w:tr2bl w:val="nil"/>
            </w:tcBorders>
            <w:noWrap w:val="0"/>
            <w:vAlign w:val="center"/>
          </w:tcPr>
          <w:p w14:paraId="135B046B">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噻虫胺、毒死蜱、氧乐果、甲拌磷、噻虫嗪、氯氟氰菊酯和高效氯氟氰菊酯、辛硫磷</w:t>
            </w:r>
          </w:p>
        </w:tc>
        <w:tc>
          <w:tcPr>
            <w:tcW w:w="340" w:type="pct"/>
            <w:tcBorders>
              <w:tl2br w:val="nil"/>
              <w:tr2bl w:val="nil"/>
            </w:tcBorders>
            <w:noWrap w:val="0"/>
            <w:vAlign w:val="center"/>
          </w:tcPr>
          <w:p w14:paraId="5258A4C5">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34481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 w:type="pct"/>
            <w:vMerge w:val="continue"/>
            <w:tcBorders>
              <w:tl2br w:val="nil"/>
              <w:tr2bl w:val="nil"/>
            </w:tcBorders>
            <w:noWrap w:val="0"/>
            <w:vAlign w:val="center"/>
          </w:tcPr>
          <w:p w14:paraId="044CFABB">
            <w:pPr>
              <w:autoSpaceDE w:val="0"/>
              <w:autoSpaceDN w:val="0"/>
              <w:adjustRightInd w:val="0"/>
              <w:spacing w:line="240" w:lineRule="exact"/>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7B93ADF8">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72B39E53">
            <w:pPr>
              <w:pStyle w:val="26"/>
              <w:keepNext w:val="0"/>
              <w:keepLines w:val="0"/>
              <w:pageBreakBefore w:val="0"/>
              <w:widowControl/>
              <w:kinsoku w:val="0"/>
              <w:wordWrap/>
              <w:overflowPunct/>
              <w:topLinePunct w:val="0"/>
              <w:autoSpaceDE w:val="0"/>
              <w:autoSpaceDN w:val="0"/>
              <w:bidi w:val="0"/>
              <w:adjustRightInd w:val="0"/>
              <w:snapToGrid w:val="0"/>
              <w:spacing w:before="121" w:line="180" w:lineRule="exact"/>
              <w:ind w:left="13"/>
              <w:jc w:val="center"/>
              <w:textAlignment w:val="baseline"/>
              <w:rPr>
                <w:rFonts w:hint="eastAsia" w:ascii="仿宋" w:hAnsi="仿宋" w:eastAsia="仿宋" w:cs="仿宋"/>
                <w:spacing w:val="8"/>
                <w:sz w:val="21"/>
                <w:szCs w:val="21"/>
                <w:lang w:val="zh-CN"/>
              </w:rPr>
            </w:pPr>
          </w:p>
        </w:tc>
        <w:tc>
          <w:tcPr>
            <w:tcW w:w="616" w:type="pct"/>
            <w:tcBorders>
              <w:tl2br w:val="nil"/>
              <w:tr2bl w:val="nil"/>
            </w:tcBorders>
            <w:noWrap w:val="0"/>
            <w:vAlign w:val="center"/>
          </w:tcPr>
          <w:p w14:paraId="114D6B36">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油麦菜</w:t>
            </w:r>
          </w:p>
        </w:tc>
        <w:tc>
          <w:tcPr>
            <w:tcW w:w="3012" w:type="pct"/>
            <w:tcBorders>
              <w:tl2br w:val="nil"/>
              <w:tr2bl w:val="nil"/>
            </w:tcBorders>
            <w:noWrap w:val="0"/>
            <w:vAlign w:val="center"/>
          </w:tcPr>
          <w:p w14:paraId="37E5C013">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rPr>
              <w:t>阿维菌素、甲氨基阿维菌</w:t>
            </w:r>
            <w:r>
              <w:rPr>
                <w:rFonts w:hint="eastAsia" w:ascii="仿宋" w:hAnsi="仿宋" w:eastAsia="仿宋" w:cs="仿宋"/>
                <w:spacing w:val="-1"/>
                <w:sz w:val="21"/>
                <w:szCs w:val="21"/>
                <w:lang w:eastAsia="zh-CN"/>
              </w:rPr>
              <w:t>、</w:t>
            </w:r>
            <w:r>
              <w:rPr>
                <w:rFonts w:hint="eastAsia" w:ascii="仿宋" w:hAnsi="仿宋" w:eastAsia="仿宋" w:cs="仿宋"/>
                <w:spacing w:val="-1"/>
                <w:sz w:val="21"/>
                <w:szCs w:val="21"/>
              </w:rPr>
              <w:t>素苯甲酸盐、腈菌唑、毒死蜱</w:t>
            </w:r>
          </w:p>
        </w:tc>
        <w:tc>
          <w:tcPr>
            <w:tcW w:w="340" w:type="pct"/>
            <w:tcBorders>
              <w:tl2br w:val="nil"/>
              <w:tr2bl w:val="nil"/>
            </w:tcBorders>
            <w:noWrap w:val="0"/>
            <w:vAlign w:val="center"/>
          </w:tcPr>
          <w:p w14:paraId="766FBCD5">
            <w:pPr>
              <w:autoSpaceDE w:val="0"/>
              <w:autoSpaceDN w:val="0"/>
              <w:adjustRightInd w:val="0"/>
              <w:spacing w:line="240" w:lineRule="exact"/>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64A82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6" w:type="pct"/>
            <w:vMerge w:val="continue"/>
            <w:tcBorders>
              <w:tl2br w:val="nil"/>
              <w:tr2bl w:val="nil"/>
            </w:tcBorders>
            <w:noWrap w:val="0"/>
            <w:vAlign w:val="center"/>
          </w:tcPr>
          <w:p w14:paraId="154089CA">
            <w:pPr>
              <w:autoSpaceDE w:val="0"/>
              <w:autoSpaceDN w:val="0"/>
              <w:adjustRightInd w:val="0"/>
              <w:spacing w:line="240" w:lineRule="exact"/>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7AC22452">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tcBorders>
              <w:tl2br w:val="nil"/>
              <w:tr2bl w:val="nil"/>
            </w:tcBorders>
            <w:noWrap w:val="0"/>
            <w:vAlign w:val="center"/>
          </w:tcPr>
          <w:p w14:paraId="1B885F3C">
            <w:pPr>
              <w:pStyle w:val="26"/>
              <w:keepNext w:val="0"/>
              <w:keepLines w:val="0"/>
              <w:pageBreakBefore w:val="0"/>
              <w:widowControl/>
              <w:kinsoku w:val="0"/>
              <w:wordWrap/>
              <w:overflowPunct/>
              <w:topLinePunct w:val="0"/>
              <w:autoSpaceDE w:val="0"/>
              <w:autoSpaceDN w:val="0"/>
              <w:bidi w:val="0"/>
              <w:adjustRightInd w:val="0"/>
              <w:snapToGrid w:val="0"/>
              <w:spacing w:before="121" w:line="180" w:lineRule="exact"/>
              <w:ind w:left="13"/>
              <w:jc w:val="center"/>
              <w:textAlignment w:val="baseline"/>
              <w:rPr>
                <w:rFonts w:hint="eastAsia" w:ascii="仿宋" w:hAnsi="仿宋" w:eastAsia="仿宋" w:cs="仿宋"/>
                <w:spacing w:val="8"/>
                <w:sz w:val="21"/>
                <w:szCs w:val="21"/>
                <w:lang w:val="zh-CN"/>
              </w:rPr>
            </w:pPr>
            <w:r>
              <w:rPr>
                <w:rFonts w:hint="eastAsia" w:ascii="仿宋" w:hAnsi="仿宋" w:eastAsia="仿宋" w:cs="仿宋"/>
                <w:spacing w:val="8"/>
                <w:sz w:val="21"/>
                <w:szCs w:val="21"/>
              </w:rPr>
              <w:t>瓜类蔬菜</w:t>
            </w:r>
          </w:p>
        </w:tc>
        <w:tc>
          <w:tcPr>
            <w:tcW w:w="616" w:type="pct"/>
            <w:tcBorders>
              <w:tl2br w:val="nil"/>
              <w:tr2bl w:val="nil"/>
            </w:tcBorders>
            <w:noWrap w:val="0"/>
            <w:vAlign w:val="center"/>
          </w:tcPr>
          <w:p w14:paraId="6B105195">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黄瓜</w:t>
            </w:r>
          </w:p>
        </w:tc>
        <w:tc>
          <w:tcPr>
            <w:tcW w:w="3012" w:type="pct"/>
            <w:tcBorders>
              <w:tl2br w:val="nil"/>
              <w:tr2bl w:val="nil"/>
            </w:tcBorders>
            <w:noWrap w:val="0"/>
            <w:vAlign w:val="center"/>
          </w:tcPr>
          <w:p w14:paraId="38F2EE90">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噻虫嗪、乙螨唑、阿维菌素、毒死蜱、哒螨灵</w:t>
            </w:r>
          </w:p>
        </w:tc>
        <w:tc>
          <w:tcPr>
            <w:tcW w:w="340" w:type="pct"/>
            <w:tcBorders>
              <w:tl2br w:val="nil"/>
              <w:tr2bl w:val="nil"/>
            </w:tcBorders>
            <w:noWrap w:val="0"/>
            <w:vAlign w:val="center"/>
          </w:tcPr>
          <w:p w14:paraId="0B86E5F6">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0AEFF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6" w:type="pct"/>
            <w:vMerge w:val="restart"/>
            <w:tcBorders>
              <w:tl2br w:val="nil"/>
              <w:tr2bl w:val="nil"/>
            </w:tcBorders>
            <w:noWrap w:val="0"/>
            <w:vAlign w:val="center"/>
          </w:tcPr>
          <w:p w14:paraId="3908ADB4">
            <w:pPr>
              <w:autoSpaceDE w:val="0"/>
              <w:autoSpaceDN w:val="0"/>
              <w:adjustRightInd w:val="0"/>
              <w:spacing w:line="240" w:lineRule="exact"/>
              <w:jc w:val="center"/>
              <w:rPr>
                <w:rFonts w:hint="eastAsia" w:ascii="仿宋" w:hAnsi="仿宋" w:eastAsia="仿宋" w:cs="仿宋"/>
                <w:sz w:val="21"/>
                <w:szCs w:val="21"/>
              </w:rPr>
            </w:pPr>
            <w:r>
              <w:rPr>
                <w:rFonts w:hint="eastAsia" w:ascii="仿宋" w:hAnsi="仿宋" w:eastAsia="仿宋" w:cs="仿宋"/>
                <w:sz w:val="21"/>
                <w:szCs w:val="21"/>
              </w:rPr>
              <w:t>3</w:t>
            </w:r>
          </w:p>
        </w:tc>
        <w:tc>
          <w:tcPr>
            <w:tcW w:w="347" w:type="pct"/>
            <w:vMerge w:val="restart"/>
            <w:tcBorders>
              <w:tl2br w:val="nil"/>
              <w:tr2bl w:val="nil"/>
            </w:tcBorders>
            <w:noWrap w:val="0"/>
            <w:vAlign w:val="center"/>
          </w:tcPr>
          <w:p w14:paraId="32C4BCE0">
            <w:pPr>
              <w:autoSpaceDE w:val="0"/>
              <w:autoSpaceDN w:val="0"/>
              <w:adjustRightInd w:val="0"/>
              <w:spacing w:line="240" w:lineRule="exact"/>
              <w:jc w:val="center"/>
              <w:rPr>
                <w:rFonts w:hint="eastAsia" w:ascii="仿宋" w:hAnsi="仿宋" w:eastAsia="仿宋" w:cs="仿宋"/>
                <w:sz w:val="21"/>
                <w:szCs w:val="21"/>
                <w:lang w:val="zh-CN"/>
              </w:rPr>
            </w:pPr>
            <w:r>
              <w:rPr>
                <w:rFonts w:hint="eastAsia" w:ascii="仿宋" w:hAnsi="仿宋" w:eastAsia="仿宋" w:cs="仿宋"/>
                <w:sz w:val="21"/>
                <w:szCs w:val="21"/>
                <w:lang w:val="zh-CN"/>
              </w:rPr>
              <w:t>水产品</w:t>
            </w:r>
          </w:p>
        </w:tc>
        <w:tc>
          <w:tcPr>
            <w:tcW w:w="536" w:type="pct"/>
            <w:tcBorders>
              <w:tl2br w:val="nil"/>
              <w:tr2bl w:val="nil"/>
            </w:tcBorders>
            <w:noWrap w:val="0"/>
            <w:vAlign w:val="center"/>
          </w:tcPr>
          <w:p w14:paraId="27B31316">
            <w:pPr>
              <w:keepNext w:val="0"/>
              <w:keepLines w:val="0"/>
              <w:pageBreakBefore w:val="0"/>
              <w:widowControl/>
              <w:kinsoku w:val="0"/>
              <w:wordWrap/>
              <w:overflowPunct/>
              <w:topLinePunct w:val="0"/>
              <w:autoSpaceDE w:val="0"/>
              <w:autoSpaceDN w:val="0"/>
              <w:bidi w:val="0"/>
              <w:adjustRightInd w:val="0"/>
              <w:snapToGrid w:val="0"/>
              <w:spacing w:line="180" w:lineRule="exact"/>
              <w:jc w:val="center"/>
              <w:textAlignment w:val="baseline"/>
              <w:rPr>
                <w:rFonts w:hint="eastAsia" w:ascii="仿宋" w:hAnsi="仿宋" w:eastAsia="仿宋" w:cs="仿宋"/>
                <w:sz w:val="21"/>
                <w:szCs w:val="21"/>
              </w:rPr>
            </w:pPr>
          </w:p>
          <w:p w14:paraId="252DAFA4">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jc w:val="center"/>
              <w:textAlignment w:val="baseline"/>
              <w:rPr>
                <w:rFonts w:hint="eastAsia" w:ascii="仿宋" w:hAnsi="仿宋" w:eastAsia="仿宋" w:cs="仿宋"/>
                <w:kern w:val="2"/>
                <w:sz w:val="21"/>
                <w:szCs w:val="21"/>
                <w:lang w:val="zh-CN" w:eastAsia="en-US" w:bidi="ar-SA"/>
              </w:rPr>
            </w:pPr>
            <w:r>
              <w:rPr>
                <w:rFonts w:hint="eastAsia" w:ascii="仿宋" w:hAnsi="仿宋" w:eastAsia="仿宋" w:cs="仿宋"/>
                <w:spacing w:val="3"/>
                <w:sz w:val="21"/>
                <w:szCs w:val="21"/>
              </w:rPr>
              <w:t>贝类</w:t>
            </w:r>
          </w:p>
        </w:tc>
        <w:tc>
          <w:tcPr>
            <w:tcW w:w="616" w:type="pct"/>
            <w:tcBorders>
              <w:tl2br w:val="nil"/>
              <w:tr2bl w:val="nil"/>
            </w:tcBorders>
            <w:noWrap w:val="0"/>
            <w:vAlign w:val="center"/>
          </w:tcPr>
          <w:p w14:paraId="5A53363A">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zh-CN" w:eastAsia="en-US"/>
              </w:rPr>
            </w:pPr>
            <w:r>
              <w:rPr>
                <w:rFonts w:hint="eastAsia" w:ascii="仿宋" w:hAnsi="仿宋" w:eastAsia="仿宋" w:cs="仿宋"/>
                <w:spacing w:val="-1"/>
                <w:sz w:val="21"/>
                <w:szCs w:val="21"/>
              </w:rPr>
              <w:t>贝类</w:t>
            </w:r>
          </w:p>
        </w:tc>
        <w:tc>
          <w:tcPr>
            <w:tcW w:w="3012" w:type="pct"/>
            <w:tcBorders>
              <w:tl2br w:val="nil"/>
              <w:tr2bl w:val="nil"/>
            </w:tcBorders>
            <w:noWrap w:val="0"/>
            <w:vAlign w:val="center"/>
          </w:tcPr>
          <w:p w14:paraId="1BDB7D00">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zh-CN" w:eastAsia="en-US"/>
              </w:rPr>
            </w:pPr>
            <w:r>
              <w:rPr>
                <w:rFonts w:hint="eastAsia" w:ascii="仿宋" w:hAnsi="仿宋" w:eastAsia="仿宋" w:cs="仿宋"/>
                <w:spacing w:val="-1"/>
                <w:sz w:val="21"/>
                <w:szCs w:val="21"/>
              </w:rPr>
              <w:t>镉(以Cd计)、氯霉素</w:t>
            </w:r>
          </w:p>
        </w:tc>
        <w:tc>
          <w:tcPr>
            <w:tcW w:w="340" w:type="pct"/>
            <w:tcBorders>
              <w:tl2br w:val="nil"/>
              <w:tr2bl w:val="nil"/>
            </w:tcBorders>
            <w:noWrap w:val="0"/>
            <w:vAlign w:val="center"/>
          </w:tcPr>
          <w:p w14:paraId="152437C5">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r>
      <w:tr w14:paraId="1E194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6" w:type="pct"/>
            <w:vMerge w:val="continue"/>
            <w:tcBorders>
              <w:tl2br w:val="nil"/>
              <w:tr2bl w:val="nil"/>
            </w:tcBorders>
            <w:noWrap w:val="0"/>
            <w:vAlign w:val="center"/>
          </w:tcPr>
          <w:p w14:paraId="22D0DEF7">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3FC260F7">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restart"/>
            <w:tcBorders>
              <w:tl2br w:val="nil"/>
              <w:tr2bl w:val="nil"/>
            </w:tcBorders>
            <w:noWrap w:val="0"/>
            <w:vAlign w:val="center"/>
          </w:tcPr>
          <w:p w14:paraId="7F7944DA">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pacing w:val="4"/>
                <w:sz w:val="21"/>
                <w:szCs w:val="21"/>
              </w:rPr>
              <w:t>淡水产品</w:t>
            </w:r>
          </w:p>
        </w:tc>
        <w:tc>
          <w:tcPr>
            <w:tcW w:w="616" w:type="pct"/>
            <w:tcBorders>
              <w:tl2br w:val="nil"/>
              <w:tr2bl w:val="nil"/>
            </w:tcBorders>
            <w:noWrap w:val="0"/>
            <w:vAlign w:val="center"/>
          </w:tcPr>
          <w:p w14:paraId="16B5549E">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rPr>
              <w:t>淡水鱼</w:t>
            </w:r>
          </w:p>
        </w:tc>
        <w:tc>
          <w:tcPr>
            <w:tcW w:w="3012" w:type="pct"/>
            <w:tcBorders>
              <w:tl2br w:val="nil"/>
              <w:tr2bl w:val="nil"/>
            </w:tcBorders>
            <w:noWrap w:val="0"/>
            <w:vAlign w:val="center"/>
          </w:tcPr>
          <w:p w14:paraId="7374A550">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rPr>
              <w:t>恩诺沙星、孔雀石绿、磺胺类(总量)、氧氟沙星、呋喃唑酮代谢物</w:t>
            </w:r>
          </w:p>
        </w:tc>
        <w:tc>
          <w:tcPr>
            <w:tcW w:w="340" w:type="pct"/>
            <w:tcBorders>
              <w:tl2br w:val="nil"/>
              <w:tr2bl w:val="nil"/>
            </w:tcBorders>
            <w:noWrap w:val="0"/>
            <w:vAlign w:val="center"/>
          </w:tcPr>
          <w:p w14:paraId="0ED7BEE1">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47A69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trPr>
        <w:tc>
          <w:tcPr>
            <w:tcW w:w="146" w:type="pct"/>
            <w:vMerge w:val="continue"/>
            <w:tcBorders>
              <w:tl2br w:val="nil"/>
              <w:tr2bl w:val="nil"/>
            </w:tcBorders>
            <w:noWrap w:val="0"/>
            <w:vAlign w:val="center"/>
          </w:tcPr>
          <w:p w14:paraId="1E1F4762">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34FC6495">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056B6AC1">
            <w:pPr>
              <w:autoSpaceDE w:val="0"/>
              <w:autoSpaceDN w:val="0"/>
              <w:adjustRightInd w:val="0"/>
              <w:spacing w:line="240" w:lineRule="exact"/>
              <w:jc w:val="center"/>
              <w:rPr>
                <w:rFonts w:hint="eastAsia" w:ascii="仿宋" w:hAnsi="仿宋" w:eastAsia="仿宋" w:cs="仿宋"/>
                <w:spacing w:val="4"/>
                <w:sz w:val="21"/>
                <w:szCs w:val="21"/>
              </w:rPr>
            </w:pPr>
          </w:p>
        </w:tc>
        <w:tc>
          <w:tcPr>
            <w:tcW w:w="616" w:type="pct"/>
            <w:tcBorders>
              <w:tl2br w:val="nil"/>
              <w:tr2bl w:val="nil"/>
            </w:tcBorders>
            <w:noWrap w:val="0"/>
            <w:vAlign w:val="center"/>
          </w:tcPr>
          <w:p w14:paraId="7BF06F92">
            <w:pPr>
              <w:pStyle w:val="26"/>
              <w:keepNext w:val="0"/>
              <w:keepLines w:val="0"/>
              <w:pageBreakBefore w:val="0"/>
              <w:widowControl/>
              <w:kinsoku w:val="0"/>
              <w:wordWrap/>
              <w:overflowPunct/>
              <w:topLinePunct w:val="0"/>
              <w:autoSpaceDE w:val="0"/>
              <w:autoSpaceDN w:val="0"/>
              <w:bidi w:val="0"/>
              <w:adjustRightInd w:val="0"/>
              <w:snapToGrid w:val="0"/>
              <w:spacing w:line="300" w:lineRule="exact"/>
              <w:ind w:left="11" w:leftChars="0" w:right="11" w:rightChars="0"/>
              <w:jc w:val="center"/>
              <w:textAlignment w:val="baseline"/>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lang w:val="en-US" w:eastAsia="zh-CN"/>
              </w:rPr>
              <w:t>淡水虾（重点品种：罗氏沼虾）</w:t>
            </w:r>
          </w:p>
        </w:tc>
        <w:tc>
          <w:tcPr>
            <w:tcW w:w="3012" w:type="pct"/>
            <w:tcBorders>
              <w:tl2br w:val="nil"/>
              <w:tr2bl w:val="nil"/>
            </w:tcBorders>
            <w:noWrap w:val="0"/>
            <w:vAlign w:val="center"/>
          </w:tcPr>
          <w:p w14:paraId="070D3463">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恩诺沙星、呋喃唑酮代谢物</w:t>
            </w:r>
          </w:p>
        </w:tc>
        <w:tc>
          <w:tcPr>
            <w:tcW w:w="340" w:type="pct"/>
            <w:tcBorders>
              <w:tl2br w:val="nil"/>
              <w:tr2bl w:val="nil"/>
            </w:tcBorders>
            <w:noWrap w:val="0"/>
            <w:vAlign w:val="center"/>
          </w:tcPr>
          <w:p w14:paraId="061D2C4C">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0</w:t>
            </w:r>
          </w:p>
        </w:tc>
      </w:tr>
      <w:tr w14:paraId="58F0E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46" w:type="pct"/>
            <w:vMerge w:val="continue"/>
            <w:tcBorders>
              <w:tl2br w:val="nil"/>
              <w:tr2bl w:val="nil"/>
            </w:tcBorders>
            <w:noWrap w:val="0"/>
            <w:vAlign w:val="center"/>
          </w:tcPr>
          <w:p w14:paraId="5A790014">
            <w:pPr>
              <w:autoSpaceDE w:val="0"/>
              <w:autoSpaceDN w:val="0"/>
              <w:adjustRightInd w:val="0"/>
              <w:spacing w:line="240" w:lineRule="exact"/>
              <w:jc w:val="center"/>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7C56D1CA">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restart"/>
            <w:tcBorders>
              <w:tl2br w:val="nil"/>
              <w:tr2bl w:val="nil"/>
            </w:tcBorders>
            <w:noWrap w:val="0"/>
            <w:vAlign w:val="center"/>
          </w:tcPr>
          <w:p w14:paraId="78055DE8">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jc w:val="center"/>
              <w:textAlignment w:val="baseline"/>
              <w:rPr>
                <w:rFonts w:hint="eastAsia" w:ascii="仿宋" w:hAnsi="仿宋" w:eastAsia="仿宋" w:cs="仿宋"/>
                <w:kern w:val="2"/>
                <w:sz w:val="21"/>
                <w:szCs w:val="21"/>
                <w:lang w:val="zh-CN" w:eastAsia="en-US" w:bidi="ar-SA"/>
              </w:rPr>
            </w:pPr>
            <w:r>
              <w:rPr>
                <w:rFonts w:hint="eastAsia" w:ascii="仿宋" w:hAnsi="仿宋" w:eastAsia="仿宋" w:cs="仿宋"/>
                <w:spacing w:val="4"/>
                <w:sz w:val="21"/>
                <w:szCs w:val="21"/>
              </w:rPr>
              <w:t>海水产品</w:t>
            </w:r>
          </w:p>
        </w:tc>
        <w:tc>
          <w:tcPr>
            <w:tcW w:w="616" w:type="pct"/>
            <w:tcBorders>
              <w:tl2br w:val="nil"/>
              <w:tr2bl w:val="nil"/>
            </w:tcBorders>
            <w:noWrap w:val="0"/>
            <w:vAlign w:val="center"/>
          </w:tcPr>
          <w:p w14:paraId="0B2AA234">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zh-CN" w:eastAsia="en-US"/>
              </w:rPr>
            </w:pPr>
            <w:r>
              <w:rPr>
                <w:rFonts w:hint="eastAsia" w:ascii="仿宋" w:hAnsi="仿宋" w:eastAsia="仿宋" w:cs="仿宋"/>
                <w:spacing w:val="-1"/>
                <w:sz w:val="21"/>
                <w:szCs w:val="21"/>
              </w:rPr>
              <w:t>海水虾</w:t>
            </w:r>
          </w:p>
        </w:tc>
        <w:tc>
          <w:tcPr>
            <w:tcW w:w="3012" w:type="pct"/>
            <w:tcBorders>
              <w:tl2br w:val="nil"/>
              <w:tr2bl w:val="nil"/>
            </w:tcBorders>
            <w:noWrap w:val="0"/>
            <w:vAlign w:val="center"/>
          </w:tcPr>
          <w:p w14:paraId="3948E6AD">
            <w:pPr>
              <w:pStyle w:val="26"/>
              <w:keepNext w:val="0"/>
              <w:keepLines w:val="0"/>
              <w:pageBreakBefore w:val="0"/>
              <w:widowControl/>
              <w:kinsoku w:val="0"/>
              <w:wordWrap/>
              <w:overflowPunct/>
              <w:topLinePunct w:val="0"/>
              <w:autoSpaceDE w:val="0"/>
              <w:autoSpaceDN w:val="0"/>
              <w:bidi w:val="0"/>
              <w:adjustRightInd w:val="0"/>
              <w:snapToGrid w:val="0"/>
              <w:spacing w:line="300" w:lineRule="exact"/>
              <w:ind w:left="11" w:leftChars="0" w:right="11" w:rightChars="0"/>
              <w:jc w:val="center"/>
              <w:textAlignment w:val="baseline"/>
              <w:rPr>
                <w:rFonts w:hint="eastAsia" w:ascii="仿宋" w:hAnsi="仿宋" w:eastAsia="仿宋" w:cs="仿宋"/>
                <w:spacing w:val="-1"/>
                <w:sz w:val="21"/>
                <w:szCs w:val="21"/>
                <w:lang w:val="zh-CN" w:eastAsia="en-US"/>
              </w:rPr>
            </w:pPr>
            <w:r>
              <w:rPr>
                <w:rFonts w:hint="eastAsia" w:ascii="仿宋" w:hAnsi="仿宋" w:eastAsia="仿宋" w:cs="仿宋"/>
                <w:spacing w:val="-1"/>
                <w:sz w:val="21"/>
                <w:szCs w:val="21"/>
                <w:lang w:val="en-US" w:eastAsia="zh-CN"/>
              </w:rPr>
              <w:t>镉(以Cd计)、恩诺沙星、土霉素/金霉素/四环素(组合含量)、二氧化硫残留量、呋喃唑酮代谢物</w:t>
            </w:r>
          </w:p>
        </w:tc>
        <w:tc>
          <w:tcPr>
            <w:tcW w:w="340" w:type="pct"/>
            <w:tcBorders>
              <w:tl2br w:val="nil"/>
              <w:tr2bl w:val="nil"/>
            </w:tcBorders>
            <w:noWrap w:val="0"/>
            <w:vAlign w:val="center"/>
          </w:tcPr>
          <w:p w14:paraId="07B8BEC7">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0</w:t>
            </w:r>
          </w:p>
        </w:tc>
      </w:tr>
      <w:tr w14:paraId="3A716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6" w:type="pct"/>
            <w:vMerge w:val="continue"/>
            <w:tcBorders>
              <w:tl2br w:val="nil"/>
              <w:tr2bl w:val="nil"/>
            </w:tcBorders>
            <w:noWrap w:val="0"/>
            <w:vAlign w:val="center"/>
          </w:tcPr>
          <w:p w14:paraId="3638B4CD">
            <w:pPr>
              <w:autoSpaceDE w:val="0"/>
              <w:autoSpaceDN w:val="0"/>
              <w:adjustRightInd w:val="0"/>
              <w:spacing w:line="240" w:lineRule="exact"/>
              <w:jc w:val="center"/>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57270755">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5B645FF9">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151" w:leftChars="0"/>
              <w:jc w:val="center"/>
              <w:textAlignment w:val="baseline"/>
              <w:rPr>
                <w:rFonts w:hint="eastAsia" w:ascii="仿宋" w:hAnsi="仿宋" w:eastAsia="仿宋" w:cs="仿宋"/>
                <w:spacing w:val="4"/>
                <w:sz w:val="21"/>
                <w:szCs w:val="21"/>
              </w:rPr>
            </w:pPr>
          </w:p>
        </w:tc>
        <w:tc>
          <w:tcPr>
            <w:tcW w:w="616" w:type="pct"/>
            <w:tcBorders>
              <w:tl2br w:val="nil"/>
              <w:tr2bl w:val="nil"/>
            </w:tcBorders>
            <w:noWrap w:val="0"/>
            <w:vAlign w:val="center"/>
          </w:tcPr>
          <w:p w14:paraId="59327BE5">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海水鱼</w:t>
            </w:r>
          </w:p>
        </w:tc>
        <w:tc>
          <w:tcPr>
            <w:tcW w:w="3012" w:type="pct"/>
            <w:tcBorders>
              <w:tl2br w:val="nil"/>
              <w:tr2bl w:val="nil"/>
            </w:tcBorders>
            <w:noWrap w:val="0"/>
            <w:vAlign w:val="center"/>
          </w:tcPr>
          <w:p w14:paraId="7232DDE8">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恩诺沙星、呋喃唑酮代谢物、甲硝唑</w:t>
            </w:r>
          </w:p>
        </w:tc>
        <w:tc>
          <w:tcPr>
            <w:tcW w:w="340" w:type="pct"/>
            <w:tcBorders>
              <w:tl2br w:val="nil"/>
              <w:tr2bl w:val="nil"/>
            </w:tcBorders>
            <w:noWrap w:val="0"/>
            <w:vAlign w:val="center"/>
          </w:tcPr>
          <w:p w14:paraId="0DD4F16B">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0</w:t>
            </w:r>
          </w:p>
        </w:tc>
      </w:tr>
      <w:tr w14:paraId="721B4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exact"/>
        </w:trPr>
        <w:tc>
          <w:tcPr>
            <w:tcW w:w="146" w:type="pct"/>
            <w:vMerge w:val="continue"/>
            <w:tcBorders>
              <w:tl2br w:val="nil"/>
              <w:tr2bl w:val="nil"/>
            </w:tcBorders>
            <w:noWrap w:val="0"/>
            <w:vAlign w:val="center"/>
          </w:tcPr>
          <w:p w14:paraId="5FA13F37">
            <w:pPr>
              <w:autoSpaceDE w:val="0"/>
              <w:autoSpaceDN w:val="0"/>
              <w:adjustRightInd w:val="0"/>
              <w:spacing w:line="240" w:lineRule="exact"/>
              <w:jc w:val="center"/>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17F49893">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tcBorders>
              <w:tl2br w:val="nil"/>
              <w:tr2bl w:val="nil"/>
            </w:tcBorders>
            <w:noWrap w:val="0"/>
            <w:vAlign w:val="center"/>
          </w:tcPr>
          <w:p w14:paraId="74C11F31">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jc w:val="center"/>
              <w:textAlignment w:val="baseline"/>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其他水产品</w:t>
            </w:r>
          </w:p>
        </w:tc>
        <w:tc>
          <w:tcPr>
            <w:tcW w:w="616" w:type="pct"/>
            <w:tcBorders>
              <w:tl2br w:val="nil"/>
              <w:tr2bl w:val="nil"/>
            </w:tcBorders>
            <w:noWrap w:val="0"/>
            <w:vAlign w:val="center"/>
          </w:tcPr>
          <w:p w14:paraId="6A5CD5FD">
            <w:pPr>
              <w:pStyle w:val="26"/>
              <w:keepNext w:val="0"/>
              <w:keepLines w:val="0"/>
              <w:pageBreakBefore w:val="0"/>
              <w:widowControl/>
              <w:kinsoku w:val="0"/>
              <w:wordWrap/>
              <w:overflowPunct/>
              <w:topLinePunct w:val="0"/>
              <w:autoSpaceDE w:val="0"/>
              <w:autoSpaceDN w:val="0"/>
              <w:bidi w:val="0"/>
              <w:adjustRightInd w:val="0"/>
              <w:snapToGrid w:val="0"/>
              <w:spacing w:line="300" w:lineRule="exact"/>
              <w:ind w:left="11" w:leftChars="0" w:right="11" w:rightChars="0"/>
              <w:jc w:val="center"/>
              <w:textAlignment w:val="baseline"/>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lang w:val="en-US" w:eastAsia="zh-CN"/>
              </w:rPr>
              <w:t>重点品种：牛蛙、鱿鱼</w:t>
            </w:r>
          </w:p>
        </w:tc>
        <w:tc>
          <w:tcPr>
            <w:tcW w:w="3012" w:type="pct"/>
            <w:tcBorders>
              <w:tl2br w:val="nil"/>
              <w:tr2bl w:val="nil"/>
            </w:tcBorders>
            <w:noWrap w:val="0"/>
            <w:vAlign w:val="center"/>
          </w:tcPr>
          <w:p w14:paraId="7C777C17">
            <w:pPr>
              <w:pStyle w:val="26"/>
              <w:keepNext w:val="0"/>
              <w:keepLines w:val="0"/>
              <w:pageBreakBefore w:val="0"/>
              <w:widowControl/>
              <w:kinsoku w:val="0"/>
              <w:wordWrap/>
              <w:overflowPunct/>
              <w:topLinePunct w:val="0"/>
              <w:autoSpaceDE w:val="0"/>
              <w:autoSpaceDN w:val="0"/>
              <w:bidi w:val="0"/>
              <w:adjustRightInd w:val="0"/>
              <w:snapToGrid w:val="0"/>
              <w:spacing w:line="300" w:lineRule="exact"/>
              <w:ind w:left="11" w:leftChars="0" w:right="11" w:rightChars="0"/>
              <w:jc w:val="center"/>
              <w:textAlignment w:val="baseline"/>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lang w:val="en-US" w:eastAsia="zh-CN"/>
              </w:rPr>
              <w:t>恩诺沙星、氟苯尼考a、氧氟沙星、呋喃唑酮代谢物、 镉 ( 以Cd计 )</w:t>
            </w:r>
          </w:p>
        </w:tc>
        <w:tc>
          <w:tcPr>
            <w:tcW w:w="340" w:type="pct"/>
            <w:tcBorders>
              <w:tl2br w:val="nil"/>
              <w:tr2bl w:val="nil"/>
            </w:tcBorders>
            <w:noWrap w:val="0"/>
            <w:vAlign w:val="center"/>
          </w:tcPr>
          <w:p w14:paraId="1A8F0717">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lang w:val="en-US" w:eastAsia="zh-CN"/>
              </w:rPr>
              <w:t>1</w:t>
            </w:r>
          </w:p>
        </w:tc>
      </w:tr>
      <w:tr w14:paraId="695AC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6" w:type="pct"/>
            <w:vMerge w:val="restart"/>
            <w:tcBorders>
              <w:tl2br w:val="nil"/>
              <w:tr2bl w:val="nil"/>
            </w:tcBorders>
            <w:noWrap w:val="0"/>
            <w:vAlign w:val="center"/>
          </w:tcPr>
          <w:p w14:paraId="64B1F913">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c>
          <w:tcPr>
            <w:tcW w:w="347" w:type="pct"/>
            <w:vMerge w:val="restart"/>
            <w:tcBorders>
              <w:tl2br w:val="nil"/>
              <w:tr2bl w:val="nil"/>
            </w:tcBorders>
            <w:noWrap w:val="0"/>
            <w:vAlign w:val="center"/>
          </w:tcPr>
          <w:p w14:paraId="3AA08DF3">
            <w:pPr>
              <w:autoSpaceDE w:val="0"/>
              <w:autoSpaceDN w:val="0"/>
              <w:adjustRightInd w:val="0"/>
              <w:spacing w:line="240" w:lineRule="exact"/>
              <w:jc w:val="center"/>
              <w:rPr>
                <w:rFonts w:hint="eastAsia" w:ascii="仿宋" w:hAnsi="仿宋" w:eastAsia="仿宋" w:cs="仿宋"/>
                <w:sz w:val="21"/>
                <w:szCs w:val="21"/>
                <w:lang w:val="zh-CN"/>
              </w:rPr>
            </w:pPr>
            <w:r>
              <w:rPr>
                <w:rFonts w:hint="eastAsia" w:ascii="仿宋" w:hAnsi="仿宋" w:eastAsia="仿宋" w:cs="仿宋"/>
                <w:sz w:val="21"/>
                <w:szCs w:val="21"/>
                <w:lang w:val="zh-CN"/>
              </w:rPr>
              <w:t>水果类</w:t>
            </w:r>
          </w:p>
        </w:tc>
        <w:tc>
          <w:tcPr>
            <w:tcW w:w="536" w:type="pct"/>
            <w:vMerge w:val="restart"/>
            <w:tcBorders>
              <w:tl2br w:val="nil"/>
              <w:tr2bl w:val="nil"/>
            </w:tcBorders>
            <w:noWrap w:val="0"/>
            <w:vAlign w:val="center"/>
          </w:tcPr>
          <w:p w14:paraId="23D4AD0D">
            <w:pPr>
              <w:pStyle w:val="26"/>
              <w:keepNext w:val="0"/>
              <w:keepLines w:val="0"/>
              <w:pageBreakBefore w:val="0"/>
              <w:widowControl/>
              <w:kinsoku w:val="0"/>
              <w:wordWrap/>
              <w:overflowPunct/>
              <w:topLinePunct w:val="0"/>
              <w:autoSpaceDE w:val="0"/>
              <w:autoSpaceDN w:val="0"/>
              <w:bidi w:val="0"/>
              <w:adjustRightInd w:val="0"/>
              <w:snapToGrid w:val="0"/>
              <w:spacing w:before="59" w:line="180" w:lineRule="exact"/>
              <w:ind w:left="60" w:leftChars="0"/>
              <w:jc w:val="center"/>
              <w:textAlignment w:val="baseline"/>
              <w:rPr>
                <w:rFonts w:hint="eastAsia" w:ascii="仿宋" w:hAnsi="仿宋" w:eastAsia="仿宋" w:cs="仿宋"/>
                <w:kern w:val="2"/>
                <w:sz w:val="21"/>
                <w:szCs w:val="21"/>
                <w:lang w:val="zh-CN" w:eastAsia="en-US" w:bidi="ar-SA"/>
              </w:rPr>
            </w:pPr>
            <w:r>
              <w:rPr>
                <w:rFonts w:hint="eastAsia" w:ascii="仿宋" w:hAnsi="仿宋" w:eastAsia="仿宋" w:cs="仿宋"/>
                <w:spacing w:val="-2"/>
                <w:sz w:val="21"/>
                <w:szCs w:val="21"/>
              </w:rPr>
              <w:t>柑橘类</w:t>
            </w:r>
            <w:r>
              <w:rPr>
                <w:rFonts w:hint="eastAsia" w:ascii="仿宋" w:hAnsi="仿宋" w:eastAsia="仿宋" w:cs="仿宋"/>
                <w:spacing w:val="-2"/>
                <w:sz w:val="21"/>
                <w:szCs w:val="21"/>
                <w:lang w:val="en-US" w:eastAsia="zh-CN"/>
              </w:rPr>
              <w:t>水</w:t>
            </w:r>
            <w:r>
              <w:rPr>
                <w:rFonts w:hint="eastAsia" w:ascii="仿宋" w:hAnsi="仿宋" w:eastAsia="仿宋" w:cs="仿宋"/>
                <w:spacing w:val="-2"/>
                <w:sz w:val="21"/>
                <w:szCs w:val="21"/>
              </w:rPr>
              <w:t>果</w:t>
            </w:r>
          </w:p>
        </w:tc>
        <w:tc>
          <w:tcPr>
            <w:tcW w:w="616" w:type="pct"/>
            <w:tcBorders>
              <w:tl2br w:val="nil"/>
              <w:tr2bl w:val="nil"/>
            </w:tcBorders>
            <w:noWrap w:val="0"/>
            <w:vAlign w:val="center"/>
          </w:tcPr>
          <w:p w14:paraId="27712DA0">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zh-CN" w:eastAsia="en-US"/>
              </w:rPr>
            </w:pPr>
            <w:r>
              <w:rPr>
                <w:rFonts w:hint="eastAsia" w:ascii="仿宋" w:hAnsi="仿宋" w:eastAsia="仿宋" w:cs="仿宋"/>
                <w:spacing w:val="-1"/>
                <w:sz w:val="21"/>
                <w:szCs w:val="21"/>
              </w:rPr>
              <w:t>橙</w:t>
            </w:r>
          </w:p>
        </w:tc>
        <w:tc>
          <w:tcPr>
            <w:tcW w:w="3012" w:type="pct"/>
            <w:tcBorders>
              <w:tl2br w:val="nil"/>
              <w:tr2bl w:val="nil"/>
            </w:tcBorders>
            <w:noWrap w:val="0"/>
            <w:vAlign w:val="center"/>
          </w:tcPr>
          <w:p w14:paraId="1E857D1C">
            <w:pPr>
              <w:pStyle w:val="26"/>
              <w:keepNext w:val="0"/>
              <w:keepLines w:val="0"/>
              <w:pageBreakBefore w:val="0"/>
              <w:widowControl/>
              <w:kinsoku w:val="0"/>
              <w:wordWrap/>
              <w:overflowPunct/>
              <w:topLinePunct w:val="0"/>
              <w:autoSpaceDE w:val="0"/>
              <w:autoSpaceDN w:val="0"/>
              <w:bidi w:val="0"/>
              <w:adjustRightInd w:val="0"/>
              <w:snapToGrid w:val="0"/>
              <w:spacing w:line="300" w:lineRule="exact"/>
              <w:ind w:left="11" w:leftChars="0" w:right="11" w:rightChars="0"/>
              <w:jc w:val="center"/>
              <w:textAlignment w:val="baseline"/>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lang w:val="en-US" w:eastAsia="zh-CN"/>
              </w:rPr>
              <w:t>氯唑磷、联苯菊酯、苯醚甲环唑、丙溴磷、2,4-滴和2,4-滴钠盐</w:t>
            </w:r>
          </w:p>
        </w:tc>
        <w:tc>
          <w:tcPr>
            <w:tcW w:w="340" w:type="pct"/>
            <w:tcBorders>
              <w:tl2br w:val="nil"/>
              <w:tr2bl w:val="nil"/>
            </w:tcBorders>
            <w:noWrap w:val="0"/>
            <w:vAlign w:val="center"/>
          </w:tcPr>
          <w:p w14:paraId="28205A63">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lang w:val="en-US" w:eastAsia="zh-CN"/>
              </w:rPr>
              <w:t>2</w:t>
            </w:r>
          </w:p>
        </w:tc>
      </w:tr>
      <w:tr w14:paraId="14911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exact"/>
        </w:trPr>
        <w:tc>
          <w:tcPr>
            <w:tcW w:w="146" w:type="pct"/>
            <w:vMerge w:val="continue"/>
            <w:tcBorders>
              <w:tl2br w:val="nil"/>
              <w:tr2bl w:val="nil"/>
            </w:tcBorders>
            <w:noWrap w:val="0"/>
            <w:vAlign w:val="center"/>
          </w:tcPr>
          <w:p w14:paraId="43098C6F">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4D8DA51A">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35AA13E7">
            <w:pPr>
              <w:autoSpaceDE w:val="0"/>
              <w:autoSpaceDN w:val="0"/>
              <w:adjustRightInd w:val="0"/>
              <w:spacing w:line="240" w:lineRule="exact"/>
              <w:jc w:val="center"/>
              <w:rPr>
                <w:rFonts w:hint="eastAsia" w:ascii="仿宋" w:hAnsi="仿宋" w:eastAsia="仿宋" w:cs="仿宋"/>
                <w:sz w:val="21"/>
                <w:szCs w:val="21"/>
                <w:lang w:val="en-US" w:eastAsia="zh-CN"/>
              </w:rPr>
            </w:pPr>
          </w:p>
        </w:tc>
        <w:tc>
          <w:tcPr>
            <w:tcW w:w="616" w:type="pct"/>
            <w:tcBorders>
              <w:tl2br w:val="nil"/>
              <w:tr2bl w:val="nil"/>
            </w:tcBorders>
            <w:noWrap w:val="0"/>
            <w:vAlign w:val="center"/>
          </w:tcPr>
          <w:p w14:paraId="6E39177D">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zh-CN" w:eastAsia="en-US"/>
              </w:rPr>
            </w:pPr>
            <w:r>
              <w:rPr>
                <w:rFonts w:hint="eastAsia" w:ascii="仿宋" w:hAnsi="仿宋" w:eastAsia="仿宋" w:cs="仿宋"/>
                <w:spacing w:val="-1"/>
                <w:sz w:val="21"/>
                <w:szCs w:val="21"/>
              </w:rPr>
              <w:t>柑、橘</w:t>
            </w:r>
          </w:p>
        </w:tc>
        <w:tc>
          <w:tcPr>
            <w:tcW w:w="3012" w:type="pct"/>
            <w:tcBorders>
              <w:tl2br w:val="nil"/>
              <w:tr2bl w:val="nil"/>
            </w:tcBorders>
            <w:noWrap w:val="0"/>
            <w:vAlign w:val="center"/>
          </w:tcPr>
          <w:p w14:paraId="20F310E8">
            <w:pPr>
              <w:pStyle w:val="26"/>
              <w:keepNext w:val="0"/>
              <w:keepLines w:val="0"/>
              <w:pageBreakBefore w:val="0"/>
              <w:widowControl/>
              <w:kinsoku w:val="0"/>
              <w:wordWrap/>
              <w:overflowPunct/>
              <w:topLinePunct w:val="0"/>
              <w:autoSpaceDE w:val="0"/>
              <w:autoSpaceDN w:val="0"/>
              <w:bidi w:val="0"/>
              <w:adjustRightInd w:val="0"/>
              <w:snapToGrid w:val="0"/>
              <w:spacing w:line="300" w:lineRule="exact"/>
              <w:ind w:left="11" w:leftChars="0" w:right="11" w:rightChars="0"/>
              <w:jc w:val="center"/>
              <w:textAlignment w:val="baseline"/>
              <w:rPr>
                <w:rFonts w:hint="eastAsia" w:ascii="仿宋" w:hAnsi="仿宋" w:eastAsia="仿宋" w:cs="仿宋"/>
                <w:spacing w:val="-1"/>
                <w:sz w:val="21"/>
                <w:szCs w:val="21"/>
                <w:lang w:val="zh-CN" w:eastAsia="en-US"/>
              </w:rPr>
            </w:pPr>
            <w:r>
              <w:rPr>
                <w:rFonts w:hint="eastAsia" w:ascii="仿宋" w:hAnsi="仿宋" w:eastAsia="仿宋" w:cs="仿宋"/>
                <w:spacing w:val="-1"/>
                <w:sz w:val="21"/>
                <w:szCs w:val="21"/>
                <w:lang w:val="en-US" w:eastAsia="zh-CN"/>
              </w:rPr>
              <w:t>联苯菊酯、苯醚甲环唑、丙溴磷、2,4-滴和2,4-滴钠盐、氯氟氰菊酯和高效氯氟氰菊酯、三唑磷</w:t>
            </w:r>
          </w:p>
        </w:tc>
        <w:tc>
          <w:tcPr>
            <w:tcW w:w="340" w:type="pct"/>
            <w:tcBorders>
              <w:tl2br w:val="nil"/>
              <w:tr2bl w:val="nil"/>
            </w:tcBorders>
            <w:noWrap w:val="0"/>
            <w:vAlign w:val="center"/>
          </w:tcPr>
          <w:p w14:paraId="7792436F">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lang w:val="en-US" w:eastAsia="zh-CN"/>
              </w:rPr>
              <w:t>2</w:t>
            </w:r>
          </w:p>
        </w:tc>
      </w:tr>
      <w:tr w14:paraId="159F1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6" w:type="pct"/>
            <w:vMerge w:val="continue"/>
            <w:tcBorders>
              <w:tl2br w:val="nil"/>
              <w:tr2bl w:val="nil"/>
            </w:tcBorders>
            <w:noWrap w:val="0"/>
            <w:vAlign w:val="center"/>
          </w:tcPr>
          <w:p w14:paraId="73E15FF9">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25BF8409">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tcBorders>
              <w:tl2br w:val="nil"/>
              <w:tr2bl w:val="nil"/>
            </w:tcBorders>
            <w:noWrap w:val="0"/>
            <w:vAlign w:val="center"/>
          </w:tcPr>
          <w:p w14:paraId="64CADF66">
            <w:pPr>
              <w:pStyle w:val="26"/>
              <w:spacing w:before="59" w:line="219" w:lineRule="auto"/>
              <w:ind w:left="60" w:leftChars="0"/>
              <w:jc w:val="center"/>
              <w:rPr>
                <w:rFonts w:hint="eastAsia" w:ascii="仿宋" w:hAnsi="仿宋" w:eastAsia="仿宋" w:cs="仿宋"/>
                <w:sz w:val="21"/>
                <w:szCs w:val="21"/>
                <w:lang w:val="en-US" w:eastAsia="zh-CN"/>
              </w:rPr>
            </w:pPr>
            <w:r>
              <w:rPr>
                <w:rFonts w:hint="eastAsia" w:ascii="仿宋" w:hAnsi="仿宋" w:eastAsia="仿宋" w:cs="仿宋"/>
                <w:spacing w:val="-2"/>
                <w:sz w:val="21"/>
                <w:szCs w:val="21"/>
              </w:rPr>
              <w:t>核果类水果</w:t>
            </w:r>
          </w:p>
        </w:tc>
        <w:tc>
          <w:tcPr>
            <w:tcW w:w="616" w:type="pct"/>
            <w:tcBorders>
              <w:tl2br w:val="nil"/>
              <w:tr2bl w:val="nil"/>
            </w:tcBorders>
            <w:noWrap w:val="0"/>
            <w:vAlign w:val="center"/>
          </w:tcPr>
          <w:p w14:paraId="27422C34">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油桃</w:t>
            </w:r>
          </w:p>
        </w:tc>
        <w:tc>
          <w:tcPr>
            <w:tcW w:w="3012" w:type="pct"/>
            <w:tcBorders>
              <w:tl2br w:val="nil"/>
              <w:tr2bl w:val="nil"/>
            </w:tcBorders>
            <w:noWrap w:val="0"/>
            <w:vAlign w:val="center"/>
          </w:tcPr>
          <w:p w14:paraId="2FCD5D05">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噻虫胺、克百威</w:t>
            </w:r>
          </w:p>
        </w:tc>
        <w:tc>
          <w:tcPr>
            <w:tcW w:w="340" w:type="pct"/>
            <w:tcBorders>
              <w:tl2br w:val="nil"/>
              <w:tr2bl w:val="nil"/>
            </w:tcBorders>
            <w:noWrap w:val="0"/>
            <w:vAlign w:val="center"/>
          </w:tcPr>
          <w:p w14:paraId="1163A926">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lang w:val="en-US" w:eastAsia="zh-CN"/>
              </w:rPr>
              <w:t>2</w:t>
            </w:r>
          </w:p>
        </w:tc>
      </w:tr>
      <w:tr w14:paraId="1ED6F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146" w:type="pct"/>
            <w:vMerge w:val="continue"/>
            <w:tcBorders>
              <w:tl2br w:val="nil"/>
              <w:tr2bl w:val="nil"/>
            </w:tcBorders>
            <w:noWrap w:val="0"/>
            <w:vAlign w:val="center"/>
          </w:tcPr>
          <w:p w14:paraId="1F66C288">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163E0BE2">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tcBorders>
              <w:tl2br w:val="nil"/>
              <w:tr2bl w:val="nil"/>
            </w:tcBorders>
            <w:noWrap w:val="0"/>
            <w:vAlign w:val="center"/>
          </w:tcPr>
          <w:p w14:paraId="10605874">
            <w:pPr>
              <w:pStyle w:val="26"/>
              <w:spacing w:before="59" w:line="228" w:lineRule="auto"/>
              <w:ind w:left="150" w:leftChars="0" w:right="85" w:rightChars="0" w:hanging="90" w:firstLineChars="0"/>
              <w:jc w:val="center"/>
              <w:rPr>
                <w:rFonts w:hint="eastAsia" w:ascii="仿宋" w:hAnsi="仿宋" w:eastAsia="仿宋" w:cs="仿宋"/>
                <w:sz w:val="21"/>
                <w:szCs w:val="21"/>
                <w:lang w:val="en-US" w:eastAsia="zh-CN"/>
              </w:rPr>
            </w:pPr>
            <w:r>
              <w:rPr>
                <w:rFonts w:hint="eastAsia" w:ascii="仿宋" w:hAnsi="仿宋" w:eastAsia="仿宋" w:cs="仿宋"/>
                <w:spacing w:val="-2"/>
                <w:sz w:val="21"/>
                <w:szCs w:val="21"/>
              </w:rPr>
              <w:t>浆果和其他</w:t>
            </w:r>
            <w:r>
              <w:rPr>
                <w:rFonts w:hint="eastAsia" w:ascii="仿宋" w:hAnsi="仿宋" w:eastAsia="仿宋" w:cs="仿宋"/>
                <w:spacing w:val="2"/>
                <w:sz w:val="21"/>
                <w:szCs w:val="21"/>
              </w:rPr>
              <w:t>小型水果</w:t>
            </w:r>
          </w:p>
        </w:tc>
        <w:tc>
          <w:tcPr>
            <w:tcW w:w="616" w:type="pct"/>
            <w:tcBorders>
              <w:tl2br w:val="nil"/>
              <w:tr2bl w:val="nil"/>
            </w:tcBorders>
            <w:noWrap w:val="0"/>
            <w:vAlign w:val="center"/>
          </w:tcPr>
          <w:p w14:paraId="772C1401">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桑葚</w:t>
            </w:r>
          </w:p>
        </w:tc>
        <w:tc>
          <w:tcPr>
            <w:tcW w:w="3012" w:type="pct"/>
            <w:tcBorders>
              <w:tl2br w:val="nil"/>
              <w:tr2bl w:val="nil"/>
            </w:tcBorders>
            <w:noWrap w:val="0"/>
            <w:vAlign w:val="center"/>
          </w:tcPr>
          <w:p w14:paraId="3D464F61">
            <w:pPr>
              <w:pStyle w:val="26"/>
              <w:keepNext w:val="0"/>
              <w:keepLines w:val="0"/>
              <w:pageBreakBefore w:val="0"/>
              <w:widowControl/>
              <w:kinsoku w:val="0"/>
              <w:wordWrap/>
              <w:overflowPunct/>
              <w:topLinePunct w:val="0"/>
              <w:autoSpaceDE w:val="0"/>
              <w:autoSpaceDN w:val="0"/>
              <w:bidi w:val="0"/>
              <w:adjustRightInd w:val="0"/>
              <w:snapToGrid w:val="0"/>
              <w:spacing w:line="300" w:lineRule="exact"/>
              <w:ind w:left="11" w:leftChars="0" w:right="11" w:rightChars="0"/>
              <w:jc w:val="center"/>
              <w:textAlignment w:val="baseline"/>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lang w:val="en-US" w:eastAsia="zh-CN"/>
              </w:rPr>
              <w:t>脱氢乙酸及其钠盐(以脱 氢乙酸计)、糖精钠(以糖精计)、甜蜜素(以环己基氨基磺酸计)、多菌灵</w:t>
            </w:r>
          </w:p>
        </w:tc>
        <w:tc>
          <w:tcPr>
            <w:tcW w:w="340" w:type="pct"/>
            <w:tcBorders>
              <w:tl2br w:val="nil"/>
              <w:tr2bl w:val="nil"/>
            </w:tcBorders>
            <w:noWrap w:val="0"/>
            <w:vAlign w:val="center"/>
          </w:tcPr>
          <w:p w14:paraId="3FC43E3F">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71BDE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6" w:type="pct"/>
            <w:vMerge w:val="continue"/>
            <w:tcBorders>
              <w:tl2br w:val="nil"/>
              <w:tr2bl w:val="nil"/>
            </w:tcBorders>
            <w:noWrap w:val="0"/>
            <w:vAlign w:val="center"/>
          </w:tcPr>
          <w:p w14:paraId="7742710D">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5E1B70D3">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restart"/>
            <w:tcBorders>
              <w:tl2br w:val="nil"/>
              <w:tr2bl w:val="nil"/>
            </w:tcBorders>
            <w:noWrap w:val="0"/>
            <w:vAlign w:val="center"/>
          </w:tcPr>
          <w:p w14:paraId="29EEA9A1">
            <w:pPr>
              <w:pStyle w:val="26"/>
              <w:spacing w:before="59" w:line="228" w:lineRule="auto"/>
              <w:ind w:left="150" w:leftChars="0" w:right="85" w:rightChars="0" w:hanging="90" w:firstLineChars="0"/>
              <w:jc w:val="center"/>
              <w:rPr>
                <w:rFonts w:hint="eastAsia" w:ascii="仿宋" w:hAnsi="仿宋" w:eastAsia="仿宋" w:cs="仿宋"/>
                <w:sz w:val="21"/>
                <w:szCs w:val="21"/>
                <w:lang w:val="en-US" w:eastAsia="zh-CN"/>
              </w:rPr>
            </w:pPr>
            <w:r>
              <w:rPr>
                <w:rFonts w:hint="eastAsia" w:ascii="仿宋" w:hAnsi="仿宋" w:eastAsia="仿宋" w:cs="仿宋"/>
                <w:spacing w:val="-2"/>
                <w:sz w:val="21"/>
                <w:szCs w:val="21"/>
              </w:rPr>
              <w:t>热带和亚热带水果</w:t>
            </w:r>
          </w:p>
        </w:tc>
        <w:tc>
          <w:tcPr>
            <w:tcW w:w="616" w:type="pct"/>
            <w:tcBorders>
              <w:tl2br w:val="nil"/>
              <w:tr2bl w:val="nil"/>
            </w:tcBorders>
            <w:noWrap w:val="0"/>
            <w:vAlign w:val="center"/>
          </w:tcPr>
          <w:p w14:paraId="3CD71256">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番木瓜</w:t>
            </w:r>
          </w:p>
        </w:tc>
        <w:tc>
          <w:tcPr>
            <w:tcW w:w="3012" w:type="pct"/>
            <w:tcBorders>
              <w:tl2br w:val="nil"/>
              <w:tr2bl w:val="nil"/>
            </w:tcBorders>
            <w:noWrap w:val="0"/>
            <w:vAlign w:val="center"/>
          </w:tcPr>
          <w:p w14:paraId="7C3111E5">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噻虫胺、噻虫嗪、乙酰甲胺磷</w:t>
            </w:r>
          </w:p>
        </w:tc>
        <w:tc>
          <w:tcPr>
            <w:tcW w:w="340" w:type="pct"/>
            <w:tcBorders>
              <w:tl2br w:val="nil"/>
              <w:tr2bl w:val="nil"/>
            </w:tcBorders>
            <w:noWrap w:val="0"/>
            <w:vAlign w:val="center"/>
          </w:tcPr>
          <w:p w14:paraId="1AD94791">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0F848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6" w:type="pct"/>
            <w:vMerge w:val="continue"/>
            <w:tcBorders>
              <w:tl2br w:val="nil"/>
              <w:tr2bl w:val="nil"/>
            </w:tcBorders>
            <w:noWrap w:val="0"/>
            <w:vAlign w:val="center"/>
          </w:tcPr>
          <w:p w14:paraId="6E53605F">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757F52B6">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275E9D9A">
            <w:pPr>
              <w:autoSpaceDE w:val="0"/>
              <w:autoSpaceDN w:val="0"/>
              <w:adjustRightInd w:val="0"/>
              <w:spacing w:line="240" w:lineRule="exact"/>
              <w:jc w:val="center"/>
              <w:rPr>
                <w:rFonts w:hint="eastAsia" w:ascii="仿宋" w:hAnsi="仿宋" w:eastAsia="仿宋" w:cs="仿宋"/>
                <w:sz w:val="21"/>
                <w:szCs w:val="21"/>
                <w:lang w:val="en-US" w:eastAsia="zh-CN"/>
              </w:rPr>
            </w:pPr>
          </w:p>
        </w:tc>
        <w:tc>
          <w:tcPr>
            <w:tcW w:w="616" w:type="pct"/>
            <w:tcBorders>
              <w:tl2br w:val="nil"/>
              <w:tr2bl w:val="nil"/>
            </w:tcBorders>
            <w:noWrap w:val="0"/>
            <w:vAlign w:val="center"/>
          </w:tcPr>
          <w:p w14:paraId="2E9145B7">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lang w:val="en-US" w:eastAsia="zh-CN"/>
              </w:rPr>
              <w:t>龙眼</w:t>
            </w:r>
          </w:p>
        </w:tc>
        <w:tc>
          <w:tcPr>
            <w:tcW w:w="3012" w:type="pct"/>
            <w:tcBorders>
              <w:tl2br w:val="nil"/>
              <w:tr2bl w:val="nil"/>
            </w:tcBorders>
            <w:noWrap w:val="0"/>
            <w:vAlign w:val="center"/>
          </w:tcPr>
          <w:p w14:paraId="12631569">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二氧化硫残留量、氯氰菊 酯和高效氯氰菊酯、氧乐果</w:t>
            </w:r>
          </w:p>
        </w:tc>
        <w:tc>
          <w:tcPr>
            <w:tcW w:w="340" w:type="pct"/>
            <w:tcBorders>
              <w:tl2br w:val="nil"/>
              <w:tr2bl w:val="nil"/>
            </w:tcBorders>
            <w:noWrap w:val="0"/>
            <w:vAlign w:val="center"/>
          </w:tcPr>
          <w:p w14:paraId="135A1900">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6A680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6" w:type="pct"/>
            <w:vMerge w:val="continue"/>
            <w:tcBorders>
              <w:tl2br w:val="nil"/>
              <w:tr2bl w:val="nil"/>
            </w:tcBorders>
            <w:noWrap w:val="0"/>
            <w:vAlign w:val="center"/>
          </w:tcPr>
          <w:p w14:paraId="3B062EBF">
            <w:pPr>
              <w:autoSpaceDE w:val="0"/>
              <w:autoSpaceDN w:val="0"/>
              <w:adjustRightInd w:val="0"/>
              <w:spacing w:line="240" w:lineRule="exact"/>
              <w:jc w:val="center"/>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28C49F43">
            <w:pPr>
              <w:autoSpaceDE w:val="0"/>
              <w:autoSpaceDN w:val="0"/>
              <w:adjustRightInd w:val="0"/>
              <w:spacing w:line="240" w:lineRule="exact"/>
              <w:jc w:val="center"/>
              <w:rPr>
                <w:rFonts w:hint="eastAsia" w:ascii="仿宋" w:hAnsi="仿宋" w:eastAsia="仿宋" w:cs="仿宋"/>
                <w:sz w:val="21"/>
                <w:szCs w:val="21"/>
                <w:lang w:val="en-US" w:eastAsia="zh-CN"/>
              </w:rPr>
            </w:pPr>
          </w:p>
        </w:tc>
        <w:tc>
          <w:tcPr>
            <w:tcW w:w="536" w:type="pct"/>
            <w:vMerge w:val="continue"/>
            <w:tcBorders>
              <w:tl2br w:val="nil"/>
              <w:tr2bl w:val="nil"/>
            </w:tcBorders>
            <w:noWrap w:val="0"/>
            <w:vAlign w:val="center"/>
          </w:tcPr>
          <w:p w14:paraId="2AC8062D">
            <w:pPr>
              <w:autoSpaceDE w:val="0"/>
              <w:autoSpaceDN w:val="0"/>
              <w:adjustRightInd w:val="0"/>
              <w:spacing w:line="240" w:lineRule="exact"/>
              <w:jc w:val="center"/>
              <w:rPr>
                <w:rFonts w:hint="eastAsia" w:ascii="仿宋" w:hAnsi="仿宋" w:eastAsia="仿宋" w:cs="仿宋"/>
                <w:sz w:val="21"/>
                <w:szCs w:val="21"/>
                <w:lang w:val="zh-CN"/>
              </w:rPr>
            </w:pPr>
          </w:p>
        </w:tc>
        <w:tc>
          <w:tcPr>
            <w:tcW w:w="616" w:type="pct"/>
            <w:tcBorders>
              <w:tl2br w:val="nil"/>
              <w:tr2bl w:val="nil"/>
            </w:tcBorders>
            <w:noWrap w:val="0"/>
            <w:vAlign w:val="center"/>
          </w:tcPr>
          <w:p w14:paraId="13BBEE4F">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芒果</w:t>
            </w:r>
          </w:p>
        </w:tc>
        <w:tc>
          <w:tcPr>
            <w:tcW w:w="3012" w:type="pct"/>
            <w:tcBorders>
              <w:tl2br w:val="nil"/>
              <w:tr2bl w:val="nil"/>
            </w:tcBorders>
            <w:noWrap w:val="0"/>
            <w:vAlign w:val="center"/>
          </w:tcPr>
          <w:p w14:paraId="53884D3A">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吡唑醚菌酯、噻虫胺、戊唑醇、苯醚甲环唑、乙酰甲胺磷、噻嗪酮、吡虫啉</w:t>
            </w:r>
          </w:p>
        </w:tc>
        <w:tc>
          <w:tcPr>
            <w:tcW w:w="340" w:type="pct"/>
            <w:tcBorders>
              <w:tl2br w:val="nil"/>
              <w:tr2bl w:val="nil"/>
            </w:tcBorders>
            <w:noWrap w:val="0"/>
            <w:vAlign w:val="center"/>
          </w:tcPr>
          <w:p w14:paraId="47855D19">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26801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6" w:type="pct"/>
            <w:vMerge w:val="continue"/>
            <w:tcBorders>
              <w:tl2br w:val="nil"/>
              <w:tr2bl w:val="nil"/>
            </w:tcBorders>
            <w:noWrap w:val="0"/>
            <w:vAlign w:val="center"/>
          </w:tcPr>
          <w:p w14:paraId="6E2C1D48">
            <w:pPr>
              <w:autoSpaceDE w:val="0"/>
              <w:autoSpaceDN w:val="0"/>
              <w:adjustRightInd w:val="0"/>
              <w:spacing w:line="240" w:lineRule="exact"/>
              <w:jc w:val="center"/>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4AE7EC30">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6ED9BD3D">
            <w:pPr>
              <w:autoSpaceDE w:val="0"/>
              <w:autoSpaceDN w:val="0"/>
              <w:adjustRightInd w:val="0"/>
              <w:spacing w:line="240" w:lineRule="exact"/>
              <w:jc w:val="center"/>
              <w:rPr>
                <w:rFonts w:hint="eastAsia" w:ascii="仿宋" w:hAnsi="仿宋" w:eastAsia="仿宋" w:cs="仿宋"/>
                <w:sz w:val="21"/>
                <w:szCs w:val="21"/>
                <w:lang w:val="zh-CN"/>
              </w:rPr>
            </w:pPr>
          </w:p>
        </w:tc>
        <w:tc>
          <w:tcPr>
            <w:tcW w:w="616" w:type="pct"/>
            <w:tcBorders>
              <w:tl2br w:val="nil"/>
              <w:tr2bl w:val="nil"/>
            </w:tcBorders>
            <w:noWrap w:val="0"/>
            <w:vAlign w:val="center"/>
          </w:tcPr>
          <w:p w14:paraId="0092BF12">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香蕉</w:t>
            </w:r>
          </w:p>
        </w:tc>
        <w:tc>
          <w:tcPr>
            <w:tcW w:w="3012" w:type="pct"/>
            <w:tcBorders>
              <w:tl2br w:val="nil"/>
              <w:tr2bl w:val="nil"/>
            </w:tcBorders>
            <w:noWrap w:val="0"/>
            <w:vAlign w:val="center"/>
          </w:tcPr>
          <w:p w14:paraId="031B8690">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吡虫啉、噻虫嗪、噻虫胺 、腈苯唑、氟唑菌酰胺</w:t>
            </w:r>
          </w:p>
        </w:tc>
        <w:tc>
          <w:tcPr>
            <w:tcW w:w="340" w:type="pct"/>
            <w:tcBorders>
              <w:tl2br w:val="nil"/>
              <w:tr2bl w:val="nil"/>
            </w:tcBorders>
            <w:noWrap w:val="0"/>
            <w:vAlign w:val="center"/>
          </w:tcPr>
          <w:p w14:paraId="4CB3E0BE">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1C106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exact"/>
        </w:trPr>
        <w:tc>
          <w:tcPr>
            <w:tcW w:w="146" w:type="pct"/>
            <w:vMerge w:val="continue"/>
            <w:tcBorders>
              <w:tl2br w:val="nil"/>
              <w:tr2bl w:val="nil"/>
            </w:tcBorders>
            <w:noWrap w:val="0"/>
            <w:vAlign w:val="center"/>
          </w:tcPr>
          <w:p w14:paraId="5EB072C5">
            <w:pPr>
              <w:autoSpaceDE w:val="0"/>
              <w:autoSpaceDN w:val="0"/>
              <w:adjustRightInd w:val="0"/>
              <w:spacing w:line="240" w:lineRule="exact"/>
              <w:jc w:val="center"/>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689C852A">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55D0CE29">
            <w:pPr>
              <w:autoSpaceDE w:val="0"/>
              <w:autoSpaceDN w:val="0"/>
              <w:adjustRightInd w:val="0"/>
              <w:spacing w:line="240" w:lineRule="exact"/>
              <w:jc w:val="center"/>
              <w:rPr>
                <w:rFonts w:hint="eastAsia" w:ascii="仿宋" w:hAnsi="仿宋" w:eastAsia="仿宋" w:cs="仿宋"/>
                <w:sz w:val="21"/>
                <w:szCs w:val="21"/>
                <w:lang w:val="zh-CN"/>
              </w:rPr>
            </w:pPr>
          </w:p>
        </w:tc>
        <w:tc>
          <w:tcPr>
            <w:tcW w:w="616" w:type="pct"/>
            <w:tcBorders>
              <w:tl2br w:val="nil"/>
              <w:tr2bl w:val="nil"/>
            </w:tcBorders>
            <w:noWrap w:val="0"/>
            <w:vAlign w:val="center"/>
          </w:tcPr>
          <w:p w14:paraId="700E9FA6">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杨梅</w:t>
            </w:r>
          </w:p>
        </w:tc>
        <w:tc>
          <w:tcPr>
            <w:tcW w:w="3012" w:type="pct"/>
            <w:tcBorders>
              <w:tl2br w:val="nil"/>
              <w:tr2bl w:val="nil"/>
            </w:tcBorders>
            <w:noWrap w:val="0"/>
            <w:vAlign w:val="center"/>
          </w:tcPr>
          <w:p w14:paraId="7F2FF2F6">
            <w:pPr>
              <w:pStyle w:val="26"/>
              <w:keepNext w:val="0"/>
              <w:keepLines w:val="0"/>
              <w:pageBreakBefore w:val="0"/>
              <w:widowControl/>
              <w:kinsoku w:val="0"/>
              <w:wordWrap/>
              <w:overflowPunct/>
              <w:topLinePunct w:val="0"/>
              <w:autoSpaceDE w:val="0"/>
              <w:autoSpaceDN w:val="0"/>
              <w:bidi w:val="0"/>
              <w:adjustRightInd w:val="0"/>
              <w:snapToGrid w:val="0"/>
              <w:spacing w:line="300" w:lineRule="exact"/>
              <w:ind w:left="11" w:leftChars="0" w:right="11" w:rightChars="0"/>
              <w:jc w:val="center"/>
              <w:textAlignment w:val="baseline"/>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lang w:val="en-US" w:eastAsia="zh-CN"/>
              </w:rPr>
              <w:t>脱氢乙酸及其钠盐(以脱氢乙酸计)、甜蜜素(以 环己基氨基磺酸计)、糖精钠(以糖精计)、啶虫脒</w:t>
            </w:r>
          </w:p>
        </w:tc>
        <w:tc>
          <w:tcPr>
            <w:tcW w:w="340" w:type="pct"/>
            <w:tcBorders>
              <w:tl2br w:val="nil"/>
              <w:tr2bl w:val="nil"/>
            </w:tcBorders>
            <w:noWrap w:val="0"/>
            <w:vAlign w:val="center"/>
          </w:tcPr>
          <w:p w14:paraId="296020B8">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0A66E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6" w:type="pct"/>
            <w:vMerge w:val="continue"/>
            <w:tcBorders>
              <w:tl2br w:val="nil"/>
              <w:tr2bl w:val="nil"/>
            </w:tcBorders>
            <w:noWrap w:val="0"/>
            <w:vAlign w:val="center"/>
          </w:tcPr>
          <w:p w14:paraId="5BF8E80D">
            <w:pPr>
              <w:autoSpaceDE w:val="0"/>
              <w:autoSpaceDN w:val="0"/>
              <w:adjustRightInd w:val="0"/>
              <w:spacing w:line="240" w:lineRule="exact"/>
              <w:jc w:val="center"/>
              <w:rPr>
                <w:rFonts w:hint="eastAsia" w:ascii="仿宋" w:hAnsi="仿宋" w:eastAsia="仿宋" w:cs="仿宋"/>
                <w:sz w:val="21"/>
                <w:szCs w:val="21"/>
                <w:lang w:val="zh-CN"/>
              </w:rPr>
            </w:pPr>
          </w:p>
        </w:tc>
        <w:tc>
          <w:tcPr>
            <w:tcW w:w="347" w:type="pct"/>
            <w:vMerge w:val="continue"/>
            <w:tcBorders>
              <w:tl2br w:val="nil"/>
              <w:tr2bl w:val="nil"/>
            </w:tcBorders>
            <w:noWrap w:val="0"/>
            <w:vAlign w:val="center"/>
          </w:tcPr>
          <w:p w14:paraId="4BD3C790">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tcBorders>
              <w:tl2br w:val="nil"/>
              <w:tr2bl w:val="nil"/>
            </w:tcBorders>
            <w:noWrap w:val="0"/>
            <w:vAlign w:val="center"/>
          </w:tcPr>
          <w:p w14:paraId="62962F6D">
            <w:pPr>
              <w:pStyle w:val="26"/>
              <w:keepNext w:val="0"/>
              <w:keepLines w:val="0"/>
              <w:pageBreakBefore w:val="0"/>
              <w:widowControl/>
              <w:kinsoku w:val="0"/>
              <w:wordWrap/>
              <w:overflowPunct/>
              <w:topLinePunct w:val="0"/>
              <w:autoSpaceDE w:val="0"/>
              <w:autoSpaceDN w:val="0"/>
              <w:bidi w:val="0"/>
              <w:adjustRightInd w:val="0"/>
              <w:snapToGrid w:val="0"/>
              <w:spacing w:before="58" w:line="180" w:lineRule="exact"/>
              <w:ind w:left="61" w:leftChars="0"/>
              <w:jc w:val="center"/>
              <w:textAlignment w:val="baseline"/>
              <w:rPr>
                <w:rFonts w:hint="eastAsia" w:ascii="仿宋" w:hAnsi="仿宋" w:eastAsia="仿宋" w:cs="仿宋"/>
                <w:sz w:val="21"/>
                <w:szCs w:val="21"/>
                <w:lang w:val="zh-CN"/>
              </w:rPr>
            </w:pPr>
            <w:r>
              <w:rPr>
                <w:rFonts w:hint="eastAsia" w:ascii="仿宋" w:hAnsi="仿宋" w:eastAsia="仿宋" w:cs="仿宋"/>
                <w:spacing w:val="-2"/>
                <w:sz w:val="21"/>
                <w:szCs w:val="21"/>
              </w:rPr>
              <w:t>仁果类水果</w:t>
            </w:r>
          </w:p>
        </w:tc>
        <w:tc>
          <w:tcPr>
            <w:tcW w:w="616" w:type="pct"/>
            <w:tcBorders>
              <w:tl2br w:val="nil"/>
              <w:tr2bl w:val="nil"/>
            </w:tcBorders>
            <w:noWrap w:val="0"/>
            <w:vAlign w:val="center"/>
          </w:tcPr>
          <w:p w14:paraId="1D1BC6C9">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梨</w:t>
            </w:r>
          </w:p>
        </w:tc>
        <w:tc>
          <w:tcPr>
            <w:tcW w:w="3012" w:type="pct"/>
            <w:tcBorders>
              <w:tl2br w:val="nil"/>
              <w:tr2bl w:val="nil"/>
            </w:tcBorders>
            <w:noWrap w:val="0"/>
            <w:vAlign w:val="center"/>
          </w:tcPr>
          <w:p w14:paraId="6F4BB150">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rPr>
            </w:pPr>
            <w:r>
              <w:rPr>
                <w:rFonts w:hint="eastAsia" w:ascii="仿宋" w:hAnsi="仿宋" w:eastAsia="仿宋" w:cs="仿宋"/>
                <w:spacing w:val="-1"/>
                <w:sz w:val="21"/>
                <w:szCs w:val="21"/>
              </w:rPr>
              <w:t>乙螨唑、咪鲜胺和咪鲜胺 锰盐、苯醚甲环唑、氯氟氰菊酯和高效氯氟氰菊酯</w:t>
            </w:r>
          </w:p>
        </w:tc>
        <w:tc>
          <w:tcPr>
            <w:tcW w:w="340" w:type="pct"/>
            <w:tcBorders>
              <w:tl2br w:val="nil"/>
              <w:tr2bl w:val="nil"/>
            </w:tcBorders>
            <w:noWrap w:val="0"/>
            <w:vAlign w:val="center"/>
          </w:tcPr>
          <w:p w14:paraId="4D1AED86">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5D498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6" w:type="pct"/>
            <w:vMerge w:val="restart"/>
            <w:tcBorders>
              <w:tl2br w:val="nil"/>
              <w:tr2bl w:val="nil"/>
            </w:tcBorders>
            <w:noWrap w:val="0"/>
            <w:vAlign w:val="center"/>
          </w:tcPr>
          <w:p w14:paraId="56B240F5">
            <w:pPr>
              <w:autoSpaceDE w:val="0"/>
              <w:autoSpaceDN w:val="0"/>
              <w:adjustRightInd w:val="0"/>
              <w:spacing w:line="240" w:lineRule="exact"/>
              <w:jc w:val="center"/>
              <w:rPr>
                <w:rFonts w:hint="eastAsia" w:ascii="仿宋" w:hAnsi="仿宋" w:eastAsia="仿宋" w:cs="仿宋"/>
                <w:sz w:val="21"/>
                <w:szCs w:val="21"/>
              </w:rPr>
            </w:pPr>
            <w:r>
              <w:rPr>
                <w:rFonts w:hint="eastAsia" w:ascii="仿宋" w:hAnsi="仿宋" w:eastAsia="仿宋" w:cs="仿宋"/>
                <w:sz w:val="21"/>
                <w:szCs w:val="21"/>
              </w:rPr>
              <w:t>5</w:t>
            </w:r>
          </w:p>
        </w:tc>
        <w:tc>
          <w:tcPr>
            <w:tcW w:w="347" w:type="pct"/>
            <w:vMerge w:val="restart"/>
            <w:tcBorders>
              <w:tl2br w:val="nil"/>
              <w:tr2bl w:val="nil"/>
            </w:tcBorders>
            <w:noWrap w:val="0"/>
            <w:vAlign w:val="center"/>
          </w:tcPr>
          <w:p w14:paraId="266890F2">
            <w:pPr>
              <w:autoSpaceDE w:val="0"/>
              <w:autoSpaceDN w:val="0"/>
              <w:adjustRightInd w:val="0"/>
              <w:spacing w:line="240" w:lineRule="exact"/>
              <w:jc w:val="center"/>
              <w:rPr>
                <w:rFonts w:hint="eastAsia" w:ascii="仿宋" w:hAnsi="仿宋" w:eastAsia="仿宋" w:cs="仿宋"/>
                <w:sz w:val="21"/>
                <w:szCs w:val="21"/>
                <w:lang w:val="zh-CN"/>
              </w:rPr>
            </w:pPr>
            <w:r>
              <w:rPr>
                <w:rFonts w:hint="eastAsia" w:ascii="仿宋" w:hAnsi="仿宋" w:eastAsia="仿宋" w:cs="仿宋"/>
                <w:sz w:val="21"/>
                <w:szCs w:val="21"/>
                <w:lang w:val="zh-CN"/>
              </w:rPr>
              <w:t>鲜蛋</w:t>
            </w:r>
          </w:p>
        </w:tc>
        <w:tc>
          <w:tcPr>
            <w:tcW w:w="536" w:type="pct"/>
            <w:vMerge w:val="restart"/>
            <w:tcBorders>
              <w:tl2br w:val="nil"/>
              <w:tr2bl w:val="nil"/>
            </w:tcBorders>
            <w:noWrap w:val="0"/>
            <w:vAlign w:val="center"/>
          </w:tcPr>
          <w:p w14:paraId="2361393E">
            <w:pPr>
              <w:autoSpaceDE w:val="0"/>
              <w:autoSpaceDN w:val="0"/>
              <w:adjustRightInd w:val="0"/>
              <w:spacing w:line="240" w:lineRule="exact"/>
              <w:ind w:firstLine="420" w:firstLineChars="200"/>
              <w:jc w:val="both"/>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鲜蛋</w:t>
            </w:r>
          </w:p>
        </w:tc>
        <w:tc>
          <w:tcPr>
            <w:tcW w:w="616" w:type="pct"/>
            <w:tcBorders>
              <w:tl2br w:val="nil"/>
              <w:tr2bl w:val="nil"/>
            </w:tcBorders>
            <w:noWrap w:val="0"/>
            <w:vAlign w:val="center"/>
          </w:tcPr>
          <w:p w14:paraId="1EAFF120">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鸡蛋</w:t>
            </w:r>
          </w:p>
        </w:tc>
        <w:tc>
          <w:tcPr>
            <w:tcW w:w="3012" w:type="pct"/>
            <w:tcBorders>
              <w:tl2br w:val="nil"/>
              <w:tr2bl w:val="nil"/>
            </w:tcBorders>
            <w:noWrap w:val="0"/>
            <w:vAlign w:val="center"/>
          </w:tcPr>
          <w:p w14:paraId="759D9EDB">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en-US"/>
              </w:rPr>
            </w:pPr>
            <w:r>
              <w:rPr>
                <w:rFonts w:hint="eastAsia" w:ascii="仿宋" w:hAnsi="仿宋" w:eastAsia="仿宋" w:cs="仿宋"/>
                <w:spacing w:val="-1"/>
                <w:sz w:val="21"/>
                <w:szCs w:val="21"/>
              </w:rPr>
              <w:t>多西环素、甲氧苄啶、磺胺类(总量)、甲硝唑、氟苯尼考、地美硝唑、恩诺沙星、托曲珠利</w:t>
            </w:r>
          </w:p>
        </w:tc>
        <w:tc>
          <w:tcPr>
            <w:tcW w:w="340" w:type="pct"/>
            <w:tcBorders>
              <w:tl2br w:val="nil"/>
              <w:tr2bl w:val="nil"/>
            </w:tcBorders>
            <w:noWrap w:val="0"/>
            <w:vAlign w:val="center"/>
          </w:tcPr>
          <w:p w14:paraId="6C477576">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17D6A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6" w:type="pct"/>
            <w:vMerge w:val="continue"/>
            <w:tcBorders>
              <w:tl2br w:val="nil"/>
              <w:tr2bl w:val="nil"/>
            </w:tcBorders>
            <w:noWrap w:val="0"/>
            <w:vAlign w:val="center"/>
          </w:tcPr>
          <w:p w14:paraId="40024D0D">
            <w:pPr>
              <w:autoSpaceDE w:val="0"/>
              <w:autoSpaceDN w:val="0"/>
              <w:adjustRightInd w:val="0"/>
              <w:spacing w:line="240" w:lineRule="exact"/>
              <w:jc w:val="center"/>
              <w:rPr>
                <w:rFonts w:hint="eastAsia" w:ascii="仿宋" w:hAnsi="仿宋" w:eastAsia="仿宋" w:cs="仿宋"/>
                <w:sz w:val="21"/>
                <w:szCs w:val="21"/>
              </w:rPr>
            </w:pPr>
          </w:p>
        </w:tc>
        <w:tc>
          <w:tcPr>
            <w:tcW w:w="347" w:type="pct"/>
            <w:vMerge w:val="continue"/>
            <w:tcBorders>
              <w:tl2br w:val="nil"/>
              <w:tr2bl w:val="nil"/>
            </w:tcBorders>
            <w:noWrap w:val="0"/>
            <w:vAlign w:val="center"/>
          </w:tcPr>
          <w:p w14:paraId="65AE4825">
            <w:pPr>
              <w:autoSpaceDE w:val="0"/>
              <w:autoSpaceDN w:val="0"/>
              <w:adjustRightInd w:val="0"/>
              <w:spacing w:line="240" w:lineRule="exact"/>
              <w:jc w:val="center"/>
              <w:rPr>
                <w:rFonts w:hint="eastAsia" w:ascii="仿宋" w:hAnsi="仿宋" w:eastAsia="仿宋" w:cs="仿宋"/>
                <w:sz w:val="21"/>
                <w:szCs w:val="21"/>
                <w:lang w:val="zh-CN"/>
              </w:rPr>
            </w:pPr>
          </w:p>
        </w:tc>
        <w:tc>
          <w:tcPr>
            <w:tcW w:w="536" w:type="pct"/>
            <w:vMerge w:val="continue"/>
            <w:tcBorders>
              <w:tl2br w:val="nil"/>
              <w:tr2bl w:val="nil"/>
            </w:tcBorders>
            <w:noWrap w:val="0"/>
            <w:vAlign w:val="center"/>
          </w:tcPr>
          <w:p w14:paraId="34DE957C">
            <w:pPr>
              <w:autoSpaceDE w:val="0"/>
              <w:autoSpaceDN w:val="0"/>
              <w:adjustRightInd w:val="0"/>
              <w:spacing w:line="240" w:lineRule="exact"/>
              <w:jc w:val="center"/>
              <w:rPr>
                <w:rFonts w:hint="eastAsia" w:ascii="仿宋" w:hAnsi="仿宋" w:eastAsia="仿宋" w:cs="仿宋"/>
                <w:sz w:val="21"/>
                <w:szCs w:val="21"/>
                <w:lang w:val="en-US"/>
              </w:rPr>
            </w:pPr>
          </w:p>
        </w:tc>
        <w:tc>
          <w:tcPr>
            <w:tcW w:w="616" w:type="pct"/>
            <w:tcBorders>
              <w:tl2br w:val="nil"/>
              <w:tr2bl w:val="nil"/>
            </w:tcBorders>
            <w:noWrap w:val="0"/>
            <w:vAlign w:val="center"/>
          </w:tcPr>
          <w:p w14:paraId="069595BF">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zh-CN" w:eastAsia="en-US"/>
              </w:rPr>
            </w:pPr>
            <w:r>
              <w:rPr>
                <w:rFonts w:hint="eastAsia" w:ascii="仿宋" w:hAnsi="仿宋" w:eastAsia="仿宋" w:cs="仿宋"/>
                <w:spacing w:val="-1"/>
                <w:sz w:val="21"/>
                <w:szCs w:val="21"/>
              </w:rPr>
              <w:t>其他禽蛋</w:t>
            </w:r>
          </w:p>
        </w:tc>
        <w:tc>
          <w:tcPr>
            <w:tcW w:w="3012" w:type="pct"/>
            <w:tcBorders>
              <w:tl2br w:val="nil"/>
              <w:tr2bl w:val="nil"/>
            </w:tcBorders>
            <w:noWrap w:val="0"/>
            <w:vAlign w:val="center"/>
          </w:tcPr>
          <w:p w14:paraId="2C94664C">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zh-CN" w:eastAsia="en-US"/>
              </w:rPr>
            </w:pPr>
            <w:r>
              <w:rPr>
                <w:rFonts w:hint="eastAsia" w:ascii="仿宋" w:hAnsi="仿宋" w:eastAsia="仿宋" w:cs="仿宋"/>
                <w:spacing w:val="-1"/>
                <w:sz w:val="21"/>
                <w:szCs w:val="21"/>
              </w:rPr>
              <w:t>多西环素、磺胺类(总量 )</w:t>
            </w:r>
          </w:p>
        </w:tc>
        <w:tc>
          <w:tcPr>
            <w:tcW w:w="340" w:type="pct"/>
            <w:tcBorders>
              <w:tl2br w:val="nil"/>
              <w:tr2bl w:val="nil"/>
            </w:tcBorders>
            <w:noWrap w:val="0"/>
            <w:vAlign w:val="center"/>
          </w:tcPr>
          <w:p w14:paraId="1EBF2FCA">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7EEAF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exact"/>
        </w:trPr>
        <w:tc>
          <w:tcPr>
            <w:tcW w:w="146" w:type="pct"/>
            <w:tcBorders>
              <w:tl2br w:val="nil"/>
              <w:tr2bl w:val="nil"/>
            </w:tcBorders>
            <w:noWrap w:val="0"/>
            <w:vAlign w:val="center"/>
          </w:tcPr>
          <w:p w14:paraId="03C48452">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6</w:t>
            </w:r>
          </w:p>
        </w:tc>
        <w:tc>
          <w:tcPr>
            <w:tcW w:w="347" w:type="pct"/>
            <w:tcBorders>
              <w:tl2br w:val="nil"/>
              <w:tr2bl w:val="nil"/>
            </w:tcBorders>
            <w:noWrap w:val="0"/>
            <w:vAlign w:val="center"/>
          </w:tcPr>
          <w:p w14:paraId="0F14DEB6">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生干坚果与籽类食品</w:t>
            </w:r>
          </w:p>
        </w:tc>
        <w:tc>
          <w:tcPr>
            <w:tcW w:w="536" w:type="pct"/>
            <w:tcBorders>
              <w:tl2br w:val="nil"/>
              <w:tr2bl w:val="nil"/>
            </w:tcBorders>
            <w:noWrap w:val="0"/>
            <w:vAlign w:val="center"/>
          </w:tcPr>
          <w:p w14:paraId="3F8AF4C9">
            <w:pPr>
              <w:pStyle w:val="26"/>
              <w:spacing w:before="58" w:line="239" w:lineRule="auto"/>
              <w:ind w:left="150" w:leftChars="0" w:right="63" w:rightChars="0" w:hanging="90" w:firstLineChars="0"/>
              <w:jc w:val="center"/>
              <w:rPr>
                <w:rFonts w:hint="eastAsia" w:ascii="仿宋" w:hAnsi="仿宋" w:eastAsia="仿宋" w:cs="仿宋"/>
                <w:sz w:val="21"/>
                <w:szCs w:val="21"/>
                <w:lang w:val="zh-CN"/>
              </w:rPr>
            </w:pPr>
            <w:r>
              <w:rPr>
                <w:rFonts w:hint="eastAsia" w:ascii="仿宋" w:hAnsi="仿宋" w:eastAsia="仿宋" w:cs="仿宋"/>
                <w:spacing w:val="2"/>
                <w:sz w:val="21"/>
                <w:szCs w:val="21"/>
              </w:rPr>
              <w:t>生干坚果与</w:t>
            </w:r>
            <w:r>
              <w:rPr>
                <w:rFonts w:hint="eastAsia" w:ascii="仿宋" w:hAnsi="仿宋" w:eastAsia="仿宋" w:cs="仿宋"/>
                <w:spacing w:val="3"/>
                <w:sz w:val="21"/>
                <w:szCs w:val="21"/>
              </w:rPr>
              <w:t xml:space="preserve"> </w:t>
            </w:r>
            <w:r>
              <w:rPr>
                <w:rFonts w:hint="eastAsia" w:ascii="仿宋" w:hAnsi="仿宋" w:eastAsia="仿宋" w:cs="仿宋"/>
                <w:spacing w:val="4"/>
                <w:sz w:val="21"/>
                <w:szCs w:val="21"/>
              </w:rPr>
              <w:t>籽类食品</w:t>
            </w:r>
          </w:p>
        </w:tc>
        <w:tc>
          <w:tcPr>
            <w:tcW w:w="616" w:type="pct"/>
            <w:tcBorders>
              <w:tl2br w:val="nil"/>
              <w:tr2bl w:val="nil"/>
            </w:tcBorders>
            <w:noWrap w:val="0"/>
            <w:vAlign w:val="center"/>
          </w:tcPr>
          <w:p w14:paraId="3A57AD55">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rPr>
              <w:t>花生</w:t>
            </w:r>
          </w:p>
        </w:tc>
        <w:tc>
          <w:tcPr>
            <w:tcW w:w="3012" w:type="pct"/>
            <w:tcBorders>
              <w:tl2br w:val="nil"/>
              <w:tr2bl w:val="nil"/>
            </w:tcBorders>
            <w:noWrap w:val="0"/>
            <w:vAlign w:val="center"/>
          </w:tcPr>
          <w:p w14:paraId="12EC0BCF">
            <w:pPr>
              <w:pStyle w:val="26"/>
              <w:keepNext w:val="0"/>
              <w:keepLines w:val="0"/>
              <w:pageBreakBefore w:val="0"/>
              <w:widowControl/>
              <w:kinsoku w:val="0"/>
              <w:wordWrap/>
              <w:overflowPunct/>
              <w:topLinePunct w:val="0"/>
              <w:autoSpaceDE w:val="0"/>
              <w:autoSpaceDN w:val="0"/>
              <w:bidi w:val="0"/>
              <w:adjustRightInd w:val="0"/>
              <w:snapToGrid w:val="0"/>
              <w:spacing w:before="138" w:line="180" w:lineRule="exact"/>
              <w:ind w:left="13" w:leftChars="0" w:right="14" w:rightChars="0"/>
              <w:jc w:val="center"/>
              <w:textAlignment w:val="baseline"/>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rPr>
              <w:t>酸价、黄曲霉毒素B₁</w:t>
            </w:r>
          </w:p>
        </w:tc>
        <w:tc>
          <w:tcPr>
            <w:tcW w:w="340" w:type="pct"/>
            <w:tcBorders>
              <w:tl2br w:val="nil"/>
              <w:tr2bl w:val="nil"/>
            </w:tcBorders>
            <w:noWrap w:val="0"/>
            <w:vAlign w:val="center"/>
          </w:tcPr>
          <w:p w14:paraId="7D2C89FF">
            <w:pPr>
              <w:autoSpaceDE w:val="0"/>
              <w:autoSpaceDN w:val="0"/>
              <w:adjustRightInd w:val="0"/>
              <w:spacing w:line="24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r>
      <w:tr w14:paraId="55888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46" w:type="pct"/>
            <w:tcBorders>
              <w:tl2br w:val="nil"/>
              <w:tr2bl w:val="nil"/>
            </w:tcBorders>
            <w:noWrap w:val="0"/>
            <w:vAlign w:val="center"/>
          </w:tcPr>
          <w:p w14:paraId="494B83C2">
            <w:pPr>
              <w:autoSpaceDE w:val="0"/>
              <w:autoSpaceDN w:val="0"/>
              <w:adjustRightInd w:val="0"/>
              <w:spacing w:line="240" w:lineRule="exact"/>
              <w:jc w:val="center"/>
              <w:rPr>
                <w:rFonts w:hint="eastAsia" w:ascii="仿宋" w:hAnsi="仿宋" w:eastAsia="仿宋" w:cs="仿宋"/>
                <w:sz w:val="21"/>
                <w:szCs w:val="21"/>
                <w:lang w:val="zh-CN"/>
              </w:rPr>
            </w:pPr>
            <w:r>
              <w:rPr>
                <w:rFonts w:hint="eastAsia" w:ascii="仿宋" w:hAnsi="仿宋" w:eastAsia="仿宋" w:cs="仿宋"/>
                <w:sz w:val="21"/>
                <w:szCs w:val="21"/>
                <w:lang w:val="zh-CN"/>
              </w:rPr>
              <w:t>合计</w:t>
            </w:r>
          </w:p>
        </w:tc>
        <w:tc>
          <w:tcPr>
            <w:tcW w:w="4853" w:type="pct"/>
            <w:gridSpan w:val="5"/>
            <w:tcBorders>
              <w:tl2br w:val="nil"/>
              <w:tr2bl w:val="nil"/>
            </w:tcBorders>
            <w:noWrap w:val="0"/>
            <w:vAlign w:val="center"/>
          </w:tcPr>
          <w:p w14:paraId="0783E423">
            <w:pPr>
              <w:autoSpaceDE w:val="0"/>
              <w:autoSpaceDN w:val="0"/>
              <w:adjustRightInd w:val="0"/>
              <w:spacing w:line="240" w:lineRule="exact"/>
              <w:jc w:val="center"/>
              <w:rPr>
                <w:rFonts w:hint="eastAsia" w:ascii="仿宋" w:hAnsi="仿宋" w:eastAsia="仿宋" w:cs="仿宋"/>
                <w:sz w:val="21"/>
                <w:szCs w:val="21"/>
              </w:rPr>
            </w:pPr>
            <w:r>
              <w:rPr>
                <w:rFonts w:hint="eastAsia" w:ascii="仿宋" w:hAnsi="仿宋" w:eastAsia="仿宋" w:cs="仿宋"/>
                <w:sz w:val="21"/>
                <w:szCs w:val="21"/>
                <w:lang w:val="en-US" w:eastAsia="zh-CN"/>
              </w:rPr>
              <w:t>80</w:t>
            </w:r>
            <w:r>
              <w:rPr>
                <w:rFonts w:hint="eastAsia" w:ascii="仿宋" w:hAnsi="仿宋" w:eastAsia="仿宋" w:cs="仿宋"/>
                <w:sz w:val="21"/>
                <w:szCs w:val="21"/>
              </w:rPr>
              <w:t>（批次）</w:t>
            </w:r>
          </w:p>
        </w:tc>
      </w:tr>
    </w:tbl>
    <w:p w14:paraId="536104DD">
      <w:pPr>
        <w:widowControl/>
        <w:spacing w:line="480" w:lineRule="atLeast"/>
        <w:rPr>
          <w:rFonts w:hint="eastAsia" w:ascii="黑体" w:hAnsi="黑体" w:eastAsia="黑体" w:cs="仿宋_GB2312"/>
          <w:color w:val="050F06"/>
          <w:kern w:val="0"/>
          <w:sz w:val="21"/>
          <w:szCs w:val="21"/>
        </w:rPr>
      </w:pPr>
    </w:p>
    <w:p w14:paraId="3837E9F7">
      <w:pPr>
        <w:pStyle w:val="6"/>
        <w:jc w:val="center"/>
        <w:rPr>
          <w:rFonts w:hint="eastAsia" w:ascii="仿宋" w:hAnsi="仿宋" w:eastAsia="仿宋" w:cs="仿宋"/>
          <w:b/>
          <w:bCs/>
          <w:sz w:val="21"/>
          <w:szCs w:val="21"/>
        </w:rPr>
      </w:pPr>
      <w:r>
        <w:rPr>
          <w:rFonts w:hint="eastAsia" w:ascii="仿宋" w:hAnsi="仿宋" w:eastAsia="仿宋" w:cs="仿宋"/>
          <w:b/>
          <w:bCs/>
          <w:sz w:val="21"/>
          <w:szCs w:val="21"/>
          <w:lang w:val="en-US" w:eastAsia="zh-CN"/>
        </w:rPr>
        <w:t>3、</w:t>
      </w:r>
      <w:r>
        <w:rPr>
          <w:rFonts w:hint="eastAsia" w:ascii="仿宋" w:hAnsi="仿宋" w:eastAsia="仿宋" w:cs="仿宋"/>
          <w:b/>
          <w:bCs/>
          <w:sz w:val="21"/>
          <w:szCs w:val="21"/>
        </w:rPr>
        <w:t>202</w:t>
      </w:r>
      <w:r>
        <w:rPr>
          <w:rFonts w:hint="eastAsia" w:ascii="仿宋" w:hAnsi="仿宋" w:eastAsia="仿宋" w:cs="仿宋"/>
          <w:b/>
          <w:bCs/>
          <w:sz w:val="21"/>
          <w:szCs w:val="21"/>
          <w:lang w:val="en-US" w:eastAsia="zh-CN"/>
        </w:rPr>
        <w:t>6</w:t>
      </w:r>
      <w:r>
        <w:rPr>
          <w:rFonts w:hint="eastAsia" w:ascii="仿宋" w:hAnsi="仿宋" w:eastAsia="仿宋" w:cs="仿宋"/>
          <w:b/>
          <w:bCs/>
          <w:sz w:val="21"/>
          <w:szCs w:val="21"/>
        </w:rPr>
        <w:t>年度</w:t>
      </w:r>
      <w:r>
        <w:rPr>
          <w:rFonts w:hint="eastAsia" w:ascii="仿宋" w:hAnsi="仿宋" w:eastAsia="仿宋" w:cs="仿宋"/>
          <w:b/>
          <w:bCs/>
          <w:sz w:val="21"/>
          <w:szCs w:val="21"/>
          <w:lang w:val="en-US" w:eastAsia="zh-CN"/>
        </w:rPr>
        <w:t>小作坊</w:t>
      </w:r>
      <w:r>
        <w:rPr>
          <w:rFonts w:hint="eastAsia" w:ascii="仿宋" w:hAnsi="仿宋" w:eastAsia="仿宋" w:cs="仿宋"/>
          <w:b/>
          <w:bCs/>
          <w:sz w:val="21"/>
          <w:szCs w:val="21"/>
        </w:rPr>
        <w:t>（</w:t>
      </w:r>
      <w:r>
        <w:rPr>
          <w:rFonts w:hint="eastAsia" w:ascii="仿宋" w:hAnsi="仿宋" w:eastAsia="仿宋" w:cs="仿宋"/>
          <w:b/>
          <w:bCs/>
          <w:sz w:val="21"/>
          <w:szCs w:val="21"/>
          <w:lang w:val="en-US" w:eastAsia="zh-CN"/>
        </w:rPr>
        <w:t>含</w:t>
      </w:r>
      <w:r>
        <w:rPr>
          <w:rFonts w:hint="eastAsia" w:ascii="仿宋" w:hAnsi="仿宋" w:eastAsia="仿宋" w:cs="仿宋"/>
          <w:b/>
          <w:bCs/>
          <w:sz w:val="21"/>
          <w:szCs w:val="21"/>
        </w:rPr>
        <w:t>生产环节）</w:t>
      </w:r>
      <w:r>
        <w:rPr>
          <w:rFonts w:hint="eastAsia" w:ascii="仿宋" w:hAnsi="仿宋" w:eastAsia="仿宋" w:cs="仿宋"/>
          <w:b/>
          <w:bCs/>
          <w:sz w:val="21"/>
          <w:szCs w:val="21"/>
          <w:lang w:val="en-US" w:eastAsia="zh-CN"/>
        </w:rPr>
        <w:t>食品</w:t>
      </w:r>
      <w:r>
        <w:rPr>
          <w:rFonts w:hint="eastAsia" w:ascii="仿宋" w:hAnsi="仿宋" w:eastAsia="仿宋" w:cs="仿宋"/>
          <w:b/>
          <w:bCs/>
          <w:sz w:val="21"/>
          <w:szCs w:val="21"/>
        </w:rPr>
        <w:t>检验品种项目表</w:t>
      </w:r>
    </w:p>
    <w:tbl>
      <w:tblPr>
        <w:tblStyle w:val="14"/>
        <w:tblW w:w="14296" w:type="dxa"/>
        <w:jc w:val="center"/>
        <w:tblLayout w:type="fixed"/>
        <w:tblCellMar>
          <w:top w:w="0" w:type="dxa"/>
          <w:left w:w="108" w:type="dxa"/>
          <w:bottom w:w="0" w:type="dxa"/>
          <w:right w:w="108" w:type="dxa"/>
        </w:tblCellMar>
      </w:tblPr>
      <w:tblGrid>
        <w:gridCol w:w="578"/>
        <w:gridCol w:w="1005"/>
        <w:gridCol w:w="1352"/>
        <w:gridCol w:w="1338"/>
        <w:gridCol w:w="1625"/>
        <w:gridCol w:w="7880"/>
        <w:gridCol w:w="518"/>
      </w:tblGrid>
      <w:tr w14:paraId="1940EB46">
        <w:tblPrEx>
          <w:tblCellMar>
            <w:top w:w="0" w:type="dxa"/>
            <w:left w:w="108" w:type="dxa"/>
            <w:bottom w:w="0" w:type="dxa"/>
            <w:right w:w="108" w:type="dxa"/>
          </w:tblCellMar>
        </w:tblPrEx>
        <w:trPr>
          <w:trHeight w:val="623" w:hRule="atLeast"/>
          <w:jc w:val="center"/>
        </w:trPr>
        <w:tc>
          <w:tcPr>
            <w:tcW w:w="578" w:type="dxa"/>
            <w:vMerge w:val="restart"/>
            <w:tcBorders>
              <w:top w:val="single" w:color="auto" w:sz="4" w:space="0"/>
              <w:left w:val="single" w:color="auto" w:sz="4" w:space="0"/>
              <w:bottom w:val="single" w:color="auto" w:sz="4" w:space="0"/>
              <w:right w:val="single" w:color="auto" w:sz="4" w:space="0"/>
            </w:tcBorders>
            <w:noWrap w:val="0"/>
            <w:vAlign w:val="bottom"/>
          </w:tcPr>
          <w:p w14:paraId="0CAF011B">
            <w:pPr>
              <w:widowControl/>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序号</w:t>
            </w:r>
          </w:p>
        </w:tc>
        <w:tc>
          <w:tcPr>
            <w:tcW w:w="1005" w:type="dxa"/>
            <w:vMerge w:val="restart"/>
            <w:tcBorders>
              <w:top w:val="single" w:color="auto" w:sz="4" w:space="0"/>
              <w:left w:val="single" w:color="auto" w:sz="4" w:space="0"/>
              <w:bottom w:val="single" w:color="auto" w:sz="4" w:space="0"/>
              <w:right w:val="single" w:color="auto" w:sz="4" w:space="0"/>
            </w:tcBorders>
            <w:noWrap w:val="0"/>
            <w:vAlign w:val="bottom"/>
          </w:tcPr>
          <w:p w14:paraId="5C6617CA">
            <w:pPr>
              <w:widowControl/>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食品大类（一级）</w:t>
            </w:r>
          </w:p>
        </w:tc>
        <w:tc>
          <w:tcPr>
            <w:tcW w:w="1352" w:type="dxa"/>
            <w:vMerge w:val="restart"/>
            <w:tcBorders>
              <w:top w:val="single" w:color="auto" w:sz="4" w:space="0"/>
              <w:left w:val="single" w:color="auto" w:sz="4" w:space="0"/>
              <w:bottom w:val="single" w:color="auto" w:sz="4" w:space="0"/>
              <w:right w:val="single" w:color="auto" w:sz="4" w:space="0"/>
            </w:tcBorders>
            <w:noWrap w:val="0"/>
            <w:vAlign w:val="bottom"/>
          </w:tcPr>
          <w:p w14:paraId="58713CF6">
            <w:pPr>
              <w:widowControl/>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食品亚类（二级）</w:t>
            </w:r>
          </w:p>
        </w:tc>
        <w:tc>
          <w:tcPr>
            <w:tcW w:w="1338" w:type="dxa"/>
            <w:vMerge w:val="restart"/>
            <w:tcBorders>
              <w:top w:val="single" w:color="auto" w:sz="4" w:space="0"/>
              <w:left w:val="single" w:color="auto" w:sz="4" w:space="0"/>
              <w:bottom w:val="single" w:color="auto" w:sz="4" w:space="0"/>
              <w:right w:val="single" w:color="auto" w:sz="4" w:space="0"/>
            </w:tcBorders>
            <w:noWrap w:val="0"/>
            <w:vAlign w:val="bottom"/>
          </w:tcPr>
          <w:p w14:paraId="3D915962">
            <w:pPr>
              <w:widowControl/>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食品品种（三级）</w:t>
            </w:r>
          </w:p>
        </w:tc>
        <w:tc>
          <w:tcPr>
            <w:tcW w:w="1625" w:type="dxa"/>
            <w:vMerge w:val="restart"/>
            <w:tcBorders>
              <w:top w:val="single" w:color="auto" w:sz="4" w:space="0"/>
              <w:left w:val="single" w:color="auto" w:sz="4" w:space="0"/>
              <w:bottom w:val="single" w:color="auto" w:sz="4" w:space="0"/>
              <w:right w:val="single" w:color="auto" w:sz="4" w:space="0"/>
            </w:tcBorders>
            <w:noWrap w:val="0"/>
            <w:vAlign w:val="bottom"/>
          </w:tcPr>
          <w:p w14:paraId="1465A5FE">
            <w:pPr>
              <w:widowControl/>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食品细类（四级）</w:t>
            </w:r>
          </w:p>
        </w:tc>
        <w:tc>
          <w:tcPr>
            <w:tcW w:w="7880" w:type="dxa"/>
            <w:vMerge w:val="restart"/>
            <w:tcBorders>
              <w:top w:val="single" w:color="auto" w:sz="4" w:space="0"/>
              <w:left w:val="single" w:color="auto" w:sz="4" w:space="0"/>
              <w:bottom w:val="single" w:color="auto" w:sz="4" w:space="0"/>
              <w:right w:val="single" w:color="auto" w:sz="4" w:space="0"/>
            </w:tcBorders>
            <w:noWrap w:val="0"/>
            <w:vAlign w:val="center"/>
          </w:tcPr>
          <w:p w14:paraId="5171172D">
            <w:pPr>
              <w:widowControl/>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抽检项目</w:t>
            </w:r>
          </w:p>
        </w:tc>
        <w:tc>
          <w:tcPr>
            <w:tcW w:w="518" w:type="dxa"/>
            <w:vMerge w:val="restart"/>
            <w:tcBorders>
              <w:top w:val="single" w:color="auto" w:sz="4" w:space="0"/>
              <w:left w:val="single" w:color="auto" w:sz="4" w:space="0"/>
              <w:bottom w:val="single" w:color="000000" w:sz="4" w:space="0"/>
              <w:right w:val="single" w:color="auto" w:sz="4" w:space="0"/>
            </w:tcBorders>
            <w:noWrap w:val="0"/>
            <w:vAlign w:val="bottom"/>
          </w:tcPr>
          <w:p w14:paraId="5F39FB07">
            <w:pPr>
              <w:widowControl/>
              <w:jc w:val="center"/>
              <w:rPr>
                <w:rFonts w:hint="eastAsia" w:ascii="仿宋" w:hAnsi="仿宋" w:eastAsia="仿宋" w:cs="仿宋"/>
                <w:b/>
                <w:bCs/>
                <w:color w:val="050F06"/>
                <w:sz w:val="21"/>
                <w:szCs w:val="21"/>
              </w:rPr>
            </w:pPr>
            <w:r>
              <w:rPr>
                <w:rFonts w:hint="eastAsia" w:ascii="仿宋" w:hAnsi="仿宋" w:eastAsia="仿宋" w:cs="仿宋"/>
                <w:b/>
                <w:bCs/>
                <w:color w:val="050F06"/>
                <w:sz w:val="21"/>
                <w:szCs w:val="21"/>
              </w:rPr>
              <w:t>批次</w:t>
            </w:r>
          </w:p>
        </w:tc>
      </w:tr>
      <w:tr w14:paraId="675A42E5">
        <w:tblPrEx>
          <w:tblCellMar>
            <w:top w:w="0" w:type="dxa"/>
            <w:left w:w="108" w:type="dxa"/>
            <w:bottom w:w="0" w:type="dxa"/>
            <w:right w:w="108" w:type="dxa"/>
          </w:tblCellMar>
        </w:tblPrEx>
        <w:trPr>
          <w:trHeight w:val="312" w:hRule="atLeast"/>
          <w:jc w:val="center"/>
        </w:trPr>
        <w:tc>
          <w:tcPr>
            <w:tcW w:w="578" w:type="dxa"/>
            <w:vMerge w:val="continue"/>
            <w:tcBorders>
              <w:top w:val="single" w:color="auto" w:sz="4" w:space="0"/>
              <w:left w:val="single" w:color="auto" w:sz="4" w:space="0"/>
              <w:bottom w:val="single" w:color="auto" w:sz="4" w:space="0"/>
              <w:right w:val="single" w:color="auto" w:sz="4" w:space="0"/>
            </w:tcBorders>
            <w:noWrap w:val="0"/>
            <w:vAlign w:val="bottom"/>
          </w:tcPr>
          <w:p w14:paraId="6DB25118">
            <w:pPr>
              <w:widowControl/>
              <w:jc w:val="center"/>
              <w:rPr>
                <w:rFonts w:hint="eastAsia" w:ascii="仿宋" w:hAnsi="仿宋" w:eastAsia="仿宋" w:cs="仿宋"/>
                <w:b/>
                <w:bCs/>
                <w:color w:val="050F06"/>
                <w:sz w:val="21"/>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bottom"/>
          </w:tcPr>
          <w:p w14:paraId="3B2F2C1C">
            <w:pPr>
              <w:widowControl/>
              <w:jc w:val="center"/>
              <w:rPr>
                <w:rFonts w:hint="eastAsia" w:ascii="仿宋" w:hAnsi="仿宋" w:eastAsia="仿宋" w:cs="仿宋"/>
                <w:b/>
                <w:bCs/>
                <w:color w:val="050F06"/>
                <w:sz w:val="21"/>
                <w:szCs w:val="21"/>
              </w:rPr>
            </w:pPr>
          </w:p>
        </w:tc>
        <w:tc>
          <w:tcPr>
            <w:tcW w:w="1352" w:type="dxa"/>
            <w:vMerge w:val="continue"/>
            <w:tcBorders>
              <w:top w:val="single" w:color="auto" w:sz="4" w:space="0"/>
              <w:left w:val="single" w:color="auto" w:sz="4" w:space="0"/>
              <w:bottom w:val="single" w:color="auto" w:sz="4" w:space="0"/>
              <w:right w:val="single" w:color="auto" w:sz="4" w:space="0"/>
            </w:tcBorders>
            <w:noWrap w:val="0"/>
            <w:vAlign w:val="bottom"/>
          </w:tcPr>
          <w:p w14:paraId="2FB8F090">
            <w:pPr>
              <w:widowControl/>
              <w:jc w:val="center"/>
              <w:rPr>
                <w:rFonts w:hint="eastAsia" w:ascii="仿宋" w:hAnsi="仿宋" w:eastAsia="仿宋" w:cs="仿宋"/>
                <w:b/>
                <w:bCs/>
                <w:color w:val="050F06"/>
                <w:sz w:val="21"/>
                <w:szCs w:val="21"/>
              </w:rPr>
            </w:pPr>
          </w:p>
        </w:tc>
        <w:tc>
          <w:tcPr>
            <w:tcW w:w="1338" w:type="dxa"/>
            <w:vMerge w:val="continue"/>
            <w:tcBorders>
              <w:top w:val="single" w:color="auto" w:sz="4" w:space="0"/>
              <w:left w:val="single" w:color="auto" w:sz="4" w:space="0"/>
              <w:bottom w:val="single" w:color="auto" w:sz="4" w:space="0"/>
              <w:right w:val="single" w:color="auto" w:sz="4" w:space="0"/>
            </w:tcBorders>
            <w:noWrap w:val="0"/>
            <w:vAlign w:val="bottom"/>
          </w:tcPr>
          <w:p w14:paraId="44802B48">
            <w:pPr>
              <w:widowControl/>
              <w:jc w:val="center"/>
              <w:rPr>
                <w:rFonts w:hint="eastAsia" w:ascii="仿宋" w:hAnsi="仿宋" w:eastAsia="仿宋" w:cs="仿宋"/>
                <w:b/>
                <w:bCs/>
                <w:color w:val="050F06"/>
                <w:sz w:val="21"/>
                <w:szCs w:val="21"/>
              </w:rPr>
            </w:pPr>
          </w:p>
        </w:tc>
        <w:tc>
          <w:tcPr>
            <w:tcW w:w="1625" w:type="dxa"/>
            <w:vMerge w:val="continue"/>
            <w:tcBorders>
              <w:top w:val="single" w:color="auto" w:sz="4" w:space="0"/>
              <w:left w:val="single" w:color="auto" w:sz="4" w:space="0"/>
              <w:bottom w:val="single" w:color="auto" w:sz="4" w:space="0"/>
              <w:right w:val="single" w:color="auto" w:sz="4" w:space="0"/>
            </w:tcBorders>
            <w:noWrap w:val="0"/>
            <w:vAlign w:val="bottom"/>
          </w:tcPr>
          <w:p w14:paraId="7D4A339D">
            <w:pPr>
              <w:widowControl/>
              <w:jc w:val="center"/>
              <w:rPr>
                <w:rFonts w:hint="eastAsia" w:ascii="仿宋" w:hAnsi="仿宋" w:eastAsia="仿宋" w:cs="仿宋"/>
                <w:b/>
                <w:bCs/>
                <w:color w:val="050F06"/>
                <w:sz w:val="21"/>
                <w:szCs w:val="21"/>
              </w:rPr>
            </w:pPr>
          </w:p>
        </w:tc>
        <w:tc>
          <w:tcPr>
            <w:tcW w:w="7880" w:type="dxa"/>
            <w:vMerge w:val="continue"/>
            <w:tcBorders>
              <w:top w:val="single" w:color="auto" w:sz="4" w:space="0"/>
              <w:left w:val="single" w:color="auto" w:sz="4" w:space="0"/>
              <w:bottom w:val="single" w:color="auto" w:sz="4" w:space="0"/>
              <w:right w:val="single" w:color="auto" w:sz="4" w:space="0"/>
            </w:tcBorders>
            <w:noWrap w:val="0"/>
            <w:vAlign w:val="bottom"/>
          </w:tcPr>
          <w:p w14:paraId="456F0630">
            <w:pPr>
              <w:widowControl/>
              <w:jc w:val="center"/>
              <w:rPr>
                <w:rFonts w:hint="eastAsia" w:ascii="仿宋" w:hAnsi="仿宋" w:eastAsia="仿宋" w:cs="仿宋"/>
                <w:b/>
                <w:bCs/>
                <w:color w:val="050F06"/>
                <w:sz w:val="21"/>
                <w:szCs w:val="21"/>
              </w:rPr>
            </w:pPr>
          </w:p>
        </w:tc>
        <w:tc>
          <w:tcPr>
            <w:tcW w:w="518" w:type="dxa"/>
            <w:vMerge w:val="continue"/>
            <w:tcBorders>
              <w:top w:val="single" w:color="auto" w:sz="4" w:space="0"/>
              <w:left w:val="single" w:color="auto" w:sz="4" w:space="0"/>
              <w:bottom w:val="single" w:color="auto" w:sz="4" w:space="0"/>
              <w:right w:val="single" w:color="auto" w:sz="4" w:space="0"/>
            </w:tcBorders>
            <w:noWrap w:val="0"/>
            <w:vAlign w:val="bottom"/>
          </w:tcPr>
          <w:p w14:paraId="3D4C2D34">
            <w:pPr>
              <w:widowControl/>
              <w:jc w:val="center"/>
              <w:rPr>
                <w:rFonts w:hint="eastAsia" w:ascii="仿宋" w:hAnsi="仿宋" w:eastAsia="仿宋" w:cs="仿宋"/>
                <w:b/>
                <w:bCs/>
                <w:color w:val="050F06"/>
                <w:sz w:val="21"/>
                <w:szCs w:val="21"/>
              </w:rPr>
            </w:pPr>
          </w:p>
        </w:tc>
      </w:tr>
      <w:tr w14:paraId="4A884DC3">
        <w:tblPrEx>
          <w:tblCellMar>
            <w:top w:w="0" w:type="dxa"/>
            <w:left w:w="108" w:type="dxa"/>
            <w:bottom w:w="0" w:type="dxa"/>
            <w:right w:w="108" w:type="dxa"/>
          </w:tblCellMar>
        </w:tblPrEx>
        <w:trPr>
          <w:trHeight w:val="722" w:hRule="atLeast"/>
          <w:jc w:val="center"/>
        </w:trPr>
        <w:tc>
          <w:tcPr>
            <w:tcW w:w="578" w:type="dxa"/>
            <w:vMerge w:val="restart"/>
            <w:tcBorders>
              <w:top w:val="nil"/>
              <w:left w:val="single" w:color="auto" w:sz="4" w:space="0"/>
              <w:right w:val="single" w:color="auto" w:sz="4" w:space="0"/>
            </w:tcBorders>
            <w:noWrap w:val="0"/>
            <w:vAlign w:val="center"/>
          </w:tcPr>
          <w:p w14:paraId="54902989">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1</w:t>
            </w:r>
          </w:p>
          <w:p w14:paraId="0A9B98EC">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p>
        </w:tc>
        <w:tc>
          <w:tcPr>
            <w:tcW w:w="1005" w:type="dxa"/>
            <w:vMerge w:val="restart"/>
            <w:tcBorders>
              <w:top w:val="single" w:color="auto" w:sz="4" w:space="0"/>
              <w:left w:val="single" w:color="auto" w:sz="4" w:space="0"/>
              <w:right w:val="single" w:color="auto" w:sz="4" w:space="0"/>
            </w:tcBorders>
            <w:noWrap w:val="0"/>
            <w:vAlign w:val="center"/>
          </w:tcPr>
          <w:p w14:paraId="0D466582">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粮食加工品</w:t>
            </w:r>
          </w:p>
          <w:p w14:paraId="7CB986E3">
            <w:pPr>
              <w:keepNext w:val="0"/>
              <w:keepLines w:val="0"/>
              <w:widowControl/>
              <w:suppressLineNumbers w:val="0"/>
              <w:jc w:val="center"/>
              <w:rPr>
                <w:rFonts w:hint="eastAsia" w:ascii="仿宋" w:hAnsi="仿宋" w:eastAsia="仿宋" w:cs="仿宋"/>
                <w:color w:val="auto"/>
                <w:sz w:val="21"/>
                <w:szCs w:val="21"/>
                <w:lang w:val="en-US" w:eastAsia="zh-CN"/>
              </w:rPr>
            </w:pPr>
          </w:p>
        </w:tc>
        <w:tc>
          <w:tcPr>
            <w:tcW w:w="1352" w:type="dxa"/>
            <w:vMerge w:val="restart"/>
            <w:tcBorders>
              <w:top w:val="single" w:color="auto" w:sz="4" w:space="0"/>
              <w:left w:val="single" w:color="auto" w:sz="4" w:space="0"/>
              <w:bottom w:val="single" w:color="auto" w:sz="4" w:space="0"/>
              <w:right w:val="single" w:color="auto" w:sz="4" w:space="0"/>
            </w:tcBorders>
            <w:noWrap w:val="0"/>
            <w:vAlign w:val="center"/>
          </w:tcPr>
          <w:p w14:paraId="10A8EF86">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小麦粉</w:t>
            </w:r>
          </w:p>
          <w:p w14:paraId="78E157DC">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挂面</w:t>
            </w:r>
          </w:p>
        </w:tc>
        <w:tc>
          <w:tcPr>
            <w:tcW w:w="1338" w:type="dxa"/>
            <w:vMerge w:val="restart"/>
            <w:tcBorders>
              <w:top w:val="single" w:color="auto" w:sz="4" w:space="0"/>
              <w:left w:val="single" w:color="auto" w:sz="4" w:space="0"/>
              <w:bottom w:val="single" w:color="auto" w:sz="4" w:space="0"/>
              <w:right w:val="single" w:color="auto" w:sz="4" w:space="0"/>
            </w:tcBorders>
            <w:noWrap w:val="0"/>
            <w:vAlign w:val="center"/>
          </w:tcPr>
          <w:p w14:paraId="018561FB">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小麦粉</w:t>
            </w:r>
          </w:p>
          <w:p w14:paraId="37DCA1D0">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挂面</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58ED18E2">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通用小麦粉、专用小麦粉</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5BB40262">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铅、镉、过氧化苯甲酰、黄曲酶毒素B1、脱氧雪腐镰刀菌烯醇</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2B882B9F">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7</w:t>
            </w:r>
          </w:p>
        </w:tc>
      </w:tr>
      <w:tr w14:paraId="7980BE7E">
        <w:tblPrEx>
          <w:tblCellMar>
            <w:top w:w="0" w:type="dxa"/>
            <w:left w:w="108" w:type="dxa"/>
            <w:bottom w:w="0" w:type="dxa"/>
            <w:right w:w="108" w:type="dxa"/>
          </w:tblCellMar>
        </w:tblPrEx>
        <w:trPr>
          <w:trHeight w:val="634" w:hRule="atLeast"/>
          <w:jc w:val="center"/>
        </w:trPr>
        <w:tc>
          <w:tcPr>
            <w:tcW w:w="578" w:type="dxa"/>
            <w:vMerge w:val="continue"/>
            <w:tcBorders>
              <w:left w:val="single" w:color="auto" w:sz="4" w:space="0"/>
              <w:right w:val="single" w:color="auto" w:sz="4" w:space="0"/>
            </w:tcBorders>
            <w:noWrap w:val="0"/>
            <w:vAlign w:val="center"/>
          </w:tcPr>
          <w:p w14:paraId="29D9BB5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p>
        </w:tc>
        <w:tc>
          <w:tcPr>
            <w:tcW w:w="1005" w:type="dxa"/>
            <w:vMerge w:val="continue"/>
            <w:tcBorders>
              <w:left w:val="single" w:color="auto" w:sz="4" w:space="0"/>
              <w:right w:val="single" w:color="auto" w:sz="4" w:space="0"/>
            </w:tcBorders>
            <w:noWrap w:val="0"/>
            <w:vAlign w:val="center"/>
          </w:tcPr>
          <w:p w14:paraId="50B228CF">
            <w:pPr>
              <w:keepNext w:val="0"/>
              <w:keepLines w:val="0"/>
              <w:widowControl/>
              <w:suppressLineNumbers w:val="0"/>
              <w:jc w:val="center"/>
              <w:rPr>
                <w:rFonts w:hint="eastAsia" w:ascii="仿宋" w:hAnsi="仿宋" w:eastAsia="仿宋" w:cs="仿宋"/>
                <w:color w:val="auto"/>
                <w:sz w:val="21"/>
                <w:szCs w:val="21"/>
                <w:lang w:val="en-US" w:eastAsia="zh-CN"/>
              </w:rPr>
            </w:pPr>
          </w:p>
        </w:tc>
        <w:tc>
          <w:tcPr>
            <w:tcW w:w="1352" w:type="dxa"/>
            <w:vMerge w:val="continue"/>
            <w:tcBorders>
              <w:top w:val="single" w:color="auto" w:sz="4" w:space="0"/>
              <w:left w:val="single" w:color="auto" w:sz="4" w:space="0"/>
              <w:bottom w:val="single" w:color="auto" w:sz="4" w:space="0"/>
              <w:right w:val="single" w:color="auto" w:sz="4" w:space="0"/>
            </w:tcBorders>
            <w:noWrap w:val="0"/>
            <w:vAlign w:val="center"/>
          </w:tcPr>
          <w:p w14:paraId="40C4765A">
            <w:pPr>
              <w:keepNext w:val="0"/>
              <w:keepLines w:val="0"/>
              <w:widowControl/>
              <w:suppressLineNumbers w:val="0"/>
              <w:jc w:val="center"/>
              <w:rPr>
                <w:rFonts w:hint="eastAsia" w:ascii="仿宋" w:hAnsi="仿宋" w:eastAsia="仿宋" w:cs="仿宋"/>
                <w:color w:val="auto"/>
                <w:sz w:val="21"/>
                <w:szCs w:val="21"/>
                <w:lang w:val="en-US" w:eastAsia="zh-CN"/>
              </w:rPr>
            </w:pPr>
          </w:p>
        </w:tc>
        <w:tc>
          <w:tcPr>
            <w:tcW w:w="1338" w:type="dxa"/>
            <w:vMerge w:val="continue"/>
            <w:tcBorders>
              <w:top w:val="single" w:color="auto" w:sz="4" w:space="0"/>
              <w:left w:val="single" w:color="auto" w:sz="4" w:space="0"/>
              <w:bottom w:val="single" w:color="auto" w:sz="4" w:space="0"/>
              <w:right w:val="single" w:color="auto" w:sz="4" w:space="0"/>
            </w:tcBorders>
            <w:noWrap w:val="0"/>
            <w:vAlign w:val="center"/>
          </w:tcPr>
          <w:p w14:paraId="7F57C684">
            <w:pPr>
              <w:keepNext w:val="0"/>
              <w:keepLines w:val="0"/>
              <w:widowControl/>
              <w:suppressLineNumbers w:val="0"/>
              <w:jc w:val="center"/>
              <w:rPr>
                <w:rFonts w:hint="eastAsia" w:ascii="仿宋" w:hAnsi="仿宋" w:eastAsia="仿宋" w:cs="仿宋"/>
                <w:color w:val="auto"/>
                <w:sz w:val="21"/>
                <w:szCs w:val="21"/>
                <w:lang w:val="en-US" w:eastAsia="zh-CN"/>
              </w:rPr>
            </w:pPr>
          </w:p>
        </w:tc>
        <w:tc>
          <w:tcPr>
            <w:tcW w:w="1625" w:type="dxa"/>
            <w:tcBorders>
              <w:top w:val="single" w:color="auto" w:sz="4" w:space="0"/>
              <w:left w:val="single" w:color="auto" w:sz="4" w:space="0"/>
              <w:bottom w:val="single" w:color="auto" w:sz="4" w:space="0"/>
              <w:right w:val="single" w:color="auto" w:sz="4" w:space="0"/>
            </w:tcBorders>
            <w:noWrap w:val="0"/>
            <w:vAlign w:val="center"/>
          </w:tcPr>
          <w:p w14:paraId="3801DE65">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挂面</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242F728A">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黄曲霉素B1、铅、脱氢乙酸及其钠盐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53EBFC4B">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w:t>
            </w:r>
          </w:p>
        </w:tc>
      </w:tr>
      <w:tr w14:paraId="76254CCA">
        <w:tblPrEx>
          <w:tblCellMar>
            <w:top w:w="0" w:type="dxa"/>
            <w:left w:w="108" w:type="dxa"/>
            <w:bottom w:w="0" w:type="dxa"/>
            <w:right w:w="108" w:type="dxa"/>
          </w:tblCellMar>
        </w:tblPrEx>
        <w:trPr>
          <w:trHeight w:val="699" w:hRule="atLeast"/>
          <w:jc w:val="center"/>
        </w:trPr>
        <w:tc>
          <w:tcPr>
            <w:tcW w:w="578" w:type="dxa"/>
            <w:vMerge w:val="continue"/>
            <w:tcBorders>
              <w:left w:val="single" w:color="auto" w:sz="4" w:space="0"/>
              <w:right w:val="single" w:color="auto" w:sz="4" w:space="0"/>
            </w:tcBorders>
            <w:noWrap w:val="0"/>
            <w:vAlign w:val="center"/>
          </w:tcPr>
          <w:p w14:paraId="43C9A7F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p>
        </w:tc>
        <w:tc>
          <w:tcPr>
            <w:tcW w:w="1005" w:type="dxa"/>
            <w:vMerge w:val="continue"/>
            <w:tcBorders>
              <w:left w:val="single" w:color="auto" w:sz="4" w:space="0"/>
              <w:right w:val="single" w:color="auto" w:sz="4" w:space="0"/>
            </w:tcBorders>
            <w:noWrap w:val="0"/>
            <w:vAlign w:val="center"/>
          </w:tcPr>
          <w:p w14:paraId="3C559506">
            <w:pPr>
              <w:keepNext w:val="0"/>
              <w:keepLines w:val="0"/>
              <w:widowControl/>
              <w:suppressLineNumbers w:val="0"/>
              <w:jc w:val="center"/>
              <w:rPr>
                <w:rFonts w:hint="eastAsia" w:ascii="仿宋" w:hAnsi="仿宋" w:eastAsia="仿宋" w:cs="仿宋"/>
                <w:color w:val="auto"/>
                <w:sz w:val="21"/>
                <w:szCs w:val="21"/>
                <w:lang w:val="en-US" w:eastAsia="zh-CN"/>
              </w:rPr>
            </w:pPr>
          </w:p>
        </w:tc>
        <w:tc>
          <w:tcPr>
            <w:tcW w:w="1352" w:type="dxa"/>
            <w:vMerge w:val="restart"/>
            <w:tcBorders>
              <w:top w:val="single" w:color="auto" w:sz="4" w:space="0"/>
              <w:left w:val="single" w:color="auto" w:sz="4" w:space="0"/>
              <w:right w:val="single" w:color="auto" w:sz="4" w:space="0"/>
            </w:tcBorders>
            <w:noWrap w:val="0"/>
            <w:vAlign w:val="center"/>
          </w:tcPr>
          <w:p w14:paraId="63CDC55D">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其他粮食加工品</w:t>
            </w:r>
          </w:p>
        </w:tc>
        <w:tc>
          <w:tcPr>
            <w:tcW w:w="1338" w:type="dxa"/>
            <w:vMerge w:val="restart"/>
            <w:tcBorders>
              <w:top w:val="single" w:color="auto" w:sz="4" w:space="0"/>
              <w:left w:val="single" w:color="auto" w:sz="4" w:space="0"/>
              <w:right w:val="single" w:color="auto" w:sz="4" w:space="0"/>
            </w:tcBorders>
            <w:noWrap w:val="0"/>
            <w:vAlign w:val="center"/>
          </w:tcPr>
          <w:p w14:paraId="2D6BEABD">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谷物粉类</w:t>
            </w:r>
          </w:p>
          <w:p w14:paraId="2AEDF616">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制成品</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164E6971">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生湿面制品</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78B53347">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铅、山梨酸及其钾盐、苯甲酸及其钠盐、脱氢乙酸及其钠盐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3F2333BD">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24</w:t>
            </w:r>
          </w:p>
        </w:tc>
      </w:tr>
      <w:tr w14:paraId="701D5F83">
        <w:tblPrEx>
          <w:tblCellMar>
            <w:top w:w="0" w:type="dxa"/>
            <w:left w:w="108" w:type="dxa"/>
            <w:bottom w:w="0" w:type="dxa"/>
            <w:right w:w="108" w:type="dxa"/>
          </w:tblCellMar>
        </w:tblPrEx>
        <w:trPr>
          <w:trHeight w:val="724" w:hRule="atLeast"/>
          <w:jc w:val="center"/>
        </w:trPr>
        <w:tc>
          <w:tcPr>
            <w:tcW w:w="578" w:type="dxa"/>
            <w:vMerge w:val="continue"/>
            <w:tcBorders>
              <w:left w:val="single" w:color="auto" w:sz="4" w:space="0"/>
              <w:right w:val="single" w:color="auto" w:sz="4" w:space="0"/>
            </w:tcBorders>
            <w:noWrap w:val="0"/>
            <w:vAlign w:val="center"/>
          </w:tcPr>
          <w:p w14:paraId="52B6210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p>
        </w:tc>
        <w:tc>
          <w:tcPr>
            <w:tcW w:w="1005" w:type="dxa"/>
            <w:vMerge w:val="continue"/>
            <w:tcBorders>
              <w:left w:val="single" w:color="auto" w:sz="4" w:space="0"/>
              <w:right w:val="single" w:color="auto" w:sz="4" w:space="0"/>
            </w:tcBorders>
            <w:noWrap w:val="0"/>
            <w:vAlign w:val="center"/>
          </w:tcPr>
          <w:p w14:paraId="4A3DF9C6">
            <w:pPr>
              <w:keepNext w:val="0"/>
              <w:keepLines w:val="0"/>
              <w:widowControl/>
              <w:suppressLineNumbers w:val="0"/>
              <w:jc w:val="center"/>
              <w:rPr>
                <w:rFonts w:hint="eastAsia" w:ascii="仿宋" w:hAnsi="仿宋" w:eastAsia="仿宋" w:cs="仿宋"/>
                <w:color w:val="auto"/>
                <w:sz w:val="21"/>
                <w:szCs w:val="21"/>
                <w:lang w:val="en-US" w:eastAsia="zh-CN"/>
              </w:rPr>
            </w:pPr>
          </w:p>
        </w:tc>
        <w:tc>
          <w:tcPr>
            <w:tcW w:w="1352" w:type="dxa"/>
            <w:vMerge w:val="continue"/>
            <w:tcBorders>
              <w:left w:val="single" w:color="auto" w:sz="4" w:space="0"/>
              <w:right w:val="single" w:color="auto" w:sz="4" w:space="0"/>
            </w:tcBorders>
            <w:noWrap w:val="0"/>
            <w:vAlign w:val="center"/>
          </w:tcPr>
          <w:p w14:paraId="635231B5">
            <w:pPr>
              <w:keepNext w:val="0"/>
              <w:keepLines w:val="0"/>
              <w:widowControl/>
              <w:suppressLineNumbers w:val="0"/>
              <w:jc w:val="center"/>
              <w:rPr>
                <w:rFonts w:hint="eastAsia" w:ascii="仿宋" w:hAnsi="仿宋" w:eastAsia="仿宋" w:cs="仿宋"/>
                <w:color w:val="auto"/>
                <w:sz w:val="21"/>
                <w:szCs w:val="21"/>
                <w:lang w:val="en-US" w:eastAsia="zh-CN"/>
              </w:rPr>
            </w:pPr>
          </w:p>
        </w:tc>
        <w:tc>
          <w:tcPr>
            <w:tcW w:w="1338" w:type="dxa"/>
            <w:vMerge w:val="continue"/>
            <w:tcBorders>
              <w:left w:val="single" w:color="auto" w:sz="4" w:space="0"/>
              <w:right w:val="single" w:color="auto" w:sz="4" w:space="0"/>
            </w:tcBorders>
            <w:noWrap w:val="0"/>
            <w:vAlign w:val="center"/>
          </w:tcPr>
          <w:p w14:paraId="19D704DE">
            <w:pPr>
              <w:keepNext w:val="0"/>
              <w:keepLines w:val="0"/>
              <w:widowControl/>
              <w:suppressLineNumbers w:val="0"/>
              <w:jc w:val="center"/>
              <w:rPr>
                <w:rFonts w:hint="eastAsia" w:ascii="仿宋" w:hAnsi="仿宋" w:eastAsia="仿宋" w:cs="仿宋"/>
                <w:color w:val="auto"/>
                <w:sz w:val="21"/>
                <w:szCs w:val="21"/>
                <w:lang w:val="en-US" w:eastAsia="zh-CN"/>
              </w:rPr>
            </w:pPr>
          </w:p>
        </w:tc>
        <w:tc>
          <w:tcPr>
            <w:tcW w:w="1625" w:type="dxa"/>
            <w:tcBorders>
              <w:top w:val="single" w:color="auto" w:sz="4" w:space="0"/>
              <w:left w:val="single" w:color="auto" w:sz="4" w:space="0"/>
              <w:bottom w:val="single" w:color="auto" w:sz="4" w:space="0"/>
              <w:right w:val="single" w:color="auto" w:sz="4" w:space="0"/>
            </w:tcBorders>
            <w:noWrap w:val="0"/>
            <w:vAlign w:val="center"/>
          </w:tcPr>
          <w:p w14:paraId="202FAF7A">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发酵面制品</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4DBCE08F">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山梨酸及其钾盐、苯甲酸及其钠盐、脱氢乙酸及其钠盐、糖精钠</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6CB40E91">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24</w:t>
            </w:r>
          </w:p>
        </w:tc>
      </w:tr>
      <w:tr w14:paraId="0F4FC220">
        <w:tblPrEx>
          <w:tblCellMar>
            <w:top w:w="0" w:type="dxa"/>
            <w:left w:w="108" w:type="dxa"/>
            <w:bottom w:w="0" w:type="dxa"/>
            <w:right w:w="108" w:type="dxa"/>
          </w:tblCellMar>
        </w:tblPrEx>
        <w:trPr>
          <w:trHeight w:val="699" w:hRule="atLeast"/>
          <w:jc w:val="center"/>
        </w:trPr>
        <w:tc>
          <w:tcPr>
            <w:tcW w:w="578" w:type="dxa"/>
            <w:vMerge w:val="continue"/>
            <w:tcBorders>
              <w:left w:val="single" w:color="auto" w:sz="4" w:space="0"/>
              <w:bottom w:val="single" w:color="auto" w:sz="4" w:space="0"/>
              <w:right w:val="single" w:color="auto" w:sz="4" w:space="0"/>
            </w:tcBorders>
            <w:noWrap w:val="0"/>
            <w:vAlign w:val="center"/>
          </w:tcPr>
          <w:p w14:paraId="7A358CAF">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p>
        </w:tc>
        <w:tc>
          <w:tcPr>
            <w:tcW w:w="1005" w:type="dxa"/>
            <w:vMerge w:val="continue"/>
            <w:tcBorders>
              <w:left w:val="single" w:color="auto" w:sz="4" w:space="0"/>
              <w:bottom w:val="single" w:color="auto" w:sz="4" w:space="0"/>
              <w:right w:val="single" w:color="auto" w:sz="4" w:space="0"/>
            </w:tcBorders>
            <w:noWrap w:val="0"/>
            <w:vAlign w:val="center"/>
          </w:tcPr>
          <w:p w14:paraId="361076DF">
            <w:pPr>
              <w:keepNext w:val="0"/>
              <w:keepLines w:val="0"/>
              <w:widowControl/>
              <w:suppressLineNumbers w:val="0"/>
              <w:jc w:val="center"/>
              <w:rPr>
                <w:rFonts w:hint="eastAsia" w:ascii="仿宋" w:hAnsi="仿宋" w:eastAsia="仿宋" w:cs="仿宋"/>
                <w:color w:val="auto"/>
                <w:sz w:val="21"/>
                <w:szCs w:val="21"/>
                <w:lang w:val="en-US" w:eastAsia="zh-CN"/>
              </w:rPr>
            </w:pPr>
          </w:p>
        </w:tc>
        <w:tc>
          <w:tcPr>
            <w:tcW w:w="1352" w:type="dxa"/>
            <w:vMerge w:val="continue"/>
            <w:tcBorders>
              <w:left w:val="single" w:color="auto" w:sz="4" w:space="0"/>
              <w:bottom w:val="single" w:color="auto" w:sz="4" w:space="0"/>
              <w:right w:val="single" w:color="auto" w:sz="4" w:space="0"/>
            </w:tcBorders>
            <w:noWrap w:val="0"/>
            <w:vAlign w:val="center"/>
          </w:tcPr>
          <w:p w14:paraId="32566966">
            <w:pPr>
              <w:keepNext w:val="0"/>
              <w:keepLines w:val="0"/>
              <w:widowControl/>
              <w:suppressLineNumbers w:val="0"/>
              <w:jc w:val="center"/>
              <w:rPr>
                <w:rFonts w:hint="eastAsia" w:ascii="仿宋" w:hAnsi="仿宋" w:eastAsia="仿宋" w:cs="仿宋"/>
                <w:color w:val="auto"/>
                <w:sz w:val="21"/>
                <w:szCs w:val="21"/>
                <w:lang w:val="en-US" w:eastAsia="zh-CN"/>
              </w:rPr>
            </w:pPr>
          </w:p>
        </w:tc>
        <w:tc>
          <w:tcPr>
            <w:tcW w:w="1338" w:type="dxa"/>
            <w:vMerge w:val="continue"/>
            <w:tcBorders>
              <w:left w:val="single" w:color="auto" w:sz="4" w:space="0"/>
              <w:bottom w:val="single" w:color="auto" w:sz="4" w:space="0"/>
              <w:right w:val="single" w:color="auto" w:sz="4" w:space="0"/>
            </w:tcBorders>
            <w:noWrap w:val="0"/>
            <w:vAlign w:val="center"/>
          </w:tcPr>
          <w:p w14:paraId="146B82CE">
            <w:pPr>
              <w:keepNext w:val="0"/>
              <w:keepLines w:val="0"/>
              <w:widowControl/>
              <w:suppressLineNumbers w:val="0"/>
              <w:jc w:val="center"/>
              <w:rPr>
                <w:rFonts w:hint="eastAsia" w:ascii="仿宋" w:hAnsi="仿宋" w:eastAsia="仿宋" w:cs="仿宋"/>
                <w:color w:val="auto"/>
                <w:sz w:val="21"/>
                <w:szCs w:val="21"/>
                <w:lang w:val="en-US" w:eastAsia="zh-CN"/>
              </w:rPr>
            </w:pPr>
          </w:p>
        </w:tc>
        <w:tc>
          <w:tcPr>
            <w:tcW w:w="1625" w:type="dxa"/>
            <w:tcBorders>
              <w:top w:val="single" w:color="auto" w:sz="4" w:space="0"/>
              <w:left w:val="single" w:color="auto" w:sz="4" w:space="0"/>
              <w:bottom w:val="single" w:color="auto" w:sz="4" w:space="0"/>
              <w:right w:val="single" w:color="auto" w:sz="4" w:space="0"/>
            </w:tcBorders>
            <w:noWrap w:val="0"/>
            <w:vAlign w:val="center"/>
          </w:tcPr>
          <w:p w14:paraId="79F35F8E">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面皮（粗粉、面筋、搅团）</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2A687BA2">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山梨酸及其钾盐、苯甲酸及其钠盐、脱氢乙酸及其钠盐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647A8083">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15</w:t>
            </w:r>
          </w:p>
        </w:tc>
      </w:tr>
      <w:tr w14:paraId="49C19C45">
        <w:tblPrEx>
          <w:tblCellMar>
            <w:top w:w="0" w:type="dxa"/>
            <w:left w:w="108" w:type="dxa"/>
            <w:bottom w:w="0" w:type="dxa"/>
            <w:right w:w="108" w:type="dxa"/>
          </w:tblCellMar>
        </w:tblPrEx>
        <w:trPr>
          <w:trHeight w:val="619" w:hRule="atLeast"/>
          <w:jc w:val="center"/>
        </w:trPr>
        <w:tc>
          <w:tcPr>
            <w:tcW w:w="578" w:type="dxa"/>
            <w:vMerge w:val="restart"/>
            <w:tcBorders>
              <w:top w:val="nil"/>
              <w:left w:val="single" w:color="auto" w:sz="4" w:space="0"/>
              <w:right w:val="single" w:color="auto" w:sz="4" w:space="0"/>
            </w:tcBorders>
            <w:noWrap w:val="0"/>
            <w:vAlign w:val="center"/>
          </w:tcPr>
          <w:p w14:paraId="0AC0484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c>
          <w:tcPr>
            <w:tcW w:w="1005" w:type="dxa"/>
            <w:vMerge w:val="restart"/>
            <w:tcBorders>
              <w:top w:val="single" w:color="auto" w:sz="4" w:space="0"/>
              <w:left w:val="single" w:color="auto" w:sz="4" w:space="0"/>
              <w:right w:val="single" w:color="auto" w:sz="4" w:space="0"/>
            </w:tcBorders>
            <w:noWrap w:val="0"/>
            <w:vAlign w:val="center"/>
          </w:tcPr>
          <w:p w14:paraId="4A54CB40">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食用油、油脂及其制品</w:t>
            </w:r>
          </w:p>
        </w:tc>
        <w:tc>
          <w:tcPr>
            <w:tcW w:w="1352" w:type="dxa"/>
            <w:vMerge w:val="restart"/>
            <w:tcBorders>
              <w:top w:val="single" w:color="auto" w:sz="4" w:space="0"/>
              <w:left w:val="single" w:color="auto" w:sz="4" w:space="0"/>
              <w:right w:val="single" w:color="auto" w:sz="4" w:space="0"/>
            </w:tcBorders>
            <w:noWrap w:val="0"/>
            <w:vAlign w:val="center"/>
          </w:tcPr>
          <w:p w14:paraId="6C681633">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食用</w:t>
            </w:r>
          </w:p>
          <w:p w14:paraId="3FA1A404">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植物油</w:t>
            </w:r>
          </w:p>
        </w:tc>
        <w:tc>
          <w:tcPr>
            <w:tcW w:w="1338" w:type="dxa"/>
            <w:vMerge w:val="restart"/>
            <w:tcBorders>
              <w:top w:val="single" w:color="auto" w:sz="4" w:space="0"/>
              <w:left w:val="single" w:color="auto" w:sz="4" w:space="0"/>
              <w:right w:val="single" w:color="auto" w:sz="4" w:space="0"/>
            </w:tcBorders>
            <w:noWrap w:val="0"/>
            <w:vAlign w:val="center"/>
          </w:tcPr>
          <w:p w14:paraId="3F1B3EEE">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食用植物油(半精炼、全精炼)</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2978646F">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菜籽油</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0011470D">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酸价、过氧化值、乙基麦芽酚</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6B9A35FD">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9</w:t>
            </w:r>
          </w:p>
        </w:tc>
      </w:tr>
      <w:tr w14:paraId="0039848F">
        <w:tblPrEx>
          <w:tblCellMar>
            <w:top w:w="0" w:type="dxa"/>
            <w:left w:w="108" w:type="dxa"/>
            <w:bottom w:w="0" w:type="dxa"/>
            <w:right w:w="108" w:type="dxa"/>
          </w:tblCellMar>
        </w:tblPrEx>
        <w:trPr>
          <w:trHeight w:val="712" w:hRule="atLeast"/>
          <w:jc w:val="center"/>
        </w:trPr>
        <w:tc>
          <w:tcPr>
            <w:tcW w:w="578" w:type="dxa"/>
            <w:vMerge w:val="continue"/>
            <w:tcBorders>
              <w:left w:val="single" w:color="auto" w:sz="4" w:space="0"/>
              <w:bottom w:val="single" w:color="auto" w:sz="4" w:space="0"/>
              <w:right w:val="single" w:color="auto" w:sz="4" w:space="0"/>
            </w:tcBorders>
            <w:noWrap w:val="0"/>
            <w:vAlign w:val="center"/>
          </w:tcPr>
          <w:p w14:paraId="38D1887B">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p>
        </w:tc>
        <w:tc>
          <w:tcPr>
            <w:tcW w:w="1005" w:type="dxa"/>
            <w:vMerge w:val="continue"/>
            <w:tcBorders>
              <w:left w:val="single" w:color="auto" w:sz="4" w:space="0"/>
              <w:bottom w:val="single" w:color="auto" w:sz="4" w:space="0"/>
              <w:right w:val="single" w:color="auto" w:sz="4" w:space="0"/>
            </w:tcBorders>
            <w:noWrap w:val="0"/>
            <w:vAlign w:val="center"/>
          </w:tcPr>
          <w:p w14:paraId="606733AD">
            <w:pPr>
              <w:keepNext w:val="0"/>
              <w:keepLines w:val="0"/>
              <w:widowControl/>
              <w:suppressLineNumbers w:val="0"/>
              <w:jc w:val="center"/>
              <w:rPr>
                <w:rFonts w:hint="eastAsia" w:ascii="仿宋" w:hAnsi="仿宋" w:eastAsia="仿宋" w:cs="仿宋"/>
                <w:color w:val="auto"/>
                <w:sz w:val="21"/>
                <w:szCs w:val="21"/>
                <w:lang w:val="en-US" w:eastAsia="zh-CN"/>
              </w:rPr>
            </w:pPr>
          </w:p>
        </w:tc>
        <w:tc>
          <w:tcPr>
            <w:tcW w:w="1352" w:type="dxa"/>
            <w:vMerge w:val="continue"/>
            <w:tcBorders>
              <w:left w:val="single" w:color="auto" w:sz="4" w:space="0"/>
              <w:bottom w:val="single" w:color="auto" w:sz="4" w:space="0"/>
              <w:right w:val="single" w:color="auto" w:sz="4" w:space="0"/>
            </w:tcBorders>
            <w:noWrap w:val="0"/>
            <w:vAlign w:val="center"/>
          </w:tcPr>
          <w:p w14:paraId="0115B67C">
            <w:pPr>
              <w:keepNext w:val="0"/>
              <w:keepLines w:val="0"/>
              <w:widowControl/>
              <w:suppressLineNumbers w:val="0"/>
              <w:jc w:val="center"/>
              <w:rPr>
                <w:rFonts w:hint="eastAsia" w:ascii="仿宋" w:hAnsi="仿宋" w:eastAsia="仿宋" w:cs="仿宋"/>
                <w:color w:val="auto"/>
                <w:sz w:val="21"/>
                <w:szCs w:val="21"/>
                <w:lang w:val="en-US" w:eastAsia="zh-CN"/>
              </w:rPr>
            </w:pPr>
          </w:p>
        </w:tc>
        <w:tc>
          <w:tcPr>
            <w:tcW w:w="1338" w:type="dxa"/>
            <w:vMerge w:val="continue"/>
            <w:tcBorders>
              <w:left w:val="single" w:color="auto" w:sz="4" w:space="0"/>
              <w:bottom w:val="single" w:color="auto" w:sz="4" w:space="0"/>
              <w:right w:val="single" w:color="auto" w:sz="4" w:space="0"/>
            </w:tcBorders>
            <w:noWrap w:val="0"/>
            <w:vAlign w:val="center"/>
          </w:tcPr>
          <w:p w14:paraId="32F75B27">
            <w:pPr>
              <w:keepNext w:val="0"/>
              <w:keepLines w:val="0"/>
              <w:widowControl/>
              <w:suppressLineNumbers w:val="0"/>
              <w:jc w:val="center"/>
              <w:rPr>
                <w:rFonts w:hint="eastAsia" w:ascii="仿宋" w:hAnsi="仿宋" w:eastAsia="仿宋" w:cs="仿宋"/>
                <w:color w:val="auto"/>
                <w:sz w:val="21"/>
                <w:szCs w:val="21"/>
                <w:lang w:val="en-US" w:eastAsia="zh-CN"/>
              </w:rPr>
            </w:pPr>
          </w:p>
        </w:tc>
        <w:tc>
          <w:tcPr>
            <w:tcW w:w="1625" w:type="dxa"/>
            <w:tcBorders>
              <w:top w:val="single" w:color="auto" w:sz="4" w:space="0"/>
              <w:left w:val="single" w:color="auto" w:sz="4" w:space="0"/>
              <w:bottom w:val="single" w:color="auto" w:sz="4" w:space="0"/>
              <w:right w:val="single" w:color="auto" w:sz="4" w:space="0"/>
            </w:tcBorders>
            <w:noWrap w:val="0"/>
            <w:vAlign w:val="center"/>
          </w:tcPr>
          <w:p w14:paraId="177CE205">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芝麻油</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085D7143">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酸价、过氧化值、乙基麦芽酚</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58684EB7">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r>
      <w:tr w14:paraId="3C4501EF">
        <w:tblPrEx>
          <w:tblCellMar>
            <w:top w:w="0" w:type="dxa"/>
            <w:left w:w="108" w:type="dxa"/>
            <w:bottom w:w="0" w:type="dxa"/>
            <w:right w:w="108" w:type="dxa"/>
          </w:tblCellMar>
        </w:tblPrEx>
        <w:trPr>
          <w:trHeight w:val="730" w:hRule="atLeast"/>
          <w:jc w:val="center"/>
        </w:trPr>
        <w:tc>
          <w:tcPr>
            <w:tcW w:w="578" w:type="dxa"/>
            <w:vMerge w:val="restart"/>
            <w:tcBorders>
              <w:top w:val="nil"/>
              <w:left w:val="single" w:color="auto" w:sz="4" w:space="0"/>
              <w:right w:val="single" w:color="auto" w:sz="4" w:space="0"/>
            </w:tcBorders>
            <w:noWrap w:val="0"/>
            <w:vAlign w:val="center"/>
          </w:tcPr>
          <w:p w14:paraId="146BBBB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3</w:t>
            </w:r>
          </w:p>
        </w:tc>
        <w:tc>
          <w:tcPr>
            <w:tcW w:w="1005" w:type="dxa"/>
            <w:vMerge w:val="restart"/>
            <w:tcBorders>
              <w:top w:val="single" w:color="auto" w:sz="4" w:space="0"/>
              <w:left w:val="single" w:color="auto" w:sz="4" w:space="0"/>
              <w:bottom w:val="single" w:color="auto" w:sz="4" w:space="0"/>
              <w:right w:val="single" w:color="auto" w:sz="4" w:space="0"/>
            </w:tcBorders>
            <w:noWrap w:val="0"/>
            <w:vAlign w:val="center"/>
          </w:tcPr>
          <w:p w14:paraId="152E3D39">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调味品</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000621BE">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食醋</w:t>
            </w:r>
          </w:p>
        </w:tc>
        <w:tc>
          <w:tcPr>
            <w:tcW w:w="1338" w:type="dxa"/>
            <w:tcBorders>
              <w:top w:val="single" w:color="auto" w:sz="4" w:space="0"/>
              <w:left w:val="single" w:color="auto" w:sz="4" w:space="0"/>
              <w:bottom w:val="single" w:color="auto" w:sz="4" w:space="0"/>
              <w:right w:val="single" w:color="auto" w:sz="4" w:space="0"/>
            </w:tcBorders>
            <w:noWrap w:val="0"/>
            <w:vAlign w:val="center"/>
          </w:tcPr>
          <w:p w14:paraId="39F1F862">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食醋</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1D587BC8">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酿造食醋</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1DFA9D5F">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总酸、不挥发酸、苯甲酸及其钠盐、山梨酸及其钾盐、脱氢乙酸及其钠盐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59E90EC4">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21</w:t>
            </w:r>
          </w:p>
        </w:tc>
      </w:tr>
      <w:tr w14:paraId="59DFC8E2">
        <w:tblPrEx>
          <w:tblCellMar>
            <w:top w:w="0" w:type="dxa"/>
            <w:left w:w="108" w:type="dxa"/>
            <w:bottom w:w="0" w:type="dxa"/>
            <w:right w:w="108" w:type="dxa"/>
          </w:tblCellMar>
        </w:tblPrEx>
        <w:trPr>
          <w:trHeight w:val="705" w:hRule="atLeast"/>
          <w:jc w:val="center"/>
        </w:trPr>
        <w:tc>
          <w:tcPr>
            <w:tcW w:w="578" w:type="dxa"/>
            <w:vMerge w:val="continue"/>
            <w:tcBorders>
              <w:left w:val="single" w:color="auto" w:sz="4" w:space="0"/>
              <w:right w:val="single" w:color="auto" w:sz="4" w:space="0"/>
            </w:tcBorders>
            <w:noWrap w:val="0"/>
            <w:vAlign w:val="center"/>
          </w:tcPr>
          <w:p w14:paraId="122372A4">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098BCFE2">
            <w:pPr>
              <w:keepNext w:val="0"/>
              <w:keepLines w:val="0"/>
              <w:widowControl/>
              <w:suppressLineNumbers w:val="0"/>
              <w:jc w:val="center"/>
              <w:rPr>
                <w:rFonts w:hint="eastAsia" w:ascii="仿宋" w:hAnsi="仿宋" w:eastAsia="仿宋" w:cs="仿宋"/>
                <w:color w:val="auto"/>
                <w:sz w:val="21"/>
                <w:szCs w:val="21"/>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4F545ED6">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香辛料类</w:t>
            </w:r>
          </w:p>
        </w:tc>
        <w:tc>
          <w:tcPr>
            <w:tcW w:w="1338" w:type="dxa"/>
            <w:tcBorders>
              <w:top w:val="single" w:color="auto" w:sz="4" w:space="0"/>
              <w:left w:val="single" w:color="auto" w:sz="4" w:space="0"/>
              <w:bottom w:val="single" w:color="auto" w:sz="4" w:space="0"/>
              <w:right w:val="single" w:color="auto" w:sz="4" w:space="0"/>
            </w:tcBorders>
            <w:noWrap w:val="0"/>
            <w:vAlign w:val="center"/>
          </w:tcPr>
          <w:p w14:paraId="6B30BAD6">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香辛料类调味品</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06981D23">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辣椒、辣椒粉</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2CC5D355">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苏丹红 I-IV、脱氢乙酸及其钠盐、罗丹明B、铅</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65BD0FA5">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w:t>
            </w:r>
          </w:p>
        </w:tc>
      </w:tr>
      <w:tr w14:paraId="56273118">
        <w:tblPrEx>
          <w:tblCellMar>
            <w:top w:w="0" w:type="dxa"/>
            <w:left w:w="108" w:type="dxa"/>
            <w:bottom w:w="0" w:type="dxa"/>
            <w:right w:w="108" w:type="dxa"/>
          </w:tblCellMar>
        </w:tblPrEx>
        <w:trPr>
          <w:trHeight w:val="705" w:hRule="atLeast"/>
          <w:jc w:val="center"/>
        </w:trPr>
        <w:tc>
          <w:tcPr>
            <w:tcW w:w="578" w:type="dxa"/>
            <w:tcBorders>
              <w:left w:val="single" w:color="auto" w:sz="4" w:space="0"/>
              <w:right w:val="single" w:color="auto" w:sz="4" w:space="0"/>
            </w:tcBorders>
            <w:noWrap w:val="0"/>
            <w:vAlign w:val="center"/>
          </w:tcPr>
          <w:p w14:paraId="13BF1FF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15D3A3C0">
            <w:pPr>
              <w:keepNext w:val="0"/>
              <w:keepLines w:val="0"/>
              <w:widowControl/>
              <w:suppressLineNumbers w:val="0"/>
              <w:jc w:val="center"/>
              <w:rPr>
                <w:rFonts w:hint="eastAsia" w:ascii="仿宋" w:hAnsi="仿宋" w:eastAsia="仿宋" w:cs="仿宋"/>
                <w:color w:val="auto"/>
                <w:sz w:val="21"/>
                <w:szCs w:val="21"/>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387C63E7">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香辛料类</w:t>
            </w:r>
          </w:p>
        </w:tc>
        <w:tc>
          <w:tcPr>
            <w:tcW w:w="1338" w:type="dxa"/>
            <w:tcBorders>
              <w:top w:val="single" w:color="auto" w:sz="4" w:space="0"/>
              <w:left w:val="single" w:color="auto" w:sz="4" w:space="0"/>
              <w:bottom w:val="single" w:color="auto" w:sz="4" w:space="0"/>
              <w:right w:val="single" w:color="auto" w:sz="4" w:space="0"/>
            </w:tcBorders>
            <w:noWrap w:val="0"/>
            <w:vAlign w:val="center"/>
          </w:tcPr>
          <w:p w14:paraId="219708E2">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香辛料类调味品</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5C91CFE3">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香辛料类、调味油</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7262248A">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酸价、过氧化值</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728780D9">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081A7743">
        <w:tblPrEx>
          <w:tblCellMar>
            <w:top w:w="0" w:type="dxa"/>
            <w:left w:w="108" w:type="dxa"/>
            <w:bottom w:w="0" w:type="dxa"/>
            <w:right w:w="108" w:type="dxa"/>
          </w:tblCellMar>
        </w:tblPrEx>
        <w:trPr>
          <w:trHeight w:val="644" w:hRule="atLeast"/>
          <w:jc w:val="center"/>
        </w:trPr>
        <w:tc>
          <w:tcPr>
            <w:tcW w:w="578" w:type="dxa"/>
            <w:vMerge w:val="restart"/>
            <w:tcBorders>
              <w:top w:val="nil"/>
              <w:left w:val="single" w:color="auto" w:sz="4" w:space="0"/>
              <w:right w:val="single" w:color="auto" w:sz="4" w:space="0"/>
            </w:tcBorders>
            <w:noWrap w:val="0"/>
            <w:vAlign w:val="center"/>
          </w:tcPr>
          <w:p w14:paraId="1E6C105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4</w:t>
            </w:r>
          </w:p>
        </w:tc>
        <w:tc>
          <w:tcPr>
            <w:tcW w:w="1005" w:type="dxa"/>
            <w:vMerge w:val="restart"/>
            <w:tcBorders>
              <w:top w:val="single" w:color="auto" w:sz="4" w:space="0"/>
              <w:left w:val="single" w:color="auto" w:sz="4" w:space="0"/>
              <w:bottom w:val="single" w:color="auto" w:sz="4" w:space="0"/>
              <w:right w:val="single" w:color="auto" w:sz="4" w:space="0"/>
            </w:tcBorders>
            <w:noWrap w:val="0"/>
            <w:vAlign w:val="center"/>
          </w:tcPr>
          <w:p w14:paraId="1D0155FB">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肉制品</w:t>
            </w:r>
          </w:p>
        </w:tc>
        <w:tc>
          <w:tcPr>
            <w:tcW w:w="1352" w:type="dxa"/>
            <w:vMerge w:val="restart"/>
            <w:tcBorders>
              <w:top w:val="single" w:color="auto" w:sz="4" w:space="0"/>
              <w:left w:val="single" w:color="auto" w:sz="4" w:space="0"/>
              <w:bottom w:val="single" w:color="auto" w:sz="4" w:space="0"/>
              <w:right w:val="single" w:color="auto" w:sz="4" w:space="0"/>
            </w:tcBorders>
            <w:noWrap w:val="0"/>
            <w:vAlign w:val="center"/>
          </w:tcPr>
          <w:p w14:paraId="7C4185C6">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熟肉制品</w:t>
            </w:r>
          </w:p>
        </w:tc>
        <w:tc>
          <w:tcPr>
            <w:tcW w:w="1338" w:type="dxa"/>
            <w:vMerge w:val="restart"/>
            <w:tcBorders>
              <w:top w:val="single" w:color="auto" w:sz="4" w:space="0"/>
              <w:left w:val="single" w:color="auto" w:sz="4" w:space="0"/>
              <w:bottom w:val="single" w:color="auto" w:sz="4" w:space="0"/>
              <w:right w:val="single" w:color="auto" w:sz="4" w:space="0"/>
            </w:tcBorders>
            <w:noWrap w:val="0"/>
            <w:vAlign w:val="center"/>
          </w:tcPr>
          <w:p w14:paraId="16063AC2">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酱卤肉制品</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3F6A5E5A">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肉臊子</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1174A725">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亚硝酸盐、糖精钠、苯甲酸及其钠盐、山梨酸及其钾盐、脱氢乙酸及其钠盐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2EE9AF4D">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00801C59">
        <w:tblPrEx>
          <w:tblCellMar>
            <w:top w:w="0" w:type="dxa"/>
            <w:left w:w="108" w:type="dxa"/>
            <w:bottom w:w="0" w:type="dxa"/>
            <w:right w:w="108" w:type="dxa"/>
          </w:tblCellMar>
        </w:tblPrEx>
        <w:trPr>
          <w:trHeight w:val="901" w:hRule="atLeast"/>
          <w:jc w:val="center"/>
        </w:trPr>
        <w:tc>
          <w:tcPr>
            <w:tcW w:w="578" w:type="dxa"/>
            <w:vMerge w:val="continue"/>
            <w:tcBorders>
              <w:left w:val="single" w:color="auto" w:sz="4" w:space="0"/>
              <w:bottom w:val="single" w:color="auto" w:sz="4" w:space="0"/>
              <w:right w:val="single" w:color="auto" w:sz="4" w:space="0"/>
            </w:tcBorders>
            <w:noWrap w:val="0"/>
            <w:vAlign w:val="center"/>
          </w:tcPr>
          <w:p w14:paraId="305432D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1FFDAE1F">
            <w:pPr>
              <w:keepNext w:val="0"/>
              <w:keepLines w:val="0"/>
              <w:widowControl/>
              <w:suppressLineNumbers w:val="0"/>
              <w:jc w:val="center"/>
              <w:rPr>
                <w:rFonts w:hint="eastAsia" w:ascii="仿宋" w:hAnsi="仿宋" w:eastAsia="仿宋" w:cs="仿宋"/>
                <w:color w:val="auto"/>
                <w:sz w:val="21"/>
                <w:szCs w:val="21"/>
                <w:lang w:val="en-US" w:eastAsia="zh-CN"/>
              </w:rPr>
            </w:pPr>
          </w:p>
        </w:tc>
        <w:tc>
          <w:tcPr>
            <w:tcW w:w="1352" w:type="dxa"/>
            <w:vMerge w:val="continue"/>
            <w:tcBorders>
              <w:top w:val="single" w:color="auto" w:sz="4" w:space="0"/>
              <w:left w:val="single" w:color="auto" w:sz="4" w:space="0"/>
              <w:bottom w:val="single" w:color="auto" w:sz="4" w:space="0"/>
              <w:right w:val="single" w:color="auto" w:sz="4" w:space="0"/>
            </w:tcBorders>
            <w:noWrap w:val="0"/>
            <w:vAlign w:val="center"/>
          </w:tcPr>
          <w:p w14:paraId="51E3EEE9">
            <w:pPr>
              <w:keepNext w:val="0"/>
              <w:keepLines w:val="0"/>
              <w:widowControl/>
              <w:suppressLineNumbers w:val="0"/>
              <w:jc w:val="center"/>
              <w:rPr>
                <w:rFonts w:hint="eastAsia" w:ascii="仿宋" w:hAnsi="仿宋" w:eastAsia="仿宋" w:cs="仿宋"/>
                <w:color w:val="auto"/>
                <w:sz w:val="21"/>
                <w:szCs w:val="21"/>
                <w:lang w:val="en-US" w:eastAsia="zh-CN"/>
              </w:rPr>
            </w:pPr>
          </w:p>
        </w:tc>
        <w:tc>
          <w:tcPr>
            <w:tcW w:w="1338" w:type="dxa"/>
            <w:vMerge w:val="continue"/>
            <w:tcBorders>
              <w:top w:val="single" w:color="auto" w:sz="4" w:space="0"/>
              <w:left w:val="single" w:color="auto" w:sz="4" w:space="0"/>
              <w:bottom w:val="single" w:color="auto" w:sz="4" w:space="0"/>
              <w:right w:val="single" w:color="auto" w:sz="4" w:space="0"/>
            </w:tcBorders>
            <w:noWrap w:val="0"/>
            <w:vAlign w:val="center"/>
          </w:tcPr>
          <w:p w14:paraId="27BE68BA">
            <w:pPr>
              <w:keepNext w:val="0"/>
              <w:keepLines w:val="0"/>
              <w:widowControl/>
              <w:suppressLineNumbers w:val="0"/>
              <w:jc w:val="center"/>
              <w:rPr>
                <w:rFonts w:hint="eastAsia" w:ascii="仿宋" w:hAnsi="仿宋" w:eastAsia="仿宋" w:cs="仿宋"/>
                <w:color w:val="auto"/>
                <w:sz w:val="21"/>
                <w:szCs w:val="21"/>
                <w:lang w:val="en-US" w:eastAsia="zh-CN"/>
              </w:rPr>
            </w:pPr>
          </w:p>
        </w:tc>
        <w:tc>
          <w:tcPr>
            <w:tcW w:w="1625" w:type="dxa"/>
            <w:tcBorders>
              <w:top w:val="single" w:color="auto" w:sz="4" w:space="0"/>
              <w:left w:val="single" w:color="auto" w:sz="4" w:space="0"/>
              <w:bottom w:val="single" w:color="auto" w:sz="4" w:space="0"/>
              <w:right w:val="single" w:color="auto" w:sz="4" w:space="0"/>
            </w:tcBorders>
            <w:noWrap w:val="0"/>
            <w:vAlign w:val="center"/>
          </w:tcPr>
          <w:p w14:paraId="75CB9B00">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酱卤肉制品</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6A65C607">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亚硝酸盐、苯甲酸及其钠盐、山梨酸及其钾盐、脱氢乙酸及其钠盐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22313384">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18</w:t>
            </w:r>
          </w:p>
        </w:tc>
      </w:tr>
      <w:tr w14:paraId="08148DC7">
        <w:tblPrEx>
          <w:tblCellMar>
            <w:top w:w="0" w:type="dxa"/>
            <w:left w:w="108" w:type="dxa"/>
            <w:bottom w:w="0" w:type="dxa"/>
            <w:right w:w="108" w:type="dxa"/>
          </w:tblCellMar>
        </w:tblPrEx>
        <w:trPr>
          <w:trHeight w:val="778" w:hRule="atLeast"/>
          <w:jc w:val="center"/>
        </w:trPr>
        <w:tc>
          <w:tcPr>
            <w:tcW w:w="578" w:type="dxa"/>
            <w:tcBorders>
              <w:top w:val="single" w:color="auto" w:sz="4" w:space="0"/>
              <w:left w:val="single" w:color="auto" w:sz="4" w:space="0"/>
              <w:right w:val="single" w:color="auto" w:sz="4" w:space="0"/>
            </w:tcBorders>
            <w:noWrap w:val="0"/>
            <w:vAlign w:val="center"/>
          </w:tcPr>
          <w:p w14:paraId="559D2AA6">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5</w:t>
            </w:r>
          </w:p>
        </w:tc>
        <w:tc>
          <w:tcPr>
            <w:tcW w:w="1005" w:type="dxa"/>
            <w:tcBorders>
              <w:top w:val="single" w:color="auto" w:sz="4" w:space="0"/>
              <w:left w:val="single" w:color="auto" w:sz="4" w:space="0"/>
              <w:right w:val="single" w:color="auto" w:sz="4" w:space="0"/>
            </w:tcBorders>
            <w:noWrap w:val="0"/>
            <w:vAlign w:val="center"/>
          </w:tcPr>
          <w:p w14:paraId="1D9F5FA3">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酒类</w:t>
            </w:r>
          </w:p>
        </w:tc>
        <w:tc>
          <w:tcPr>
            <w:tcW w:w="1352" w:type="dxa"/>
            <w:tcBorders>
              <w:top w:val="single" w:color="auto" w:sz="4" w:space="0"/>
              <w:left w:val="nil"/>
              <w:bottom w:val="single" w:color="auto" w:sz="4" w:space="0"/>
              <w:right w:val="single" w:color="auto" w:sz="4" w:space="0"/>
            </w:tcBorders>
            <w:noWrap w:val="0"/>
            <w:vAlign w:val="center"/>
          </w:tcPr>
          <w:p w14:paraId="16BD5FFA">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其他</w:t>
            </w:r>
          </w:p>
          <w:p w14:paraId="0F079BB7">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发酵酒</w:t>
            </w:r>
          </w:p>
        </w:tc>
        <w:tc>
          <w:tcPr>
            <w:tcW w:w="1338" w:type="dxa"/>
            <w:tcBorders>
              <w:top w:val="single" w:color="auto" w:sz="4" w:space="0"/>
              <w:left w:val="nil"/>
              <w:bottom w:val="single" w:color="auto" w:sz="4" w:space="0"/>
              <w:right w:val="single" w:color="auto" w:sz="4" w:space="0"/>
            </w:tcBorders>
            <w:noWrap w:val="0"/>
            <w:vAlign w:val="center"/>
          </w:tcPr>
          <w:p w14:paraId="2B295F1B">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其他发酵酒</w:t>
            </w:r>
          </w:p>
        </w:tc>
        <w:tc>
          <w:tcPr>
            <w:tcW w:w="1625" w:type="dxa"/>
            <w:tcBorders>
              <w:top w:val="nil"/>
              <w:left w:val="nil"/>
              <w:bottom w:val="single" w:color="auto" w:sz="4" w:space="0"/>
              <w:right w:val="single" w:color="auto" w:sz="4" w:space="0"/>
            </w:tcBorders>
            <w:noWrap w:val="0"/>
            <w:vAlign w:val="center"/>
          </w:tcPr>
          <w:p w14:paraId="1718DE4C">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醪糟、酒麸</w:t>
            </w:r>
          </w:p>
        </w:tc>
        <w:tc>
          <w:tcPr>
            <w:tcW w:w="7880" w:type="dxa"/>
            <w:tcBorders>
              <w:top w:val="nil"/>
              <w:left w:val="nil"/>
              <w:bottom w:val="single" w:color="auto" w:sz="4" w:space="0"/>
              <w:right w:val="single" w:color="auto" w:sz="4" w:space="0"/>
            </w:tcBorders>
            <w:noWrap w:val="0"/>
            <w:vAlign w:val="center"/>
          </w:tcPr>
          <w:p w14:paraId="73734CB7">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糖精钠、苯甲酸及其钠盐、山梨酸及其钾盐、甜蜜素</w:t>
            </w:r>
          </w:p>
        </w:tc>
        <w:tc>
          <w:tcPr>
            <w:tcW w:w="518" w:type="dxa"/>
            <w:tcBorders>
              <w:top w:val="nil"/>
              <w:left w:val="nil"/>
              <w:bottom w:val="single" w:color="auto" w:sz="4" w:space="0"/>
              <w:right w:val="single" w:color="auto" w:sz="4" w:space="0"/>
            </w:tcBorders>
            <w:noWrap w:val="0"/>
            <w:vAlign w:val="center"/>
          </w:tcPr>
          <w:p w14:paraId="118A1843">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5A13F0D2">
        <w:tblPrEx>
          <w:tblCellMar>
            <w:top w:w="0" w:type="dxa"/>
            <w:left w:w="108" w:type="dxa"/>
            <w:bottom w:w="0" w:type="dxa"/>
            <w:right w:w="108" w:type="dxa"/>
          </w:tblCellMar>
        </w:tblPrEx>
        <w:trPr>
          <w:trHeight w:val="738" w:hRule="atLeast"/>
          <w:jc w:val="center"/>
        </w:trPr>
        <w:tc>
          <w:tcPr>
            <w:tcW w:w="578" w:type="dxa"/>
            <w:vMerge w:val="restart"/>
            <w:tcBorders>
              <w:top w:val="nil"/>
              <w:left w:val="single" w:color="auto" w:sz="4" w:space="0"/>
              <w:right w:val="single" w:color="auto" w:sz="4" w:space="0"/>
            </w:tcBorders>
            <w:noWrap w:val="0"/>
            <w:vAlign w:val="center"/>
          </w:tcPr>
          <w:p w14:paraId="3AAC371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6</w:t>
            </w:r>
          </w:p>
        </w:tc>
        <w:tc>
          <w:tcPr>
            <w:tcW w:w="1005" w:type="dxa"/>
            <w:vMerge w:val="restart"/>
            <w:tcBorders>
              <w:top w:val="single" w:color="auto" w:sz="4" w:space="0"/>
              <w:left w:val="nil"/>
              <w:right w:val="single" w:color="auto" w:sz="4" w:space="0"/>
            </w:tcBorders>
            <w:noWrap w:val="0"/>
            <w:vAlign w:val="center"/>
          </w:tcPr>
          <w:p w14:paraId="62F612DC">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淀粉及淀粉制品</w:t>
            </w:r>
          </w:p>
        </w:tc>
        <w:tc>
          <w:tcPr>
            <w:tcW w:w="1352" w:type="dxa"/>
            <w:vMerge w:val="restart"/>
            <w:tcBorders>
              <w:top w:val="single" w:color="auto" w:sz="4" w:space="0"/>
              <w:left w:val="nil"/>
              <w:right w:val="single" w:color="auto" w:sz="4" w:space="0"/>
            </w:tcBorders>
            <w:noWrap w:val="0"/>
            <w:vAlign w:val="center"/>
          </w:tcPr>
          <w:p w14:paraId="40902778">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淀粉及</w:t>
            </w:r>
          </w:p>
          <w:p w14:paraId="24D4F0E5">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淀粉制品</w:t>
            </w:r>
          </w:p>
        </w:tc>
        <w:tc>
          <w:tcPr>
            <w:tcW w:w="1338" w:type="dxa"/>
            <w:tcBorders>
              <w:top w:val="single" w:color="auto" w:sz="4" w:space="0"/>
              <w:left w:val="nil"/>
              <w:bottom w:val="single" w:color="auto" w:sz="4" w:space="0"/>
              <w:right w:val="single" w:color="auto" w:sz="4" w:space="0"/>
            </w:tcBorders>
            <w:noWrap w:val="0"/>
            <w:vAlign w:val="center"/>
          </w:tcPr>
          <w:p w14:paraId="2A090AE9">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淀粉制品</w:t>
            </w:r>
          </w:p>
        </w:tc>
        <w:tc>
          <w:tcPr>
            <w:tcW w:w="1625" w:type="dxa"/>
            <w:tcBorders>
              <w:top w:val="single" w:color="auto" w:sz="4" w:space="0"/>
              <w:left w:val="nil"/>
              <w:bottom w:val="single" w:color="auto" w:sz="4" w:space="0"/>
              <w:right w:val="single" w:color="auto" w:sz="4" w:space="0"/>
            </w:tcBorders>
            <w:noWrap w:val="0"/>
            <w:vAlign w:val="center"/>
          </w:tcPr>
          <w:p w14:paraId="16696AFC">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粉条、粉丝</w:t>
            </w:r>
          </w:p>
        </w:tc>
        <w:tc>
          <w:tcPr>
            <w:tcW w:w="7880" w:type="dxa"/>
            <w:tcBorders>
              <w:top w:val="single" w:color="auto" w:sz="4" w:space="0"/>
              <w:left w:val="nil"/>
              <w:bottom w:val="single" w:color="auto" w:sz="4" w:space="0"/>
              <w:right w:val="single" w:color="auto" w:sz="4" w:space="0"/>
            </w:tcBorders>
            <w:noWrap w:val="0"/>
            <w:vAlign w:val="center"/>
          </w:tcPr>
          <w:p w14:paraId="7F0DD916">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二氧化硫残留量、铝的残留量、脱氢乙酸及其钠盐</w:t>
            </w:r>
          </w:p>
        </w:tc>
        <w:tc>
          <w:tcPr>
            <w:tcW w:w="518" w:type="dxa"/>
            <w:tcBorders>
              <w:top w:val="single" w:color="auto" w:sz="4" w:space="0"/>
              <w:left w:val="nil"/>
              <w:bottom w:val="single" w:color="auto" w:sz="4" w:space="0"/>
              <w:right w:val="single" w:color="auto" w:sz="4" w:space="0"/>
            </w:tcBorders>
            <w:noWrap w:val="0"/>
            <w:vAlign w:val="center"/>
          </w:tcPr>
          <w:p w14:paraId="0FFA6D00">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w:t>
            </w:r>
          </w:p>
        </w:tc>
      </w:tr>
      <w:tr w14:paraId="0C1306E9">
        <w:tblPrEx>
          <w:tblCellMar>
            <w:top w:w="0" w:type="dxa"/>
            <w:left w:w="108" w:type="dxa"/>
            <w:bottom w:w="0" w:type="dxa"/>
            <w:right w:w="108" w:type="dxa"/>
          </w:tblCellMar>
        </w:tblPrEx>
        <w:trPr>
          <w:trHeight w:val="710" w:hRule="atLeast"/>
          <w:jc w:val="center"/>
        </w:trPr>
        <w:tc>
          <w:tcPr>
            <w:tcW w:w="578" w:type="dxa"/>
            <w:vMerge w:val="continue"/>
            <w:tcBorders>
              <w:left w:val="single" w:color="auto" w:sz="4" w:space="0"/>
              <w:bottom w:val="single" w:color="auto" w:sz="4" w:space="0"/>
              <w:right w:val="single" w:color="auto" w:sz="4" w:space="0"/>
            </w:tcBorders>
            <w:noWrap w:val="0"/>
            <w:vAlign w:val="center"/>
          </w:tcPr>
          <w:p w14:paraId="58789A46">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005" w:type="dxa"/>
            <w:vMerge w:val="continue"/>
            <w:tcBorders>
              <w:left w:val="nil"/>
              <w:bottom w:val="single" w:color="auto" w:sz="4" w:space="0"/>
              <w:right w:val="single" w:color="auto" w:sz="4" w:space="0"/>
            </w:tcBorders>
            <w:noWrap w:val="0"/>
            <w:vAlign w:val="center"/>
          </w:tcPr>
          <w:p w14:paraId="66451150">
            <w:pPr>
              <w:keepNext w:val="0"/>
              <w:keepLines w:val="0"/>
              <w:widowControl/>
              <w:suppressLineNumbers w:val="0"/>
              <w:jc w:val="center"/>
              <w:rPr>
                <w:rFonts w:hint="eastAsia" w:ascii="仿宋" w:hAnsi="仿宋" w:eastAsia="仿宋" w:cs="仿宋"/>
                <w:color w:val="auto"/>
                <w:sz w:val="21"/>
                <w:szCs w:val="21"/>
                <w:lang w:val="en-US" w:eastAsia="zh-CN"/>
              </w:rPr>
            </w:pPr>
          </w:p>
        </w:tc>
        <w:tc>
          <w:tcPr>
            <w:tcW w:w="1352" w:type="dxa"/>
            <w:vMerge w:val="continue"/>
            <w:tcBorders>
              <w:left w:val="nil"/>
              <w:bottom w:val="single" w:color="auto" w:sz="4" w:space="0"/>
              <w:right w:val="single" w:color="auto" w:sz="4" w:space="0"/>
            </w:tcBorders>
            <w:noWrap w:val="0"/>
            <w:vAlign w:val="center"/>
          </w:tcPr>
          <w:p w14:paraId="44329F9F">
            <w:pPr>
              <w:keepNext w:val="0"/>
              <w:keepLines w:val="0"/>
              <w:widowControl/>
              <w:suppressLineNumbers w:val="0"/>
              <w:jc w:val="center"/>
              <w:rPr>
                <w:rFonts w:hint="eastAsia" w:ascii="仿宋" w:hAnsi="仿宋" w:eastAsia="仿宋" w:cs="仿宋"/>
                <w:color w:val="auto"/>
                <w:sz w:val="21"/>
                <w:szCs w:val="21"/>
                <w:lang w:val="en-US" w:eastAsia="zh-CN"/>
              </w:rPr>
            </w:pPr>
          </w:p>
        </w:tc>
        <w:tc>
          <w:tcPr>
            <w:tcW w:w="1338" w:type="dxa"/>
            <w:tcBorders>
              <w:top w:val="single" w:color="auto" w:sz="4" w:space="0"/>
              <w:left w:val="nil"/>
              <w:bottom w:val="single" w:color="auto" w:sz="4" w:space="0"/>
              <w:right w:val="single" w:color="auto" w:sz="4" w:space="0"/>
            </w:tcBorders>
            <w:noWrap w:val="0"/>
            <w:vAlign w:val="center"/>
          </w:tcPr>
          <w:p w14:paraId="30957CCD">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淀粉</w:t>
            </w:r>
          </w:p>
        </w:tc>
        <w:tc>
          <w:tcPr>
            <w:tcW w:w="1625" w:type="dxa"/>
            <w:tcBorders>
              <w:top w:val="single" w:color="auto" w:sz="4" w:space="0"/>
              <w:left w:val="nil"/>
              <w:bottom w:val="single" w:color="auto" w:sz="4" w:space="0"/>
              <w:right w:val="single" w:color="auto" w:sz="4" w:space="0"/>
            </w:tcBorders>
            <w:noWrap w:val="0"/>
            <w:vAlign w:val="center"/>
          </w:tcPr>
          <w:p w14:paraId="3560703E">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淀粉</w:t>
            </w:r>
          </w:p>
        </w:tc>
        <w:tc>
          <w:tcPr>
            <w:tcW w:w="7880" w:type="dxa"/>
            <w:tcBorders>
              <w:top w:val="single" w:color="auto" w:sz="4" w:space="0"/>
              <w:left w:val="nil"/>
              <w:bottom w:val="single" w:color="auto" w:sz="4" w:space="0"/>
              <w:right w:val="single" w:color="auto" w:sz="4" w:space="0"/>
            </w:tcBorders>
            <w:noWrap w:val="0"/>
            <w:vAlign w:val="center"/>
          </w:tcPr>
          <w:p w14:paraId="654EB04C">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二氧化硫残留量、铝的残留量、脱氢乙酸及其钠盐</w:t>
            </w:r>
          </w:p>
        </w:tc>
        <w:tc>
          <w:tcPr>
            <w:tcW w:w="518" w:type="dxa"/>
            <w:tcBorders>
              <w:top w:val="single" w:color="auto" w:sz="4" w:space="0"/>
              <w:left w:val="nil"/>
              <w:bottom w:val="single" w:color="auto" w:sz="4" w:space="0"/>
              <w:right w:val="single" w:color="auto" w:sz="4" w:space="0"/>
            </w:tcBorders>
            <w:noWrap w:val="0"/>
            <w:vAlign w:val="center"/>
          </w:tcPr>
          <w:p w14:paraId="7A104359">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r>
      <w:tr w14:paraId="086AB99F">
        <w:tblPrEx>
          <w:tblCellMar>
            <w:top w:w="0" w:type="dxa"/>
            <w:left w:w="108" w:type="dxa"/>
            <w:bottom w:w="0" w:type="dxa"/>
            <w:right w:w="108" w:type="dxa"/>
          </w:tblCellMar>
        </w:tblPrEx>
        <w:trPr>
          <w:trHeight w:val="753" w:hRule="atLeast"/>
          <w:jc w:val="center"/>
        </w:trPr>
        <w:tc>
          <w:tcPr>
            <w:tcW w:w="578" w:type="dxa"/>
            <w:tcBorders>
              <w:top w:val="nil"/>
              <w:left w:val="single" w:color="auto" w:sz="4" w:space="0"/>
              <w:bottom w:val="single" w:color="auto" w:sz="4" w:space="0"/>
              <w:right w:val="single" w:color="auto" w:sz="4" w:space="0"/>
            </w:tcBorders>
            <w:noWrap w:val="0"/>
            <w:vAlign w:val="center"/>
          </w:tcPr>
          <w:p w14:paraId="653C479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7</w:t>
            </w:r>
          </w:p>
        </w:tc>
        <w:tc>
          <w:tcPr>
            <w:tcW w:w="1005" w:type="dxa"/>
            <w:tcBorders>
              <w:top w:val="nil"/>
              <w:left w:val="nil"/>
              <w:bottom w:val="single" w:color="auto" w:sz="4" w:space="0"/>
              <w:right w:val="single" w:color="auto" w:sz="4" w:space="0"/>
            </w:tcBorders>
            <w:noWrap w:val="0"/>
            <w:vAlign w:val="center"/>
          </w:tcPr>
          <w:p w14:paraId="6E378036">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蜂产品</w:t>
            </w:r>
          </w:p>
        </w:tc>
        <w:tc>
          <w:tcPr>
            <w:tcW w:w="1352" w:type="dxa"/>
            <w:tcBorders>
              <w:top w:val="nil"/>
              <w:left w:val="nil"/>
              <w:bottom w:val="single" w:color="auto" w:sz="4" w:space="0"/>
              <w:right w:val="single" w:color="auto" w:sz="4" w:space="0"/>
            </w:tcBorders>
            <w:noWrap w:val="0"/>
            <w:vAlign w:val="center"/>
          </w:tcPr>
          <w:p w14:paraId="6FF5029C">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蜂产品</w:t>
            </w:r>
          </w:p>
        </w:tc>
        <w:tc>
          <w:tcPr>
            <w:tcW w:w="1338" w:type="dxa"/>
            <w:tcBorders>
              <w:top w:val="nil"/>
              <w:left w:val="nil"/>
              <w:bottom w:val="single" w:color="auto" w:sz="4" w:space="0"/>
              <w:right w:val="single" w:color="auto" w:sz="4" w:space="0"/>
            </w:tcBorders>
            <w:noWrap w:val="0"/>
            <w:vAlign w:val="center"/>
          </w:tcPr>
          <w:p w14:paraId="27D3CA16">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蜂蜜</w:t>
            </w:r>
          </w:p>
        </w:tc>
        <w:tc>
          <w:tcPr>
            <w:tcW w:w="1625" w:type="dxa"/>
            <w:tcBorders>
              <w:top w:val="nil"/>
              <w:left w:val="nil"/>
              <w:bottom w:val="single" w:color="auto" w:sz="4" w:space="0"/>
              <w:right w:val="single" w:color="auto" w:sz="4" w:space="0"/>
            </w:tcBorders>
            <w:noWrap w:val="0"/>
            <w:vAlign w:val="center"/>
          </w:tcPr>
          <w:p w14:paraId="1B8AC86A">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蜂蜜</w:t>
            </w:r>
          </w:p>
        </w:tc>
        <w:tc>
          <w:tcPr>
            <w:tcW w:w="7880" w:type="dxa"/>
            <w:tcBorders>
              <w:top w:val="nil"/>
              <w:left w:val="nil"/>
              <w:bottom w:val="single" w:color="auto" w:sz="4" w:space="0"/>
              <w:right w:val="single" w:color="auto" w:sz="4" w:space="0"/>
            </w:tcBorders>
            <w:noWrap w:val="0"/>
            <w:vAlign w:val="center"/>
          </w:tcPr>
          <w:p w14:paraId="3599691E">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果糖和葡萄糖、嗜渗酵母计数、氯霉素、诺氟沙星、呋喃唑酮代谢物</w:t>
            </w:r>
          </w:p>
        </w:tc>
        <w:tc>
          <w:tcPr>
            <w:tcW w:w="518" w:type="dxa"/>
            <w:tcBorders>
              <w:top w:val="nil"/>
              <w:left w:val="nil"/>
              <w:bottom w:val="single" w:color="auto" w:sz="4" w:space="0"/>
              <w:right w:val="single" w:color="auto" w:sz="4" w:space="0"/>
            </w:tcBorders>
            <w:noWrap w:val="0"/>
            <w:vAlign w:val="center"/>
          </w:tcPr>
          <w:p w14:paraId="2882F7A2">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r>
      <w:tr w14:paraId="04DCC969">
        <w:tblPrEx>
          <w:tblCellMar>
            <w:top w:w="0" w:type="dxa"/>
            <w:left w:w="108" w:type="dxa"/>
            <w:bottom w:w="0" w:type="dxa"/>
            <w:right w:w="108" w:type="dxa"/>
          </w:tblCellMar>
        </w:tblPrEx>
        <w:trPr>
          <w:trHeight w:val="753" w:hRule="atLeast"/>
          <w:jc w:val="center"/>
        </w:trPr>
        <w:tc>
          <w:tcPr>
            <w:tcW w:w="578" w:type="dxa"/>
            <w:tcBorders>
              <w:top w:val="nil"/>
              <w:left w:val="single" w:color="auto" w:sz="4" w:space="0"/>
              <w:bottom w:val="single" w:color="auto" w:sz="4" w:space="0"/>
              <w:right w:val="single" w:color="auto" w:sz="4" w:space="0"/>
            </w:tcBorders>
            <w:noWrap w:val="0"/>
            <w:vAlign w:val="center"/>
          </w:tcPr>
          <w:p w14:paraId="6577272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8</w:t>
            </w:r>
          </w:p>
        </w:tc>
        <w:tc>
          <w:tcPr>
            <w:tcW w:w="1005" w:type="dxa"/>
            <w:tcBorders>
              <w:top w:val="nil"/>
              <w:left w:val="nil"/>
              <w:bottom w:val="single" w:color="auto" w:sz="4" w:space="0"/>
              <w:right w:val="single" w:color="auto" w:sz="4" w:space="0"/>
            </w:tcBorders>
            <w:noWrap w:val="0"/>
            <w:vAlign w:val="center"/>
          </w:tcPr>
          <w:p w14:paraId="50CF9832">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方便食品</w:t>
            </w:r>
          </w:p>
        </w:tc>
        <w:tc>
          <w:tcPr>
            <w:tcW w:w="1352" w:type="dxa"/>
            <w:tcBorders>
              <w:top w:val="nil"/>
              <w:left w:val="nil"/>
              <w:bottom w:val="single" w:color="auto" w:sz="4" w:space="0"/>
              <w:right w:val="single" w:color="auto" w:sz="4" w:space="0"/>
            </w:tcBorders>
            <w:noWrap w:val="0"/>
            <w:vAlign w:val="center"/>
          </w:tcPr>
          <w:p w14:paraId="69DE676B">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方便面</w:t>
            </w:r>
          </w:p>
        </w:tc>
        <w:tc>
          <w:tcPr>
            <w:tcW w:w="1338" w:type="dxa"/>
            <w:tcBorders>
              <w:top w:val="nil"/>
              <w:left w:val="nil"/>
              <w:bottom w:val="single" w:color="auto" w:sz="4" w:space="0"/>
              <w:right w:val="single" w:color="auto" w:sz="4" w:space="0"/>
            </w:tcBorders>
            <w:noWrap w:val="0"/>
            <w:vAlign w:val="center"/>
          </w:tcPr>
          <w:p w14:paraId="4BB6396C">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方便面</w:t>
            </w:r>
          </w:p>
        </w:tc>
        <w:tc>
          <w:tcPr>
            <w:tcW w:w="1625" w:type="dxa"/>
            <w:tcBorders>
              <w:top w:val="nil"/>
              <w:left w:val="nil"/>
              <w:bottom w:val="single" w:color="auto" w:sz="4" w:space="0"/>
              <w:right w:val="single" w:color="auto" w:sz="4" w:space="0"/>
            </w:tcBorders>
            <w:noWrap w:val="0"/>
            <w:vAlign w:val="center"/>
          </w:tcPr>
          <w:p w14:paraId="0A610149">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方便面</w:t>
            </w:r>
          </w:p>
        </w:tc>
        <w:tc>
          <w:tcPr>
            <w:tcW w:w="7880" w:type="dxa"/>
            <w:tcBorders>
              <w:top w:val="nil"/>
              <w:left w:val="nil"/>
              <w:bottom w:val="single" w:color="auto" w:sz="4" w:space="0"/>
              <w:right w:val="single" w:color="auto" w:sz="4" w:space="0"/>
            </w:tcBorders>
            <w:noWrap w:val="0"/>
            <w:vAlign w:val="center"/>
          </w:tcPr>
          <w:p w14:paraId="45066C29">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酸价、过氧化值、菌落总数</w:t>
            </w:r>
          </w:p>
        </w:tc>
        <w:tc>
          <w:tcPr>
            <w:tcW w:w="518" w:type="dxa"/>
            <w:tcBorders>
              <w:top w:val="nil"/>
              <w:left w:val="nil"/>
              <w:bottom w:val="single" w:color="auto" w:sz="4" w:space="0"/>
              <w:right w:val="single" w:color="auto" w:sz="4" w:space="0"/>
            </w:tcBorders>
            <w:noWrap w:val="0"/>
            <w:vAlign w:val="center"/>
          </w:tcPr>
          <w:p w14:paraId="6D6CB075">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r>
      <w:tr w14:paraId="458E587E">
        <w:tblPrEx>
          <w:tblCellMar>
            <w:top w:w="0" w:type="dxa"/>
            <w:left w:w="108" w:type="dxa"/>
            <w:bottom w:w="0" w:type="dxa"/>
            <w:right w:w="108" w:type="dxa"/>
          </w:tblCellMar>
        </w:tblPrEx>
        <w:trPr>
          <w:trHeight w:val="753" w:hRule="atLeast"/>
          <w:jc w:val="center"/>
        </w:trPr>
        <w:tc>
          <w:tcPr>
            <w:tcW w:w="578" w:type="dxa"/>
            <w:tcBorders>
              <w:top w:val="nil"/>
              <w:left w:val="single" w:color="auto" w:sz="4" w:space="0"/>
              <w:bottom w:val="single" w:color="auto" w:sz="4" w:space="0"/>
              <w:right w:val="single" w:color="auto" w:sz="4" w:space="0"/>
            </w:tcBorders>
            <w:noWrap w:val="0"/>
            <w:vAlign w:val="center"/>
          </w:tcPr>
          <w:p w14:paraId="199939D9">
            <w:pPr>
              <w:pStyle w:val="6"/>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9</w:t>
            </w:r>
          </w:p>
        </w:tc>
        <w:tc>
          <w:tcPr>
            <w:tcW w:w="1005" w:type="dxa"/>
            <w:tcBorders>
              <w:top w:val="nil"/>
              <w:left w:val="nil"/>
              <w:bottom w:val="single" w:color="auto" w:sz="4" w:space="0"/>
              <w:right w:val="single" w:color="auto" w:sz="4" w:space="0"/>
            </w:tcBorders>
            <w:noWrap w:val="0"/>
            <w:vAlign w:val="center"/>
          </w:tcPr>
          <w:p w14:paraId="706E6536">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茶叶及相关制品</w:t>
            </w:r>
          </w:p>
        </w:tc>
        <w:tc>
          <w:tcPr>
            <w:tcW w:w="1352" w:type="dxa"/>
            <w:tcBorders>
              <w:top w:val="nil"/>
              <w:left w:val="nil"/>
              <w:bottom w:val="single" w:color="auto" w:sz="4" w:space="0"/>
              <w:right w:val="single" w:color="auto" w:sz="4" w:space="0"/>
            </w:tcBorders>
            <w:noWrap w:val="0"/>
            <w:vAlign w:val="center"/>
          </w:tcPr>
          <w:p w14:paraId="7428B0CA">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茶叶</w:t>
            </w:r>
          </w:p>
        </w:tc>
        <w:tc>
          <w:tcPr>
            <w:tcW w:w="1338" w:type="dxa"/>
            <w:tcBorders>
              <w:top w:val="nil"/>
              <w:left w:val="nil"/>
              <w:bottom w:val="single" w:color="auto" w:sz="4" w:space="0"/>
              <w:right w:val="single" w:color="auto" w:sz="4" w:space="0"/>
            </w:tcBorders>
            <w:noWrap w:val="0"/>
            <w:vAlign w:val="center"/>
          </w:tcPr>
          <w:p w14:paraId="0ED30401">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茶叶</w:t>
            </w:r>
          </w:p>
        </w:tc>
        <w:tc>
          <w:tcPr>
            <w:tcW w:w="1625" w:type="dxa"/>
            <w:tcBorders>
              <w:top w:val="nil"/>
              <w:left w:val="nil"/>
              <w:bottom w:val="single" w:color="auto" w:sz="4" w:space="0"/>
              <w:right w:val="single" w:color="auto" w:sz="4" w:space="0"/>
            </w:tcBorders>
            <w:noWrap w:val="0"/>
            <w:vAlign w:val="center"/>
          </w:tcPr>
          <w:p w14:paraId="02E02C32">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茶叶</w:t>
            </w:r>
          </w:p>
        </w:tc>
        <w:tc>
          <w:tcPr>
            <w:tcW w:w="7880" w:type="dxa"/>
            <w:tcBorders>
              <w:top w:val="nil"/>
              <w:left w:val="nil"/>
              <w:bottom w:val="single" w:color="auto" w:sz="4" w:space="0"/>
              <w:right w:val="single" w:color="auto" w:sz="4" w:space="0"/>
            </w:tcBorders>
            <w:noWrap w:val="0"/>
            <w:vAlign w:val="center"/>
          </w:tcPr>
          <w:p w14:paraId="49953E1F">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铅、二氧化硫残留量、甜蜜素、联苯菊酯、合成着色剂</w:t>
            </w:r>
          </w:p>
        </w:tc>
        <w:tc>
          <w:tcPr>
            <w:tcW w:w="518" w:type="dxa"/>
            <w:tcBorders>
              <w:top w:val="nil"/>
              <w:left w:val="nil"/>
              <w:bottom w:val="single" w:color="auto" w:sz="4" w:space="0"/>
              <w:right w:val="single" w:color="auto" w:sz="4" w:space="0"/>
            </w:tcBorders>
            <w:noWrap w:val="0"/>
            <w:vAlign w:val="center"/>
          </w:tcPr>
          <w:p w14:paraId="23A08A23">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0E228E92">
        <w:tblPrEx>
          <w:tblCellMar>
            <w:top w:w="0" w:type="dxa"/>
            <w:left w:w="108" w:type="dxa"/>
            <w:bottom w:w="0" w:type="dxa"/>
            <w:right w:w="108" w:type="dxa"/>
          </w:tblCellMar>
        </w:tblPrEx>
        <w:trPr>
          <w:trHeight w:val="898" w:hRule="atLeast"/>
          <w:jc w:val="center"/>
        </w:trPr>
        <w:tc>
          <w:tcPr>
            <w:tcW w:w="578" w:type="dxa"/>
            <w:vMerge w:val="restart"/>
            <w:tcBorders>
              <w:top w:val="single" w:color="auto" w:sz="4" w:space="0"/>
              <w:left w:val="single" w:color="auto" w:sz="4" w:space="0"/>
              <w:right w:val="single" w:color="auto" w:sz="4" w:space="0"/>
            </w:tcBorders>
            <w:noWrap w:val="0"/>
            <w:vAlign w:val="center"/>
          </w:tcPr>
          <w:p w14:paraId="63843DE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w:t>
            </w:r>
          </w:p>
        </w:tc>
        <w:tc>
          <w:tcPr>
            <w:tcW w:w="1005" w:type="dxa"/>
            <w:vMerge w:val="restart"/>
            <w:tcBorders>
              <w:top w:val="single" w:color="auto" w:sz="4" w:space="0"/>
              <w:left w:val="single" w:color="auto" w:sz="4" w:space="0"/>
              <w:right w:val="single" w:color="auto" w:sz="4" w:space="0"/>
            </w:tcBorders>
            <w:noWrap w:val="0"/>
            <w:vAlign w:val="center"/>
          </w:tcPr>
          <w:p w14:paraId="23DE5B95">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蔬菜</w:t>
            </w:r>
          </w:p>
          <w:p w14:paraId="0B7CAE22">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制品</w:t>
            </w:r>
          </w:p>
          <w:p w14:paraId="40570E25">
            <w:pPr>
              <w:keepNext w:val="0"/>
              <w:keepLines w:val="0"/>
              <w:widowControl/>
              <w:suppressLineNumbers w:val="0"/>
              <w:jc w:val="center"/>
              <w:rPr>
                <w:rFonts w:hint="eastAsia" w:ascii="仿宋" w:hAnsi="仿宋" w:eastAsia="仿宋" w:cs="仿宋"/>
                <w:color w:val="auto"/>
                <w:sz w:val="21"/>
                <w:szCs w:val="21"/>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1A2F73E4">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酱腌菜</w:t>
            </w:r>
          </w:p>
        </w:tc>
        <w:tc>
          <w:tcPr>
            <w:tcW w:w="1338" w:type="dxa"/>
            <w:tcBorders>
              <w:top w:val="single" w:color="auto" w:sz="4" w:space="0"/>
              <w:left w:val="single" w:color="auto" w:sz="4" w:space="0"/>
              <w:bottom w:val="single" w:color="auto" w:sz="4" w:space="0"/>
              <w:right w:val="single" w:color="auto" w:sz="4" w:space="0"/>
            </w:tcBorders>
            <w:noWrap w:val="0"/>
            <w:vAlign w:val="center"/>
          </w:tcPr>
          <w:p w14:paraId="2950FC8D">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酱腌菜</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25473F0F">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糖蒜、调味榨菜</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347F687B">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亚硝酸盐、</w:t>
            </w:r>
            <w:r>
              <w:rPr>
                <w:rFonts w:hint="eastAsia" w:ascii="仿宋" w:hAnsi="仿宋" w:eastAsia="仿宋" w:cs="仿宋"/>
                <w:color w:val="auto"/>
                <w:sz w:val="21"/>
                <w:szCs w:val="21"/>
                <w:lang w:val="zh-CN" w:eastAsia="zh-CN"/>
              </w:rPr>
              <w:t>糖精钠、甜蜜素、二氧化硫残留量、</w:t>
            </w:r>
            <w:r>
              <w:rPr>
                <w:rFonts w:hint="eastAsia" w:ascii="仿宋" w:hAnsi="仿宋" w:eastAsia="仿宋" w:cs="仿宋"/>
                <w:color w:val="auto"/>
                <w:sz w:val="21"/>
                <w:szCs w:val="21"/>
                <w:lang w:val="en-US" w:eastAsia="zh-CN"/>
              </w:rPr>
              <w:t>苯甲酸及其钠盐、山梨酸及其钾盐、脱氢乙酸及其钠盐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1F1A4B4A">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w:t>
            </w:r>
          </w:p>
        </w:tc>
      </w:tr>
      <w:tr w14:paraId="32382A68">
        <w:tblPrEx>
          <w:tblCellMar>
            <w:top w:w="0" w:type="dxa"/>
            <w:left w:w="108" w:type="dxa"/>
            <w:bottom w:w="0" w:type="dxa"/>
            <w:right w:w="108" w:type="dxa"/>
          </w:tblCellMar>
        </w:tblPrEx>
        <w:trPr>
          <w:trHeight w:val="748" w:hRule="atLeast"/>
          <w:jc w:val="center"/>
        </w:trPr>
        <w:tc>
          <w:tcPr>
            <w:tcW w:w="578" w:type="dxa"/>
            <w:vMerge w:val="continue"/>
            <w:tcBorders>
              <w:left w:val="single" w:color="auto" w:sz="4" w:space="0"/>
              <w:bottom w:val="single" w:color="auto" w:sz="4" w:space="0"/>
              <w:right w:val="single" w:color="auto" w:sz="4" w:space="0"/>
            </w:tcBorders>
            <w:noWrap w:val="0"/>
            <w:vAlign w:val="center"/>
          </w:tcPr>
          <w:p w14:paraId="3961F731">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val="en-US" w:eastAsia="zh-CN"/>
              </w:rPr>
            </w:pPr>
          </w:p>
        </w:tc>
        <w:tc>
          <w:tcPr>
            <w:tcW w:w="1005" w:type="dxa"/>
            <w:vMerge w:val="continue"/>
            <w:tcBorders>
              <w:left w:val="single" w:color="auto" w:sz="4" w:space="0"/>
              <w:bottom w:val="single" w:color="auto" w:sz="4" w:space="0"/>
              <w:right w:val="single" w:color="auto" w:sz="4" w:space="0"/>
            </w:tcBorders>
            <w:noWrap w:val="0"/>
            <w:vAlign w:val="center"/>
          </w:tcPr>
          <w:p w14:paraId="47ADACEE">
            <w:pPr>
              <w:keepNext w:val="0"/>
              <w:keepLines w:val="0"/>
              <w:widowControl/>
              <w:suppressLineNumbers w:val="0"/>
              <w:jc w:val="center"/>
              <w:rPr>
                <w:rFonts w:hint="eastAsia" w:ascii="仿宋" w:hAnsi="仿宋" w:eastAsia="仿宋" w:cs="仿宋"/>
                <w:color w:val="auto"/>
                <w:sz w:val="21"/>
                <w:szCs w:val="21"/>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2B4D2FC0">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蔬菜干制品</w:t>
            </w:r>
          </w:p>
        </w:tc>
        <w:tc>
          <w:tcPr>
            <w:tcW w:w="1338" w:type="dxa"/>
            <w:tcBorders>
              <w:top w:val="single" w:color="auto" w:sz="4" w:space="0"/>
              <w:left w:val="single" w:color="auto" w:sz="4" w:space="0"/>
              <w:bottom w:val="single" w:color="auto" w:sz="4" w:space="0"/>
              <w:right w:val="single" w:color="auto" w:sz="4" w:space="0"/>
            </w:tcBorders>
            <w:noWrap w:val="0"/>
            <w:vAlign w:val="center"/>
          </w:tcPr>
          <w:p w14:paraId="01FF7BD2">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蔬菜干制品</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40DD6DF8">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蔬菜干制品</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2518035F">
            <w:pPr>
              <w:keepNext w:val="0"/>
              <w:keepLines w:val="0"/>
              <w:widowControl/>
              <w:suppressLineNumbers w:val="0"/>
              <w:jc w:val="center"/>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en-US" w:eastAsia="zh-CN"/>
              </w:rPr>
              <w:t>铅、</w:t>
            </w:r>
            <w:r>
              <w:rPr>
                <w:rFonts w:hint="eastAsia" w:ascii="仿宋" w:hAnsi="仿宋" w:eastAsia="仿宋" w:cs="仿宋"/>
                <w:color w:val="auto"/>
                <w:sz w:val="21"/>
                <w:szCs w:val="21"/>
                <w:lang w:val="zh-CN" w:eastAsia="zh-CN"/>
              </w:rPr>
              <w:t>二氧化硫残留量、</w:t>
            </w:r>
            <w:r>
              <w:rPr>
                <w:rFonts w:hint="eastAsia" w:ascii="仿宋" w:hAnsi="仿宋" w:eastAsia="仿宋" w:cs="仿宋"/>
                <w:color w:val="auto"/>
                <w:sz w:val="21"/>
                <w:szCs w:val="21"/>
                <w:lang w:val="en-US" w:eastAsia="zh-CN"/>
              </w:rPr>
              <w:t>苯甲酸及其钠盐、山梨酸及其钾盐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4B3560E9">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r>
      <w:tr w14:paraId="057CE479">
        <w:tblPrEx>
          <w:tblCellMar>
            <w:top w:w="0" w:type="dxa"/>
            <w:left w:w="108" w:type="dxa"/>
            <w:bottom w:w="0" w:type="dxa"/>
            <w:right w:w="108" w:type="dxa"/>
          </w:tblCellMar>
        </w:tblPrEx>
        <w:trPr>
          <w:trHeight w:val="704" w:hRule="atLeast"/>
          <w:jc w:val="center"/>
        </w:trPr>
        <w:tc>
          <w:tcPr>
            <w:tcW w:w="578" w:type="dxa"/>
            <w:tcBorders>
              <w:top w:val="single" w:color="auto" w:sz="4" w:space="0"/>
              <w:left w:val="single" w:color="auto" w:sz="4" w:space="0"/>
              <w:bottom w:val="single" w:color="auto" w:sz="4" w:space="0"/>
              <w:right w:val="single" w:color="auto" w:sz="4" w:space="0"/>
            </w:tcBorders>
            <w:noWrap w:val="0"/>
            <w:vAlign w:val="center"/>
          </w:tcPr>
          <w:p w14:paraId="5655D254">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1</w:t>
            </w:r>
            <w:r>
              <w:rPr>
                <w:rFonts w:hint="eastAsia" w:ascii="仿宋" w:hAnsi="仿宋" w:eastAsia="仿宋" w:cs="仿宋"/>
                <w:color w:val="auto"/>
                <w:sz w:val="21"/>
                <w:szCs w:val="21"/>
                <w:lang w:val="en-US" w:eastAsia="zh-CN"/>
              </w:rPr>
              <w:t>1</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3FFF57C">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炒货食品及坚果制品</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2CA4E4A0">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炒货食品</w:t>
            </w:r>
          </w:p>
          <w:p w14:paraId="5F863128">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及坚果食品</w:t>
            </w:r>
          </w:p>
        </w:tc>
        <w:tc>
          <w:tcPr>
            <w:tcW w:w="1338" w:type="dxa"/>
            <w:tcBorders>
              <w:top w:val="single" w:color="auto" w:sz="4" w:space="0"/>
              <w:left w:val="single" w:color="auto" w:sz="4" w:space="0"/>
              <w:bottom w:val="single" w:color="auto" w:sz="4" w:space="0"/>
              <w:right w:val="single" w:color="auto" w:sz="4" w:space="0"/>
            </w:tcBorders>
            <w:noWrap w:val="0"/>
            <w:vAlign w:val="center"/>
          </w:tcPr>
          <w:p w14:paraId="4E567CBD">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烘烤类</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39FB09A4">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炒瓜子等</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6ECAC6D4">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酸价、过氧化值、黄曲霉毒素B1、脱氢乙酸及其钠盐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0A94FE8A">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r>
      <w:tr w14:paraId="7E72A9B8">
        <w:tblPrEx>
          <w:tblCellMar>
            <w:top w:w="0" w:type="dxa"/>
            <w:left w:w="108" w:type="dxa"/>
            <w:bottom w:w="0" w:type="dxa"/>
            <w:right w:w="108" w:type="dxa"/>
          </w:tblCellMar>
        </w:tblPrEx>
        <w:trPr>
          <w:trHeight w:val="773" w:hRule="atLeast"/>
          <w:jc w:val="center"/>
        </w:trPr>
        <w:tc>
          <w:tcPr>
            <w:tcW w:w="578" w:type="dxa"/>
            <w:vMerge w:val="restart"/>
            <w:tcBorders>
              <w:top w:val="single" w:color="auto" w:sz="4" w:space="0"/>
              <w:left w:val="single" w:color="auto" w:sz="4" w:space="0"/>
              <w:right w:val="single" w:color="auto" w:sz="4" w:space="0"/>
            </w:tcBorders>
            <w:noWrap w:val="0"/>
            <w:vAlign w:val="center"/>
          </w:tcPr>
          <w:p w14:paraId="5EEBF3F0">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1</w:t>
            </w:r>
            <w:r>
              <w:rPr>
                <w:rFonts w:hint="eastAsia" w:ascii="仿宋" w:hAnsi="仿宋" w:eastAsia="仿宋" w:cs="仿宋"/>
                <w:color w:val="auto"/>
                <w:sz w:val="21"/>
                <w:szCs w:val="21"/>
                <w:lang w:val="en-US" w:eastAsia="zh-CN"/>
              </w:rPr>
              <w:t>2</w:t>
            </w:r>
          </w:p>
        </w:tc>
        <w:tc>
          <w:tcPr>
            <w:tcW w:w="1005" w:type="dxa"/>
            <w:vMerge w:val="restart"/>
            <w:tcBorders>
              <w:top w:val="single" w:color="auto" w:sz="4" w:space="0"/>
              <w:left w:val="single" w:color="auto" w:sz="4" w:space="0"/>
              <w:bottom w:val="single" w:color="auto" w:sz="4" w:space="0"/>
              <w:right w:val="single" w:color="auto" w:sz="4" w:space="0"/>
            </w:tcBorders>
            <w:noWrap w:val="0"/>
            <w:vAlign w:val="center"/>
          </w:tcPr>
          <w:p w14:paraId="3AF7001E">
            <w:pPr>
              <w:keepNext w:val="0"/>
              <w:keepLines w:val="0"/>
              <w:widowControl/>
              <w:suppressLineNumbers w:val="0"/>
              <w:jc w:val="center"/>
              <w:rPr>
                <w:rFonts w:hint="eastAsia" w:ascii="仿宋" w:hAnsi="仿宋" w:eastAsia="仿宋" w:cs="仿宋"/>
                <w:color w:val="auto"/>
                <w:sz w:val="21"/>
                <w:szCs w:val="21"/>
                <w:lang w:val="en-US" w:eastAsia="zh-CN"/>
              </w:rPr>
            </w:pPr>
          </w:p>
          <w:p w14:paraId="2A5D001B">
            <w:pPr>
              <w:keepNext w:val="0"/>
              <w:keepLines w:val="0"/>
              <w:widowControl/>
              <w:suppressLineNumbers w:val="0"/>
              <w:jc w:val="center"/>
              <w:rPr>
                <w:rFonts w:hint="eastAsia" w:ascii="仿宋" w:hAnsi="仿宋" w:eastAsia="仿宋" w:cs="仿宋"/>
                <w:color w:val="auto"/>
                <w:sz w:val="21"/>
                <w:szCs w:val="21"/>
                <w:lang w:val="en-US" w:eastAsia="zh-CN"/>
              </w:rPr>
            </w:pPr>
          </w:p>
          <w:p w14:paraId="42EDDB7A">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糕点</w:t>
            </w:r>
          </w:p>
          <w:p w14:paraId="4E2BBE4C">
            <w:pPr>
              <w:keepNext w:val="0"/>
              <w:keepLines w:val="0"/>
              <w:widowControl/>
              <w:suppressLineNumbers w:val="0"/>
              <w:jc w:val="center"/>
              <w:rPr>
                <w:rFonts w:hint="eastAsia" w:ascii="仿宋" w:hAnsi="仿宋" w:eastAsia="仿宋" w:cs="仿宋"/>
                <w:color w:val="auto"/>
                <w:sz w:val="21"/>
                <w:szCs w:val="21"/>
                <w:lang w:val="en-US" w:eastAsia="zh-CN"/>
              </w:rPr>
            </w:pPr>
          </w:p>
          <w:p w14:paraId="24C89574">
            <w:pPr>
              <w:keepNext w:val="0"/>
              <w:keepLines w:val="0"/>
              <w:widowControl/>
              <w:suppressLineNumbers w:val="0"/>
              <w:jc w:val="center"/>
              <w:rPr>
                <w:rFonts w:hint="eastAsia" w:ascii="仿宋" w:hAnsi="仿宋" w:eastAsia="仿宋" w:cs="仿宋"/>
                <w:color w:val="auto"/>
                <w:sz w:val="21"/>
                <w:szCs w:val="21"/>
                <w:lang w:val="en-US" w:eastAsia="zh-CN"/>
              </w:rPr>
            </w:pPr>
          </w:p>
        </w:tc>
        <w:tc>
          <w:tcPr>
            <w:tcW w:w="1352" w:type="dxa"/>
            <w:vMerge w:val="restart"/>
            <w:tcBorders>
              <w:top w:val="single" w:color="auto" w:sz="4" w:space="0"/>
              <w:left w:val="single" w:color="auto" w:sz="4" w:space="0"/>
              <w:right w:val="single" w:color="auto" w:sz="4" w:space="0"/>
            </w:tcBorders>
            <w:noWrap w:val="0"/>
            <w:vAlign w:val="center"/>
          </w:tcPr>
          <w:p w14:paraId="4BBEA617">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糕点</w:t>
            </w:r>
          </w:p>
        </w:tc>
        <w:tc>
          <w:tcPr>
            <w:tcW w:w="1338" w:type="dxa"/>
            <w:tcBorders>
              <w:top w:val="single" w:color="auto" w:sz="4" w:space="0"/>
              <w:left w:val="single" w:color="auto" w:sz="4" w:space="0"/>
              <w:bottom w:val="single" w:color="auto" w:sz="4" w:space="0"/>
              <w:right w:val="single" w:color="auto" w:sz="4" w:space="0"/>
            </w:tcBorders>
            <w:noWrap w:val="0"/>
            <w:vAlign w:val="center"/>
          </w:tcPr>
          <w:p w14:paraId="19FD234B">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烘烤类糕点</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0B1D4111">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蛋糕等</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2098AC62">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铝的残留量、苯甲酸及其钠盐、脱氢乙酸及其钠盐、糖精钠、甜蜜素</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14325997">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23</w:t>
            </w:r>
          </w:p>
        </w:tc>
      </w:tr>
      <w:tr w14:paraId="12C11FCA">
        <w:tblPrEx>
          <w:tblCellMar>
            <w:top w:w="0" w:type="dxa"/>
            <w:left w:w="108" w:type="dxa"/>
            <w:bottom w:w="0" w:type="dxa"/>
            <w:right w:w="108" w:type="dxa"/>
          </w:tblCellMar>
        </w:tblPrEx>
        <w:trPr>
          <w:trHeight w:val="638" w:hRule="atLeast"/>
          <w:jc w:val="center"/>
        </w:trPr>
        <w:tc>
          <w:tcPr>
            <w:tcW w:w="578" w:type="dxa"/>
            <w:vMerge w:val="continue"/>
            <w:tcBorders>
              <w:left w:val="single" w:color="auto" w:sz="4" w:space="0"/>
              <w:right w:val="single" w:color="auto" w:sz="4" w:space="0"/>
            </w:tcBorders>
            <w:noWrap w:val="0"/>
            <w:vAlign w:val="center"/>
          </w:tcPr>
          <w:p w14:paraId="323DA8EF">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005" w:type="dxa"/>
            <w:vMerge w:val="continue"/>
            <w:tcBorders>
              <w:left w:val="single" w:color="auto" w:sz="4" w:space="0"/>
              <w:right w:val="single" w:color="auto" w:sz="4" w:space="0"/>
            </w:tcBorders>
            <w:noWrap w:val="0"/>
            <w:vAlign w:val="center"/>
          </w:tcPr>
          <w:p w14:paraId="06716A2D">
            <w:pPr>
              <w:keepNext w:val="0"/>
              <w:keepLines w:val="0"/>
              <w:widowControl/>
              <w:suppressLineNumbers w:val="0"/>
              <w:jc w:val="center"/>
              <w:rPr>
                <w:rFonts w:hint="eastAsia" w:ascii="仿宋" w:hAnsi="仿宋" w:eastAsia="仿宋" w:cs="仿宋"/>
                <w:color w:val="auto"/>
                <w:sz w:val="21"/>
                <w:szCs w:val="21"/>
                <w:lang w:val="en-US" w:eastAsia="zh-CN"/>
              </w:rPr>
            </w:pPr>
          </w:p>
        </w:tc>
        <w:tc>
          <w:tcPr>
            <w:tcW w:w="1352" w:type="dxa"/>
            <w:vMerge w:val="continue"/>
            <w:tcBorders>
              <w:left w:val="single" w:color="auto" w:sz="4" w:space="0"/>
              <w:right w:val="single" w:color="auto" w:sz="4" w:space="0"/>
            </w:tcBorders>
            <w:noWrap w:val="0"/>
            <w:vAlign w:val="center"/>
          </w:tcPr>
          <w:p w14:paraId="4E4151B2">
            <w:pPr>
              <w:keepNext w:val="0"/>
              <w:keepLines w:val="0"/>
              <w:widowControl/>
              <w:suppressLineNumbers w:val="0"/>
              <w:jc w:val="center"/>
              <w:rPr>
                <w:rFonts w:hint="eastAsia" w:ascii="仿宋" w:hAnsi="仿宋" w:eastAsia="仿宋" w:cs="仿宋"/>
                <w:color w:val="auto"/>
                <w:sz w:val="21"/>
                <w:szCs w:val="21"/>
                <w:lang w:val="en-US" w:eastAsia="zh-CN"/>
              </w:rPr>
            </w:pPr>
          </w:p>
        </w:tc>
        <w:tc>
          <w:tcPr>
            <w:tcW w:w="1338" w:type="dxa"/>
            <w:tcBorders>
              <w:top w:val="single" w:color="auto" w:sz="4" w:space="0"/>
              <w:left w:val="single" w:color="auto" w:sz="4" w:space="0"/>
              <w:bottom w:val="single" w:color="auto" w:sz="4" w:space="0"/>
              <w:right w:val="single" w:color="auto" w:sz="4" w:space="0"/>
            </w:tcBorders>
            <w:noWrap w:val="0"/>
            <w:vAlign w:val="center"/>
          </w:tcPr>
          <w:p w14:paraId="508F213E">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其他类糕点</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76F76817">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甑糕</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270F6274">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铝的残留量、苯甲酸及其钠盐、脱氢乙酸及其钠盐、糖精钠、甜蜜素</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17DD058D">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r>
      <w:tr w14:paraId="6CB6376D">
        <w:tblPrEx>
          <w:tblCellMar>
            <w:top w:w="0" w:type="dxa"/>
            <w:left w:w="108" w:type="dxa"/>
            <w:bottom w:w="0" w:type="dxa"/>
            <w:right w:w="108" w:type="dxa"/>
          </w:tblCellMar>
        </w:tblPrEx>
        <w:trPr>
          <w:trHeight w:val="700" w:hRule="atLeast"/>
          <w:jc w:val="center"/>
        </w:trPr>
        <w:tc>
          <w:tcPr>
            <w:tcW w:w="578" w:type="dxa"/>
            <w:vMerge w:val="continue"/>
            <w:tcBorders>
              <w:left w:val="single" w:color="auto" w:sz="4" w:space="0"/>
              <w:right w:val="single" w:color="auto" w:sz="4" w:space="0"/>
            </w:tcBorders>
            <w:noWrap w:val="0"/>
            <w:vAlign w:val="center"/>
          </w:tcPr>
          <w:p w14:paraId="0D0C0CF1">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0FB808BF">
            <w:pPr>
              <w:keepNext w:val="0"/>
              <w:keepLines w:val="0"/>
              <w:widowControl/>
              <w:suppressLineNumbers w:val="0"/>
              <w:jc w:val="center"/>
              <w:rPr>
                <w:rFonts w:hint="eastAsia" w:ascii="仿宋" w:hAnsi="仿宋" w:eastAsia="仿宋" w:cs="仿宋"/>
                <w:color w:val="auto"/>
                <w:sz w:val="21"/>
                <w:szCs w:val="21"/>
                <w:lang w:val="en-US" w:eastAsia="zh-CN"/>
              </w:rPr>
            </w:pPr>
          </w:p>
        </w:tc>
        <w:tc>
          <w:tcPr>
            <w:tcW w:w="1352" w:type="dxa"/>
            <w:vMerge w:val="continue"/>
            <w:tcBorders>
              <w:left w:val="single" w:color="auto" w:sz="4" w:space="0"/>
              <w:right w:val="single" w:color="auto" w:sz="4" w:space="0"/>
            </w:tcBorders>
            <w:noWrap w:val="0"/>
            <w:vAlign w:val="center"/>
          </w:tcPr>
          <w:p w14:paraId="7CB5828E">
            <w:pPr>
              <w:keepNext w:val="0"/>
              <w:keepLines w:val="0"/>
              <w:widowControl/>
              <w:suppressLineNumbers w:val="0"/>
              <w:jc w:val="center"/>
              <w:rPr>
                <w:rFonts w:hint="eastAsia" w:ascii="仿宋" w:hAnsi="仿宋" w:eastAsia="仿宋" w:cs="仿宋"/>
                <w:color w:val="auto"/>
                <w:sz w:val="21"/>
                <w:szCs w:val="21"/>
                <w:lang w:val="en-US" w:eastAsia="zh-CN"/>
              </w:rPr>
            </w:pPr>
          </w:p>
        </w:tc>
        <w:tc>
          <w:tcPr>
            <w:tcW w:w="1338" w:type="dxa"/>
            <w:tcBorders>
              <w:top w:val="single" w:color="auto" w:sz="4" w:space="0"/>
              <w:left w:val="single" w:color="auto" w:sz="4" w:space="0"/>
              <w:bottom w:val="single" w:color="auto" w:sz="4" w:space="0"/>
              <w:right w:val="single" w:color="auto" w:sz="4" w:space="0"/>
            </w:tcBorders>
            <w:noWrap w:val="0"/>
            <w:vAlign w:val="center"/>
          </w:tcPr>
          <w:p w14:paraId="3F3CFCFF">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熟粉糕点</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6682F76A">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绿豆糕</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0A2CACCD">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铝的残留量、苯甲酸及其钠盐、脱氢乙酸及其钠盐、糖精钠、甜蜜素</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392B418F">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r>
      <w:tr w14:paraId="75C890F9">
        <w:tblPrEx>
          <w:tblCellMar>
            <w:top w:w="0" w:type="dxa"/>
            <w:left w:w="108" w:type="dxa"/>
            <w:bottom w:w="0" w:type="dxa"/>
            <w:right w:w="108" w:type="dxa"/>
          </w:tblCellMar>
        </w:tblPrEx>
        <w:trPr>
          <w:trHeight w:val="745" w:hRule="atLeast"/>
          <w:jc w:val="center"/>
        </w:trPr>
        <w:tc>
          <w:tcPr>
            <w:tcW w:w="578" w:type="dxa"/>
            <w:vMerge w:val="continue"/>
            <w:tcBorders>
              <w:left w:val="single" w:color="auto" w:sz="4" w:space="0"/>
              <w:bottom w:val="single" w:color="auto" w:sz="4" w:space="0"/>
              <w:right w:val="single" w:color="auto" w:sz="4" w:space="0"/>
            </w:tcBorders>
            <w:noWrap w:val="0"/>
            <w:vAlign w:val="center"/>
          </w:tcPr>
          <w:p w14:paraId="75AA8783">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5F5E0B75">
            <w:pPr>
              <w:keepNext w:val="0"/>
              <w:keepLines w:val="0"/>
              <w:widowControl/>
              <w:suppressLineNumbers w:val="0"/>
              <w:jc w:val="center"/>
              <w:rPr>
                <w:rFonts w:hint="eastAsia" w:ascii="仿宋" w:hAnsi="仿宋" w:eastAsia="仿宋" w:cs="仿宋"/>
                <w:color w:val="auto"/>
                <w:sz w:val="21"/>
                <w:szCs w:val="21"/>
                <w:lang w:val="en-US" w:eastAsia="zh-CN"/>
              </w:rPr>
            </w:pPr>
          </w:p>
        </w:tc>
        <w:tc>
          <w:tcPr>
            <w:tcW w:w="1352" w:type="dxa"/>
            <w:vMerge w:val="continue"/>
            <w:tcBorders>
              <w:left w:val="single" w:color="auto" w:sz="4" w:space="0"/>
              <w:bottom w:val="single" w:color="auto" w:sz="4" w:space="0"/>
              <w:right w:val="single" w:color="auto" w:sz="4" w:space="0"/>
            </w:tcBorders>
            <w:noWrap w:val="0"/>
            <w:vAlign w:val="center"/>
          </w:tcPr>
          <w:p w14:paraId="3D432F1B">
            <w:pPr>
              <w:keepNext w:val="0"/>
              <w:keepLines w:val="0"/>
              <w:widowControl/>
              <w:suppressLineNumbers w:val="0"/>
              <w:jc w:val="center"/>
              <w:rPr>
                <w:rFonts w:hint="eastAsia" w:ascii="仿宋" w:hAnsi="仿宋" w:eastAsia="仿宋" w:cs="仿宋"/>
                <w:color w:val="auto"/>
                <w:sz w:val="21"/>
                <w:szCs w:val="21"/>
                <w:lang w:val="en-US" w:eastAsia="zh-CN"/>
              </w:rPr>
            </w:pPr>
          </w:p>
        </w:tc>
        <w:tc>
          <w:tcPr>
            <w:tcW w:w="1338" w:type="dxa"/>
            <w:tcBorders>
              <w:top w:val="single" w:color="auto" w:sz="4" w:space="0"/>
              <w:left w:val="single" w:color="auto" w:sz="4" w:space="0"/>
              <w:bottom w:val="single" w:color="auto" w:sz="4" w:space="0"/>
              <w:right w:val="single" w:color="auto" w:sz="4" w:space="0"/>
            </w:tcBorders>
            <w:noWrap w:val="0"/>
            <w:vAlign w:val="center"/>
          </w:tcPr>
          <w:p w14:paraId="1D6F2815">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月饼</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3D270FFF">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月饼</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1A2C06F2">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酸价、过氧化值、苯甲酸及其钠盐、山梨酸及其钾盐、糖精钠、脱氢乙酸及其钠盐</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780DF4E2">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w:t>
            </w:r>
          </w:p>
        </w:tc>
      </w:tr>
      <w:tr w14:paraId="058DB01E">
        <w:tblPrEx>
          <w:tblCellMar>
            <w:top w:w="0" w:type="dxa"/>
            <w:left w:w="108" w:type="dxa"/>
            <w:bottom w:w="0" w:type="dxa"/>
            <w:right w:w="108" w:type="dxa"/>
          </w:tblCellMar>
        </w:tblPrEx>
        <w:trPr>
          <w:trHeight w:val="813" w:hRule="atLeast"/>
          <w:jc w:val="center"/>
        </w:trPr>
        <w:tc>
          <w:tcPr>
            <w:tcW w:w="578" w:type="dxa"/>
            <w:tcBorders>
              <w:top w:val="single" w:color="auto" w:sz="4" w:space="0"/>
              <w:left w:val="single" w:color="auto" w:sz="4" w:space="0"/>
              <w:bottom w:val="single" w:color="auto" w:sz="4" w:space="0"/>
              <w:right w:val="single" w:color="auto" w:sz="4" w:space="0"/>
            </w:tcBorders>
            <w:noWrap w:val="0"/>
            <w:vAlign w:val="center"/>
          </w:tcPr>
          <w:p w14:paraId="2D275BA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1</w:t>
            </w:r>
            <w:r>
              <w:rPr>
                <w:rFonts w:hint="eastAsia" w:ascii="仿宋" w:hAnsi="仿宋" w:eastAsia="仿宋" w:cs="仿宋"/>
                <w:color w:val="auto"/>
                <w:sz w:val="21"/>
                <w:szCs w:val="21"/>
                <w:lang w:val="en-US" w:eastAsia="zh-CN"/>
              </w:rPr>
              <w:t>3</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975BACE">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豆制品</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25726F7C">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豆制品</w:t>
            </w:r>
          </w:p>
        </w:tc>
        <w:tc>
          <w:tcPr>
            <w:tcW w:w="1338" w:type="dxa"/>
            <w:tcBorders>
              <w:top w:val="single" w:color="auto" w:sz="4" w:space="0"/>
              <w:left w:val="single" w:color="auto" w:sz="4" w:space="0"/>
              <w:bottom w:val="single" w:color="auto" w:sz="4" w:space="0"/>
              <w:right w:val="single" w:color="auto" w:sz="4" w:space="0"/>
            </w:tcBorders>
            <w:noWrap w:val="0"/>
            <w:vAlign w:val="center"/>
          </w:tcPr>
          <w:p w14:paraId="32EB6C3E">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非发酵性豆制品</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7D5BD248">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豆腐、豆皮</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290D3684">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铅、苯甲酸及其钠盐、山梨酸及其钾盐、脱氢乙酸及其钠盐、铝的残留量</w:t>
            </w:r>
          </w:p>
        </w:tc>
        <w:tc>
          <w:tcPr>
            <w:tcW w:w="518" w:type="dxa"/>
            <w:tcBorders>
              <w:top w:val="single" w:color="auto" w:sz="4" w:space="0"/>
              <w:left w:val="single" w:color="auto" w:sz="4" w:space="0"/>
              <w:bottom w:val="single" w:color="auto" w:sz="4" w:space="0"/>
              <w:right w:val="single" w:color="auto" w:sz="4" w:space="0"/>
            </w:tcBorders>
            <w:noWrap w:val="0"/>
            <w:vAlign w:val="center"/>
          </w:tcPr>
          <w:p w14:paraId="205C84CD">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w:t>
            </w:r>
          </w:p>
        </w:tc>
      </w:tr>
      <w:tr w14:paraId="467FA884">
        <w:tblPrEx>
          <w:tblCellMar>
            <w:top w:w="0" w:type="dxa"/>
            <w:left w:w="108" w:type="dxa"/>
            <w:bottom w:w="0" w:type="dxa"/>
            <w:right w:w="108" w:type="dxa"/>
          </w:tblCellMar>
        </w:tblPrEx>
        <w:trPr>
          <w:trHeight w:val="725" w:hRule="atLeast"/>
          <w:jc w:val="center"/>
        </w:trPr>
        <w:tc>
          <w:tcPr>
            <w:tcW w:w="1583" w:type="dxa"/>
            <w:gridSpan w:val="2"/>
            <w:tcBorders>
              <w:top w:val="single" w:color="auto" w:sz="4" w:space="0"/>
              <w:left w:val="single" w:color="auto" w:sz="4" w:space="0"/>
              <w:bottom w:val="single" w:color="auto" w:sz="4" w:space="0"/>
              <w:right w:val="single" w:color="auto" w:sz="4" w:space="0"/>
            </w:tcBorders>
            <w:noWrap w:val="0"/>
            <w:vAlign w:val="center"/>
          </w:tcPr>
          <w:p w14:paraId="75721C1C">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合计</w:t>
            </w:r>
          </w:p>
        </w:tc>
        <w:tc>
          <w:tcPr>
            <w:tcW w:w="12713" w:type="dxa"/>
            <w:gridSpan w:val="5"/>
            <w:tcBorders>
              <w:top w:val="single" w:color="auto" w:sz="4" w:space="0"/>
              <w:left w:val="single" w:color="auto" w:sz="4" w:space="0"/>
              <w:bottom w:val="single" w:color="auto" w:sz="4" w:space="0"/>
              <w:right w:val="single" w:color="auto" w:sz="4" w:space="0"/>
            </w:tcBorders>
            <w:noWrap w:val="0"/>
            <w:vAlign w:val="center"/>
          </w:tcPr>
          <w:p w14:paraId="6884F10E">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200（批次）</w:t>
            </w:r>
          </w:p>
        </w:tc>
      </w:tr>
      <w:tr w14:paraId="2ACD4F38">
        <w:tblPrEx>
          <w:tblCellMar>
            <w:top w:w="0" w:type="dxa"/>
            <w:left w:w="108" w:type="dxa"/>
            <w:bottom w:w="0" w:type="dxa"/>
            <w:right w:w="108" w:type="dxa"/>
          </w:tblCellMar>
        </w:tblPrEx>
        <w:trPr>
          <w:trHeight w:val="725" w:hRule="atLeast"/>
          <w:jc w:val="center"/>
        </w:trPr>
        <w:tc>
          <w:tcPr>
            <w:tcW w:w="1583" w:type="dxa"/>
            <w:gridSpan w:val="2"/>
            <w:tcBorders>
              <w:top w:val="single" w:color="auto" w:sz="4" w:space="0"/>
              <w:left w:val="single" w:color="auto" w:sz="4" w:space="0"/>
              <w:bottom w:val="single" w:color="auto" w:sz="4" w:space="0"/>
              <w:right w:val="single" w:color="auto" w:sz="4" w:space="0"/>
            </w:tcBorders>
            <w:noWrap w:val="0"/>
            <w:vAlign w:val="center"/>
          </w:tcPr>
          <w:p w14:paraId="1CEA3DDC">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二包共计</w:t>
            </w:r>
          </w:p>
        </w:tc>
        <w:tc>
          <w:tcPr>
            <w:tcW w:w="12713" w:type="dxa"/>
            <w:gridSpan w:val="5"/>
            <w:tcBorders>
              <w:top w:val="single" w:color="auto" w:sz="4" w:space="0"/>
              <w:left w:val="single" w:color="auto" w:sz="4" w:space="0"/>
              <w:bottom w:val="single" w:color="auto" w:sz="4" w:space="0"/>
              <w:right w:val="single" w:color="auto" w:sz="4" w:space="0"/>
            </w:tcBorders>
            <w:noWrap w:val="0"/>
            <w:vAlign w:val="center"/>
          </w:tcPr>
          <w:p w14:paraId="4B20AA04">
            <w:pPr>
              <w:keepNext w:val="0"/>
              <w:keepLines w:val="0"/>
              <w:widowControl/>
              <w:suppressLineNumbers w:val="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360（监督抽检）+50（其他专项抽检）=410（批次）</w:t>
            </w:r>
          </w:p>
        </w:tc>
      </w:tr>
    </w:tbl>
    <w:p w14:paraId="4CE623EB">
      <w:pPr>
        <w:rPr>
          <w:rFonts w:hint="eastAsia"/>
        </w:rPr>
      </w:pPr>
      <w:bookmarkStart w:id="0" w:name="_GoBack"/>
      <w:bookmarkEnd w:id="0"/>
    </w:p>
    <w:sectPr>
      <w:headerReference r:id="rId5" w:type="default"/>
      <w:pgSz w:w="16838" w:h="11906" w:orient="landscape"/>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AGYXIQ+Frutiger-Cn">
    <w:altName w:val="宋体"/>
    <w:panose1 w:val="00000000000000000000"/>
    <w:charset w:val="86"/>
    <w:family w:val="swiss"/>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D342F">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81E746">
                          <w:pPr>
                            <w:pStyle w:val="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781E746">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8FD5F">
    <w:pPr>
      <w:pStyle w:val="10"/>
      <w:pBdr>
        <w:bottom w:val="single" w:color="auto" w:sz="4" w:space="1"/>
      </w:pBdr>
      <w:ind w:left="9720" w:hanging="9720" w:hangingChars="5400"/>
      <w:jc w:val="both"/>
      <w:rPr>
        <w:rFonts w:hint="default"/>
        <w:b w:val="0"/>
        <w:bCs/>
        <w:sz w:val="18"/>
        <w:szCs w:val="18"/>
        <w:lang w:val="en-US"/>
      </w:rPr>
    </w:pPr>
    <w:r>
      <w:rPr>
        <w:rFonts w:hint="eastAsia" w:ascii="仿宋" w:hAnsi="仿宋" w:eastAsia="仿宋" w:cs="仿宋"/>
        <w:b w:val="0"/>
        <w:bCs/>
        <w:color w:val="auto"/>
        <w:sz w:val="18"/>
        <w:szCs w:val="18"/>
        <w:highlight w:val="none"/>
        <w:lang w:eastAsia="zh-CN"/>
      </w:rPr>
      <w:t>2026年岐山县食品安全监督抽检项目</w:t>
    </w:r>
    <w:r>
      <w:rPr>
        <w:rFonts w:hint="eastAsia" w:ascii="仿宋" w:hAnsi="仿宋" w:eastAsia="仿宋" w:cs="仿宋"/>
        <w:b w:val="0"/>
        <w:bCs/>
        <w:color w:val="auto"/>
        <w:sz w:val="18"/>
        <w:szCs w:val="18"/>
        <w:highlight w:val="none"/>
        <w:lang w:val="en-US" w:eastAsia="zh-CN"/>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51B8B">
    <w:pPr>
      <w:pStyle w:val="10"/>
      <w:pBdr>
        <w:bottom w:val="single" w:color="auto" w:sz="4" w:space="1"/>
      </w:pBdr>
      <w:ind w:left="9720" w:hanging="9720" w:hangingChars="5400"/>
      <w:jc w:val="both"/>
      <w:rPr>
        <w:rFonts w:hint="default"/>
        <w:b w:val="0"/>
        <w:bCs/>
        <w:sz w:val="18"/>
        <w:szCs w:val="18"/>
        <w:lang w:val="en-US"/>
      </w:rPr>
    </w:pPr>
    <w:r>
      <w:rPr>
        <w:rFonts w:hint="eastAsia" w:ascii="仿宋" w:hAnsi="仿宋" w:eastAsia="仿宋" w:cs="仿宋"/>
        <w:b w:val="0"/>
        <w:bCs/>
        <w:color w:val="auto"/>
        <w:sz w:val="18"/>
        <w:szCs w:val="18"/>
        <w:highlight w:val="none"/>
        <w:lang w:eastAsia="zh-CN"/>
      </w:rPr>
      <w:t>2026年岐山县食品安全监督抽检项目</w:t>
    </w:r>
    <w:r>
      <w:rPr>
        <w:rFonts w:hint="eastAsia" w:ascii="仿宋" w:hAnsi="仿宋" w:eastAsia="仿宋" w:cs="仿宋"/>
        <w:b w:val="0"/>
        <w:bCs/>
        <w:color w:val="auto"/>
        <w:sz w:val="18"/>
        <w:szCs w:val="18"/>
        <w:highlight w:val="none"/>
        <w:lang w:val="en-US" w:eastAsia="zh-CN"/>
      </w:rPr>
      <w:t xml:space="preserve">                                                                                                    竞争性磋商文件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F3680"/>
    <w:rsid w:val="022557E3"/>
    <w:rsid w:val="07BF18FD"/>
    <w:rsid w:val="09733BCD"/>
    <w:rsid w:val="0A751F3D"/>
    <w:rsid w:val="119242E3"/>
    <w:rsid w:val="129C0D42"/>
    <w:rsid w:val="170219D5"/>
    <w:rsid w:val="17E74F00"/>
    <w:rsid w:val="183D193B"/>
    <w:rsid w:val="18C33753"/>
    <w:rsid w:val="18D3339F"/>
    <w:rsid w:val="195E1C3C"/>
    <w:rsid w:val="19F9637E"/>
    <w:rsid w:val="1A2A3B3E"/>
    <w:rsid w:val="1EC31C35"/>
    <w:rsid w:val="1EFD169A"/>
    <w:rsid w:val="22E10413"/>
    <w:rsid w:val="2494595C"/>
    <w:rsid w:val="252C351F"/>
    <w:rsid w:val="296C0B43"/>
    <w:rsid w:val="2BAC1149"/>
    <w:rsid w:val="2E3D66A4"/>
    <w:rsid w:val="2ED50FDD"/>
    <w:rsid w:val="33C0699C"/>
    <w:rsid w:val="36137FC6"/>
    <w:rsid w:val="3E27534E"/>
    <w:rsid w:val="425E5826"/>
    <w:rsid w:val="44B91127"/>
    <w:rsid w:val="4E646531"/>
    <w:rsid w:val="4EA4225D"/>
    <w:rsid w:val="4F7059EC"/>
    <w:rsid w:val="50BF7D4B"/>
    <w:rsid w:val="53A75A71"/>
    <w:rsid w:val="53D64577"/>
    <w:rsid w:val="599B1161"/>
    <w:rsid w:val="5A515100"/>
    <w:rsid w:val="5DDF4B26"/>
    <w:rsid w:val="63F657B2"/>
    <w:rsid w:val="66E431C0"/>
    <w:rsid w:val="685D5026"/>
    <w:rsid w:val="6AE17B9E"/>
    <w:rsid w:val="6BA21785"/>
    <w:rsid w:val="71797846"/>
    <w:rsid w:val="72F23390"/>
    <w:rsid w:val="736900D2"/>
    <w:rsid w:val="7A6C13FE"/>
    <w:rsid w:val="7B414664"/>
    <w:rsid w:val="7D766B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qFormat/>
    <w:uiPriority w:val="1"/>
    <w:pPr>
      <w:spacing w:before="30"/>
      <w:ind w:left="791" w:right="1168"/>
      <w:jc w:val="center"/>
      <w:outlineLvl w:val="0"/>
    </w:pPr>
    <w:rPr>
      <w:rFonts w:ascii="仿宋" w:hAnsi="仿宋" w:eastAsia="仿宋" w:cs="仿宋"/>
      <w:b/>
      <w:bCs/>
      <w:sz w:val="32"/>
      <w:szCs w:val="32"/>
    </w:rPr>
  </w:style>
  <w:style w:type="paragraph" w:styleId="3">
    <w:name w:val="heading 2"/>
    <w:basedOn w:val="1"/>
    <w:next w:val="1"/>
    <w:qFormat/>
    <w:uiPriority w:val="9"/>
    <w:pPr>
      <w:keepNext/>
      <w:keepLines/>
      <w:widowControl/>
      <w:spacing w:before="260" w:beforeLines="0" w:after="260" w:afterLines="0"/>
      <w:ind w:left="284"/>
      <w:jc w:val="left"/>
      <w:outlineLvl w:val="1"/>
    </w:pPr>
    <w:rPr>
      <w:rFonts w:ascii="Arial" w:hAnsi="Arial"/>
      <w:b/>
      <w:bCs/>
      <w:sz w:val="28"/>
      <w:szCs w:val="32"/>
    </w:rPr>
  </w:style>
  <w:style w:type="paragraph" w:styleId="4">
    <w:name w:val="heading 4"/>
    <w:basedOn w:val="1"/>
    <w:next w:val="1"/>
    <w:qFormat/>
    <w:uiPriority w:val="0"/>
    <w:pPr>
      <w:keepNext/>
      <w:keepLines/>
      <w:tabs>
        <w:tab w:val="left" w:pos="864"/>
      </w:tabs>
      <w:spacing w:before="120" w:line="360" w:lineRule="auto"/>
      <w:ind w:left="864" w:hanging="864"/>
      <w:outlineLvl w:val="3"/>
    </w:pPr>
    <w:rPr>
      <w:rFonts w:ascii="Arial" w:hAnsi="Arial"/>
      <w:bCs/>
      <w:kern w:val="2"/>
      <w:szCs w:val="28"/>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spacing w:line="300" w:lineRule="auto"/>
      <w:ind w:firstLine="420" w:firstLineChars="200"/>
    </w:pPr>
    <w:rPr>
      <w:rFonts w:ascii="Times New Roman"/>
      <w:kern w:val="2"/>
      <w:sz w:val="21"/>
      <w:szCs w:val="24"/>
    </w:rPr>
  </w:style>
  <w:style w:type="paragraph" w:styleId="6">
    <w:name w:val="Body Text"/>
    <w:basedOn w:val="1"/>
    <w:next w:val="1"/>
    <w:qFormat/>
    <w:uiPriority w:val="0"/>
    <w:pPr>
      <w:spacing w:after="120" w:afterLines="0"/>
    </w:pPr>
    <w:rPr>
      <w:rFonts w:ascii="Times New Roman"/>
      <w:kern w:val="2"/>
      <w:sz w:val="21"/>
    </w:rPr>
  </w:style>
  <w:style w:type="paragraph" w:styleId="7">
    <w:name w:val="Body Text Indent"/>
    <w:basedOn w:val="1"/>
    <w:qFormat/>
    <w:uiPriority w:val="0"/>
    <w:pPr>
      <w:widowControl/>
      <w:ind w:firstLine="652" w:firstLineChars="233"/>
    </w:pPr>
    <w:rPr>
      <w:rFonts w:ascii="Times New Roman"/>
      <w:sz w:val="28"/>
    </w:rPr>
  </w:style>
  <w:style w:type="paragraph" w:styleId="8">
    <w:name w:val="Plain Text"/>
    <w:basedOn w:val="1"/>
    <w:qFormat/>
    <w:uiPriority w:val="0"/>
    <w:rPr>
      <w:rFonts w:hAnsi="Courier New"/>
      <w:kern w:val="2"/>
      <w:sz w:val="21"/>
    </w:rPr>
  </w:style>
  <w:style w:type="paragraph" w:styleId="9">
    <w:name w:val="footer"/>
    <w:basedOn w:val="1"/>
    <w:qFormat/>
    <w:uiPriority w:val="99"/>
    <w:pPr>
      <w:tabs>
        <w:tab w:val="center" w:pos="4153"/>
        <w:tab w:val="right" w:pos="8306"/>
      </w:tabs>
      <w:snapToGrid w:val="0"/>
      <w:jc w:val="left"/>
    </w:pPr>
    <w:rPr>
      <w:rFonts w:ascii="Times New Roman"/>
      <w:kern w:val="2"/>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11">
    <w:name w:val="toc 1"/>
    <w:basedOn w:val="1"/>
    <w:next w:val="1"/>
    <w:unhideWhenUsed/>
    <w:qFormat/>
    <w:uiPriority w:val="39"/>
    <w:pPr>
      <w:tabs>
        <w:tab w:val="left" w:pos="1418"/>
        <w:tab w:val="right" w:leader="dot" w:pos="8302"/>
      </w:tabs>
      <w:spacing w:line="960" w:lineRule="auto"/>
    </w:pPr>
  </w:style>
  <w:style w:type="paragraph" w:styleId="12">
    <w:name w:val="Body Text First Indent"/>
    <w:basedOn w:val="6"/>
    <w:next w:val="13"/>
    <w:qFormat/>
    <w:uiPriority w:val="0"/>
    <w:pPr>
      <w:spacing w:after="120" w:afterLines="0" w:line="240" w:lineRule="auto"/>
      <w:ind w:firstLine="420" w:firstLineChars="100"/>
    </w:pPr>
    <w:rPr>
      <w:rFonts w:ascii="Times New Roman" w:hAnsi="Times New Roman"/>
      <w:color w:val="auto"/>
      <w:sz w:val="18"/>
      <w:szCs w:val="18"/>
    </w:rPr>
  </w:style>
  <w:style w:type="paragraph" w:styleId="13">
    <w:name w:val="Body Text First Indent 2"/>
    <w:basedOn w:val="1"/>
    <w:next w:val="1"/>
    <w:unhideWhenUsed/>
    <w:qFormat/>
    <w:uiPriority w:val="99"/>
    <w:pPr>
      <w:widowControl/>
      <w:ind w:firstLine="420"/>
      <w:jc w:val="left"/>
    </w:pPr>
    <w:rPr>
      <w:rFonts w:ascii="宋体" w:hAnsi="宋体" w:cs="宋体"/>
      <w:sz w:val="21"/>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正文文本 31"/>
    <w:basedOn w:val="1"/>
    <w:qFormat/>
    <w:uiPriority w:val="0"/>
    <w:rPr>
      <w:sz w:val="16"/>
      <w:szCs w:val="16"/>
    </w:rPr>
  </w:style>
  <w:style w:type="character" w:customStyle="1" w:styleId="18">
    <w:name w:val="NormalCharacter"/>
    <w:qFormat/>
    <w:uiPriority w:val="0"/>
  </w:style>
  <w:style w:type="paragraph" w:customStyle="1" w:styleId="19">
    <w:name w:val="Table Paragraph"/>
    <w:basedOn w:val="1"/>
    <w:qFormat/>
    <w:uiPriority w:val="1"/>
    <w:rPr>
      <w:rFonts w:ascii="宋体" w:hAnsi="宋体" w:eastAsia="宋体" w:cs="宋体"/>
      <w:lang w:val="zh-CN" w:eastAsia="zh-CN" w:bidi="zh-CN"/>
    </w:rPr>
  </w:style>
  <w:style w:type="paragraph" w:customStyle="1" w:styleId="20">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21">
    <w:name w:val="列出段落1"/>
    <w:basedOn w:val="1"/>
    <w:qFormat/>
    <w:uiPriority w:val="0"/>
    <w:pPr>
      <w:ind w:firstLine="420" w:firstLineChars="200"/>
    </w:pPr>
  </w:style>
  <w:style w:type="paragraph" w:styleId="22">
    <w:name w:val="List Paragraph"/>
    <w:basedOn w:val="1"/>
    <w:qFormat/>
    <w:uiPriority w:val="34"/>
    <w:pPr>
      <w:ind w:firstLine="420" w:firstLineChars="200"/>
    </w:pPr>
    <w:rPr>
      <w:rFonts w:ascii="Calibri" w:hAnsi="Calibri"/>
      <w:kern w:val="2"/>
      <w:sz w:val="21"/>
      <w:szCs w:val="22"/>
    </w:rPr>
  </w:style>
  <w:style w:type="character" w:customStyle="1" w:styleId="23">
    <w:name w:val="15"/>
    <w:basedOn w:val="16"/>
    <w:qFormat/>
    <w:uiPriority w:val="0"/>
    <w:rPr>
      <w:rFonts w:hint="default" w:ascii="Times New Roman" w:hAnsi="Times New Roman" w:cs="Times New Roman"/>
    </w:rPr>
  </w:style>
  <w:style w:type="paragraph" w:customStyle="1" w:styleId="24">
    <w:name w:val="BodyText1I"/>
    <w:basedOn w:val="25"/>
    <w:qFormat/>
    <w:uiPriority w:val="0"/>
    <w:pPr>
      <w:ind w:firstLine="420" w:firstLineChars="100"/>
    </w:pPr>
    <w:rPr>
      <w:rFonts w:ascii="宋体"/>
    </w:rPr>
  </w:style>
  <w:style w:type="paragraph" w:customStyle="1" w:styleId="25">
    <w:name w:val="BodyText"/>
    <w:basedOn w:val="1"/>
    <w:qFormat/>
    <w:uiPriority w:val="0"/>
    <w:pPr>
      <w:spacing w:after="120"/>
    </w:pPr>
    <w:rPr>
      <w:rFonts w:ascii="Times New Roman"/>
      <w:kern w:val="2"/>
      <w:sz w:val="21"/>
    </w:rPr>
  </w:style>
  <w:style w:type="paragraph" w:customStyle="1" w:styleId="26">
    <w:name w:val="Table Text"/>
    <w:basedOn w:val="1"/>
    <w:semiHidden/>
    <w:qFormat/>
    <w:uiPriority w:val="0"/>
    <w:rPr>
      <w:rFonts w:ascii="宋体" w:hAnsi="宋体" w:eastAsia="宋体" w:cs="宋体"/>
      <w:sz w:val="20"/>
      <w:szCs w:val="20"/>
      <w:lang w:val="en-US" w:eastAsia="en-US" w:bidi="ar-SA"/>
    </w:rPr>
  </w:style>
  <w:style w:type="table" w:customStyle="1" w:styleId="27">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764</Words>
  <Characters>787</Characters>
  <Lines>0</Lines>
  <Paragraphs>0</Paragraphs>
  <TotalTime>0</TotalTime>
  <ScaleCrop>false</ScaleCrop>
  <LinksUpToDate>false</LinksUpToDate>
  <CharactersWithSpaces>787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2025-03-06T04:05:00Z</dcterms:created>
  <dc:creator>李江</dc:creator>
  <cp:lastModifiedBy>Administrator</cp:lastModifiedBy>
  <dcterms:modified xsi:type="dcterms:W3CDTF">2026-05-18T02:24:09Z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eyJoZGlkIjoiNGRmMzE3MjllM2NkZDdlNzEyMTQxYjY3YjZjOTkyYTcifQ==</vt:lpwstr>
  </property>
  <property fmtid="{D5CDD505-2E9C-101B-9397-08002B2CF9AE}" pid="4" name="ICV">
    <vt:lpwstr>FE5C44C39B7E49F5B6928CA06E070AC7_12</vt:lpwstr>
  </property>
</Properties>
</file>