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63F553">
      <w:pPr>
        <w:jc w:val="center"/>
        <w:rPr>
          <w:rFonts w:hint="eastAsia" w:ascii="宋体" w:hAnsi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投标方案</w:t>
      </w:r>
    </w:p>
    <w:p w14:paraId="4AB95493">
      <w:pPr>
        <w:numPr>
          <w:ilvl w:val="1"/>
          <w:numId w:val="0"/>
        </w:numPr>
        <w:spacing w:line="360" w:lineRule="auto"/>
        <w:jc w:val="center"/>
        <w:outlineLvl w:val="1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技术规格偏离表</w:t>
      </w:r>
    </w:p>
    <w:p w14:paraId="1F6DF0DF">
      <w:pPr>
        <w:spacing w:after="240" w:line="360" w:lineRule="auto"/>
        <w:ind w:left="546" w:leftChars="114" w:hanging="307" w:hangingChars="128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〔说明〕技术偏离表不得</w:t>
      </w:r>
      <w:r>
        <w:rPr>
          <w:rFonts w:hint="eastAsia" w:ascii="宋体" w:hAnsi="宋体" w:cs="宋体"/>
          <w:sz w:val="24"/>
          <w:lang w:val="en-US" w:eastAsia="zh-CN"/>
        </w:rPr>
        <w:t>完全</w:t>
      </w:r>
      <w:r>
        <w:rPr>
          <w:rFonts w:hint="eastAsia" w:ascii="宋体" w:hAnsi="宋体" w:eastAsia="宋体" w:cs="宋体"/>
          <w:sz w:val="24"/>
        </w:rPr>
        <w:t>复制粘贴招标文件技术参数要求，否则视为无效</w:t>
      </w:r>
    </w:p>
    <w:p w14:paraId="5A5D12F0">
      <w:pPr>
        <w:spacing w:after="240"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投标。技术偏离表响应内容须提供相关技术支持资料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不提供按负偏离处理</w:t>
      </w:r>
      <w:r>
        <w:rPr>
          <w:rFonts w:hint="eastAsia" w:ascii="宋体" w:hAnsi="宋体" w:cs="宋体"/>
          <w:sz w:val="24"/>
          <w:lang w:val="en-US" w:eastAsia="zh-CN"/>
        </w:rPr>
        <w:t>。</w:t>
      </w:r>
    </w:p>
    <w:p w14:paraId="67F1BC1B">
      <w:pPr>
        <w:spacing w:after="240" w:line="360" w:lineRule="auto"/>
        <w:ind w:left="517" w:leftChars="100" w:hanging="307" w:hangingChars="128"/>
        <w:rPr>
          <w:rFonts w:hint="eastAsia" w:ascii="宋体" w:hAnsi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项目名称：</w:t>
      </w:r>
      <w:r>
        <w:rPr>
          <w:rFonts w:hint="eastAsia" w:ascii="宋体" w:hAnsi="宋体" w:cs="宋体"/>
          <w:color w:val="auto"/>
          <w:u w:val="single"/>
        </w:rPr>
        <w:t xml:space="preserve">          </w:t>
      </w:r>
      <w:r>
        <w:rPr>
          <w:rFonts w:hint="eastAsia" w:ascii="宋体" w:hAnsi="宋体" w:cs="宋体"/>
          <w:color w:val="auto"/>
        </w:rPr>
        <w:t xml:space="preserve">  </w:t>
      </w:r>
      <w:r>
        <w:rPr>
          <w:rFonts w:hint="eastAsia" w:ascii="宋体" w:hAnsi="宋体" w:cs="宋体"/>
          <w:color w:val="auto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项目编号：</w:t>
      </w:r>
      <w:r>
        <w:rPr>
          <w:rFonts w:hint="eastAsia" w:ascii="宋体" w:hAnsi="宋体" w:cs="宋体"/>
          <w:color w:val="auto"/>
          <w:u w:val="single"/>
        </w:rPr>
        <w:t xml:space="preserve">          </w:t>
      </w:r>
      <w:r>
        <w:rPr>
          <w:rFonts w:hint="eastAsia" w:ascii="宋体" w:hAnsi="宋体" w:cs="宋体"/>
          <w:color w:val="auto"/>
          <w:szCs w:val="21"/>
          <w:u w:val="none"/>
        </w:rPr>
        <w:t xml:space="preserve"> </w:t>
      </w:r>
      <w:r>
        <w:rPr>
          <w:rFonts w:hint="eastAsia" w:ascii="宋体" w:hAnsi="宋体" w:cs="宋体"/>
          <w:color w:val="auto"/>
          <w:szCs w:val="21"/>
          <w:u w:val="none"/>
          <w:lang w:val="en-US" w:eastAsia="zh-CN"/>
        </w:rPr>
        <w:t xml:space="preserve">     </w:t>
      </w:r>
    </w:p>
    <w:tbl>
      <w:tblPr>
        <w:tblStyle w:val="3"/>
        <w:tblW w:w="4998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2487"/>
        <w:gridCol w:w="2487"/>
        <w:gridCol w:w="1198"/>
        <w:gridCol w:w="1547"/>
      </w:tblGrid>
      <w:tr w14:paraId="5C756B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469" w:type="pct"/>
            <w:vAlign w:val="center"/>
          </w:tcPr>
          <w:p w14:paraId="362B541E">
            <w:pPr>
              <w:spacing w:line="24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1459" w:type="pct"/>
            <w:vAlign w:val="center"/>
          </w:tcPr>
          <w:p w14:paraId="34EED7CA">
            <w:pPr>
              <w:spacing w:line="24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招标文件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sz w:val="24"/>
              </w:rPr>
              <w:t>要求</w:t>
            </w:r>
          </w:p>
        </w:tc>
        <w:tc>
          <w:tcPr>
            <w:tcW w:w="1459" w:type="pct"/>
            <w:vAlign w:val="center"/>
          </w:tcPr>
          <w:p w14:paraId="3D68B53E">
            <w:pPr>
              <w:spacing w:line="240" w:lineRule="auto"/>
              <w:jc w:val="center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投标文件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技术条款</w:t>
            </w:r>
          </w:p>
        </w:tc>
        <w:tc>
          <w:tcPr>
            <w:tcW w:w="703" w:type="pct"/>
            <w:vAlign w:val="center"/>
          </w:tcPr>
          <w:p w14:paraId="544EF0FF">
            <w:pPr>
              <w:spacing w:line="24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偏离</w:t>
            </w:r>
          </w:p>
        </w:tc>
        <w:tc>
          <w:tcPr>
            <w:tcW w:w="907" w:type="pct"/>
            <w:vAlign w:val="center"/>
          </w:tcPr>
          <w:p w14:paraId="7502F7A7">
            <w:pPr>
              <w:spacing w:line="24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备注</w:t>
            </w:r>
          </w:p>
        </w:tc>
      </w:tr>
      <w:tr w14:paraId="620BF1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9" w:type="pct"/>
          </w:tcPr>
          <w:p w14:paraId="065BB96E">
            <w:pPr>
              <w:spacing w:before="240" w:after="240"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59" w:type="pct"/>
          </w:tcPr>
          <w:p w14:paraId="6896325E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59" w:type="pct"/>
          </w:tcPr>
          <w:p w14:paraId="4F231503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703" w:type="pct"/>
          </w:tcPr>
          <w:p w14:paraId="4B0F7183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907" w:type="pct"/>
          </w:tcPr>
          <w:p w14:paraId="5CA07892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  <w:tr w14:paraId="60D31C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9" w:type="pct"/>
          </w:tcPr>
          <w:p w14:paraId="4C58A108">
            <w:pPr>
              <w:spacing w:before="240" w:after="240"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59" w:type="pct"/>
          </w:tcPr>
          <w:p w14:paraId="3245470C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59" w:type="pct"/>
          </w:tcPr>
          <w:p w14:paraId="080D1768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703" w:type="pct"/>
          </w:tcPr>
          <w:p w14:paraId="56BCF3E0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907" w:type="pct"/>
          </w:tcPr>
          <w:p w14:paraId="384DA23F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  <w:tr w14:paraId="4863CB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9" w:type="pct"/>
          </w:tcPr>
          <w:p w14:paraId="364B6CF9">
            <w:pPr>
              <w:spacing w:before="240" w:after="240"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59" w:type="pct"/>
          </w:tcPr>
          <w:p w14:paraId="51D7E110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59" w:type="pct"/>
          </w:tcPr>
          <w:p w14:paraId="0EB974AA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703" w:type="pct"/>
          </w:tcPr>
          <w:p w14:paraId="09F86311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907" w:type="pct"/>
          </w:tcPr>
          <w:p w14:paraId="629FE7C0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  <w:tr w14:paraId="43552D9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9" w:type="pct"/>
          </w:tcPr>
          <w:p w14:paraId="537B3560">
            <w:pPr>
              <w:spacing w:before="240" w:after="240"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59" w:type="pct"/>
          </w:tcPr>
          <w:p w14:paraId="5C0E916F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59" w:type="pct"/>
          </w:tcPr>
          <w:p w14:paraId="632F8373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703" w:type="pct"/>
          </w:tcPr>
          <w:p w14:paraId="48697403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907" w:type="pct"/>
          </w:tcPr>
          <w:p w14:paraId="19983CB5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  <w:tr w14:paraId="73925E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9" w:type="pct"/>
          </w:tcPr>
          <w:p w14:paraId="37BB3AD1">
            <w:pPr>
              <w:spacing w:before="240" w:after="240"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59" w:type="pct"/>
          </w:tcPr>
          <w:p w14:paraId="2032336A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59" w:type="pct"/>
          </w:tcPr>
          <w:p w14:paraId="389BAE75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703" w:type="pct"/>
          </w:tcPr>
          <w:p w14:paraId="4D31584C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907" w:type="pct"/>
          </w:tcPr>
          <w:p w14:paraId="0F07684C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  <w:tr w14:paraId="27EBDB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9" w:type="pct"/>
          </w:tcPr>
          <w:p w14:paraId="3E134955">
            <w:pPr>
              <w:spacing w:before="240" w:after="240"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59" w:type="pct"/>
          </w:tcPr>
          <w:p w14:paraId="104CD1CD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1459" w:type="pct"/>
          </w:tcPr>
          <w:p w14:paraId="1199803F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703" w:type="pct"/>
          </w:tcPr>
          <w:p w14:paraId="22E756AF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  <w:tc>
          <w:tcPr>
            <w:tcW w:w="907" w:type="pct"/>
          </w:tcPr>
          <w:p w14:paraId="4EDAF908">
            <w:pPr>
              <w:spacing w:line="360" w:lineRule="auto"/>
              <w:rPr>
                <w:rFonts w:hint="eastAsia" w:ascii="宋体" w:hAnsi="宋体" w:eastAsia="宋体" w:cs="宋体"/>
              </w:rPr>
            </w:pPr>
          </w:p>
        </w:tc>
      </w:tr>
    </w:tbl>
    <w:p w14:paraId="16C878BA">
      <w:pPr>
        <w:pStyle w:val="2"/>
        <w:spacing w:line="360" w:lineRule="auto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</w:rPr>
        <w:t>注：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1.请对招标文件采购内容及要求内容逐条响应。</w:t>
      </w:r>
    </w:p>
    <w:p w14:paraId="0A9296EA">
      <w:pPr>
        <w:pStyle w:val="2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2.行数不够，可自行添加。偏离情况写：正偏离、无偏离、负偏离。</w:t>
      </w:r>
    </w:p>
    <w:p w14:paraId="41688435">
      <w:pPr>
        <w:pStyle w:val="2"/>
        <w:spacing w:line="360" w:lineRule="auto"/>
        <w:ind w:firstLine="480" w:firstLineChars="2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宋体" w:hAnsi="宋体" w:cs="宋体"/>
          <w:lang w:val="en-US" w:eastAsia="zh-CN"/>
        </w:rPr>
        <w:t>在</w:t>
      </w:r>
      <w:r>
        <w:rPr>
          <w:rFonts w:hint="eastAsia" w:ascii="宋体" w:hAnsi="宋体" w:eastAsia="宋体" w:cs="宋体"/>
          <w:lang w:val="en-US" w:eastAsia="zh-CN"/>
        </w:rPr>
        <w:t>“</w:t>
      </w:r>
      <w:r>
        <w:rPr>
          <w:rFonts w:hint="eastAsia" w:ascii="宋体" w:hAnsi="宋体" w:cs="宋体"/>
          <w:lang w:val="en-US" w:eastAsia="zh-CN"/>
        </w:rPr>
        <w:t>备注</w:t>
      </w:r>
      <w:r>
        <w:rPr>
          <w:rFonts w:hint="eastAsia" w:ascii="宋体" w:hAnsi="宋体" w:eastAsia="宋体" w:cs="宋体"/>
          <w:lang w:val="en-US" w:eastAsia="zh-CN"/>
        </w:rPr>
        <w:t xml:space="preserve">”栏中标明佐证材料在投标文件中的具体页码；未标注页码的，按负偏离处理。 </w:t>
      </w:r>
    </w:p>
    <w:p w14:paraId="4C1B619F">
      <w:pPr>
        <w:spacing w:line="24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04086F35">
      <w:pPr>
        <w:spacing w:line="240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投标人（公章）：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</w:t>
      </w:r>
    </w:p>
    <w:p w14:paraId="397500DC">
      <w:pPr>
        <w:spacing w:line="240" w:lineRule="auto"/>
        <w:rPr>
          <w:rFonts w:hint="eastAsia" w:ascii="宋体" w:hAnsi="宋体" w:eastAsia="宋体" w:cs="宋体"/>
          <w:sz w:val="24"/>
        </w:rPr>
      </w:pPr>
    </w:p>
    <w:p w14:paraId="4875DB01">
      <w:pPr>
        <w:spacing w:line="240" w:lineRule="auto"/>
        <w:ind w:firstLine="480" w:firstLineChars="2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授权代表（签名或盖章）：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</w:t>
      </w:r>
    </w:p>
    <w:p w14:paraId="45ACD02B">
      <w:pPr>
        <w:spacing w:line="240" w:lineRule="auto"/>
        <w:rPr>
          <w:rFonts w:hint="eastAsia" w:ascii="宋体" w:hAnsi="宋体" w:eastAsia="宋体" w:cs="宋体"/>
          <w:sz w:val="24"/>
        </w:rPr>
      </w:pPr>
    </w:p>
    <w:p w14:paraId="79B135A2">
      <w:pPr>
        <w:ind w:firstLine="480" w:firstLineChars="200"/>
        <w:jc w:val="both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日期：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</w:t>
      </w:r>
    </w:p>
    <w:p w14:paraId="3CA4BF28">
      <w:pPr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br w:type="page"/>
      </w:r>
    </w:p>
    <w:p w14:paraId="6605EE3B">
      <w:pPr>
        <w:pStyle w:val="5"/>
        <w:numPr>
          <w:ilvl w:val="0"/>
          <w:numId w:val="0"/>
        </w:numPr>
        <w:spacing w:line="48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技术说明文件</w:t>
      </w:r>
    </w:p>
    <w:p w14:paraId="038A5E4B">
      <w:pPr>
        <w:jc w:val="center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（提供所投产品技术支持资料，内容格式自拟）</w:t>
      </w:r>
    </w:p>
    <w:p w14:paraId="22C05B67">
      <w:pP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br w:type="page"/>
      </w:r>
    </w:p>
    <w:p w14:paraId="040FDB2B">
      <w:pPr>
        <w:numPr>
          <w:ilvl w:val="0"/>
          <w:numId w:val="0"/>
        </w:numPr>
        <w:jc w:val="center"/>
        <w:outlineLvl w:val="1"/>
        <w:rPr>
          <w:rFonts w:hint="eastAsia" w:ascii="宋体" w:hAnsi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  <w:lang w:val="en-US" w:eastAsia="zh-CN"/>
        </w:rPr>
        <w:t>投标方案</w:t>
      </w:r>
    </w:p>
    <w:p w14:paraId="6D612036">
      <w:pPr>
        <w:jc w:val="center"/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t>（格式自拟，内容应包含评标办法中要求的内容）</w:t>
      </w:r>
    </w:p>
    <w:p w14:paraId="565646F4">
      <w:pP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lang w:val="en-US" w:eastAsia="zh-CN"/>
        </w:rPr>
        <w:br w:type="page"/>
      </w:r>
    </w:p>
    <w:p w14:paraId="7756CC46">
      <w:pPr>
        <w:spacing w:line="360" w:lineRule="auto"/>
        <w:jc w:val="center"/>
        <w:outlineLvl w:val="1"/>
        <w:rPr>
          <w:rFonts w:hint="eastAsia" w:ascii="宋体" w:hAnsi="宋体" w:eastAsia="宋体" w:cs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eastAsia="zh-CN"/>
        </w:rPr>
        <w:t>项目业绩表</w:t>
      </w:r>
    </w:p>
    <w:p w14:paraId="3D4C0D5B"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10"/>
          <w:szCs w:val="10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zh-CN" w:eastAsia="zh-CN"/>
        </w:rPr>
        <w:t>提供所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highlight w:val="none"/>
          <w:lang w:val="en-US" w:eastAsia="zh-CN"/>
        </w:rPr>
        <w:t>投核心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highlight w:val="none"/>
          <w:lang w:val="zh-CN" w:eastAsia="zh-CN"/>
        </w:rPr>
        <w:t>产品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zh-CN" w:eastAsia="zh-CN"/>
        </w:rPr>
        <w:t>20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zh-CN" w:eastAsia="zh-CN"/>
        </w:rPr>
        <w:t>年</w:t>
      </w:r>
      <w:r>
        <w:rPr>
          <w:rFonts w:hint="eastAsia" w:ascii="宋体" w:hAnsi="宋体" w:cs="宋体"/>
          <w:b/>
          <w:bCs/>
          <w:color w:val="00000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  <w:lang w:val="zh-CN" w:eastAsia="zh-CN"/>
        </w:rPr>
        <w:t>月1日至今项目业绩</w:t>
      </w:r>
    </w:p>
    <w:tbl>
      <w:tblPr>
        <w:tblStyle w:val="3"/>
        <w:tblW w:w="8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3"/>
        <w:gridCol w:w="1759"/>
        <w:gridCol w:w="1950"/>
        <w:gridCol w:w="1541"/>
        <w:gridCol w:w="2754"/>
      </w:tblGrid>
      <w:tr w14:paraId="0C310D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653" w:type="dxa"/>
            <w:vAlign w:val="center"/>
          </w:tcPr>
          <w:p w14:paraId="77F3201B">
            <w:pPr>
              <w:spacing w:beforeLines="50"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序号</w:t>
            </w:r>
          </w:p>
        </w:tc>
        <w:tc>
          <w:tcPr>
            <w:tcW w:w="1759" w:type="dxa"/>
            <w:vAlign w:val="center"/>
          </w:tcPr>
          <w:p w14:paraId="5A4A880D">
            <w:pPr>
              <w:spacing w:beforeLines="50"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项目名称</w:t>
            </w:r>
          </w:p>
        </w:tc>
        <w:tc>
          <w:tcPr>
            <w:tcW w:w="1950" w:type="dxa"/>
            <w:vAlign w:val="center"/>
          </w:tcPr>
          <w:p w14:paraId="400A8774">
            <w:pPr>
              <w:spacing w:beforeLines="50"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合同金额（万元）</w:t>
            </w:r>
          </w:p>
        </w:tc>
        <w:tc>
          <w:tcPr>
            <w:tcW w:w="1541" w:type="dxa"/>
            <w:vAlign w:val="center"/>
          </w:tcPr>
          <w:p w14:paraId="2C294B5C">
            <w:pPr>
              <w:spacing w:beforeLines="50"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签订</w:t>
            </w:r>
            <w:r>
              <w:rPr>
                <w:rFonts w:hint="eastAsia" w:ascii="宋体" w:hAnsi="宋体" w:eastAsia="宋体" w:cs="宋体"/>
              </w:rPr>
              <w:t>日期</w:t>
            </w:r>
          </w:p>
        </w:tc>
        <w:tc>
          <w:tcPr>
            <w:tcW w:w="2754" w:type="dxa"/>
            <w:vAlign w:val="center"/>
          </w:tcPr>
          <w:p w14:paraId="6BE1D57A">
            <w:pPr>
              <w:spacing w:beforeLines="50" w:line="360" w:lineRule="auto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业主名称、联系人及电话</w:t>
            </w:r>
          </w:p>
        </w:tc>
      </w:tr>
      <w:tr w14:paraId="642E8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653" w:type="dxa"/>
          </w:tcPr>
          <w:p w14:paraId="498BEA5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59" w:type="dxa"/>
          </w:tcPr>
          <w:p w14:paraId="1B09BB2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0" w:type="dxa"/>
          </w:tcPr>
          <w:p w14:paraId="25920DC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1" w:type="dxa"/>
          </w:tcPr>
          <w:p w14:paraId="2AB9F3A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54" w:type="dxa"/>
          </w:tcPr>
          <w:p w14:paraId="101CD93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1232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53" w:type="dxa"/>
          </w:tcPr>
          <w:p w14:paraId="4160A86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59" w:type="dxa"/>
          </w:tcPr>
          <w:p w14:paraId="5C92B46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0" w:type="dxa"/>
          </w:tcPr>
          <w:p w14:paraId="29C2894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1" w:type="dxa"/>
          </w:tcPr>
          <w:p w14:paraId="686EF56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54" w:type="dxa"/>
          </w:tcPr>
          <w:p w14:paraId="3EA611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DE6A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53" w:type="dxa"/>
          </w:tcPr>
          <w:p w14:paraId="596206B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59" w:type="dxa"/>
          </w:tcPr>
          <w:p w14:paraId="1D002AF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0" w:type="dxa"/>
          </w:tcPr>
          <w:p w14:paraId="6AB2F77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1" w:type="dxa"/>
          </w:tcPr>
          <w:p w14:paraId="2C5A51C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54" w:type="dxa"/>
          </w:tcPr>
          <w:p w14:paraId="734B45D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F561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653" w:type="dxa"/>
          </w:tcPr>
          <w:p w14:paraId="4296177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59" w:type="dxa"/>
          </w:tcPr>
          <w:p w14:paraId="7C583E6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0" w:type="dxa"/>
          </w:tcPr>
          <w:p w14:paraId="1B97697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1" w:type="dxa"/>
          </w:tcPr>
          <w:p w14:paraId="68E37B6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54" w:type="dxa"/>
          </w:tcPr>
          <w:p w14:paraId="7A065FD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EF40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53" w:type="dxa"/>
          </w:tcPr>
          <w:p w14:paraId="093BDAB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59" w:type="dxa"/>
          </w:tcPr>
          <w:p w14:paraId="0EF8E82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0" w:type="dxa"/>
          </w:tcPr>
          <w:p w14:paraId="0708100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1" w:type="dxa"/>
          </w:tcPr>
          <w:p w14:paraId="2C49472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54" w:type="dxa"/>
          </w:tcPr>
          <w:p w14:paraId="48512FD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D1C7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53" w:type="dxa"/>
          </w:tcPr>
          <w:p w14:paraId="3091BED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59" w:type="dxa"/>
          </w:tcPr>
          <w:p w14:paraId="501D2BD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0" w:type="dxa"/>
          </w:tcPr>
          <w:p w14:paraId="4A0E972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1" w:type="dxa"/>
          </w:tcPr>
          <w:p w14:paraId="46610E6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54" w:type="dxa"/>
          </w:tcPr>
          <w:p w14:paraId="57B17A8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7C061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653" w:type="dxa"/>
          </w:tcPr>
          <w:p w14:paraId="489CCEA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59" w:type="dxa"/>
          </w:tcPr>
          <w:p w14:paraId="2806A5F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0" w:type="dxa"/>
          </w:tcPr>
          <w:p w14:paraId="193B23C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1" w:type="dxa"/>
          </w:tcPr>
          <w:p w14:paraId="732096F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54" w:type="dxa"/>
          </w:tcPr>
          <w:p w14:paraId="43282B5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7539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53" w:type="dxa"/>
          </w:tcPr>
          <w:p w14:paraId="611E54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59" w:type="dxa"/>
          </w:tcPr>
          <w:p w14:paraId="08E0FD6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0" w:type="dxa"/>
          </w:tcPr>
          <w:p w14:paraId="24C862E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1" w:type="dxa"/>
          </w:tcPr>
          <w:p w14:paraId="0C398B5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54" w:type="dxa"/>
          </w:tcPr>
          <w:p w14:paraId="4F3017D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CE36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53" w:type="dxa"/>
          </w:tcPr>
          <w:p w14:paraId="567134E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59" w:type="dxa"/>
          </w:tcPr>
          <w:p w14:paraId="079EF77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0" w:type="dxa"/>
          </w:tcPr>
          <w:p w14:paraId="2236089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1" w:type="dxa"/>
          </w:tcPr>
          <w:p w14:paraId="3C795BF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54" w:type="dxa"/>
          </w:tcPr>
          <w:p w14:paraId="3F5543E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0E11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653" w:type="dxa"/>
          </w:tcPr>
          <w:p w14:paraId="17FE7CF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59" w:type="dxa"/>
          </w:tcPr>
          <w:p w14:paraId="18B0ED5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0" w:type="dxa"/>
          </w:tcPr>
          <w:p w14:paraId="7038342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1" w:type="dxa"/>
          </w:tcPr>
          <w:p w14:paraId="3FDEF3D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54" w:type="dxa"/>
          </w:tcPr>
          <w:p w14:paraId="3E56CA4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99A4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653" w:type="dxa"/>
          </w:tcPr>
          <w:p w14:paraId="23006B6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59" w:type="dxa"/>
          </w:tcPr>
          <w:p w14:paraId="0B75B93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0" w:type="dxa"/>
          </w:tcPr>
          <w:p w14:paraId="311D04B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1" w:type="dxa"/>
          </w:tcPr>
          <w:p w14:paraId="4BF377E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54" w:type="dxa"/>
          </w:tcPr>
          <w:p w14:paraId="5797951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3B4A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53" w:type="dxa"/>
          </w:tcPr>
          <w:p w14:paraId="5A03A79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59" w:type="dxa"/>
          </w:tcPr>
          <w:p w14:paraId="438A2A0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0" w:type="dxa"/>
          </w:tcPr>
          <w:p w14:paraId="202631C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1" w:type="dxa"/>
          </w:tcPr>
          <w:p w14:paraId="170C681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54" w:type="dxa"/>
          </w:tcPr>
          <w:p w14:paraId="474F1B0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1EED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53" w:type="dxa"/>
          </w:tcPr>
          <w:p w14:paraId="10E3583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59" w:type="dxa"/>
          </w:tcPr>
          <w:p w14:paraId="39489D0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0" w:type="dxa"/>
          </w:tcPr>
          <w:p w14:paraId="37551CF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1" w:type="dxa"/>
          </w:tcPr>
          <w:p w14:paraId="1ABDF31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54" w:type="dxa"/>
          </w:tcPr>
          <w:p w14:paraId="25D415A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D147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653" w:type="dxa"/>
          </w:tcPr>
          <w:p w14:paraId="15EF8B3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59" w:type="dxa"/>
          </w:tcPr>
          <w:p w14:paraId="28AAB8E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0" w:type="dxa"/>
          </w:tcPr>
          <w:p w14:paraId="30F0FCB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1" w:type="dxa"/>
          </w:tcPr>
          <w:p w14:paraId="3C853D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54" w:type="dxa"/>
          </w:tcPr>
          <w:p w14:paraId="5413045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C96C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53" w:type="dxa"/>
          </w:tcPr>
          <w:p w14:paraId="067D876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59" w:type="dxa"/>
          </w:tcPr>
          <w:p w14:paraId="22C9987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0" w:type="dxa"/>
          </w:tcPr>
          <w:p w14:paraId="3C9B08D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1" w:type="dxa"/>
          </w:tcPr>
          <w:p w14:paraId="203FDE4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54" w:type="dxa"/>
          </w:tcPr>
          <w:p w14:paraId="50981C3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82EF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653" w:type="dxa"/>
          </w:tcPr>
          <w:p w14:paraId="1248049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59" w:type="dxa"/>
          </w:tcPr>
          <w:p w14:paraId="27C4022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0" w:type="dxa"/>
          </w:tcPr>
          <w:p w14:paraId="2BCF98D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1" w:type="dxa"/>
          </w:tcPr>
          <w:p w14:paraId="1CA8B8E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54" w:type="dxa"/>
          </w:tcPr>
          <w:p w14:paraId="6FB6275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691C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653" w:type="dxa"/>
          </w:tcPr>
          <w:p w14:paraId="7C9521B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59" w:type="dxa"/>
          </w:tcPr>
          <w:p w14:paraId="5650B6B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50" w:type="dxa"/>
          </w:tcPr>
          <w:p w14:paraId="6BC5BE5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41" w:type="dxa"/>
          </w:tcPr>
          <w:p w14:paraId="3FE61BF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754" w:type="dxa"/>
          </w:tcPr>
          <w:p w14:paraId="2E8E50D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21CAF99B">
      <w:pPr>
        <w:jc w:val="both"/>
        <w:rPr>
          <w:rFonts w:hint="eastAsia" w:ascii="宋体" w:hAnsi="宋体" w:eastAsia="宋体" w:cs="宋体"/>
          <w:b/>
          <w:sz w:val="24"/>
        </w:rPr>
      </w:pPr>
    </w:p>
    <w:p w14:paraId="6B66712B">
      <w:pPr>
        <w:snapToGrid w:val="0"/>
        <w:spacing w:line="360" w:lineRule="auto"/>
        <w:ind w:left="349" w:hanging="348" w:hangingChars="166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注：1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投标人应如实列出以上情况，如有隐瞒，一经查实将导致其投标申请被拒绝。</w:t>
      </w:r>
    </w:p>
    <w:p w14:paraId="278B9BEA">
      <w:pPr>
        <w:spacing w:line="360" w:lineRule="auto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每个项目合同须单独具表，提供双方签订的合同复印件加盖公章，无相关证明的项目在评审时将不予确认。</w:t>
      </w:r>
    </w:p>
    <w:p w14:paraId="62F874CE">
      <w:pPr>
        <w:rPr>
          <w:rFonts w:hint="eastAsia" w:ascii="宋体" w:hAnsi="宋体" w:eastAsia="宋体" w:cs="宋体"/>
          <w:b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lang w:val="en-US" w:eastAsia="zh-CN"/>
        </w:rPr>
        <w:br w:type="page"/>
      </w:r>
    </w:p>
    <w:p w14:paraId="49E8A5B7">
      <w:pPr>
        <w:spacing w:line="360" w:lineRule="auto"/>
        <w:jc w:val="center"/>
        <w:outlineLvl w:val="1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其他证明材料</w:t>
      </w:r>
    </w:p>
    <w:p w14:paraId="11C46461">
      <w:pPr>
        <w:spacing w:line="360" w:lineRule="auto"/>
        <w:jc w:val="center"/>
        <w:outlineLvl w:val="9"/>
        <w:rPr>
          <w:rFonts w:hint="eastAsia" w:ascii="宋体" w:hAnsi="宋体" w:eastAsia="宋体" w:cs="宋体"/>
          <w:b w:val="0"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供应商认为有必要提供的相关证明材料</w:t>
      </w:r>
      <w:r>
        <w:rPr>
          <w:rFonts w:hint="eastAsia" w:ascii="宋体" w:hAnsi="宋体" w:cs="宋体"/>
          <w:b w:val="0"/>
          <w:bCs/>
          <w:sz w:val="24"/>
          <w:szCs w:val="24"/>
          <w:lang w:eastAsia="zh-CN"/>
        </w:rPr>
        <w:t>）</w:t>
      </w:r>
    </w:p>
    <w:p w14:paraId="4186A084">
      <w:pPr>
        <w:jc w:val="both"/>
        <w:rPr>
          <w:rFonts w:hint="eastAsia" w:ascii="宋体" w:hAnsi="宋体" w:eastAsia="宋体" w:cs="宋体"/>
          <w:b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82C35"/>
    <w:rsid w:val="25196D84"/>
    <w:rsid w:val="38CE2A8B"/>
    <w:rsid w:val="3E946E66"/>
    <w:rsid w:val="6C2B2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80" w:lineRule="auto"/>
    </w:pPr>
    <w:rPr>
      <w:color w:val="000000"/>
      <w:sz w:val="24"/>
    </w:rPr>
  </w:style>
  <w:style w:type="paragraph" w:styleId="5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2026-07-02T03:27:33Z</dcterms:created>
  <dc:creator>Administrator</dc:creator>
  <cp:lastModifiedBy>陕西德信招标有限公司</cp:lastModifiedBy>
  <dcterms:modified xsi:type="dcterms:W3CDTF">2026-07-02T04:02:55Z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eyJoZGlkIjoiYjBmZmYwMDFiM2Q1ZmZiNmUwZTJlN2MzNGIwY2ZiMDUiLCJ1c2VySWQiOiI3MjAyODExMDQifQ==</vt:lpwstr>
  </property>
  <property fmtid="{D5CDD505-2E9C-101B-9397-08002B2CF9AE}" pid="4" name="ICV">
    <vt:lpwstr>E19EAD58F2374AEC899D8BD06ABFE58E_12</vt:lpwstr>
  </property>
</Properties>
</file>