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7B77E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（最终以甲方签订合同为准）</w:t>
      </w:r>
    </w:p>
    <w:p w14:paraId="2E7ED2E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甲方（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采购人</w:t>
      </w:r>
      <w:r>
        <w:rPr>
          <w:rFonts w:hint="eastAsia" w:ascii="仿宋_GB2312" w:eastAsia="仿宋_GB2312"/>
          <w:bCs/>
          <w:sz w:val="28"/>
          <w:szCs w:val="28"/>
        </w:rPr>
        <w:t>）：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 xml:space="preserve"> </w:t>
      </w:r>
    </w:p>
    <w:p w14:paraId="320D22E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乙方（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 xml:space="preserve">）：  </w:t>
      </w:r>
    </w:p>
    <w:p w14:paraId="4CFCEB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(项目编号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：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8"/>
          <w:szCs w:val="28"/>
          <w:u w:val="single"/>
        </w:rPr>
        <w:t>)</w:t>
      </w:r>
      <w:r>
        <w:rPr>
          <w:rFonts w:hint="eastAsia" w:ascii="仿宋_GB2312" w:eastAsia="仿宋_GB2312"/>
          <w:bCs/>
          <w:sz w:val="28"/>
          <w:szCs w:val="28"/>
        </w:rPr>
        <w:t>由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bCs/>
          <w:sz w:val="28"/>
          <w:szCs w:val="28"/>
        </w:rPr>
        <w:t>组织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_GB2312" w:eastAsia="仿宋_GB2312"/>
          <w:bCs/>
          <w:sz w:val="28"/>
          <w:szCs w:val="28"/>
        </w:rPr>
        <w:t>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西安高新第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九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小学</w:t>
      </w:r>
      <w:r>
        <w:rPr>
          <w:rFonts w:hint="eastAsia" w:ascii="仿宋_GB2312" w:eastAsia="仿宋_GB2312"/>
          <w:bCs/>
          <w:sz w:val="28"/>
          <w:szCs w:val="28"/>
        </w:rPr>
        <w:t>(以下简称“甲方”)确定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/>
          <w:bCs/>
          <w:sz w:val="28"/>
          <w:szCs w:val="28"/>
        </w:rPr>
        <w:t>（以下简称“乙方”）为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成交供应商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6D4A9A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依据《中华人民共和国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》和《中华人民共和国政府采购法》，经双方协商按下述条款和条件签署本合同。</w:t>
      </w:r>
    </w:p>
    <w:p w14:paraId="141EB70A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一、合同总价</w:t>
      </w:r>
    </w:p>
    <w:p w14:paraId="16B3099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（一）合同总价为人民币（大写）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¥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8"/>
          <w:szCs w:val="28"/>
        </w:rPr>
        <w:t>）。</w:t>
      </w:r>
    </w:p>
    <w:p w14:paraId="28698FA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（二）合同总价包括员工工资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社保四项、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员工餐费、</w:t>
      </w:r>
      <w:r>
        <w:rPr>
          <w:rFonts w:hint="eastAsia" w:ascii="仿宋_GB2312" w:eastAsia="仿宋_GB2312"/>
          <w:bCs/>
          <w:sz w:val="28"/>
          <w:szCs w:val="28"/>
        </w:rPr>
        <w:t>福利费、服装费、劳保用品、办公费用、通讯费、员工意外险、利润、税金等相关费用。</w:t>
      </w:r>
    </w:p>
    <w:p w14:paraId="1E88EC7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（三）合同总价一次性包死，不受市场价格变化因素的影响。</w:t>
      </w:r>
    </w:p>
    <w:p w14:paraId="5EBBB31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default" w:ascii="仿宋_GB2312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</w:rPr>
        <w:t>二、</w:t>
      </w: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委托工作内容：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bCs/>
          <w:sz w:val="28"/>
          <w:szCs w:val="28"/>
          <w:u w:val="none"/>
          <w:lang w:val="en-US" w:eastAsia="zh-CN"/>
        </w:rPr>
        <w:t>。</w:t>
      </w:r>
    </w:p>
    <w:p w14:paraId="41B43DE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/>
          <w:b/>
          <w:bCs w:val="0"/>
          <w:sz w:val="28"/>
          <w:szCs w:val="28"/>
        </w:rPr>
        <w:t>、款项结算</w:t>
      </w:r>
    </w:p>
    <w:p w14:paraId="745D2A3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（一）合同款的支付：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本项目按季度进行付款，每季度末甲方对乙方本季度进行后勤服务考核，甲方按季度考核结果支付乙方服务费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3A0ACD8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（二）支付方式：银行转账。</w:t>
      </w:r>
    </w:p>
    <w:p w14:paraId="7EC9394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（三）结算方式：乙方在接受付款前，开具等额发票给甲方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。</w:t>
      </w:r>
    </w:p>
    <w:p w14:paraId="6989D07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四</w:t>
      </w:r>
      <w:r>
        <w:rPr>
          <w:rFonts w:hint="eastAsia" w:ascii="仿宋_GB2312" w:eastAsia="仿宋_GB2312"/>
          <w:b/>
          <w:bCs w:val="0"/>
          <w:sz w:val="28"/>
          <w:szCs w:val="28"/>
        </w:rPr>
        <w:t>、服务地点</w:t>
      </w:r>
      <w:r>
        <w:rPr>
          <w:rFonts w:hint="eastAsia" w:ascii="仿宋_GB2312" w:eastAsia="仿宋_GB2312"/>
          <w:b/>
          <w:bCs w:val="0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/>
          <w:bCs w:val="0"/>
          <w:sz w:val="28"/>
          <w:szCs w:val="28"/>
        </w:rPr>
        <w:t>服务期</w:t>
      </w:r>
    </w:p>
    <w:p w14:paraId="2D2B18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yellow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（一）服务地点：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西安高新第九小学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，具体以采购人指定地点为准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02D5F42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highlight w:val="none"/>
        </w:rPr>
      </w:pPr>
      <w:r>
        <w:rPr>
          <w:rFonts w:hint="eastAsia" w:ascii="仿宋_GB2312" w:eastAsia="仿宋_GB2312"/>
          <w:bCs/>
          <w:sz w:val="28"/>
          <w:szCs w:val="28"/>
          <w:highlight w:val="none"/>
        </w:rPr>
        <w:t>（二）服务期：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自合同签订之日起1年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。</w:t>
      </w:r>
    </w:p>
    <w:p w14:paraId="0FAC7D1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五、双方的权利和义务</w:t>
      </w:r>
    </w:p>
    <w:p w14:paraId="4EDD6B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（一）甲方的权利与义务</w:t>
      </w:r>
    </w:p>
    <w:p w14:paraId="1EB7401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甲方有权指导乙方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人员的各项工作，监督乙方合同执行效果。</w:t>
      </w:r>
    </w:p>
    <w:p w14:paraId="2D657D2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支持、确定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人员贯彻执行服务区域内各项安全操作规范制度，教育本单位职工接受安保检查管理。</w:t>
      </w:r>
    </w:p>
    <w:p w14:paraId="2B78F5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甲方有权检查乙方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人员的劳动合同及社会保险凭证，有权要求乙方更换不合格人员。</w:t>
      </w:r>
    </w:p>
    <w:p w14:paraId="32AB10C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甲方有权对无效服务跟踪全程进行处罚通告。</w:t>
      </w:r>
    </w:p>
    <w:p w14:paraId="0B78DCA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甲方有权对进入服务区内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人员进行年龄核对，以身份证为准。</w:t>
      </w:r>
    </w:p>
    <w:p w14:paraId="6A2B5F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甲方有权对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人员进行合理询问，依据合同检查是否执行岗位服务内容。</w:t>
      </w:r>
    </w:p>
    <w:p w14:paraId="43984F0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（二）乙方的权利与义务</w:t>
      </w:r>
    </w:p>
    <w:p w14:paraId="53610A9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乙方为甲方提供的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人员必须符合公司的要求，培训达标后持证上岗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拟派项目经理一年内不得更换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 w14:paraId="6E916C2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乙方应遵照《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》，与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人员签订劳动合同，应根据《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中华人民共和国劳动法</w:t>
      </w:r>
      <w:r>
        <w:rPr>
          <w:rFonts w:hint="eastAsia" w:ascii="仿宋_GB2312" w:eastAsia="仿宋_GB2312"/>
          <w:bCs/>
          <w:sz w:val="28"/>
          <w:szCs w:val="28"/>
        </w:rPr>
        <w:t>》、《工伤保险条例》等法律法规规定，为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</w:rPr>
        <w:t>人员提供社会保险等福利，并向甲方提供劳动合同、社会保险原件，经甲方确认后，由甲方留存劳动合同、社会保险复印件。</w:t>
      </w:r>
    </w:p>
    <w:p w14:paraId="6D677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应严格执行《普通住宅小区物业管理服务等标准》、《保安服务操作规程与质量控制》、《保安员职业道德规范》，严格履行甲方的《普通住宅小区物业管理服务等标准》、《安全保障部服务操作规范标准》。</w:t>
      </w:r>
    </w:p>
    <w:p w14:paraId="4C629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满足甲方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</w:rPr>
        <w:t>服务质量要求，经甲方与乙方双方负责人确认，对达不到《普通住宅小区物业管理服务等标准》、《保安服务操作规程质量控制》及本项目招标要求所述条件要求的人员进行更换。</w:t>
      </w:r>
    </w:p>
    <w:p w14:paraId="1BE0A1A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与乙方双方确认的区域内，实施卫生清扫服务、公共设施维护服务、巡逻服务、车辆指挥管理，防止侵害甲方财产安全行为发生，做好防火、防盗、防破坏的工作，维护甲方正常生产工作秩序。</w:t>
      </w:r>
    </w:p>
    <w:p w14:paraId="0547DC1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服务人员应做好办公区域安全保障工作，加强区域内的巡视，防止办公区域内设备设施及相关物品丢失；根据甲方不同区域的不同特点，做好防火、防盗、防破坏工作，如遇紧急事件，及时向相关领导汇报。</w:t>
      </w:r>
    </w:p>
    <w:p w14:paraId="75314E0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7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服务人员应详细做好交接班记录及访客登记工作，认真核对交接物品及值岗期间的一切工作情况。</w:t>
      </w:r>
    </w:p>
    <w:p w14:paraId="4BFBFEB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乙方服务人员在甲方服务区域内违法、犯罪，乙方应负全部责任。</w:t>
      </w:r>
    </w:p>
    <w:p w14:paraId="2E690AB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9、</w:t>
      </w:r>
      <w:r>
        <w:rPr>
          <w:rFonts w:hint="eastAsia" w:ascii="仿宋_GB2312" w:eastAsia="仿宋_GB2312"/>
          <w:bCs/>
          <w:sz w:val="28"/>
          <w:szCs w:val="28"/>
        </w:rPr>
        <w:t>如乙方服务人员在经营服务中为抢救甲方生命、财产致伤、致残、致死亡，其赔偿费用应从工伤保险基金中支付，甲方只支付其中的工资部分。</w:t>
      </w:r>
    </w:p>
    <w:p w14:paraId="4E618D7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对甲方区域内的不安全隐患应及时提出书面建议并积极配合改进、解决。</w:t>
      </w:r>
    </w:p>
    <w:p w14:paraId="38A3DF22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六、</w:t>
      </w:r>
      <w:r>
        <w:rPr>
          <w:rFonts w:hint="eastAsia" w:ascii="仿宋_GB2312" w:eastAsia="仿宋_GB2312"/>
          <w:b/>
          <w:bCs w:val="0"/>
          <w:sz w:val="28"/>
          <w:szCs w:val="28"/>
        </w:rPr>
        <w:t>检查与考核</w:t>
      </w:r>
    </w:p>
    <w:p w14:paraId="38AB3AC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应制订具体的质量保证措施及质量保证和相关服务承诺。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所有的工作除应按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的内部流程实施外，还应接受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或第三方的随时检查。如因质量未达到目标，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有权要求其整改，同时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应承担责任和经济赔偿（扣款或终止合同）。</w:t>
      </w:r>
    </w:p>
    <w:p w14:paraId="45CD4D3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</w:rPr>
        <w:t>定期和不定期地对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管理服务进行检查和抽查，检查记录和整改时限反馈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。并每季对相应内容的检查结果进行考核。</w:t>
      </w:r>
    </w:p>
    <w:p w14:paraId="2C3824A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、</w:t>
      </w:r>
      <w:r>
        <w:rPr>
          <w:rFonts w:hint="eastAsia" w:ascii="仿宋_GB2312" w:eastAsia="仿宋_GB2312"/>
          <w:bCs/>
          <w:sz w:val="28"/>
          <w:szCs w:val="28"/>
        </w:rPr>
        <w:t>本项目要求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乙方</w:t>
      </w:r>
      <w:r>
        <w:rPr>
          <w:rFonts w:hint="eastAsia" w:ascii="仿宋_GB2312" w:eastAsia="仿宋_GB2312"/>
          <w:bCs/>
          <w:sz w:val="28"/>
          <w:szCs w:val="28"/>
        </w:rPr>
        <w:t>的员工在学校内，不能使用大功率的电器（设备）用于生活用途，如热得快、电炒锅、电炉等；也不能使用煤气炉灶等私自做饭菜，不得擅自带入无关人员。</w:t>
      </w:r>
    </w:p>
    <w:p w14:paraId="30CEDA7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七</w:t>
      </w:r>
      <w:r>
        <w:rPr>
          <w:rFonts w:hint="eastAsia" w:ascii="仿宋_GB2312" w:eastAsia="仿宋_GB2312"/>
          <w:b/>
          <w:bCs w:val="0"/>
          <w:sz w:val="28"/>
          <w:szCs w:val="28"/>
        </w:rPr>
        <w:t>、其它事项</w:t>
      </w:r>
    </w:p>
    <w:p w14:paraId="7ED87BC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（一）乙方不得转让、分包给其它单位或个人。</w:t>
      </w:r>
    </w:p>
    <w:p w14:paraId="49A2638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（二）乙方的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bCs/>
          <w:sz w:val="28"/>
          <w:szCs w:val="28"/>
        </w:rPr>
        <w:t>文件和承诺等内容将列入合同。</w:t>
      </w:r>
    </w:p>
    <w:p w14:paraId="42813BBB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b/>
          <w:bCs w:val="0"/>
          <w:sz w:val="28"/>
          <w:szCs w:val="28"/>
        </w:rPr>
        <w:t>、违约责任</w:t>
      </w:r>
    </w:p>
    <w:p w14:paraId="6E8A714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（一）按《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》中的相关条款执行。</w:t>
      </w:r>
    </w:p>
    <w:p w14:paraId="6DE2C80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（二）未按合同要求提供服务或服务质量不能满足本次招标要求，甲方会同监督机构、采购代理机构有权终止合同和对乙方违约行为进行追究，同时按政府采购法的有关规定进行相应的处罚。</w:t>
      </w:r>
    </w:p>
    <w:p w14:paraId="3F7D968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九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、合同争议解决的方式</w:t>
      </w:r>
    </w:p>
    <w:p w14:paraId="108351B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本合同在履行过程中发生的争议，由甲、乙双方当事人协商解决，协商不成的按下列第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>种方式解决：</w:t>
      </w:r>
    </w:p>
    <w:p w14:paraId="01A88B4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（一）提交西安仲裁委员会仲裁；</w:t>
      </w:r>
    </w:p>
    <w:p w14:paraId="180677A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（二）依法向甲方所在地人民法院起诉。</w:t>
      </w:r>
    </w:p>
    <w:p w14:paraId="1AD0AB8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/>
          <w:b/>
          <w:bCs w:val="0"/>
          <w:sz w:val="28"/>
          <w:szCs w:val="28"/>
        </w:rPr>
      </w:pPr>
      <w:r>
        <w:rPr>
          <w:rFonts w:hint="eastAsia" w:ascii="仿宋_GB2312" w:eastAsia="仿宋_GB2312"/>
          <w:b/>
          <w:bCs w:val="0"/>
          <w:sz w:val="28"/>
          <w:szCs w:val="28"/>
          <w:lang w:val="en-US" w:eastAsia="zh-CN"/>
        </w:rPr>
        <w:t>十</w:t>
      </w:r>
      <w:r>
        <w:rPr>
          <w:rFonts w:hint="eastAsia" w:ascii="仿宋_GB2312" w:eastAsia="仿宋_GB2312"/>
          <w:b/>
          <w:bCs w:val="0"/>
          <w:sz w:val="28"/>
          <w:szCs w:val="28"/>
        </w:rPr>
        <w:t>、合同生效</w:t>
      </w:r>
    </w:p>
    <w:p w14:paraId="5053603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36EAD78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（二）合同生效后，甲、乙双方须严格执行本合同条款的规定，全面履行合同，违者按《中华人民共和国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eastAsia="仿宋_GB2312"/>
          <w:bCs/>
          <w:sz w:val="28"/>
          <w:szCs w:val="28"/>
        </w:rPr>
        <w:t>》的有关规定承担相应责任。</w:t>
      </w:r>
    </w:p>
    <w:p w14:paraId="1BA6076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（三）本合同一式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</w:rPr>
        <w:t>份，甲乙双方各执</w:t>
      </w:r>
      <w:r>
        <w:rPr>
          <w:rFonts w:hint="eastAsia" w:ascii="仿宋_GB2312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</w:rPr>
        <w:t>份。</w:t>
      </w:r>
    </w:p>
    <w:p w14:paraId="772CFAE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（四）本合同如有未尽事宜，甲、乙双方协商解决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516AC7C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8E66B5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ADEF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04D2A9B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499C4A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1AD8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5776D00">
            <w:pPr>
              <w:ind w:firstLine="840" w:firstLineChars="35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006333B">
            <w:pPr>
              <w:ind w:firstLine="960" w:firstLineChars="4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05448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899C4C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13194C5F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2E303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2A19121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280DA8C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47950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C86B54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2B686AD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3060D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FD4D5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00BE403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0F9B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C433912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381ED113">
            <w:pPr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4921C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CA299B6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8B6A22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1D467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2092AEA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48B74B7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2E0F0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BF2D78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4693EE1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3869EB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16A8A"/>
    <w:rsid w:val="7851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2026-08-11T08:25:00Z</dcterms:created>
  <dc:creator>满心欢喜</dc:creator>
  <cp:lastModifiedBy>满心欢喜</cp:lastModifiedBy>
  <dcterms:modified xsi:type="dcterms:W3CDTF">2026-08-11T08:26:38Z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7E5E5AA2AACF4AF9BD4B8284D11251BE_11</vt:lpwstr>
  </property>
  <property fmtid="{D5CDD505-2E9C-101B-9397-08002B2CF9AE}" pid="4" name="KSOTemplateDocerSaveRecord">
    <vt:lpwstr>eyJoZGlkIjoiYzVjMGE1YjBiYmQyNmEzYWYxNjg5ZWI1ZDc2MGE4YWUiLCJ1c2VySWQiOiI1Njg2OTcxOTQifQ==</vt:lpwstr>
  </property>
</Properties>
</file>