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版本号：华春（2026）HCDZ003320260507001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丈八街道办事处2026年城市道路保洁、城市绿化养护及城市公厕管理外包项目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华春（2026）HCDZ0033</w:t>
      </w:r>
      <w:r>
        <w:br/>
      </w:r>
      <w:r>
        <w:br/>
      </w:r>
      <w:r>
        <w:br/>
      </w:r>
    </w:p>
    <w:p>
      <w:pPr>
        <w:pStyle w:val="null3"/>
        <w:jc w:val="center"/>
        <w:outlineLvl w:val="2"/>
      </w:pPr>
      <w:r>
        <w:rPr>
          <w:rFonts w:ascii="仿宋_GB2312" w:hAnsi="仿宋_GB2312" w:cs="仿宋_GB2312" w:eastAsia="仿宋_GB2312"/>
          <w:sz w:val="28"/>
          <w:b/>
        </w:rPr>
        <w:t>西安市雁塔区丈八街道办事处</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西安市雁塔区丈八街道办事处</w:t>
      </w:r>
      <w:r>
        <w:rPr>
          <w:rFonts w:ascii="仿宋_GB2312" w:hAnsi="仿宋_GB2312" w:cs="仿宋_GB2312" w:eastAsia="仿宋_GB2312"/>
        </w:rPr>
        <w:t>委托，拟对</w:t>
      </w:r>
      <w:r>
        <w:rPr>
          <w:rFonts w:ascii="仿宋_GB2312" w:hAnsi="仿宋_GB2312" w:cs="仿宋_GB2312" w:eastAsia="仿宋_GB2312"/>
        </w:rPr>
        <w:t>丈八街道办事处2026年城市道路保洁、城市绿化养护及城市公厕管理外包项目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华春（2026）HCDZ0033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丈八街道办事处2026年城市道路保洁、城市绿化养护及城市公厕管理外包项目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为保证高新区的环境更加优美，现对公开招标服务单位，负责丈八辖区2026年城市道路保洁、城市绿化养护及城市公厕管理所需的服务。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法定代表人（单位负责人）参加投标的，提供本人身份证复印件并出示身份证；法定代表人（单位负责人）授权他人参加投标的，提供法定代表人（单位负责人）委托授权书并出示被授权代表的身份证及在本单位的社保证明（提供开标截止时间前3个月）。</w:t>
      </w:r>
    </w:p>
    <w:p>
      <w:pPr>
        <w:pStyle w:val="null3"/>
      </w:pPr>
      <w:r>
        <w:rPr>
          <w:rFonts w:ascii="仿宋_GB2312" w:hAnsi="仿宋_GB2312" w:cs="仿宋_GB2312" w:eastAsia="仿宋_GB2312"/>
        </w:rPr>
        <w:t>2、企业信誉：供应商不得为“信用中国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提供《基本资格条件承诺函》。</w:t>
      </w:r>
    </w:p>
    <w:p>
      <w:pPr>
        <w:pStyle w:val="null3"/>
      </w:pPr>
      <w:r>
        <w:rPr>
          <w:rFonts w:ascii="仿宋_GB2312" w:hAnsi="仿宋_GB2312" w:cs="仿宋_GB2312" w:eastAsia="仿宋_GB2312"/>
        </w:rPr>
        <w:t>3、联合体：本项目不允许联合体（提供非联合体声明函）。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法定代表人（单位负责人）参加投标的，提供本人身份证复印件并出示身份证；法定代表人（单位负责人）授权他人参加投标的，提供法定代表人（单位负责人）委托授权书并出示被授权代表的身份证及在本单位的社保证明（提供开标截止时间前3个月）。</w:t>
      </w:r>
    </w:p>
    <w:p>
      <w:pPr>
        <w:pStyle w:val="null3"/>
      </w:pPr>
      <w:r>
        <w:rPr>
          <w:rFonts w:ascii="仿宋_GB2312" w:hAnsi="仿宋_GB2312" w:cs="仿宋_GB2312" w:eastAsia="仿宋_GB2312"/>
        </w:rPr>
        <w:t>2、企业信誉：供应商不得为“信用中国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提供《基本资格条件承诺函》。</w:t>
      </w:r>
    </w:p>
    <w:p>
      <w:pPr>
        <w:pStyle w:val="null3"/>
      </w:pPr>
      <w:r>
        <w:rPr>
          <w:rFonts w:ascii="仿宋_GB2312" w:hAnsi="仿宋_GB2312" w:cs="仿宋_GB2312" w:eastAsia="仿宋_GB2312"/>
        </w:rPr>
        <w:t>3、联合体：本项目不允许联合体（提供非联合体声明函）。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法定代表人（单位负责人）参加投标的，提供本人身份证复印件并出示身份证；法定代表人（单位负责人）授权他人参加投标的，提供法定代表人（单位负责人）委托授权书并出示被授权代表的身份证及在本单位的社保证明（提供开标截止时间前3个月）。</w:t>
      </w:r>
    </w:p>
    <w:p>
      <w:pPr>
        <w:pStyle w:val="null3"/>
      </w:pPr>
      <w:r>
        <w:rPr>
          <w:rFonts w:ascii="仿宋_GB2312" w:hAnsi="仿宋_GB2312" w:cs="仿宋_GB2312" w:eastAsia="仿宋_GB2312"/>
        </w:rPr>
        <w:t>2、企业信誉：供应商不得为“信用中国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提供《基本资格条件承诺函》。</w:t>
      </w:r>
    </w:p>
    <w:p>
      <w:pPr>
        <w:pStyle w:val="null3"/>
      </w:pPr>
      <w:r>
        <w:rPr>
          <w:rFonts w:ascii="仿宋_GB2312" w:hAnsi="仿宋_GB2312" w:cs="仿宋_GB2312" w:eastAsia="仿宋_GB2312"/>
        </w:rPr>
        <w:t>3、联合体：本项目不允许联合体（提供非联合体声明函）。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西安市雁塔区丈八街道办事处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高新区科技五路19号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西安市雁塔区丈八街道办事处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029-88113072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陕西省西安市碑林区南二环西段21号华融国际商务大厦A座22层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刘育博、屈肖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15129267024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采购包1：6,533,543.84元</w:t>
            </w:r>
          </w:p>
          <w:p>
            <w:pPr>
              <w:pStyle w:val="null3"/>
            </w:pPr>
            <w:r>
              <w:rPr>
                <w:rFonts w:ascii="仿宋_GB2312" w:hAnsi="仿宋_GB2312" w:cs="仿宋_GB2312" w:eastAsia="仿宋_GB2312"/>
              </w:rPr>
              <w:t>采购包2：20,019,797.02元</w:t>
            </w:r>
          </w:p>
          <w:p>
            <w:pPr>
              <w:pStyle w:val="null3"/>
            </w:pPr>
            <w:r>
              <w:rPr>
                <w:rFonts w:ascii="仿宋_GB2312" w:hAnsi="仿宋_GB2312" w:cs="仿宋_GB2312" w:eastAsia="仿宋_GB2312"/>
              </w:rPr>
              <w:t>采购包3：3,519,999.99元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文件规定的取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西安市雁塔区丈八街道办事处</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西安市雁塔区丈八街道办事处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西安市雁塔区丈八街道办事处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联系人：刘育博、屈肖</w:t>
      </w:r>
    </w:p>
    <w:p>
      <w:pPr>
        <w:pStyle w:val="null3"/>
      </w:pPr>
      <w:r>
        <w:rPr>
          <w:rFonts w:ascii="仿宋_GB2312" w:hAnsi="仿宋_GB2312" w:cs="仿宋_GB2312" w:eastAsia="仿宋_GB2312"/>
        </w:rPr>
        <w:t>联系电话：15129267024</w:t>
      </w:r>
    </w:p>
    <w:p>
      <w:pPr>
        <w:pStyle w:val="null3"/>
      </w:pPr>
      <w:r>
        <w:rPr>
          <w:rFonts w:ascii="仿宋_GB2312" w:hAnsi="仿宋_GB2312" w:cs="仿宋_GB2312" w:eastAsia="仿宋_GB2312"/>
        </w:rPr>
        <w:t>地址：西安市南二环西段21号华融国际商务大厦</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为保证高新区的环境更加优美，现对公开招标服务单位，负责丈八辖区2026年城市道路保洁、城市绿化养护及城市公厕管理所需的服务。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6,533,543.84</w:t>
      </w:r>
    </w:p>
    <w:p>
      <w:pPr>
        <w:pStyle w:val="null3"/>
      </w:pPr>
      <w:r>
        <w:rPr>
          <w:rFonts w:ascii="仿宋_GB2312" w:hAnsi="仿宋_GB2312" w:cs="仿宋_GB2312" w:eastAsia="仿宋_GB2312"/>
        </w:rPr>
        <w:t>采购包最高限价（元）: 6,533,543.84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城市道路保洁 城市绿化养护外包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6,533,543.84</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20,019,797.02</w:t>
      </w:r>
    </w:p>
    <w:p>
      <w:pPr>
        <w:pStyle w:val="null3"/>
      </w:pPr>
      <w:r>
        <w:rPr>
          <w:rFonts w:ascii="仿宋_GB2312" w:hAnsi="仿宋_GB2312" w:cs="仿宋_GB2312" w:eastAsia="仿宋_GB2312"/>
        </w:rPr>
        <w:t>采购包最高限价（元）: 20,019,797.02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城市道路保洁 城市绿化养护外包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20,019,797.02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3,519,999.99</w:t>
      </w:r>
    </w:p>
    <w:p>
      <w:pPr>
        <w:pStyle w:val="null3"/>
      </w:pPr>
      <w:r>
        <w:rPr>
          <w:rFonts w:ascii="仿宋_GB2312" w:hAnsi="仿宋_GB2312" w:cs="仿宋_GB2312" w:eastAsia="仿宋_GB2312"/>
        </w:rPr>
        <w:t>采购包最高限价（元）: 3,519,999.99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城市公厕管理外包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3,519,999.99</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标的名称：城市道路保洁 城市绿化养护外包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一、承包范围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、丈八街办辖区市政道路</w:t>
            </w:r>
            <w:r>
              <w:rPr>
                <w:rFonts w:ascii="仿宋_GB2312" w:hAnsi="仿宋_GB2312" w:cs="仿宋_GB2312" w:eastAsia="仿宋_GB2312"/>
                <w:sz w:val="21"/>
              </w:rPr>
              <w:t>56</w:t>
            </w:r>
            <w:r>
              <w:rPr>
                <w:rFonts w:ascii="仿宋_GB2312" w:hAnsi="仿宋_GB2312" w:cs="仿宋_GB2312" w:eastAsia="仿宋_GB2312"/>
                <w:sz w:val="21"/>
              </w:rPr>
              <w:t>条，清扫保洁面积</w:t>
            </w:r>
            <w:r>
              <w:rPr>
                <w:rFonts w:ascii="仿宋_GB2312" w:hAnsi="仿宋_GB2312" w:cs="仿宋_GB2312" w:eastAsia="仿宋_GB2312"/>
                <w:sz w:val="21"/>
              </w:rPr>
              <w:t>925772.79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、丈八街办辖区共计</w:t>
            </w:r>
            <w:r>
              <w:rPr>
                <w:rFonts w:ascii="仿宋_GB2312" w:hAnsi="仿宋_GB2312" w:cs="仿宋_GB2312" w:eastAsia="仿宋_GB2312"/>
                <w:sz w:val="21"/>
              </w:rPr>
              <w:t>39</w:t>
            </w:r>
            <w:r>
              <w:rPr>
                <w:rFonts w:ascii="仿宋_GB2312" w:hAnsi="仿宋_GB2312" w:cs="仿宋_GB2312" w:eastAsia="仿宋_GB2312"/>
                <w:sz w:val="21"/>
              </w:rPr>
              <w:t>条养护道路，绿化养护面积总计</w:t>
            </w:r>
            <w:r>
              <w:rPr>
                <w:rFonts w:ascii="仿宋_GB2312" w:hAnsi="仿宋_GB2312" w:cs="仿宋_GB2312" w:eastAsia="仿宋_GB2312"/>
                <w:sz w:val="21"/>
              </w:rPr>
              <w:t>242180.73</w:t>
            </w:r>
            <w:r>
              <w:rPr>
                <w:rFonts w:ascii="仿宋_GB2312" w:hAnsi="仿宋_GB2312" w:cs="仿宋_GB2312" w:eastAsia="仿宋_GB2312"/>
                <w:sz w:val="21"/>
              </w:rPr>
              <w:t>㎡，其中一级道路</w:t>
            </w:r>
            <w:r>
              <w:rPr>
                <w:rFonts w:ascii="仿宋_GB2312" w:hAnsi="仿宋_GB2312" w:cs="仿宋_GB2312" w:eastAsia="仿宋_GB2312"/>
                <w:sz w:val="21"/>
              </w:rPr>
              <w:t>130996.56</w:t>
            </w:r>
            <w:r>
              <w:rPr>
                <w:rFonts w:ascii="仿宋_GB2312" w:hAnsi="仿宋_GB2312" w:cs="仿宋_GB2312" w:eastAsia="仿宋_GB2312"/>
                <w:sz w:val="21"/>
              </w:rPr>
              <w:t>㎡，二级道路</w:t>
            </w:r>
            <w:r>
              <w:rPr>
                <w:rFonts w:ascii="仿宋_GB2312" w:hAnsi="仿宋_GB2312" w:cs="仿宋_GB2312" w:eastAsia="仿宋_GB2312"/>
                <w:sz w:val="21"/>
              </w:rPr>
              <w:t>111184.17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二、主要指标要求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、承包区域的核定清扫保洁员不低于</w:t>
            </w:r>
            <w:r>
              <w:rPr>
                <w:rFonts w:ascii="仿宋_GB2312" w:hAnsi="仿宋_GB2312" w:cs="仿宋_GB2312" w:eastAsia="仿宋_GB2312"/>
                <w:sz w:val="21"/>
              </w:rPr>
              <w:t>65</w:t>
            </w:r>
            <w:r>
              <w:rPr>
                <w:rFonts w:ascii="仿宋_GB2312" w:hAnsi="仿宋_GB2312" w:cs="仿宋_GB2312" w:eastAsia="仿宋_GB2312"/>
                <w:sz w:val="21"/>
              </w:rPr>
              <w:t>人，清扫保洁车辆驾驶员</w:t>
            </w:r>
            <w:r>
              <w:rPr>
                <w:rFonts w:ascii="仿宋_GB2312" w:hAnsi="仿宋_GB2312" w:cs="仿宋_GB2312" w:eastAsia="仿宋_GB2312"/>
                <w:sz w:val="21"/>
              </w:rPr>
              <w:t>16</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、乙方需提供市容环卫大中型清扫保洁作业车辆不低于</w:t>
            </w:r>
            <w:r>
              <w:rPr>
                <w:rFonts w:ascii="仿宋_GB2312" w:hAnsi="仿宋_GB2312" w:cs="仿宋_GB2312" w:eastAsia="仿宋_GB2312"/>
                <w:sz w:val="21"/>
              </w:rPr>
              <w:t>26</w:t>
            </w:r>
            <w:r>
              <w:rPr>
                <w:rFonts w:ascii="仿宋_GB2312" w:hAnsi="仿宋_GB2312" w:cs="仿宋_GB2312" w:eastAsia="仿宋_GB2312"/>
                <w:sz w:val="21"/>
              </w:rPr>
              <w:t>台（</w:t>
            </w:r>
            <w:r>
              <w:rPr>
                <w:rFonts w:ascii="仿宋_GB2312" w:hAnsi="仿宋_GB2312" w:cs="仿宋_GB2312" w:eastAsia="仿宋_GB2312"/>
                <w:sz w:val="21"/>
              </w:rPr>
              <w:t>3</w:t>
            </w:r>
            <w:r>
              <w:rPr>
                <w:rFonts w:ascii="仿宋_GB2312" w:hAnsi="仿宋_GB2312" w:cs="仿宋_GB2312" w:eastAsia="仿宋_GB2312"/>
                <w:sz w:val="21"/>
              </w:rPr>
              <w:t>台大水车，</w:t>
            </w:r>
            <w:r>
              <w:rPr>
                <w:rFonts w:ascii="仿宋_GB2312" w:hAnsi="仿宋_GB2312" w:cs="仿宋_GB2312" w:eastAsia="仿宋_GB2312"/>
                <w:sz w:val="21"/>
              </w:rPr>
              <w:t>3</w:t>
            </w:r>
            <w:r>
              <w:rPr>
                <w:rFonts w:ascii="仿宋_GB2312" w:hAnsi="仿宋_GB2312" w:cs="仿宋_GB2312" w:eastAsia="仿宋_GB2312"/>
                <w:sz w:val="21"/>
              </w:rPr>
              <w:t>台扫地车，</w:t>
            </w:r>
            <w:r>
              <w:rPr>
                <w:rFonts w:ascii="仿宋_GB2312" w:hAnsi="仿宋_GB2312" w:cs="仿宋_GB2312" w:eastAsia="仿宋_GB2312"/>
                <w:sz w:val="21"/>
              </w:rPr>
              <w:t>2</w:t>
            </w:r>
            <w:r>
              <w:rPr>
                <w:rFonts w:ascii="仿宋_GB2312" w:hAnsi="仿宋_GB2312" w:cs="仿宋_GB2312" w:eastAsia="仿宋_GB2312"/>
                <w:sz w:val="21"/>
              </w:rPr>
              <w:t>台大型除雪车；小型设备：多功能清扫车</w:t>
            </w:r>
            <w:r>
              <w:rPr>
                <w:rFonts w:ascii="仿宋_GB2312" w:hAnsi="仿宋_GB2312" w:cs="仿宋_GB2312" w:eastAsia="仿宋_GB2312"/>
                <w:sz w:val="21"/>
              </w:rPr>
              <w:t>4</w:t>
            </w:r>
            <w:r>
              <w:rPr>
                <w:rFonts w:ascii="仿宋_GB2312" w:hAnsi="仿宋_GB2312" w:cs="仿宋_GB2312" w:eastAsia="仿宋_GB2312"/>
                <w:sz w:val="21"/>
              </w:rPr>
              <w:t>台，小型垃圾车</w:t>
            </w:r>
            <w:r>
              <w:rPr>
                <w:rFonts w:ascii="仿宋_GB2312" w:hAnsi="仿宋_GB2312" w:cs="仿宋_GB2312" w:eastAsia="仿宋_GB2312"/>
                <w:sz w:val="21"/>
              </w:rPr>
              <w:t>2</w:t>
            </w:r>
            <w:r>
              <w:rPr>
                <w:rFonts w:ascii="仿宋_GB2312" w:hAnsi="仿宋_GB2312" w:cs="仿宋_GB2312" w:eastAsia="仿宋_GB2312"/>
                <w:sz w:val="21"/>
              </w:rPr>
              <w:t>台，小型高压冲洗车</w:t>
            </w:r>
            <w:r>
              <w:rPr>
                <w:rFonts w:ascii="仿宋_GB2312" w:hAnsi="仿宋_GB2312" w:cs="仿宋_GB2312" w:eastAsia="仿宋_GB2312"/>
                <w:sz w:val="21"/>
              </w:rPr>
              <w:t>2</w:t>
            </w:r>
            <w:r>
              <w:rPr>
                <w:rFonts w:ascii="仿宋_GB2312" w:hAnsi="仿宋_GB2312" w:cs="仿宋_GB2312" w:eastAsia="仿宋_GB2312"/>
                <w:sz w:val="21"/>
              </w:rPr>
              <w:t>台，小型手扶除雪车</w:t>
            </w:r>
            <w:r>
              <w:rPr>
                <w:rFonts w:ascii="仿宋_GB2312" w:hAnsi="仿宋_GB2312" w:cs="仿宋_GB2312" w:eastAsia="仿宋_GB2312"/>
                <w:sz w:val="21"/>
              </w:rPr>
              <w:t>10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、承包区域核定绿化工人不低于</w:t>
            </w:r>
            <w:r>
              <w:rPr>
                <w:rFonts w:ascii="仿宋_GB2312" w:hAnsi="仿宋_GB2312" w:cs="仿宋_GB2312" w:eastAsia="仿宋_GB2312"/>
                <w:sz w:val="21"/>
              </w:rPr>
              <w:t>16</w:t>
            </w:r>
            <w:r>
              <w:rPr>
                <w:rFonts w:ascii="仿宋_GB2312" w:hAnsi="仿宋_GB2312" w:cs="仿宋_GB2312" w:eastAsia="仿宋_GB2312"/>
                <w:sz w:val="21"/>
              </w:rPr>
              <w:t>人，绿化养护车辆驾驶员</w:t>
            </w:r>
            <w:r>
              <w:rPr>
                <w:rFonts w:ascii="仿宋_GB2312" w:hAnsi="仿宋_GB2312" w:cs="仿宋_GB2312" w:eastAsia="仿宋_GB2312"/>
                <w:sz w:val="21"/>
              </w:rPr>
              <w:t>2</w:t>
            </w:r>
            <w:r>
              <w:rPr>
                <w:rFonts w:ascii="仿宋_GB2312" w:hAnsi="仿宋_GB2312" w:cs="仿宋_GB2312" w:eastAsia="仿宋_GB2312"/>
                <w:sz w:val="21"/>
              </w:rPr>
              <w:t>人，绿化技术员</w:t>
            </w:r>
            <w:r>
              <w:rPr>
                <w:rFonts w:ascii="仿宋_GB2312" w:hAnsi="仿宋_GB2312" w:cs="仿宋_GB2312" w:eastAsia="仿宋_GB2312"/>
                <w:sz w:val="21"/>
              </w:rPr>
              <w:t>/</w:t>
            </w:r>
            <w:r>
              <w:rPr>
                <w:rFonts w:ascii="仿宋_GB2312" w:hAnsi="仿宋_GB2312" w:cs="仿宋_GB2312" w:eastAsia="仿宋_GB2312"/>
                <w:sz w:val="21"/>
              </w:rPr>
              <w:t>安全员</w:t>
            </w:r>
            <w:r>
              <w:rPr>
                <w:rFonts w:ascii="仿宋_GB2312" w:hAnsi="仿宋_GB2312" w:cs="仿宋_GB2312" w:eastAsia="仿宋_GB2312"/>
                <w:sz w:val="21"/>
              </w:rPr>
              <w:t>1</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绿化养护作业车辆及设备不低于</w:t>
            </w:r>
            <w:r>
              <w:rPr>
                <w:rFonts w:ascii="仿宋_GB2312" w:hAnsi="仿宋_GB2312" w:cs="仿宋_GB2312" w:eastAsia="仿宋_GB2312"/>
                <w:sz w:val="21"/>
              </w:rPr>
              <w:t>16</w:t>
            </w:r>
            <w:r>
              <w:rPr>
                <w:rFonts w:ascii="仿宋_GB2312" w:hAnsi="仿宋_GB2312" w:cs="仿宋_GB2312" w:eastAsia="仿宋_GB2312"/>
                <w:sz w:val="21"/>
              </w:rPr>
              <w:t>台，其中：浇水大型车辆</w:t>
            </w:r>
            <w:r>
              <w:rPr>
                <w:rFonts w:ascii="仿宋_GB2312" w:hAnsi="仿宋_GB2312" w:cs="仿宋_GB2312" w:eastAsia="仿宋_GB2312"/>
                <w:sz w:val="21"/>
              </w:rPr>
              <w:t>2</w:t>
            </w:r>
            <w:r>
              <w:rPr>
                <w:rFonts w:ascii="仿宋_GB2312" w:hAnsi="仿宋_GB2312" w:cs="仿宋_GB2312" w:eastAsia="仿宋_GB2312"/>
                <w:sz w:val="21"/>
              </w:rPr>
              <w:t>台，绿化垃圾清运车</w:t>
            </w:r>
            <w:r>
              <w:rPr>
                <w:rFonts w:ascii="仿宋_GB2312" w:hAnsi="仿宋_GB2312" w:cs="仿宋_GB2312" w:eastAsia="仿宋_GB2312"/>
                <w:sz w:val="21"/>
              </w:rPr>
              <w:t>2</w:t>
            </w:r>
            <w:r>
              <w:rPr>
                <w:rFonts w:ascii="仿宋_GB2312" w:hAnsi="仿宋_GB2312" w:cs="仿宋_GB2312" w:eastAsia="仿宋_GB2312"/>
                <w:sz w:val="21"/>
              </w:rPr>
              <w:t>台，吊车</w:t>
            </w:r>
            <w:r>
              <w:rPr>
                <w:rFonts w:ascii="仿宋_GB2312" w:hAnsi="仿宋_GB2312" w:cs="仿宋_GB2312" w:eastAsia="仿宋_GB2312"/>
                <w:sz w:val="21"/>
              </w:rPr>
              <w:t>1</w:t>
            </w:r>
            <w:r>
              <w:rPr>
                <w:rFonts w:ascii="仿宋_GB2312" w:hAnsi="仿宋_GB2312" w:cs="仿宋_GB2312" w:eastAsia="仿宋_GB2312"/>
                <w:sz w:val="21"/>
              </w:rPr>
              <w:t>台，升降车</w:t>
            </w:r>
            <w:r>
              <w:rPr>
                <w:rFonts w:ascii="仿宋_GB2312" w:hAnsi="仿宋_GB2312" w:cs="仿宋_GB2312" w:eastAsia="仿宋_GB2312"/>
                <w:sz w:val="21"/>
              </w:rPr>
              <w:t>1</w:t>
            </w:r>
            <w:r>
              <w:rPr>
                <w:rFonts w:ascii="仿宋_GB2312" w:hAnsi="仿宋_GB2312" w:cs="仿宋_GB2312" w:eastAsia="仿宋_GB2312"/>
                <w:sz w:val="21"/>
              </w:rPr>
              <w:t>台，绿篱机打药机等绿化作业机械</w:t>
            </w:r>
            <w:r>
              <w:rPr>
                <w:rFonts w:ascii="仿宋_GB2312" w:hAnsi="仿宋_GB2312" w:cs="仿宋_GB2312" w:eastAsia="仿宋_GB2312"/>
                <w:sz w:val="21"/>
              </w:rPr>
              <w:t>10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、提供不低于</w:t>
            </w:r>
            <w:r>
              <w:rPr>
                <w:rFonts w:ascii="仿宋_GB2312" w:hAnsi="仿宋_GB2312" w:cs="仿宋_GB2312" w:eastAsia="仿宋_GB2312"/>
                <w:sz w:val="21"/>
              </w:rPr>
              <w:t>6</w:t>
            </w:r>
            <w:r>
              <w:rPr>
                <w:rFonts w:ascii="仿宋_GB2312" w:hAnsi="仿宋_GB2312" w:cs="仿宋_GB2312" w:eastAsia="仿宋_GB2312"/>
                <w:sz w:val="21"/>
              </w:rPr>
              <w:t>人的专职管理团队，自备所有车辆的停放场地，维修场所，人员办公场所，管理所需车辆、项目运行所必备的仓库及常用物资储备等。</w:t>
            </w:r>
          </w:p>
          <w:p>
            <w:pPr>
              <w:pStyle w:val="null3"/>
              <w:jc w:val="both"/>
            </w:pPr>
            <w:r>
              <w:rPr>
                <w:rFonts w:ascii="仿宋_GB2312" w:hAnsi="仿宋_GB2312" w:cs="仿宋_GB2312" w:eastAsia="仿宋_GB2312"/>
                <w:sz w:val="21"/>
                <w:b/>
              </w:rPr>
              <w:t>三、服务期限</w:t>
            </w:r>
          </w:p>
          <w:p>
            <w:pPr>
              <w:pStyle w:val="null3"/>
              <w:jc w:val="both"/>
            </w:pPr>
            <w:r>
              <w:rPr>
                <w:rFonts w:ascii="仿宋_GB2312" w:hAnsi="仿宋_GB2312" w:cs="仿宋_GB2312" w:eastAsia="仿宋_GB2312"/>
                <w:sz w:val="21"/>
              </w:rPr>
              <w:t>一年（具体以合同签订日期为准）</w:t>
            </w:r>
          </w:p>
          <w:p>
            <w:pPr>
              <w:pStyle w:val="null3"/>
              <w:jc w:val="both"/>
            </w:pPr>
            <w:r>
              <w:rPr>
                <w:rFonts w:ascii="仿宋_GB2312" w:hAnsi="仿宋_GB2312" w:cs="仿宋_GB2312" w:eastAsia="仿宋_GB2312"/>
                <w:sz w:val="21"/>
                <w:b/>
              </w:rPr>
              <w:t>四、市容作业要求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、承包区域内所有市政道路红线内（含人行道、快慢行车道、绿化带等）的清扫、保洁、洒水、冲洗及清扫保洁产生垃圾的收集清运工作（大件垃圾清运，建筑垃圾除外）。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、承包区域内果皮箱、保洁工具箱、灭烟柱的保洁清洗及周边垃圾收集，道路可视范围内零星散落生活垃圾的收集，路牌、灯杆等市政设施的保洁、野广告清除等工作。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、区域内冬季清雪除冰及后续清运处理工作。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、清除因不可抗力造成的垃圾抛洒、暴雨洪水造成的积水垃圾等（包括交通事故）。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、数字化城管等相关投诉的处理。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、贯彻落实高新区市容环卫分区分级分类管理标准、落实大气污染治理等工作的相关要求。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、甲方安排的与清扫保洁相关的其他工作。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、承包区域内浇水、施肥、修剪、整形、除杂草、苗木补植、病虫害防治、病媒防治、松土、绿地植物冲洗、绿地清掏（冲洗清掏符合治污减霾要求）及保洁、绿化养护作业产生的垃圾清理。</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、承包区域内公共设施的维护与保养。</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、数字化城管相关工作、河长制相关工作、治污减霾相关工作、病媒防治工作，数字化投诉、</w:t>
            </w:r>
            <w:r>
              <w:rPr>
                <w:rFonts w:ascii="仿宋_GB2312" w:hAnsi="仿宋_GB2312" w:cs="仿宋_GB2312" w:eastAsia="仿宋_GB2312"/>
                <w:sz w:val="21"/>
              </w:rPr>
              <w:t>12345</w:t>
            </w:r>
            <w:r>
              <w:rPr>
                <w:rFonts w:ascii="仿宋_GB2312" w:hAnsi="仿宋_GB2312" w:cs="仿宋_GB2312" w:eastAsia="仿宋_GB2312"/>
                <w:sz w:val="21"/>
              </w:rPr>
              <w:t>市民热线投诉的处理等。</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、采取相应养护措施维护现有绿化苗木长势良好，并配合甲方做好区域内道路绿化区域缺株断垄、黄土裸露等现象。</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、冬季清除积雪积冰工作，夏季抗旱防汛工作，冬季落叶清掏、落土、修剪、冬灌工作。</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、清除整理因不可抗力造成的倒树、断枝、垃圾抛洒、暴雨洪水造成的积水垃圾等（包括交通事故）。</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、甲方安排的与绿化养护相关的其他工作。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标的名称：城市道路保洁 城市绿化养护外包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一、承包范围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、丈八街办辖区市政道路</w:t>
            </w:r>
            <w:r>
              <w:rPr>
                <w:rFonts w:ascii="仿宋_GB2312" w:hAnsi="仿宋_GB2312" w:cs="仿宋_GB2312" w:eastAsia="仿宋_GB2312"/>
                <w:sz w:val="21"/>
              </w:rPr>
              <w:t>131</w:t>
            </w:r>
            <w:r>
              <w:rPr>
                <w:rFonts w:ascii="仿宋_GB2312" w:hAnsi="仿宋_GB2312" w:cs="仿宋_GB2312" w:eastAsia="仿宋_GB2312"/>
                <w:sz w:val="21"/>
              </w:rPr>
              <w:t>条，清扫保洁面积</w:t>
            </w:r>
            <w:r>
              <w:rPr>
                <w:rFonts w:ascii="仿宋_GB2312" w:hAnsi="仿宋_GB2312" w:cs="仿宋_GB2312" w:eastAsia="仿宋_GB2312"/>
                <w:sz w:val="21"/>
              </w:rPr>
              <w:t>2755340.92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、丈八街办唐延路以西辖区共计</w:t>
            </w:r>
            <w:r>
              <w:rPr>
                <w:rFonts w:ascii="仿宋_GB2312" w:hAnsi="仿宋_GB2312" w:cs="仿宋_GB2312" w:eastAsia="仿宋_GB2312"/>
                <w:sz w:val="21"/>
              </w:rPr>
              <w:t>63</w:t>
            </w:r>
            <w:r>
              <w:rPr>
                <w:rFonts w:ascii="仿宋_GB2312" w:hAnsi="仿宋_GB2312" w:cs="仿宋_GB2312" w:eastAsia="仿宋_GB2312"/>
                <w:sz w:val="21"/>
              </w:rPr>
              <w:t>条养护道路，绿化养护面积总计</w:t>
            </w:r>
            <w:r>
              <w:rPr>
                <w:rFonts w:ascii="仿宋_GB2312" w:hAnsi="仿宋_GB2312" w:cs="仿宋_GB2312" w:eastAsia="仿宋_GB2312"/>
                <w:sz w:val="21"/>
              </w:rPr>
              <w:t>877469.48</w:t>
            </w:r>
            <w:r>
              <w:rPr>
                <w:rFonts w:ascii="仿宋_GB2312" w:hAnsi="仿宋_GB2312" w:cs="仿宋_GB2312" w:eastAsia="仿宋_GB2312"/>
                <w:sz w:val="21"/>
              </w:rPr>
              <w:t>㎡，其中一级道路</w:t>
            </w:r>
            <w:r>
              <w:rPr>
                <w:rFonts w:ascii="仿宋_GB2312" w:hAnsi="仿宋_GB2312" w:cs="仿宋_GB2312" w:eastAsia="仿宋_GB2312"/>
                <w:sz w:val="21"/>
              </w:rPr>
              <w:t>207945.51</w:t>
            </w:r>
            <w:r>
              <w:rPr>
                <w:rFonts w:ascii="仿宋_GB2312" w:hAnsi="仿宋_GB2312" w:cs="仿宋_GB2312" w:eastAsia="仿宋_GB2312"/>
                <w:sz w:val="21"/>
              </w:rPr>
              <w:t>㎡，二级道路</w:t>
            </w:r>
            <w:r>
              <w:rPr>
                <w:rFonts w:ascii="仿宋_GB2312" w:hAnsi="仿宋_GB2312" w:cs="仿宋_GB2312" w:eastAsia="仿宋_GB2312"/>
                <w:sz w:val="21"/>
              </w:rPr>
              <w:t>669523.97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二、主要指标要求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、承包区域的核定清扫保洁员不低于</w:t>
            </w:r>
            <w:r>
              <w:rPr>
                <w:rFonts w:ascii="仿宋_GB2312" w:hAnsi="仿宋_GB2312" w:cs="仿宋_GB2312" w:eastAsia="仿宋_GB2312"/>
                <w:sz w:val="21"/>
              </w:rPr>
              <w:t>165</w:t>
            </w:r>
            <w:r>
              <w:rPr>
                <w:rFonts w:ascii="仿宋_GB2312" w:hAnsi="仿宋_GB2312" w:cs="仿宋_GB2312" w:eastAsia="仿宋_GB2312"/>
                <w:sz w:val="21"/>
              </w:rPr>
              <w:t>人，清扫保洁车辆驾驶员</w:t>
            </w:r>
            <w:r>
              <w:rPr>
                <w:rFonts w:ascii="仿宋_GB2312" w:hAnsi="仿宋_GB2312" w:cs="仿宋_GB2312" w:eastAsia="仿宋_GB2312"/>
                <w:sz w:val="21"/>
              </w:rPr>
              <w:t>33</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、乙方需提供市容环卫大中型清扫保洁作业车辆不低于</w:t>
            </w:r>
            <w:r>
              <w:rPr>
                <w:rFonts w:ascii="仿宋_GB2312" w:hAnsi="仿宋_GB2312" w:cs="仿宋_GB2312" w:eastAsia="仿宋_GB2312"/>
                <w:sz w:val="21"/>
              </w:rPr>
              <w:t>51</w:t>
            </w:r>
            <w:r>
              <w:rPr>
                <w:rFonts w:ascii="仿宋_GB2312" w:hAnsi="仿宋_GB2312" w:cs="仿宋_GB2312" w:eastAsia="仿宋_GB2312"/>
                <w:sz w:val="21"/>
              </w:rPr>
              <w:t>台（含纯电动作业车辆</w:t>
            </w:r>
            <w:r>
              <w:rPr>
                <w:rFonts w:ascii="仿宋_GB2312" w:hAnsi="仿宋_GB2312" w:cs="仿宋_GB2312" w:eastAsia="仿宋_GB2312"/>
                <w:sz w:val="21"/>
              </w:rPr>
              <w:t>21</w:t>
            </w:r>
            <w:r>
              <w:rPr>
                <w:rFonts w:ascii="仿宋_GB2312" w:hAnsi="仿宋_GB2312" w:cs="仿宋_GB2312" w:eastAsia="仿宋_GB2312"/>
                <w:sz w:val="21"/>
              </w:rPr>
              <w:t>台）；其中：大中型清扫作业车辆</w:t>
            </w:r>
            <w:r>
              <w:rPr>
                <w:rFonts w:ascii="仿宋_GB2312" w:hAnsi="仿宋_GB2312" w:cs="仿宋_GB2312" w:eastAsia="仿宋_GB2312"/>
                <w:sz w:val="21"/>
              </w:rPr>
              <w:t>21</w:t>
            </w:r>
            <w:r>
              <w:rPr>
                <w:rFonts w:ascii="仿宋_GB2312" w:hAnsi="仿宋_GB2312" w:cs="仿宋_GB2312" w:eastAsia="仿宋_GB2312"/>
                <w:sz w:val="21"/>
              </w:rPr>
              <w:t>台（含</w:t>
            </w:r>
            <w:r>
              <w:rPr>
                <w:rFonts w:ascii="仿宋_GB2312" w:hAnsi="仿宋_GB2312" w:cs="仿宋_GB2312" w:eastAsia="仿宋_GB2312"/>
                <w:sz w:val="21"/>
              </w:rPr>
              <w:t>10</w:t>
            </w:r>
            <w:r>
              <w:rPr>
                <w:rFonts w:ascii="仿宋_GB2312" w:hAnsi="仿宋_GB2312" w:cs="仿宋_GB2312" w:eastAsia="仿宋_GB2312"/>
                <w:sz w:val="21"/>
              </w:rPr>
              <w:t>台洒水车，</w:t>
            </w:r>
            <w:r>
              <w:rPr>
                <w:rFonts w:ascii="仿宋_GB2312" w:hAnsi="仿宋_GB2312" w:cs="仿宋_GB2312" w:eastAsia="仿宋_GB2312"/>
                <w:sz w:val="21"/>
              </w:rPr>
              <w:t>6</w:t>
            </w:r>
            <w:r>
              <w:rPr>
                <w:rFonts w:ascii="仿宋_GB2312" w:hAnsi="仿宋_GB2312" w:cs="仿宋_GB2312" w:eastAsia="仿宋_GB2312"/>
                <w:sz w:val="21"/>
              </w:rPr>
              <w:t>台扫地车、轻卡</w:t>
            </w:r>
            <w:r>
              <w:rPr>
                <w:rFonts w:ascii="仿宋_GB2312" w:hAnsi="仿宋_GB2312" w:cs="仿宋_GB2312" w:eastAsia="仿宋_GB2312"/>
                <w:sz w:val="21"/>
              </w:rPr>
              <w:t>1</w:t>
            </w:r>
            <w:r>
              <w:rPr>
                <w:rFonts w:ascii="仿宋_GB2312" w:hAnsi="仿宋_GB2312" w:cs="仿宋_GB2312" w:eastAsia="仿宋_GB2312"/>
                <w:sz w:val="21"/>
              </w:rPr>
              <w:t>台、大型除雪车</w:t>
            </w:r>
            <w:r>
              <w:rPr>
                <w:rFonts w:ascii="仿宋_GB2312" w:hAnsi="仿宋_GB2312" w:cs="仿宋_GB2312" w:eastAsia="仿宋_GB2312"/>
                <w:sz w:val="21"/>
              </w:rPr>
              <w:t>4</w:t>
            </w:r>
            <w:r>
              <w:rPr>
                <w:rFonts w:ascii="仿宋_GB2312" w:hAnsi="仿宋_GB2312" w:cs="仿宋_GB2312" w:eastAsia="仿宋_GB2312"/>
                <w:sz w:val="21"/>
              </w:rPr>
              <w:t>台）；小型清扫作业车辆</w:t>
            </w:r>
            <w:r>
              <w:rPr>
                <w:rFonts w:ascii="仿宋_GB2312" w:hAnsi="仿宋_GB2312" w:cs="仿宋_GB2312" w:eastAsia="仿宋_GB2312"/>
                <w:sz w:val="21"/>
              </w:rPr>
              <w:t>30</w:t>
            </w:r>
            <w:r>
              <w:rPr>
                <w:rFonts w:ascii="仿宋_GB2312" w:hAnsi="仿宋_GB2312" w:cs="仿宋_GB2312" w:eastAsia="仿宋_GB2312"/>
                <w:sz w:val="21"/>
              </w:rPr>
              <w:t>台（含小型多功能清扫车</w:t>
            </w:r>
            <w:r>
              <w:rPr>
                <w:rFonts w:ascii="仿宋_GB2312" w:hAnsi="仿宋_GB2312" w:cs="仿宋_GB2312" w:eastAsia="仿宋_GB2312"/>
                <w:sz w:val="21"/>
              </w:rPr>
              <w:t>10</w:t>
            </w:r>
            <w:r>
              <w:rPr>
                <w:rFonts w:ascii="仿宋_GB2312" w:hAnsi="仿宋_GB2312" w:cs="仿宋_GB2312" w:eastAsia="仿宋_GB2312"/>
                <w:sz w:val="21"/>
              </w:rPr>
              <w:t>台，小型垃圾车</w:t>
            </w:r>
            <w:r>
              <w:rPr>
                <w:rFonts w:ascii="仿宋_GB2312" w:hAnsi="仿宋_GB2312" w:cs="仿宋_GB2312" w:eastAsia="仿宋_GB2312"/>
                <w:sz w:val="21"/>
              </w:rPr>
              <w:t>4</w:t>
            </w:r>
            <w:r>
              <w:rPr>
                <w:rFonts w:ascii="仿宋_GB2312" w:hAnsi="仿宋_GB2312" w:cs="仿宋_GB2312" w:eastAsia="仿宋_GB2312"/>
                <w:sz w:val="21"/>
              </w:rPr>
              <w:t>台，小型高压冲洗车</w:t>
            </w:r>
            <w:r>
              <w:rPr>
                <w:rFonts w:ascii="仿宋_GB2312" w:hAnsi="仿宋_GB2312" w:cs="仿宋_GB2312" w:eastAsia="仿宋_GB2312"/>
                <w:sz w:val="21"/>
              </w:rPr>
              <w:t>6</w:t>
            </w:r>
            <w:r>
              <w:rPr>
                <w:rFonts w:ascii="仿宋_GB2312" w:hAnsi="仿宋_GB2312" w:cs="仿宋_GB2312" w:eastAsia="仿宋_GB2312"/>
                <w:sz w:val="21"/>
              </w:rPr>
              <w:t>台、小型手扶除雪设备</w:t>
            </w:r>
            <w:r>
              <w:rPr>
                <w:rFonts w:ascii="仿宋_GB2312" w:hAnsi="仿宋_GB2312" w:cs="仿宋_GB2312" w:eastAsia="仿宋_GB2312"/>
                <w:sz w:val="21"/>
              </w:rPr>
              <w:t>10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、承包区域的核定绿化工不低于</w:t>
            </w:r>
            <w:r>
              <w:rPr>
                <w:rFonts w:ascii="仿宋_GB2312" w:hAnsi="仿宋_GB2312" w:cs="仿宋_GB2312" w:eastAsia="仿宋_GB2312"/>
                <w:sz w:val="21"/>
              </w:rPr>
              <w:t>59</w:t>
            </w:r>
            <w:r>
              <w:rPr>
                <w:rFonts w:ascii="仿宋_GB2312" w:hAnsi="仿宋_GB2312" w:cs="仿宋_GB2312" w:eastAsia="仿宋_GB2312"/>
                <w:sz w:val="21"/>
              </w:rPr>
              <w:t>人，绿化养护车辆驾驶员</w:t>
            </w:r>
            <w:r>
              <w:rPr>
                <w:rFonts w:ascii="仿宋_GB2312" w:hAnsi="仿宋_GB2312" w:cs="仿宋_GB2312" w:eastAsia="仿宋_GB2312"/>
                <w:sz w:val="21"/>
              </w:rPr>
              <w:t>2</w:t>
            </w:r>
            <w:r>
              <w:rPr>
                <w:rFonts w:ascii="仿宋_GB2312" w:hAnsi="仿宋_GB2312" w:cs="仿宋_GB2312" w:eastAsia="仿宋_GB2312"/>
                <w:sz w:val="21"/>
              </w:rPr>
              <w:t>人，绿化技术员</w:t>
            </w:r>
            <w:r>
              <w:rPr>
                <w:rFonts w:ascii="仿宋_GB2312" w:hAnsi="仿宋_GB2312" w:cs="仿宋_GB2312" w:eastAsia="仿宋_GB2312"/>
                <w:sz w:val="21"/>
              </w:rPr>
              <w:t>/</w:t>
            </w:r>
            <w:r>
              <w:rPr>
                <w:rFonts w:ascii="仿宋_GB2312" w:hAnsi="仿宋_GB2312" w:cs="仿宋_GB2312" w:eastAsia="仿宋_GB2312"/>
                <w:sz w:val="21"/>
              </w:rPr>
              <w:t>安全员</w:t>
            </w:r>
            <w:r>
              <w:rPr>
                <w:rFonts w:ascii="仿宋_GB2312" w:hAnsi="仿宋_GB2312" w:cs="仿宋_GB2312" w:eastAsia="仿宋_GB2312"/>
                <w:sz w:val="21"/>
              </w:rPr>
              <w:t>1</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绿化养护作业车辆及设备不低于</w:t>
            </w:r>
            <w:r>
              <w:rPr>
                <w:rFonts w:ascii="仿宋_GB2312" w:hAnsi="仿宋_GB2312" w:cs="仿宋_GB2312" w:eastAsia="仿宋_GB2312"/>
                <w:sz w:val="21"/>
              </w:rPr>
              <w:t>30</w:t>
            </w:r>
            <w:r>
              <w:rPr>
                <w:rFonts w:ascii="仿宋_GB2312" w:hAnsi="仿宋_GB2312" w:cs="仿宋_GB2312" w:eastAsia="仿宋_GB2312"/>
                <w:sz w:val="21"/>
              </w:rPr>
              <w:t>台，其中：绿化养护洒水车不少于</w:t>
            </w:r>
            <w:r>
              <w:rPr>
                <w:rFonts w:ascii="仿宋_GB2312" w:hAnsi="仿宋_GB2312" w:cs="仿宋_GB2312" w:eastAsia="仿宋_GB2312"/>
                <w:sz w:val="21"/>
              </w:rPr>
              <w:t>6</w:t>
            </w:r>
            <w:r>
              <w:rPr>
                <w:rFonts w:ascii="仿宋_GB2312" w:hAnsi="仿宋_GB2312" w:cs="仿宋_GB2312" w:eastAsia="仿宋_GB2312"/>
                <w:sz w:val="21"/>
              </w:rPr>
              <w:t>辆；绿化垃圾清运车辆</w:t>
            </w:r>
            <w:r>
              <w:rPr>
                <w:rFonts w:ascii="仿宋_GB2312" w:hAnsi="仿宋_GB2312" w:cs="仿宋_GB2312" w:eastAsia="仿宋_GB2312"/>
                <w:sz w:val="21"/>
              </w:rPr>
              <w:t>2</w:t>
            </w:r>
            <w:r>
              <w:rPr>
                <w:rFonts w:ascii="仿宋_GB2312" w:hAnsi="仿宋_GB2312" w:cs="仿宋_GB2312" w:eastAsia="仿宋_GB2312"/>
                <w:sz w:val="21"/>
              </w:rPr>
              <w:t>台；吊车</w:t>
            </w:r>
            <w:r>
              <w:rPr>
                <w:rFonts w:ascii="仿宋_GB2312" w:hAnsi="仿宋_GB2312" w:cs="仿宋_GB2312" w:eastAsia="仿宋_GB2312"/>
                <w:sz w:val="21"/>
              </w:rPr>
              <w:t>1</w:t>
            </w:r>
            <w:r>
              <w:rPr>
                <w:rFonts w:ascii="仿宋_GB2312" w:hAnsi="仿宋_GB2312" w:cs="仿宋_GB2312" w:eastAsia="仿宋_GB2312"/>
                <w:sz w:val="21"/>
              </w:rPr>
              <w:t>台，升降车</w:t>
            </w:r>
            <w:r>
              <w:rPr>
                <w:rFonts w:ascii="仿宋_GB2312" w:hAnsi="仿宋_GB2312" w:cs="仿宋_GB2312" w:eastAsia="仿宋_GB2312"/>
                <w:sz w:val="21"/>
              </w:rPr>
              <w:t>1</w:t>
            </w:r>
            <w:r>
              <w:rPr>
                <w:rFonts w:ascii="仿宋_GB2312" w:hAnsi="仿宋_GB2312" w:cs="仿宋_GB2312" w:eastAsia="仿宋_GB2312"/>
                <w:sz w:val="21"/>
              </w:rPr>
              <w:t>台，绿篱机、打药机等绿化机械设备不少于</w:t>
            </w:r>
            <w:r>
              <w:rPr>
                <w:rFonts w:ascii="仿宋_GB2312" w:hAnsi="仿宋_GB2312" w:cs="仿宋_GB2312" w:eastAsia="仿宋_GB2312"/>
                <w:sz w:val="21"/>
              </w:rPr>
              <w:t>20</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、提供不低于</w:t>
            </w:r>
            <w:r>
              <w:rPr>
                <w:rFonts w:ascii="仿宋_GB2312" w:hAnsi="仿宋_GB2312" w:cs="仿宋_GB2312" w:eastAsia="仿宋_GB2312"/>
                <w:sz w:val="21"/>
              </w:rPr>
              <w:t>16</w:t>
            </w:r>
            <w:r>
              <w:rPr>
                <w:rFonts w:ascii="仿宋_GB2312" w:hAnsi="仿宋_GB2312" w:cs="仿宋_GB2312" w:eastAsia="仿宋_GB2312"/>
                <w:sz w:val="21"/>
              </w:rPr>
              <w:t>人的专职管理团队，自备所有车辆的停放场地，维修场所，人员办公场所，管理所需车辆、项目运行所必备的仓库及常用物资储备等。</w:t>
            </w:r>
          </w:p>
          <w:p>
            <w:pPr>
              <w:pStyle w:val="null3"/>
              <w:jc w:val="both"/>
            </w:pPr>
            <w:r>
              <w:rPr>
                <w:rFonts w:ascii="仿宋_GB2312" w:hAnsi="仿宋_GB2312" w:cs="仿宋_GB2312" w:eastAsia="仿宋_GB2312"/>
                <w:sz w:val="21"/>
                <w:b/>
              </w:rPr>
              <w:t>三、服务期限</w:t>
            </w:r>
          </w:p>
          <w:p>
            <w:pPr>
              <w:pStyle w:val="null3"/>
              <w:jc w:val="both"/>
            </w:pPr>
            <w:r>
              <w:rPr>
                <w:rFonts w:ascii="仿宋_GB2312" w:hAnsi="仿宋_GB2312" w:cs="仿宋_GB2312" w:eastAsia="仿宋_GB2312"/>
                <w:sz w:val="21"/>
              </w:rPr>
              <w:t>一年（具体以合同签订日期为准）</w:t>
            </w:r>
          </w:p>
          <w:p>
            <w:pPr>
              <w:pStyle w:val="null3"/>
              <w:jc w:val="both"/>
            </w:pPr>
            <w:r>
              <w:rPr>
                <w:rFonts w:ascii="仿宋_GB2312" w:hAnsi="仿宋_GB2312" w:cs="仿宋_GB2312" w:eastAsia="仿宋_GB2312"/>
                <w:sz w:val="21"/>
                <w:b/>
              </w:rPr>
              <w:t>四、市容作业要求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、承包区域内所有市政道路红线内（含人行道、快慢行车道、绿化带等）的清扫、保洁、洒水、冲洗及清扫保洁产生垃圾的收集清运工作（大件垃圾清运，建筑垃圾除外）。</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、承包区域内果皮箱、保洁工具箱、灭烟柱的保洁清洗及周边垃圾收集，道路可视范围内零星散落生活垃圾的收集，路牌、灯杆等市政设施的保洁、野广告清除等工作。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、区域内冬季清雪除冰及后续清运处理工作。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、清除因不可抗力造成的垃圾抛洒、暴雨洪水造成的积水垃圾等（包括交通事故）。</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、数字化城管等相关投诉的处理。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、贯彻落实高新区“市容环卫分区分级分类管理标准、落实大气污染治理等工作的相关要求。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、承包区域内浇水、施肥、修剪、整形、除杂草、苗木补植、病虫害防治、病媒防治、松土、绿地植物冲洗、绿地清掏（冲洗清掏符合治污减霾要求）及保洁、绿化养护作业产生的垃圾清理。</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、承包区域内公共设施的维护与保养。</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、数字化城管相关工作、河长制相关工作、治污减霾相关工作、病媒防治工作，数字化投诉、</w:t>
            </w:r>
            <w:r>
              <w:rPr>
                <w:rFonts w:ascii="仿宋_GB2312" w:hAnsi="仿宋_GB2312" w:cs="仿宋_GB2312" w:eastAsia="仿宋_GB2312"/>
                <w:sz w:val="21"/>
              </w:rPr>
              <w:t>12345</w:t>
            </w:r>
            <w:r>
              <w:rPr>
                <w:rFonts w:ascii="仿宋_GB2312" w:hAnsi="仿宋_GB2312" w:cs="仿宋_GB2312" w:eastAsia="仿宋_GB2312"/>
                <w:sz w:val="21"/>
              </w:rPr>
              <w:t>市民热线投诉的处理等。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、采取相应养护措施维护现有绿化苗木长势良好，并配合甲方做好区域内道路绿化区域缺株断垄、黄土裸露等现象。</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、冬季清除积雪积冰工作，夏季抗旱防汛工作，冬季落叶清掏、落土、修剪、冬灌工作。</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、清除整理因不可抗力造成的倒树、断枝、垃圾抛洒、暴雨洪水造成的积水垃圾等（包括交通事故）。</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、甲方安排的与绿化养护相关的其他工作。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标的名称：城市公厕管理外包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一、承包范围</w:t>
            </w:r>
          </w:p>
          <w:p>
            <w:pPr>
              <w:pStyle w:val="null3"/>
              <w:jc w:val="both"/>
            </w:pPr>
            <w:r>
              <w:rPr>
                <w:rFonts w:ascii="仿宋_GB2312" w:hAnsi="仿宋_GB2312" w:cs="仿宋_GB2312" w:eastAsia="仿宋_GB2312"/>
                <w:sz w:val="21"/>
              </w:rPr>
              <w:t>辖区</w:t>
            </w:r>
            <w:r>
              <w:rPr>
                <w:rFonts w:ascii="仿宋_GB2312" w:hAnsi="仿宋_GB2312" w:cs="仿宋_GB2312" w:eastAsia="仿宋_GB2312"/>
                <w:sz w:val="21"/>
              </w:rPr>
              <w:t>54</w:t>
            </w:r>
            <w:r>
              <w:rPr>
                <w:rFonts w:ascii="仿宋_GB2312" w:hAnsi="仿宋_GB2312" w:cs="仿宋_GB2312" w:eastAsia="仿宋_GB2312"/>
                <w:sz w:val="21"/>
              </w:rPr>
              <w:t>座公厕（土建</w:t>
            </w:r>
            <w:r>
              <w:rPr>
                <w:rFonts w:ascii="仿宋_GB2312" w:hAnsi="仿宋_GB2312" w:cs="仿宋_GB2312" w:eastAsia="仿宋_GB2312"/>
                <w:sz w:val="21"/>
              </w:rPr>
              <w:t>40</w:t>
            </w:r>
            <w:r>
              <w:rPr>
                <w:rFonts w:ascii="仿宋_GB2312" w:hAnsi="仿宋_GB2312" w:cs="仿宋_GB2312" w:eastAsia="仿宋_GB2312"/>
                <w:sz w:val="21"/>
              </w:rPr>
              <w:t>座，移动</w:t>
            </w:r>
            <w:r>
              <w:rPr>
                <w:rFonts w:ascii="仿宋_GB2312" w:hAnsi="仿宋_GB2312" w:cs="仿宋_GB2312" w:eastAsia="仿宋_GB2312"/>
                <w:sz w:val="21"/>
              </w:rPr>
              <w:t>14</w:t>
            </w:r>
            <w:r>
              <w:rPr>
                <w:rFonts w:ascii="仿宋_GB2312" w:hAnsi="仿宋_GB2312" w:cs="仿宋_GB2312" w:eastAsia="仿宋_GB2312"/>
                <w:sz w:val="21"/>
              </w:rPr>
              <w:t>座），具体详见附件</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二、主要指标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、承包区域核定公厕管理员不低于</w:t>
            </w:r>
            <w:r>
              <w:rPr>
                <w:rFonts w:ascii="仿宋_GB2312" w:hAnsi="仿宋_GB2312" w:cs="仿宋_GB2312" w:eastAsia="仿宋_GB2312"/>
                <w:sz w:val="21"/>
              </w:rPr>
              <w:t>60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含维修人员）。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、提供不少于</w:t>
            </w:r>
            <w:r>
              <w:rPr>
                <w:rFonts w:ascii="仿宋_GB2312" w:hAnsi="仿宋_GB2312" w:cs="仿宋_GB2312" w:eastAsia="仿宋_GB2312"/>
                <w:sz w:val="21"/>
              </w:rPr>
              <w:t>5</w:t>
            </w:r>
            <w:r>
              <w:rPr>
                <w:rFonts w:ascii="仿宋_GB2312" w:hAnsi="仿宋_GB2312" w:cs="仿宋_GB2312" w:eastAsia="仿宋_GB2312"/>
                <w:sz w:val="21"/>
              </w:rPr>
              <w:t>人的专职管理团队，自备所有车辆的停放场地，维修场所，人员办公场所、项目运行所必备的仓库及常用物资储备等。</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、服务期限</w:t>
            </w:r>
          </w:p>
          <w:p>
            <w:pPr>
              <w:pStyle w:val="null3"/>
              <w:jc w:val="both"/>
            </w:pPr>
            <w:r>
              <w:rPr>
                <w:rFonts w:ascii="仿宋_GB2312" w:hAnsi="仿宋_GB2312" w:cs="仿宋_GB2312" w:eastAsia="仿宋_GB2312"/>
                <w:sz w:val="21"/>
              </w:rPr>
              <w:t>一年（具体以合同签订日期为准）</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、市容作业要求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、区域内</w:t>
            </w:r>
            <w:r>
              <w:rPr>
                <w:rFonts w:ascii="仿宋_GB2312" w:hAnsi="仿宋_GB2312" w:cs="仿宋_GB2312" w:eastAsia="仿宋_GB2312"/>
                <w:sz w:val="21"/>
              </w:rPr>
              <w:t>54</w:t>
            </w:r>
            <w:r>
              <w:rPr>
                <w:rFonts w:ascii="仿宋_GB2312" w:hAnsi="仿宋_GB2312" w:cs="仿宋_GB2312" w:eastAsia="仿宋_GB2312"/>
                <w:sz w:val="21"/>
              </w:rPr>
              <w:t>座公共卫生间的管理工作，包含看护、保洁、小型维修养护、清污、水电费缴纳。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、数字化城管等相关投诉的处理。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、贯彻落实高新区“厕所革命”、“效能革命”等工作的相关要求。</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、甲方安排的与清扫保洁相关的其它工作。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1、承包区域的核定清扫保洁员不低于65人，清扫保洁车辆驾驶员16人。2、承包区域核定绿化工人不低于16人，绿化养护车辆驾驶员2人，绿化技术员/安全员1人。3、提供不低于6人的专职管理团队。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1、承包区域的核定清扫保洁员不低于165人，清扫保洁车辆驾驶员33人。2、承包区域的核定绿化工不低于59人，绿化养护车辆驾驶员2人，绿化技术员/安全员1人。3、提供不低于16人的专职管理团队。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1、承包区域核定公厕管理员不低于60人(含维修人员）。 2、提供不少于5人的专职管理团队。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需提供市容环卫大中型清扫保洁作业车辆不低于26台（3台大水车，3台扫地车，2台大型除雪车；小型设备：多功能清扫车4台，小型垃圾车2台，小型高压冲洗车2台，小型手扶除雪车10台）。2、绿化养护作业车辆及设备不低于16台，其中：浇水大型车辆2台，绿化垃圾清运车2台，吊车1台，升降车1台，绿篱机打药机等绿化作业机械10台。自备所有车辆的停放场地，维修场所，人员办公场所、项目运行所必备的仓库及常用物资储备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需提供市容环卫大中型清扫保洁作业车辆不低于51台（含纯电动作业车辆21台）；其中：大中型清扫作业车辆21台（含10台洒水车，6台扫地车、轻卡1台、大型除雪车4台）；小型清扫作业车辆30台（含小型多功能清扫车10台，小型垃圾车4台，小型高压冲洗车6台、小型手扶除雪设备10台）。2、绿化养护作业车辆及设备不低于30台，其中：绿化养护洒水车不少于6辆；绿化垃圾清运车辆2台；吊车1台，升降车1台，绿篱机、打药机等绿化机械设备不少于20台。自备所有车辆的停放场地，维修场所，人员办公场所、项目运行所必备的仓库及常用物资储备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自备所有车辆的停放场地，维修场所，人员办公场所、项目运行所必备的仓库及常用物资储备等。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一年（具体以合同签订日期为准）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一年（具体以合同签订日期为准）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一年（具体以合同签订日期为准）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1、结算依据：道路清扫保洁、绿化养护的质量标准及工作程序、考核打分、评分结果作为当月付款结算的依据。 2、结算方式：合同款按月支付，当月承包费用考核完毕后，次月办理支付手续。 3、按照承包单价*当月实际清扫保洁面积+按照合同单价*实际养护面积+苗木补栽费用+考核扣款=当月承包养护费用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1、结算依据：道路清扫保洁、绿化养护的质量标准及工作程序、考核打分、评分结果作为当月付款结算的依据。 2、结算方式：合同款按月支付，当月承包费用考核完毕后，次月办理支付手续。 3、按照承包单价*当月实际清扫保洁面积+按照合同单价*实际养护面积+苗木补栽费用+考核扣款=当月承包养护费用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1、结算依据：公厕保洁的质量标准及工作程序、考核打分、评分结果作为当月付款结算的依据。 2、结算方式：合同款按月支付，当月承包费用考核完毕后，次月办理支付手续。 3、按照承包公共卫生间养护单价*当月实际养护个数+考核扣款=当月承包养护费用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1、本项目所属行业：其他未列明行业。 2、中标供应商在领取中标通知书前，需向招标代理机构提交加盖公章的纸质版投标文件三套，中标供应商应保持投标文件纸质版内容与系统上传内容完全一致。 3、采购需求明细详见合同附件。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单位负责人）参加投标的，提供本人身份证复印件并出示身份证；法定代表人（单位负责人）授权他人参加投标的，提供法定代表人（单位负责人）委托授权书并出示被授权代表的身份证及在本单位的社保证明（提供开标截止时间前3个月）。</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单位负责人）参加投标的，提供本人身份证复印件并出示身份证；法定代表人（单位负责人）授权他人参加投标的，提供法定代表人（单位负责人）委托授权书并出示被授权代表的身份证及在本单位的社保证明（提供开标截止时间前3个月）。</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单位负责人）参加投标的，提供本人身份证复印件并出示身份证；法定代表人（单位负责人）授权他人参加投标的，提供法定代表人（单位负责人）委托授权书并出示被授权代表的身份证及在本单位的社保证明（提供开标截止时间前3个月）。</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名单的供应商，不得为中国政府采购网（www.ccgp.gov.cn）政府采购严重违法失信行为记录名单中被财政部门禁止参加政府采购活动的供应商。提供《基本资格条件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一包分项报价表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文件签署和盖章</w:t>
            </w:r>
          </w:p>
        </w:tc>
        <w:tc>
          <w:tcPr>
            <w:tcW w:type="dxa" w:w="3322"/>
          </w:tcPr>
          <w:p>
            <w:pPr>
              <w:pStyle w:val="null3"/>
            </w:pPr>
            <w:r>
              <w:rPr>
                <w:rFonts w:ascii="仿宋_GB2312" w:hAnsi="仿宋_GB2312" w:cs="仿宋_GB2312" w:eastAsia="仿宋_GB2312"/>
              </w:rPr>
              <w:t>投标文件是否符合招标文件签署和盖章要求。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是否响应招标文件实质性商务要求，是否符合法律、法规和招标文件规定，无其他无效投标情形的。</w:t>
            </w:r>
          </w:p>
        </w:tc>
        <w:tc>
          <w:tcPr>
            <w:tcW w:type="dxa" w:w="1661"/>
          </w:tcPr>
          <w:p>
            <w:pPr>
              <w:pStyle w:val="null3"/>
            </w:pPr>
            <w:r>
              <w:rPr>
                <w:rFonts w:ascii="仿宋_GB2312" w:hAnsi="仿宋_GB2312" w:cs="仿宋_GB2312" w:eastAsia="仿宋_GB2312"/>
              </w:rPr>
              <w:t>开标一览表 投标函 标的清单 技术、服务及其他商务要求应答表 投标文件封面 投标人认为需要提供的其他资料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二包分项报价表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文件签署和盖章</w:t>
            </w:r>
          </w:p>
        </w:tc>
        <w:tc>
          <w:tcPr>
            <w:tcW w:type="dxa" w:w="3322"/>
          </w:tcPr>
          <w:p>
            <w:pPr>
              <w:pStyle w:val="null3"/>
            </w:pPr>
            <w:r>
              <w:rPr>
                <w:rFonts w:ascii="仿宋_GB2312" w:hAnsi="仿宋_GB2312" w:cs="仿宋_GB2312" w:eastAsia="仿宋_GB2312"/>
              </w:rPr>
              <w:t>投标文件是否符合招标文件签署和盖章要求。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是否响应招标文件实质性商务要求，是否符合法律、法规和招标文件规定，无其他无效投标情形的。</w:t>
            </w:r>
          </w:p>
        </w:tc>
        <w:tc>
          <w:tcPr>
            <w:tcW w:type="dxa" w:w="1661"/>
          </w:tcPr>
          <w:p>
            <w:pPr>
              <w:pStyle w:val="null3"/>
            </w:pPr>
            <w:r>
              <w:rPr>
                <w:rFonts w:ascii="仿宋_GB2312" w:hAnsi="仿宋_GB2312" w:cs="仿宋_GB2312" w:eastAsia="仿宋_GB2312"/>
              </w:rPr>
              <w:t>开标一览表 投标函 技术、服务及其他商务要求应答表 标的清单 投标文件封面 投标人认为需要提供的其他资料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三包分项报价表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文件签署和盖章</w:t>
            </w:r>
          </w:p>
        </w:tc>
        <w:tc>
          <w:tcPr>
            <w:tcW w:type="dxa" w:w="3322"/>
          </w:tcPr>
          <w:p>
            <w:pPr>
              <w:pStyle w:val="null3"/>
            </w:pPr>
            <w:r>
              <w:rPr>
                <w:rFonts w:ascii="仿宋_GB2312" w:hAnsi="仿宋_GB2312" w:cs="仿宋_GB2312" w:eastAsia="仿宋_GB2312"/>
              </w:rPr>
              <w:t>投标文件是否符合招标文件签署和盖章要求。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是否响应招标文件实质性商务要求，是否符合法律、法规和招标文件规定，无其他无效投标情形的。</w:t>
            </w:r>
          </w:p>
        </w:tc>
        <w:tc>
          <w:tcPr>
            <w:tcW w:type="dxa" w:w="1661"/>
          </w:tcPr>
          <w:p>
            <w:pPr>
              <w:pStyle w:val="null3"/>
            </w:pPr>
            <w:r>
              <w:rPr>
                <w:rFonts w:ascii="仿宋_GB2312" w:hAnsi="仿宋_GB2312" w:cs="仿宋_GB2312" w:eastAsia="仿宋_GB2312"/>
              </w:rPr>
              <w:t>开标一览表 投标函 标的清单 技术、服务及其他商务要求应答表 投标文件封面 投标人认为需要提供的其他资料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道路保洁方案的可操作性： 根据方案内容完整，描述清晰，且能针对性满足本项目得8-12（含）；方案内容较完整，描述简单，可行性一般，基本满足本项目得4-8（含）分；方案内容笼统，描述简单，可行性不强得0-4（含）分。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绿化养护方案的可操作性： 根据绿化养护承包区内环境设施的维护管理及措施方案等内容完整且切实可行，描述清晰，且能针对性满足本项目得8-12（含）分；方案内容较完整，描述一般，可操作性一般，基本能够满足本项目得4-8（含）分；方案内容较简单，描述简单，可操作性较差得0-4（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针对本项目具有可行的质量保证措施，要求质量目标明确、操作规范、内容全面。根据措施描述完整、可操作性强、细节描述详细优越的得4-7（含）分； 有相对的操作性描述良好得2-4（含）分； 相对比内容一般的得0-2（含）分。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安全文明作业措施</w:t>
            </w:r>
          </w:p>
        </w:tc>
        <w:tc>
          <w:tcPr>
            <w:tcW w:type="dxa" w:w="2492"/>
          </w:tcPr>
          <w:p>
            <w:pPr>
              <w:pStyle w:val="null3"/>
            </w:pPr>
            <w:r>
              <w:rPr>
                <w:rFonts w:ascii="仿宋_GB2312" w:hAnsi="仿宋_GB2312" w:cs="仿宋_GB2312" w:eastAsia="仿宋_GB2312"/>
              </w:rPr>
              <w:t>针对本项目具有可行的安全文明作业措施（包含但不限于安全文明作业计划、安全教育与培训计划、现场安全检查和日常检查计划、安全事故处理措施）。根据措施描述完整、可操作性强、细节描述详细优越的得4-7（含）分； 有相对的操作性描述良好得2-4（含）分； 相对比内容一般的得0-2（含）分。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配备的设施设备及物品</w:t>
            </w:r>
          </w:p>
        </w:tc>
        <w:tc>
          <w:tcPr>
            <w:tcW w:type="dxa" w:w="2492"/>
          </w:tcPr>
          <w:p>
            <w:pPr>
              <w:pStyle w:val="null3"/>
            </w:pPr>
            <w:r>
              <w:rPr>
                <w:rFonts w:ascii="仿宋_GB2312" w:hAnsi="仿宋_GB2312" w:cs="仿宋_GB2312" w:eastAsia="仿宋_GB2312"/>
              </w:rPr>
              <w:t>针对本项目配备的设施设备及物品： 配备情况及物品完整能充分满足本项目需求得4-7（含）分；配备情况及设施一般，基本能满足本项目需求得2-4（含）分；配备情况不够充足，设施较差得0-2（含）分。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配备的专业工作车辆及设施设备车辆管理、维护的保障措施</w:t>
            </w:r>
          </w:p>
        </w:tc>
        <w:tc>
          <w:tcPr>
            <w:tcW w:type="dxa" w:w="2492"/>
          </w:tcPr>
          <w:p>
            <w:pPr>
              <w:pStyle w:val="null3"/>
            </w:pPr>
            <w:r>
              <w:rPr>
                <w:rFonts w:ascii="仿宋_GB2312" w:hAnsi="仿宋_GB2312" w:cs="仿宋_GB2312" w:eastAsia="仿宋_GB2312"/>
              </w:rPr>
              <w:t>针对本项目配备的专业工作车辆及设施设备车辆管理、维护的保障措施： 配备情况符合文件要求，措施完整能充分满足本项目需求得4-7（含）分；配备情况符合文件要求，措施一般，基本能满足本项目需求得2-4（含）分；配备情况符合文件要求，措施较差得0-2（含）分。 注：需提供车辆明细。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出现紧急情况或故障时维修人员的响应保障措施、清洁及保洁的保障措施： 能够保证在出现紧急情况或故障时第一时间响应且做出应对，措施完整可靠得4-7（含）分；在出现紧急情况或故障时积极响应，保障措施内容较完整可行得2-4（含）分；在出现紧急情况或故障时响应性较差，保障措施不够充分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人员配备与管理方案，人员配备符合招标文件要求，各岗位人员的配置完整，所配人员经过严格培训，每个人员都有相关培训证明，具备执行能力，能够有效实施工作所配备人员充足且科学合理，分工明确，根据内容完整，描述清晰，且能针对性满足项目得3-7（含）分；内容笼统，描述简单，可行性不强得0-3（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内部管理制度及风险控制制度</w:t>
            </w:r>
          </w:p>
        </w:tc>
        <w:tc>
          <w:tcPr>
            <w:tcW w:type="dxa" w:w="2492"/>
          </w:tcPr>
          <w:p>
            <w:pPr>
              <w:pStyle w:val="null3"/>
            </w:pPr>
            <w:r>
              <w:rPr>
                <w:rFonts w:ascii="仿宋_GB2312" w:hAnsi="仿宋_GB2312" w:cs="仿宋_GB2312" w:eastAsia="仿宋_GB2312"/>
              </w:rPr>
              <w:t>针对本项目提出管理制度，制度内容包含：①岗位职责：包含岗位工作标准、服务质量标准、现场质量控制体系；②内控制度：包含保密制度、管理组织机构、监督制度、自查制度、档案管理制度（包含档案保管措施及档案的归档、移交、备案登记、保存和销毁）；③人员管理制度：具有员工日常管理办法、请销假制度、奖惩措施、激励机制、仪容仪表制度：方案详细全面，表述清晰完整，完全满足招标文件要求得3-7（含）分；制度内容笼统，描述简单，可行性一般得0-3（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对本项目的重点把握突出，难点分析到位： 根据内容完整，描述清晰，且能针对性满足项目得4-7（含）分；内容较完整，描述简单，可行性一般，基本满足项目得2-4（含）分；内容笼统，描述简单，可行性不强得0-2（含）分。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1、对本次项目的服务承诺（包含但不限于针对本项目的各项服务质量目标、保障措施及服务人员入场计划等内容），承诺各管理项目指标达到国家相关标准，按其响应程度计0～3分。 2、对服务期限内质量、人员到位情况、后期服务等做出实质性承诺（内容应当包含不能完全履行承诺时愿意接受相关处罚的相关承诺），按其响应程度计0～3分。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提供2023年1月1日至今同类项目业绩证明文件。每提供1份，得2分，满分4分。（业绩证明文件以合同原件的扫描件并加盖供应商公章为准，时间以合同签订时间为准。）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道路保洁方案的可操作性： 根据方案内容完整，描述清晰，且能针对性满足本项目得8-12（含）；方案内容较完整，描述简单，可行性一般，基本满足本项目得4-8（含）分；方案内容笼统，描述简单，可行性不强得0-4（含）分。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绿化养护方案的可操作性： 根据绿化养护承包区内环境设施的维护管理及措施方案等内容完整且切实可行，描述清晰，且能针对性满足本项目得8-12（含）分；方案内容较完整，描述一般，可操作性一般，基本能够满足本项目得4-8（含）分；方案内容较简单，描述简单，可操作性较差得0-4（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针对本项目具有可行的质量保证措施，要求质量目标明确、操作规范、内容全面。根据措施描述完整、可操作性强、细节描述详细优越的得4-7（含）分； 有相对的操作性描述良好得2-4（含）分； 相对比内容一般的得0-2（含）分。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安全文明作业措施</w:t>
            </w:r>
          </w:p>
        </w:tc>
        <w:tc>
          <w:tcPr>
            <w:tcW w:type="dxa" w:w="2492"/>
          </w:tcPr>
          <w:p>
            <w:pPr>
              <w:pStyle w:val="null3"/>
            </w:pPr>
            <w:r>
              <w:rPr>
                <w:rFonts w:ascii="仿宋_GB2312" w:hAnsi="仿宋_GB2312" w:cs="仿宋_GB2312" w:eastAsia="仿宋_GB2312"/>
              </w:rPr>
              <w:t>针对本项目具有可行的安全文明作业措施（包含但不限于安全文明作业计划、安全教育与培训计划、现场安全检查和日常检查计划、安全事故处理措施）。根据措施描述完整、可操作性强、细节描述详细优越的得4-7（含）分； 有相对的操作性描述良好得2-4（含）分； 相对比内容一般的得0-2（含）分。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配备的设施设备及物品</w:t>
            </w:r>
          </w:p>
        </w:tc>
        <w:tc>
          <w:tcPr>
            <w:tcW w:type="dxa" w:w="2492"/>
          </w:tcPr>
          <w:p>
            <w:pPr>
              <w:pStyle w:val="null3"/>
            </w:pPr>
            <w:r>
              <w:rPr>
                <w:rFonts w:ascii="仿宋_GB2312" w:hAnsi="仿宋_GB2312" w:cs="仿宋_GB2312" w:eastAsia="仿宋_GB2312"/>
              </w:rPr>
              <w:t>针对本项目配备的设施设备及物品： 配备情况及物品完整能充分满足本项目需求得4-7（含）分；配备情况及设施一般，基本能满足本项目需求得2-4（含）分；配备情况不够充足，设施较差得0-2（含）分。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配备的专业工作车辆及设施设备车辆管理、维护的保障措施</w:t>
            </w:r>
          </w:p>
        </w:tc>
        <w:tc>
          <w:tcPr>
            <w:tcW w:type="dxa" w:w="2492"/>
          </w:tcPr>
          <w:p>
            <w:pPr>
              <w:pStyle w:val="null3"/>
            </w:pPr>
            <w:r>
              <w:rPr>
                <w:rFonts w:ascii="仿宋_GB2312" w:hAnsi="仿宋_GB2312" w:cs="仿宋_GB2312" w:eastAsia="仿宋_GB2312"/>
              </w:rPr>
              <w:t>针对本项目配备的专业工作车辆及设施设备车辆管理、维护的保障措施： 配备情况符合文件要求，措施完整能充分满足本项目需求得4-7（含）分；配备情况符合文件要求，措施一般，基本能满足本项目需求得2-4（含）分；配备情况符合文件要求，措施较差得0-2（含）分。 注：需提供车辆明细。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出现紧急情况或故障时维修人员的响应保障措施、清洁及保洁的保障措施： 能够保证在出现紧急情况或故障时第一时间响应且做出应对，措施完整可靠得4-7（含）分；在出现紧急情况或故障时积极响应，保障措施内容较完整可行得2-4（含）分；在出现紧急情况或故障时响应性较差，保障措施不够充分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人员配备与管理方案，人员配备符合招标文件要求，各岗位人员的配置完整，所配人员经过严格培训，每个人员都有相关培训证明，具备执行能力，能够有效实施工作所配备人员充足且科学合理，分工明确，根据内容完整，描述清晰，且能针对性满足项目得3-7（含）分；内容笼统，描述简单，可行性不强得0-3（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内部管理制度及风险控制制度</w:t>
            </w:r>
          </w:p>
        </w:tc>
        <w:tc>
          <w:tcPr>
            <w:tcW w:type="dxa" w:w="2492"/>
          </w:tcPr>
          <w:p>
            <w:pPr>
              <w:pStyle w:val="null3"/>
            </w:pPr>
            <w:r>
              <w:rPr>
                <w:rFonts w:ascii="仿宋_GB2312" w:hAnsi="仿宋_GB2312" w:cs="仿宋_GB2312" w:eastAsia="仿宋_GB2312"/>
              </w:rPr>
              <w:t>针对本项目提出管理制度，制度内容包含：①岗位职责：包含岗位工作标准、服务质量标准、现场质量控制体系；②内控制度：包含保密制度、管理组织机构、监督制度、自查制度、档案管理制度（包含档案保管措施及档案的归档、移交、备案登记、保存和销毁）；③人员管理制度：具有员工日常管理办法、请销假制度、奖惩措施、激励机制、仪容仪表制度：方案详细全面，表述清晰完整，完全满足招标文件要求得3-7（含）分；制度内容笼统，描述简单，可行性一般得0-3（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对本项目的重点把握突出，难点分析到位： 根据内容完整，描述清晰，且能针对性满足项目得4-7（含）分；内容较完整，描述简单，可行性一般，基本满足项目得2-4（含）分；内容笼统，描述简单，可行性不强得0-2（含）分。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1、对本次项目的服务承诺（包含但不限于针对本项目的各项服务质量目标、保障措施及服务人员入场计划等内容），承诺各管理项目指标达到国家相关标准，按其响应程度计0～3分。 2、对服务期限内质量、人员到位情况、后期服务等做出实质性承诺（内容应当包含不能完全履行承诺时愿意接受相关处罚的相关承诺），按其响应程度计0～3分。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提供2023年1月1日至今同类项目业绩证明文件。每提供1份，得2分，满分4分。（业绩证明文件以合同原件的扫描件并加盖供应商公章为准，时间以合同签订时间为准。）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w:t>
            </w:r>
          </w:p>
          <w:p>
            <w:pPr>
              <w:pStyle w:val="null3"/>
            </w:pPr>
            <w:r>
              <w:rPr>
                <w:rFonts w:ascii="仿宋_GB2312" w:hAnsi="仿宋_GB2312" w:cs="仿宋_GB2312" w:eastAsia="仿宋_GB2312"/>
              </w:rPr>
              <w:t>投标人认为需要提供的其他资料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公厕管理维护方案</w:t>
            </w:r>
          </w:p>
        </w:tc>
        <w:tc>
          <w:tcPr>
            <w:tcW w:type="dxa" w:w="2492"/>
          </w:tcPr>
          <w:p>
            <w:pPr>
              <w:pStyle w:val="null3"/>
            </w:pPr>
            <w:r>
              <w:rPr>
                <w:rFonts w:ascii="仿宋_GB2312" w:hAnsi="仿宋_GB2312" w:cs="仿宋_GB2312" w:eastAsia="仿宋_GB2312"/>
              </w:rPr>
              <w:t>公厕维护方案的可操作性： 充分了解本项目采购需求及高新区相关政策要求，能够针对本项目公厕维护做出完整可行的方案，且描述清晰11-16（含）；对本项目采购需求及高新区相关政策要求了解较为充分，维护方案内容较为完整，描述简单得6-11（含）分；对本项目采购需求及高新区相关政策要求不够了解，维护方案内容较差，描述不清晰得0-6（含）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针对本项目具有可行的质量保证措施，要求质量目标明确、操作规范、内容全面。根据措施描述完整、可操作性强、细节描述详细优越的得6-8（含）分； 有相对的操作性描述良好得3-6（含）分； 相对比内容一般的得0-3（含）分。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安全文明作业措施</w:t>
            </w:r>
          </w:p>
        </w:tc>
        <w:tc>
          <w:tcPr>
            <w:tcW w:type="dxa" w:w="2492"/>
          </w:tcPr>
          <w:p>
            <w:pPr>
              <w:pStyle w:val="null3"/>
            </w:pPr>
            <w:r>
              <w:rPr>
                <w:rFonts w:ascii="仿宋_GB2312" w:hAnsi="仿宋_GB2312" w:cs="仿宋_GB2312" w:eastAsia="仿宋_GB2312"/>
              </w:rPr>
              <w:t>针对本项目具有可行的安全文明作业措施（包含但不限于安全文明作业计划、安全教育与培训计划、现场安全检查和日常检查计划、安全事故处理措施）。根据措施描述完整、可操作性强、细节描述详细优越的得6-8（含）分； 有相对的操作性描述良好得3-6（含）分； 相对比内容一般的得0-3（含）分。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配备的设施设备及物品</w:t>
            </w:r>
          </w:p>
        </w:tc>
        <w:tc>
          <w:tcPr>
            <w:tcW w:type="dxa" w:w="2492"/>
          </w:tcPr>
          <w:p>
            <w:pPr>
              <w:pStyle w:val="null3"/>
            </w:pPr>
            <w:r>
              <w:rPr>
                <w:rFonts w:ascii="仿宋_GB2312" w:hAnsi="仿宋_GB2312" w:cs="仿宋_GB2312" w:eastAsia="仿宋_GB2312"/>
              </w:rPr>
              <w:t>针对本项目配备的设施设备及物品： 配备情况及物品完整能充分满足本项目需求得6-8（含）分；配备情况及设施一般，基本能满足本项目需求得3-6（含）分；配备情况不够充足，设施较差得0-3（含）分。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配备的专业工作车辆及设施设备车辆管理、维护的保障措施</w:t>
            </w:r>
          </w:p>
        </w:tc>
        <w:tc>
          <w:tcPr>
            <w:tcW w:type="dxa" w:w="2492"/>
          </w:tcPr>
          <w:p>
            <w:pPr>
              <w:pStyle w:val="null3"/>
            </w:pPr>
            <w:r>
              <w:rPr>
                <w:rFonts w:ascii="仿宋_GB2312" w:hAnsi="仿宋_GB2312" w:cs="仿宋_GB2312" w:eastAsia="仿宋_GB2312"/>
              </w:rPr>
              <w:t>针对本项目配备的专业工作车辆及设施设备车辆管理、维护的保障措施： 配备情况符合文件要求，措施完整能充分满足本项目需求得6-9（含）分；配备情况符合文件要求，措施一般，基本能满足本项目需求得3-8（含）分；配备情况符合文件要求，措施较差得0-3（含）分。 注：需提供车辆明细。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出现紧急情况或故障时维修人员的响应保障措施、清洁及保洁的保障措施： 能够保证在出现紧急情况或故障时第一时间响应且做出应对，措施完整可靠得6-8（含）分；在出现紧急情况或故障时积极响应，保障措施内容较完整可行得3-6（含）分；在出现紧急情况或故障时响应性较差，保障措施不够充分得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人员配备与管理方案，人员配备符合招标文件要求，各岗位人员的配置完整，所配人员经过严格培训，每个人员都有相关培训证明，具备执行能力，能够有效实施工作所配备人员充足且科学合理，分工明确，根据内容完整，描述清晰，且能针对性满足项目得4-8（含）分；内容笼统，描述简单，可行性不强得0-4（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内部管理制度及风险控制制度</w:t>
            </w:r>
          </w:p>
        </w:tc>
        <w:tc>
          <w:tcPr>
            <w:tcW w:type="dxa" w:w="2492"/>
          </w:tcPr>
          <w:p>
            <w:pPr>
              <w:pStyle w:val="null3"/>
            </w:pPr>
            <w:r>
              <w:rPr>
                <w:rFonts w:ascii="仿宋_GB2312" w:hAnsi="仿宋_GB2312" w:cs="仿宋_GB2312" w:eastAsia="仿宋_GB2312"/>
              </w:rPr>
              <w:t>针对本项目提出管理制度，制度内容包含：①岗位职责：包含岗位工作标准、服务质量标准、现场质量控制体系；②内控制度：包含保密制度、管理组织机构、监督制度、自查制度、档案管理制度（包含档案保管措施及档案的归档、移交、备案登记、保存和销毁）；③人员管理制度：具有员工日常管理办法、请销假制度、奖惩措施、激励机制、仪容仪表制度：方案详细全面，表述清晰完整，完全满足招标文件要求得4-8（含）分；制度内容笼统，描述简单，可行性一般得0-4（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对本项目的重点把握突出，难点分析到位： 根据内容完整，描述清晰，且能针对性满足项目得6-8（含）分；内容较完整，描述简单，可行性一般，基本满足项目得3-6（含）分；内容笼统，描述简单，可行性不强得0-3（含）分。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1、对本次项目的服务承诺（包含但不限于针对本项目的各项服务质量目标、保障措施及服务人员入场计划等内容），承诺各管理项目指标达到国家相关标准，按其响应程度计0～3分。 2、对服务期限内质量、人员到位情况、后期服务等做出实质性承诺（内容应当包含不能完全履行承诺时愿意接受相关处罚的相关承诺），按其响应程度计0～3分。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p>
            <w:pPr>
              <w:pStyle w:val="null3"/>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提供2023年1月1日至今同类项目业绩证明文件。每提供1份，得2分，满分4分。（业绩证明文件以合同原件的扫描件并加盖供应商公章为准，时间以合同签订时间为准。）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投标人认为需要提供的其他资料</w:t>
            </w:r>
          </w:p>
          <w:p>
            <w:pPr>
              <w:pStyle w:val="null3"/>
            </w:pPr>
            <w:r>
              <w:rPr>
                <w:rFonts w:ascii="仿宋_GB2312" w:hAnsi="仿宋_GB2312" w:cs="仿宋_GB2312" w:eastAsia="仿宋_GB2312"/>
              </w:rPr>
              <w:t>业绩的相关证明材料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 评标基准价：即满足招标文件要求且报价最低的为评标基准价。 其他供应商的价格分统一按照下列公式计算。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详见附件：一包分项报价表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详见附件：投标人认为需要提供的其他资料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详见附件：二包分项报价表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详见附件：投标人认为需要提供的其他资料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详见附件：三包分项报价表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详见附件：投标人认为需要提供的其他资料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详见附件：合同范本（1包、2包、3包）.docx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