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DAAEE">
      <w:pP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3"/>
        <w:tblW w:w="899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3000"/>
        <w:gridCol w:w="2492"/>
        <w:gridCol w:w="1270"/>
        <w:gridCol w:w="1200"/>
      </w:tblGrid>
      <w:tr w14:paraId="1ECE3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0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F1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00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6D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49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92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2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A0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0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35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31CF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0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58F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0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CA5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9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CC8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0D2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047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DE2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47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1B9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砖砼结构房拆除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3F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1.拆除、外运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06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D10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54004.22</w:t>
            </w:r>
          </w:p>
        </w:tc>
      </w:tr>
      <w:tr w14:paraId="4B36B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FB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D7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拆除砖围墙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8E1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1.拆除、外运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DD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C36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309.1</w:t>
            </w:r>
          </w:p>
        </w:tc>
      </w:tr>
      <w:tr w14:paraId="2ABCC0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1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4C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拆除砖铺硬化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00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1.拆除、外运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EC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00F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120.5</w:t>
            </w:r>
          </w:p>
        </w:tc>
      </w:tr>
      <w:tr w14:paraId="2D480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F7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7E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拆除水井及多管井</w:t>
            </w:r>
          </w:p>
        </w:tc>
        <w:tc>
          <w:tcPr>
            <w:tcW w:w="2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49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1.拆除、外运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82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15E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</w:tbl>
    <w:p w14:paraId="713FC805">
      <w:pPr>
        <w:rPr>
          <w:rFonts w:hint="default"/>
          <w:color w:val="auto"/>
          <w:lang w:val="en-US" w:eastAsia="zh-CN"/>
        </w:rPr>
      </w:pPr>
    </w:p>
    <w:p w14:paraId="12D51D7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27CC3C98"/>
    <w:rsid w:val="38B467AE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1758</Words>
  <Characters>2687</Characters>
  <Lines>0</Lines>
  <Paragraphs>0</Paragraphs>
  <TotalTime>0</TotalTime>
  <ScaleCrop>false</ScaleCrop>
  <LinksUpToDate>false</LinksUpToDate>
  <CharactersWithSpaces>2695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2026-06-03T00:28:10Z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