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4ADAE">
      <w:pPr>
        <w:jc w:val="center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滩王村污水改造项目工程量清单编制说明</w:t>
      </w:r>
    </w:p>
    <w:p w14:paraId="0325E29E">
      <w:pPr>
        <w:jc w:val="center"/>
        <w:rPr>
          <w:rFonts w:ascii="宋体" w:hAnsi="宋体" w:eastAsia="宋体" w:cs="宋体"/>
          <w:b/>
          <w:sz w:val="24"/>
        </w:rPr>
      </w:pPr>
    </w:p>
    <w:p w14:paraId="5DACB859">
      <w:pPr>
        <w:adjustRightInd w:val="0"/>
        <w:snapToGrid w:val="0"/>
        <w:spacing w:line="360" w:lineRule="auto"/>
        <w:ind w:left="602" w:right="-61" w:rightChars="-29"/>
        <w:rPr>
          <w:rFonts w:ascii="仿宋" w:hAnsi="仿宋" w:eastAsia="仿宋" w:cs="宋体"/>
          <w:b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>一、工程概况：</w:t>
      </w:r>
    </w:p>
    <w:p w14:paraId="2BA0912D">
      <w:pPr>
        <w:pStyle w:val="5"/>
        <w:widowControl/>
        <w:spacing w:beforeAutospacing="0" w:afterAutospacing="0"/>
        <w:ind w:firstLine="560" w:firstLineChars="200"/>
        <w:jc w:val="both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滩王村污水改造项目</w:t>
      </w:r>
      <w:r>
        <w:rPr>
          <w:rFonts w:hint="eastAsia" w:ascii="仿宋" w:hAnsi="仿宋" w:eastAsia="仿宋" w:cs="宋体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位于西安市临潼区滩王村，钢带增强聚乙烯(PE)DN600螺旋波纹管830米；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Φ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1000</w:t>
      </w:r>
      <w:bookmarkStart w:id="0" w:name="_GoBack"/>
      <w:bookmarkEnd w:id="0"/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圆形砖砌排水检查井5座，做法参见陕09S9-P40；矩形直线钢筋混凝土排水检查井（1100*1100）2座，做法参见陕09SS-P47；带防坠网的重型可调式球墨铸铁井框、盖（D400级）7套；道路拆除2373㎡；道路恢复2373㎡</w:t>
      </w:r>
      <w:r>
        <w:rPr>
          <w:rFonts w:hint="eastAsia" w:ascii="仿宋" w:hAnsi="仿宋" w:eastAsia="仿宋" w:cs="宋体"/>
          <w:sz w:val="28"/>
          <w:szCs w:val="28"/>
        </w:rPr>
        <w:t>等，具体内容详见设计图纸及清单。</w:t>
      </w:r>
    </w:p>
    <w:p w14:paraId="6DE22C01">
      <w:pPr>
        <w:numPr>
          <w:ilvl w:val="0"/>
          <w:numId w:val="1"/>
        </w:numPr>
        <w:adjustRightInd w:val="0"/>
        <w:snapToGrid w:val="0"/>
        <w:spacing w:line="360" w:lineRule="auto"/>
        <w:ind w:right="-61" w:rightChars="-29" w:firstLine="562" w:firstLineChars="200"/>
        <w:rPr>
          <w:rFonts w:ascii="仿宋" w:hAnsi="仿宋" w:eastAsia="仿宋" w:cs="宋体"/>
          <w:b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>编制范围：</w:t>
      </w:r>
    </w:p>
    <w:p w14:paraId="05CC24F0">
      <w:pPr>
        <w:pStyle w:val="13"/>
        <w:adjustRightInd w:val="0"/>
        <w:snapToGrid w:val="0"/>
        <w:spacing w:line="360" w:lineRule="auto"/>
        <w:ind w:left="63" w:leftChars="30" w:right="-61" w:rightChars="-29" w:firstLine="56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Arial"/>
          <w:sz w:val="28"/>
          <w:szCs w:val="28"/>
        </w:rPr>
        <w:t>1、由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陕西凯源设计工程有限公司</w:t>
      </w:r>
      <w:r>
        <w:rPr>
          <w:rFonts w:hint="eastAsia" w:ascii="仿宋" w:hAnsi="仿宋" w:eastAsia="仿宋" w:cs="Arial"/>
          <w:sz w:val="28"/>
          <w:szCs w:val="28"/>
        </w:rPr>
        <w:t>设计的该项目施工图纸、变更图纸以及图纸答疑的全部内容</w:t>
      </w:r>
      <w:r>
        <w:rPr>
          <w:rFonts w:hint="eastAsia" w:ascii="仿宋" w:hAnsi="仿宋" w:eastAsia="仿宋" w:cs="宋体"/>
          <w:sz w:val="28"/>
          <w:szCs w:val="28"/>
        </w:rPr>
        <w:t>。</w:t>
      </w:r>
    </w:p>
    <w:p w14:paraId="70312DE1">
      <w:pPr>
        <w:pStyle w:val="13"/>
        <w:numPr>
          <w:ilvl w:val="0"/>
          <w:numId w:val="2"/>
        </w:numPr>
        <w:adjustRightInd w:val="0"/>
        <w:snapToGrid w:val="0"/>
        <w:spacing w:line="360" w:lineRule="auto"/>
        <w:ind w:left="992" w:right="-57" w:rightChars="-27" w:hanging="425" w:firstLineChars="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甲方确定的其他相关配套内容。</w:t>
      </w:r>
    </w:p>
    <w:p w14:paraId="309F8FB3">
      <w:pPr>
        <w:numPr>
          <w:ilvl w:val="0"/>
          <w:numId w:val="1"/>
        </w:numPr>
        <w:adjustRightInd w:val="0"/>
        <w:snapToGrid w:val="0"/>
        <w:spacing w:line="360" w:lineRule="auto"/>
        <w:ind w:right="-61" w:rightChars="-29" w:firstLine="562" w:firstLineChars="200"/>
        <w:rPr>
          <w:rFonts w:ascii="仿宋" w:hAnsi="仿宋" w:eastAsia="仿宋" w:cs="宋体"/>
          <w:b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>编制依据：</w:t>
      </w:r>
    </w:p>
    <w:p w14:paraId="149B5FA2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1、甲方提供的本工程施工图纸、相关答疑及甲方确定的其他相关配套内容。</w:t>
      </w:r>
    </w:p>
    <w:p w14:paraId="02B1B716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2、陕西省工程建设标准《建设工程工程量清单计价标准》(2025)；</w:t>
      </w:r>
    </w:p>
    <w:p w14:paraId="70F072FB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3、《陕西省住房和城乡建设厅关于印发 2025 陕西省建设工程费用规则等计价依据的通知》陕建管发〔2025〕10号文件；</w:t>
      </w:r>
    </w:p>
    <w:p w14:paraId="5436C671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4、《陕西省建设工程费用规则》（2025）、《建设工程工程量清单计价标准》（2025）、《房屋建筑与装修工程工程量计算标准》、《通用安装工程工程量计算标准》及其配套文件；</w:t>
      </w:r>
    </w:p>
    <w:p w14:paraId="4859BE8F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5、《陕西省房屋建筑与装饰工程消耗量定额》（2025）、《陕西省通用安装工程消耗量定额》（2025）、《陕西省建设工程施工机械台班费用定额》（2025）；</w:t>
      </w:r>
    </w:p>
    <w:p w14:paraId="00172A8A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6、《陕西省房屋建筑与装饰工程基价表》（2025）、《陕西省通用安装工程基价表》（2025）；</w:t>
      </w:r>
    </w:p>
    <w:p w14:paraId="0681ED6E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7、施工现场情况、工程特点及常规施工方案;现行国家和陕西省建筑施工规范；</w:t>
      </w:r>
    </w:p>
    <w:p w14:paraId="54E7B8D6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8、国家或地方颁布的有关设计规范、标准；</w:t>
      </w:r>
    </w:p>
    <w:p w14:paraId="7FBF222E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9、主要材料价格参考陕西省工程造价管理信息（材料信息价）2026年第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宋体"/>
          <w:sz w:val="28"/>
          <w:szCs w:val="28"/>
        </w:rPr>
        <w:t>期及市场价；</w:t>
      </w:r>
    </w:p>
    <w:p w14:paraId="16E5F014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10、人工费调整执行：综合一类工155元/工日、综合二类工房屋建筑与装饰工程190元/工日，通用安装工程186元/工日、综合三类215元/工日；</w:t>
      </w:r>
    </w:p>
    <w:p w14:paraId="19B522F8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11、执行一般计税法计价，增值税金按9%执行；</w:t>
      </w:r>
    </w:p>
    <w:p w14:paraId="79A560C9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12、暂列金额计入其他项目清单中；</w:t>
      </w:r>
    </w:p>
    <w:p w14:paraId="33487512">
      <w:pPr>
        <w:adjustRightInd w:val="0"/>
        <w:snapToGrid w:val="0"/>
        <w:spacing w:line="360" w:lineRule="auto"/>
        <w:ind w:left="562" w:right="-61" w:rightChars="-29"/>
        <w:rPr>
          <w:rFonts w:ascii="仿宋" w:hAnsi="仿宋" w:eastAsia="仿宋" w:cs="Arial"/>
          <w:b/>
          <w:sz w:val="28"/>
          <w:szCs w:val="28"/>
        </w:rPr>
      </w:pPr>
      <w:r>
        <w:rPr>
          <w:rFonts w:hint="eastAsia" w:ascii="仿宋" w:hAnsi="仿宋" w:eastAsia="仿宋" w:cs="Arial"/>
          <w:b/>
          <w:sz w:val="28"/>
          <w:szCs w:val="28"/>
        </w:rPr>
        <w:t>四、其他说明：</w:t>
      </w:r>
    </w:p>
    <w:p w14:paraId="08753875">
      <w:pPr>
        <w:adjustRightInd w:val="0"/>
        <w:snapToGrid w:val="0"/>
        <w:spacing w:line="360" w:lineRule="auto"/>
        <w:ind w:right="-61" w:rightChars="-29" w:firstLine="560" w:firstLineChars="200"/>
        <w:rPr>
          <w:rFonts w:hint="eastAsia" w:ascii="仿宋" w:hAnsi="仿宋" w:eastAsia="仿宋" w:cs="Arial"/>
          <w:sz w:val="28"/>
          <w:szCs w:val="28"/>
        </w:rPr>
      </w:pPr>
      <w:r>
        <w:rPr>
          <w:rFonts w:hint="eastAsia" w:ascii="仿宋" w:hAnsi="仿宋" w:eastAsia="仿宋" w:cs="Arial"/>
          <w:sz w:val="28"/>
          <w:szCs w:val="28"/>
        </w:rPr>
        <w:t>1、本工程工程量清单所提供项目特征描述仅表达了主要工程做法，详细做法、参数等应依据设计图纸、相关图集；</w:t>
      </w:r>
    </w:p>
    <w:p w14:paraId="399E6E40">
      <w:pPr>
        <w:adjustRightInd w:val="0"/>
        <w:snapToGrid w:val="0"/>
        <w:spacing w:line="360" w:lineRule="auto"/>
        <w:ind w:right="-61" w:rightChars="-29" w:firstLine="560" w:firstLineChars="200"/>
        <w:rPr>
          <w:rFonts w:hint="eastAsia" w:ascii="仿宋_GB2312" w:hAnsi="仿宋" w:eastAsia="仿宋_GB2312"/>
          <w:b/>
          <w:color w:val="000000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</w:t>
      </w:r>
      <w:r>
        <w:rPr>
          <w:rFonts w:hint="eastAsia" w:ascii="仿宋_GB2312" w:hAnsi="仿宋" w:eastAsia="仿宋_GB2312"/>
          <w:sz w:val="28"/>
          <w:szCs w:val="28"/>
        </w:rPr>
        <w:t>工程计价软件采用广联达版本号为云计价平台GCCP7.0（7.5000.23.2）</w:t>
      </w:r>
      <w:r>
        <w:rPr>
          <w:rFonts w:hint="eastAsia" w:ascii="仿宋_GB2312" w:hAnsi="仿宋" w:eastAsia="仿宋_GB2312"/>
          <w:sz w:val="28"/>
          <w:szCs w:val="28"/>
          <w:lang w:eastAsia="zh-CN"/>
        </w:rPr>
        <w:t>。</w:t>
      </w:r>
    </w:p>
    <w:p w14:paraId="1ED652BE">
      <w:pPr>
        <w:tabs>
          <w:tab w:val="left" w:pos="600"/>
        </w:tabs>
        <w:spacing w:line="640" w:lineRule="exact"/>
        <w:rPr>
          <w:rFonts w:ascii="仿宋_GB2312" w:hAnsi="仿宋" w:eastAsia="仿宋_GB2312"/>
          <w:color w:val="000000"/>
          <w:spacing w:val="6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pacing w:val="6"/>
          <w:sz w:val="28"/>
          <w:szCs w:val="28"/>
        </w:rPr>
        <w:t xml:space="preserve">   </w:t>
      </w:r>
    </w:p>
    <w:p w14:paraId="6790E284">
      <w:pPr>
        <w:widowControl/>
        <w:tabs>
          <w:tab w:val="left" w:pos="600"/>
        </w:tabs>
        <w:spacing w:line="640" w:lineRule="exact"/>
        <w:ind w:firstLine="560" w:firstLineChars="200"/>
        <w:jc w:val="left"/>
        <w:rPr>
          <w:rFonts w:ascii="仿宋" w:hAnsi="仿宋" w:eastAsia="仿宋" w:cs="黑体"/>
          <w:bCs/>
          <w:kern w:val="0"/>
          <w:sz w:val="28"/>
          <w:szCs w:val="28"/>
        </w:rPr>
      </w:pPr>
    </w:p>
    <w:p w14:paraId="3EFC3408">
      <w:pPr>
        <w:widowControl/>
        <w:tabs>
          <w:tab w:val="left" w:pos="600"/>
        </w:tabs>
        <w:spacing w:line="640" w:lineRule="exact"/>
        <w:ind w:firstLine="600" w:firstLineChars="200"/>
        <w:jc w:val="left"/>
        <w:rPr>
          <w:rFonts w:ascii="仿宋" w:hAnsi="仿宋" w:eastAsia="仿宋" w:cs="黑体"/>
          <w:bCs/>
          <w:kern w:val="0"/>
          <w:sz w:val="30"/>
          <w:szCs w:val="30"/>
        </w:rPr>
      </w:pPr>
    </w:p>
    <w:p w14:paraId="10A7B163">
      <w:pPr>
        <w:widowControl/>
        <w:jc w:val="left"/>
        <w:rPr>
          <w:rFonts w:ascii="仿宋" w:hAnsi="仿宋" w:eastAsia="仿宋" w:cs="Times New Roman"/>
          <w:color w:val="000000"/>
          <w:spacing w:val="6"/>
          <w:kern w:val="0"/>
          <w:sz w:val="30"/>
          <w:szCs w:val="30"/>
        </w:rPr>
      </w:pPr>
      <w:r>
        <w:rPr>
          <w:rFonts w:hint="eastAsia" w:ascii="仿宋" w:hAnsi="仿宋" w:eastAsia="仿宋" w:cs="黑体"/>
          <w:bCs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" w:eastAsia="仿宋_GB2312" w:cs="Times New Roman"/>
          <w:color w:val="000000"/>
          <w:spacing w:val="6"/>
          <w:kern w:val="0"/>
          <w:sz w:val="28"/>
          <w:szCs w:val="28"/>
        </w:rPr>
        <w:t xml:space="preserve">                               </w:t>
      </w:r>
      <w:r>
        <w:rPr>
          <w:rFonts w:hint="eastAsia" w:ascii="仿宋_GB2312" w:hAnsi="仿宋" w:eastAsia="仿宋_GB2312" w:cs="Times New Roman"/>
          <w:color w:val="000000"/>
          <w:spacing w:val="6"/>
          <w:kern w:val="0"/>
          <w:sz w:val="30"/>
          <w:szCs w:val="30"/>
        </w:rPr>
        <w:t>2026</w:t>
      </w:r>
      <w:r>
        <w:rPr>
          <w:rFonts w:hint="eastAsia" w:ascii="仿宋_GB2312" w:hAnsi="仿宋" w:eastAsia="仿宋_GB2312" w:cs="Times New Roman"/>
          <w:color w:val="000000"/>
          <w:spacing w:val="6"/>
          <w:kern w:val="0"/>
          <w:sz w:val="30"/>
          <w:szCs w:val="30"/>
          <w:lang w:val="en-US" w:eastAsia="zh-CN"/>
        </w:rPr>
        <w:t>年05</w:t>
      </w:r>
      <w:r>
        <w:rPr>
          <w:rFonts w:hint="eastAsia" w:ascii="仿宋_GB2312" w:hAnsi="仿宋" w:eastAsia="仿宋_GB2312" w:cs="Times New Roman"/>
          <w:color w:val="000000"/>
          <w:spacing w:val="6"/>
          <w:kern w:val="0"/>
          <w:sz w:val="30"/>
          <w:szCs w:val="30"/>
        </w:rPr>
        <w:t>月</w:t>
      </w:r>
      <w:r>
        <w:rPr>
          <w:rFonts w:hint="eastAsia" w:ascii="仿宋_GB2312" w:hAnsi="仿宋" w:eastAsia="仿宋_GB2312" w:cs="Times New Roman"/>
          <w:color w:val="000000"/>
          <w:spacing w:val="6"/>
          <w:kern w:val="0"/>
          <w:sz w:val="30"/>
          <w:szCs w:val="30"/>
          <w:lang w:val="en-US" w:eastAsia="zh-CN"/>
        </w:rPr>
        <w:t>18</w:t>
      </w:r>
      <w:r>
        <w:rPr>
          <w:rFonts w:hint="eastAsia" w:ascii="仿宋_GB2312" w:hAnsi="仿宋" w:eastAsia="仿宋_GB2312" w:cs="Times New Roman"/>
          <w:color w:val="000000"/>
          <w:spacing w:val="6"/>
          <w:kern w:val="0"/>
          <w:sz w:val="30"/>
          <w:szCs w:val="30"/>
        </w:rPr>
        <w:t>日</w:t>
      </w:r>
    </w:p>
    <w:p w14:paraId="3D67D568">
      <w:pPr>
        <w:pStyle w:val="11"/>
        <w:ind w:left="420" w:leftChars="200"/>
        <w:rPr>
          <w:rFonts w:ascii="仿宋" w:hAnsi="仿宋" w:eastAsia="仿宋" w:cs="宋体"/>
          <w:sz w:val="28"/>
          <w:szCs w:val="28"/>
        </w:rPr>
      </w:pPr>
    </w:p>
    <w:p w14:paraId="00835153">
      <w:pPr>
        <w:pStyle w:val="11"/>
        <w:ind w:left="420" w:leftChars="200"/>
        <w:rPr>
          <w:rFonts w:ascii="仿宋" w:hAnsi="仿宋" w:eastAsia="仿宋" w:cs="宋体"/>
          <w:sz w:val="28"/>
          <w:szCs w:val="28"/>
        </w:rPr>
      </w:pPr>
    </w:p>
    <w:p w14:paraId="3307C7A9">
      <w:pPr>
        <w:pStyle w:val="5"/>
        <w:widowControl/>
        <w:spacing w:beforeAutospacing="0" w:afterAutospacing="0"/>
        <w:rPr>
          <w:rFonts w:ascii="仿宋" w:hAnsi="仿宋" w:eastAsia="仿宋"/>
        </w:rPr>
      </w:pPr>
    </w:p>
    <w:p w14:paraId="5923C5DC">
      <w:pPr>
        <w:pStyle w:val="5"/>
        <w:widowControl/>
        <w:spacing w:beforeAutospacing="0" w:afterAutospacing="0"/>
        <w:ind w:firstLine="480" w:firstLineChars="200"/>
        <w:rPr>
          <w:rFonts w:ascii="仿宋" w:hAnsi="仿宋" w:eastAsia="仿宋"/>
        </w:rPr>
      </w:pPr>
    </w:p>
    <w:p w14:paraId="5F2C2EF0">
      <w:pPr>
        <w:pStyle w:val="5"/>
        <w:widowControl/>
        <w:spacing w:beforeAutospacing="0" w:afterAutospacing="0"/>
        <w:rPr>
          <w:rFonts w:ascii="仿宋" w:hAnsi="仿宋" w:eastAsia="仿宋"/>
        </w:rPr>
      </w:pPr>
    </w:p>
    <w:p w14:paraId="049F5C05">
      <w:pPr>
        <w:rPr>
          <w:rFonts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2C72C2"/>
    <w:multiLevelType w:val="multilevel"/>
    <w:tmpl w:val="3A2C72C2"/>
    <w:lvl w:ilvl="0" w:tentative="0">
      <w:start w:val="2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72781956"/>
    <w:multiLevelType w:val="singleLevel"/>
    <w:tmpl w:val="7278195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6F64E7"/>
    <w:rsid w:val="00004E97"/>
    <w:rsid w:val="00010272"/>
    <w:rsid w:val="00012C5C"/>
    <w:rsid w:val="00015DCE"/>
    <w:rsid w:val="00017EF0"/>
    <w:rsid w:val="00020558"/>
    <w:rsid w:val="00024EE9"/>
    <w:rsid w:val="00035D74"/>
    <w:rsid w:val="00057431"/>
    <w:rsid w:val="00067502"/>
    <w:rsid w:val="00071E5F"/>
    <w:rsid w:val="00072F9C"/>
    <w:rsid w:val="00073684"/>
    <w:rsid w:val="00081631"/>
    <w:rsid w:val="00094CE0"/>
    <w:rsid w:val="000A4407"/>
    <w:rsid w:val="000B6224"/>
    <w:rsid w:val="000C135C"/>
    <w:rsid w:val="000D7CDB"/>
    <w:rsid w:val="000E7F95"/>
    <w:rsid w:val="00100EB7"/>
    <w:rsid w:val="00110BCE"/>
    <w:rsid w:val="00114B92"/>
    <w:rsid w:val="00126892"/>
    <w:rsid w:val="0012743F"/>
    <w:rsid w:val="00143A69"/>
    <w:rsid w:val="00153CD1"/>
    <w:rsid w:val="00153CE2"/>
    <w:rsid w:val="001843D7"/>
    <w:rsid w:val="00184C54"/>
    <w:rsid w:val="00186357"/>
    <w:rsid w:val="001A5C52"/>
    <w:rsid w:val="001B28BD"/>
    <w:rsid w:val="001C639F"/>
    <w:rsid w:val="001E20F2"/>
    <w:rsid w:val="001F45D3"/>
    <w:rsid w:val="0020442E"/>
    <w:rsid w:val="002054A8"/>
    <w:rsid w:val="00216764"/>
    <w:rsid w:val="002347C2"/>
    <w:rsid w:val="00237B5C"/>
    <w:rsid w:val="00241583"/>
    <w:rsid w:val="00253146"/>
    <w:rsid w:val="00255D41"/>
    <w:rsid w:val="00260B6E"/>
    <w:rsid w:val="00266980"/>
    <w:rsid w:val="00272162"/>
    <w:rsid w:val="00280495"/>
    <w:rsid w:val="00291341"/>
    <w:rsid w:val="002D300D"/>
    <w:rsid w:val="002F577F"/>
    <w:rsid w:val="00316E3A"/>
    <w:rsid w:val="003210E3"/>
    <w:rsid w:val="0033291C"/>
    <w:rsid w:val="00333294"/>
    <w:rsid w:val="00333E6C"/>
    <w:rsid w:val="00334699"/>
    <w:rsid w:val="00352AA5"/>
    <w:rsid w:val="003B54CD"/>
    <w:rsid w:val="003C0D50"/>
    <w:rsid w:val="00401EB6"/>
    <w:rsid w:val="00416DEC"/>
    <w:rsid w:val="0042737B"/>
    <w:rsid w:val="00432482"/>
    <w:rsid w:val="00441BB2"/>
    <w:rsid w:val="004460AB"/>
    <w:rsid w:val="00452AC0"/>
    <w:rsid w:val="00452BF8"/>
    <w:rsid w:val="00460DF1"/>
    <w:rsid w:val="00464C06"/>
    <w:rsid w:val="004651DA"/>
    <w:rsid w:val="0046743E"/>
    <w:rsid w:val="00471A36"/>
    <w:rsid w:val="00473367"/>
    <w:rsid w:val="004742B1"/>
    <w:rsid w:val="0048634F"/>
    <w:rsid w:val="004A6469"/>
    <w:rsid w:val="004C0411"/>
    <w:rsid w:val="004C08AF"/>
    <w:rsid w:val="004C7628"/>
    <w:rsid w:val="004D2ABA"/>
    <w:rsid w:val="0050398D"/>
    <w:rsid w:val="00523613"/>
    <w:rsid w:val="0054292B"/>
    <w:rsid w:val="00551011"/>
    <w:rsid w:val="005671A7"/>
    <w:rsid w:val="0057354C"/>
    <w:rsid w:val="005B4035"/>
    <w:rsid w:val="005B48B5"/>
    <w:rsid w:val="005B516F"/>
    <w:rsid w:val="005D439F"/>
    <w:rsid w:val="005E57C1"/>
    <w:rsid w:val="005F2640"/>
    <w:rsid w:val="006350B9"/>
    <w:rsid w:val="00635311"/>
    <w:rsid w:val="00643CE7"/>
    <w:rsid w:val="00667D42"/>
    <w:rsid w:val="00672E30"/>
    <w:rsid w:val="006901D1"/>
    <w:rsid w:val="00694B5C"/>
    <w:rsid w:val="006B42B7"/>
    <w:rsid w:val="006B7D9C"/>
    <w:rsid w:val="006C3BDC"/>
    <w:rsid w:val="006E276D"/>
    <w:rsid w:val="006E54BD"/>
    <w:rsid w:val="006F0DDC"/>
    <w:rsid w:val="007108EE"/>
    <w:rsid w:val="007465BB"/>
    <w:rsid w:val="00756DD9"/>
    <w:rsid w:val="007815AD"/>
    <w:rsid w:val="00783F1D"/>
    <w:rsid w:val="0078487C"/>
    <w:rsid w:val="00790401"/>
    <w:rsid w:val="00790F4A"/>
    <w:rsid w:val="007A21AE"/>
    <w:rsid w:val="007A27B3"/>
    <w:rsid w:val="007A4052"/>
    <w:rsid w:val="007B0DEB"/>
    <w:rsid w:val="007B7AF5"/>
    <w:rsid w:val="007C483A"/>
    <w:rsid w:val="007E185C"/>
    <w:rsid w:val="007E600A"/>
    <w:rsid w:val="007F0F79"/>
    <w:rsid w:val="00804458"/>
    <w:rsid w:val="00813080"/>
    <w:rsid w:val="0082103B"/>
    <w:rsid w:val="00826D75"/>
    <w:rsid w:val="00835ECA"/>
    <w:rsid w:val="00877454"/>
    <w:rsid w:val="008945E1"/>
    <w:rsid w:val="008A0003"/>
    <w:rsid w:val="008A0C31"/>
    <w:rsid w:val="008A7CD8"/>
    <w:rsid w:val="008D137A"/>
    <w:rsid w:val="008D2B0A"/>
    <w:rsid w:val="008E113B"/>
    <w:rsid w:val="009147EE"/>
    <w:rsid w:val="0092552F"/>
    <w:rsid w:val="00961F0A"/>
    <w:rsid w:val="009770C1"/>
    <w:rsid w:val="009B226F"/>
    <w:rsid w:val="009C1220"/>
    <w:rsid w:val="009C2F24"/>
    <w:rsid w:val="009C491B"/>
    <w:rsid w:val="009D0368"/>
    <w:rsid w:val="009D114D"/>
    <w:rsid w:val="009F3F95"/>
    <w:rsid w:val="00A11305"/>
    <w:rsid w:val="00A34570"/>
    <w:rsid w:val="00A509BE"/>
    <w:rsid w:val="00A60AC7"/>
    <w:rsid w:val="00A614C4"/>
    <w:rsid w:val="00A645FE"/>
    <w:rsid w:val="00A64FC4"/>
    <w:rsid w:val="00A80CB7"/>
    <w:rsid w:val="00A85951"/>
    <w:rsid w:val="00A87CFA"/>
    <w:rsid w:val="00A9389E"/>
    <w:rsid w:val="00AA4C6D"/>
    <w:rsid w:val="00AB7416"/>
    <w:rsid w:val="00AE6528"/>
    <w:rsid w:val="00AF73F0"/>
    <w:rsid w:val="00B210CA"/>
    <w:rsid w:val="00B24302"/>
    <w:rsid w:val="00B24358"/>
    <w:rsid w:val="00B505F0"/>
    <w:rsid w:val="00B512ED"/>
    <w:rsid w:val="00B54D2B"/>
    <w:rsid w:val="00B55017"/>
    <w:rsid w:val="00B55A49"/>
    <w:rsid w:val="00B6356B"/>
    <w:rsid w:val="00B7446C"/>
    <w:rsid w:val="00B81B02"/>
    <w:rsid w:val="00B94FFC"/>
    <w:rsid w:val="00B9538C"/>
    <w:rsid w:val="00B95EA7"/>
    <w:rsid w:val="00BB3954"/>
    <w:rsid w:val="00BD7E9F"/>
    <w:rsid w:val="00BE3B0F"/>
    <w:rsid w:val="00BF0B84"/>
    <w:rsid w:val="00BF27C8"/>
    <w:rsid w:val="00C01D1A"/>
    <w:rsid w:val="00C04F6B"/>
    <w:rsid w:val="00C149BF"/>
    <w:rsid w:val="00C24885"/>
    <w:rsid w:val="00C44B69"/>
    <w:rsid w:val="00C91EEB"/>
    <w:rsid w:val="00CB0CE5"/>
    <w:rsid w:val="00CB5E09"/>
    <w:rsid w:val="00CC6AAE"/>
    <w:rsid w:val="00CD7DF7"/>
    <w:rsid w:val="00CF7C45"/>
    <w:rsid w:val="00D10FC0"/>
    <w:rsid w:val="00D12A15"/>
    <w:rsid w:val="00D30323"/>
    <w:rsid w:val="00D31A0B"/>
    <w:rsid w:val="00D37962"/>
    <w:rsid w:val="00D40D39"/>
    <w:rsid w:val="00D53C75"/>
    <w:rsid w:val="00D65743"/>
    <w:rsid w:val="00D779EE"/>
    <w:rsid w:val="00D95D3B"/>
    <w:rsid w:val="00DB55D3"/>
    <w:rsid w:val="00DD1720"/>
    <w:rsid w:val="00DD30ED"/>
    <w:rsid w:val="00DE67A2"/>
    <w:rsid w:val="00E15BC3"/>
    <w:rsid w:val="00E24262"/>
    <w:rsid w:val="00E30F1E"/>
    <w:rsid w:val="00E3147A"/>
    <w:rsid w:val="00E31625"/>
    <w:rsid w:val="00E35033"/>
    <w:rsid w:val="00E55327"/>
    <w:rsid w:val="00E74278"/>
    <w:rsid w:val="00E77381"/>
    <w:rsid w:val="00E801B8"/>
    <w:rsid w:val="00E83091"/>
    <w:rsid w:val="00E97CB5"/>
    <w:rsid w:val="00EA66D6"/>
    <w:rsid w:val="00EB01BE"/>
    <w:rsid w:val="00ED0480"/>
    <w:rsid w:val="00EF2FE1"/>
    <w:rsid w:val="00F127E5"/>
    <w:rsid w:val="00F21636"/>
    <w:rsid w:val="00F400E8"/>
    <w:rsid w:val="00F715C9"/>
    <w:rsid w:val="00F91E79"/>
    <w:rsid w:val="00F94D3A"/>
    <w:rsid w:val="00FA27FB"/>
    <w:rsid w:val="00FA5651"/>
    <w:rsid w:val="00FB4C3F"/>
    <w:rsid w:val="00FC77D1"/>
    <w:rsid w:val="00FE193B"/>
    <w:rsid w:val="083219C5"/>
    <w:rsid w:val="2ECE31E1"/>
    <w:rsid w:val="384B0C09"/>
    <w:rsid w:val="3FF658FE"/>
    <w:rsid w:val="4819483D"/>
    <w:rsid w:val="486F64E7"/>
    <w:rsid w:val="5C214E3B"/>
    <w:rsid w:val="5F812FDF"/>
    <w:rsid w:val="6B3E76AB"/>
    <w:rsid w:val="6D394EF9"/>
    <w:rsid w:val="6E722544"/>
    <w:rsid w:val="797C23F5"/>
    <w:rsid w:val="7D376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character" w:customStyle="1" w:styleId="12">
    <w:name w:val="批注框文本 Char"/>
    <w:basedOn w:val="8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47822-9B26-4C5E-9DD1-E81145B5C3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Lenovo.com</Company>
  <Pages>3</Pages>
  <Words>817</Words>
  <Characters>931</Characters>
  <Lines>6</Lines>
  <Paragraphs>1</Paragraphs>
  <TotalTime>1</TotalTime>
  <ScaleCrop>false</ScaleCrop>
  <LinksUpToDate>false</LinksUpToDate>
  <CharactersWithSpaces>968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2026-03-18T02:22:00Z</dcterms:created>
  <dc:creator>郝小霞</dc:creator>
  <cp:lastModifiedBy>陕西华采招标有限公司</cp:lastModifiedBy>
  <dcterms:modified xsi:type="dcterms:W3CDTF">2026-05-18T05:55:28Z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eyJoZGlkIjoiYjZjMDgwYWJjZmNiM2YzZmU4MTk1ZjZmYmY1NWU1OTEiLCJ1c2VySWQiOiI5MzY1NjA0ODAifQ==</vt:lpwstr>
  </property>
  <property fmtid="{D5CDD505-2E9C-101B-9397-08002B2CF9AE}" pid="4" name="ICV">
    <vt:lpwstr>91CB5FB7682B490D931E4C64D03FAB98_12</vt:lpwstr>
  </property>
</Properties>
</file>