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3200" w:firstLineChars="1000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技术方案</w:t>
      </w:r>
    </w:p>
    <w:p w14:paraId="137FBB32">
      <w:pPr>
        <w:spacing w:line="360" w:lineRule="auto"/>
        <w:ind w:firstLine="480" w:firstLineChars="200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说明：由</w:t>
      </w:r>
      <w:r>
        <w:rPr>
          <w:rFonts w:hint="eastAsia"/>
          <w:sz w:val="24"/>
          <w:szCs w:val="32"/>
          <w:lang w:val="en-US" w:eastAsia="zh-CN"/>
        </w:rPr>
        <w:t>供应商</w:t>
      </w:r>
      <w:r>
        <w:rPr>
          <w:rFonts w:hint="eastAsia"/>
          <w:sz w:val="24"/>
          <w:szCs w:val="32"/>
          <w:lang w:eastAsia="zh-CN"/>
        </w:rPr>
        <w:t>根据第六章《</w:t>
      </w:r>
      <w:r>
        <w:rPr>
          <w:rFonts w:hint="eastAsia"/>
          <w:sz w:val="24"/>
          <w:szCs w:val="32"/>
          <w:lang w:val="en-US" w:eastAsia="zh-CN"/>
        </w:rPr>
        <w:t>磋商</w:t>
      </w:r>
      <w:r>
        <w:rPr>
          <w:rFonts w:hint="eastAsia"/>
          <w:sz w:val="24"/>
          <w:szCs w:val="32"/>
          <w:lang w:eastAsia="zh-CN"/>
        </w:rPr>
        <w:t>办法》评分标准，结合本项目采购内容及要求编制，格式自拟。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3A7460C0"/>
    <w:rsid w:val="4C7A0CB6"/>
    <w:rsid w:val="5F04085A"/>
    <w:rsid w:val="62A61368"/>
    <w:rsid w:val="708C213F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5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丫丫</cp:lastModifiedBy>
  <dcterms:modified xsi:type="dcterms:W3CDTF">2026-05-20T13:46:16Z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DF6B793B82AD49CBA1A50F74AD5F32FF_13</vt:lpwstr>
  </property>
</Properties>
</file>