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BE54B2"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金属矿膏体流变信息自动采集评价</w:t>
      </w:r>
      <w:bookmarkStart w:id="0" w:name="_GoBack"/>
      <w:bookmarkEnd w:id="0"/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平台采购项目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5E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2026-07-07T08:45:18Z</dcterms:created>
  <dc:creator>Administrator</dc:creator>
  <cp:lastModifiedBy>陕西中技招标有限公司</cp:lastModifiedBy>
  <dcterms:modified xsi:type="dcterms:W3CDTF">2026-07-07T08:45:32Z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eyJoZGlkIjoiZTg0ODc1OWRkZTEyNzkyOTU3NDAwNWM1NzIwYzdiNDYiLCJ1c2VySWQiOiIxNDQzMjY4NTA4In0=</vt:lpwstr>
  </property>
  <property fmtid="{D5CDD505-2E9C-101B-9397-08002B2CF9AE}" pid="4" name="ICV">
    <vt:lpwstr>232BA7D38FDE468A87A974EAF92EFFD6_12</vt:lpwstr>
  </property>
</Properties>
</file>