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17398">
      <w:pPr>
        <w:pStyle w:val="2"/>
        <w:adjustRightInd w:val="0"/>
        <w:spacing w:line="360" w:lineRule="auto"/>
        <w:jc w:val="center"/>
        <w:textAlignment w:val="baseline"/>
        <w:outlineLvl w:val="2"/>
        <w:rPr>
          <w:rFonts w:ascii="宋体" w:hAnsi="宋体" w:eastAsia="宋体" w:cs="宋体"/>
          <w:bCs/>
        </w:rPr>
      </w:pPr>
      <w:bookmarkStart w:id="0" w:name="_Toc24104"/>
      <w:bookmarkStart w:id="1" w:name="_Toc24007"/>
      <w:r>
        <w:rPr>
          <w:rFonts w:hint="eastAsia" w:ascii="宋体" w:hAnsi="宋体" w:eastAsia="宋体" w:cs="宋体"/>
          <w:kern w:val="1"/>
          <w:szCs w:val="22"/>
        </w:rPr>
        <w:t>技术</w:t>
      </w:r>
      <w:r>
        <w:rPr>
          <w:rFonts w:hint="eastAsia" w:ascii="宋体" w:hAnsi="宋体" w:eastAsia="宋体" w:cs="宋体"/>
          <w:kern w:val="1"/>
          <w:szCs w:val="22"/>
          <w:lang w:val="en-US" w:eastAsia="zh-CN"/>
        </w:rPr>
        <w:t>偏离</w:t>
      </w:r>
      <w:r>
        <w:rPr>
          <w:rFonts w:hint="eastAsia" w:ascii="宋体" w:hAnsi="宋体" w:eastAsia="宋体" w:cs="宋体"/>
          <w:kern w:val="1"/>
          <w:szCs w:val="22"/>
        </w:rPr>
        <w:t>表</w:t>
      </w:r>
      <w:bookmarkEnd w:id="0"/>
      <w:bookmarkEnd w:id="1"/>
    </w:p>
    <w:p w14:paraId="0196BD89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</w:t>
      </w:r>
    </w:p>
    <w:tbl>
      <w:tblPr>
        <w:tblStyle w:val="4"/>
        <w:tblW w:w="4644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9"/>
        <w:gridCol w:w="1334"/>
        <w:gridCol w:w="1254"/>
        <w:gridCol w:w="1198"/>
        <w:gridCol w:w="1242"/>
        <w:gridCol w:w="972"/>
        <w:gridCol w:w="1018"/>
      </w:tblGrid>
      <w:tr w14:paraId="08D926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82" w:type="pct"/>
            <w:vAlign w:val="center"/>
          </w:tcPr>
          <w:p w14:paraId="0F72F87B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  <w:bookmarkStart w:id="2" w:name="_GoBack"/>
            <w:bookmarkEnd w:id="2"/>
          </w:p>
        </w:tc>
        <w:tc>
          <w:tcPr>
            <w:tcW w:w="858" w:type="pct"/>
            <w:vAlign w:val="center"/>
          </w:tcPr>
          <w:p w14:paraId="3211C4E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名称</w:t>
            </w:r>
          </w:p>
        </w:tc>
        <w:tc>
          <w:tcPr>
            <w:tcW w:w="807" w:type="pct"/>
            <w:shd w:val="clear"/>
            <w:vAlign w:val="center"/>
          </w:tcPr>
          <w:p w14:paraId="5D4618AF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招标文件技术要求</w:t>
            </w:r>
          </w:p>
        </w:tc>
        <w:tc>
          <w:tcPr>
            <w:tcW w:w="771" w:type="pct"/>
            <w:shd w:val="clear"/>
            <w:vAlign w:val="center"/>
          </w:tcPr>
          <w:p w14:paraId="67F66B15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投标文件技术响应</w:t>
            </w:r>
          </w:p>
        </w:tc>
        <w:tc>
          <w:tcPr>
            <w:tcW w:w="799" w:type="pct"/>
            <w:shd w:val="clear"/>
            <w:vAlign w:val="center"/>
          </w:tcPr>
          <w:p w14:paraId="1C9639CD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  <w:r>
              <w:rPr>
                <w:rFonts w:hint="eastAsia" w:ascii="宋体" w:hAnsi="宋体" w:eastAsia="宋体" w:cs="宋体"/>
              </w:rPr>
              <w:t>情况</w:t>
            </w:r>
          </w:p>
        </w:tc>
        <w:tc>
          <w:tcPr>
            <w:tcW w:w="625" w:type="pct"/>
            <w:shd w:val="clear"/>
            <w:vAlign w:val="center"/>
          </w:tcPr>
          <w:p w14:paraId="02839793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  <w:tc>
          <w:tcPr>
            <w:tcW w:w="655" w:type="pct"/>
            <w:shd w:val="clear"/>
            <w:vAlign w:val="center"/>
          </w:tcPr>
          <w:p w14:paraId="29B098F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页码</w:t>
            </w:r>
          </w:p>
        </w:tc>
      </w:tr>
      <w:tr w14:paraId="048F23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2" w:type="pct"/>
            <w:vAlign w:val="center"/>
          </w:tcPr>
          <w:p w14:paraId="4A6BB65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858" w:type="pct"/>
            <w:vAlign w:val="center"/>
          </w:tcPr>
          <w:p w14:paraId="10A95E0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807" w:type="pct"/>
            <w:vAlign w:val="center"/>
          </w:tcPr>
          <w:p w14:paraId="520CF13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1" w:type="pct"/>
            <w:vAlign w:val="center"/>
          </w:tcPr>
          <w:p w14:paraId="69C3C79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9" w:type="pct"/>
          </w:tcPr>
          <w:p w14:paraId="17CC369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25" w:type="pct"/>
          </w:tcPr>
          <w:p w14:paraId="7EE86A4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55" w:type="pct"/>
          </w:tcPr>
          <w:p w14:paraId="4E972881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4272DD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2" w:type="pct"/>
            <w:vAlign w:val="center"/>
          </w:tcPr>
          <w:p w14:paraId="00E0C7CE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858" w:type="pct"/>
            <w:vAlign w:val="center"/>
          </w:tcPr>
          <w:p w14:paraId="047F8BBB">
            <w:pPr>
              <w:pStyle w:val="6"/>
              <w:widowControl/>
              <w:ind w:firstLine="0"/>
              <w:jc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4F7F854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1" w:type="pct"/>
            <w:vAlign w:val="center"/>
          </w:tcPr>
          <w:p w14:paraId="7B68AAE2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9" w:type="pct"/>
          </w:tcPr>
          <w:p w14:paraId="42D926D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25" w:type="pct"/>
          </w:tcPr>
          <w:p w14:paraId="0EBCF0BD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55" w:type="pct"/>
          </w:tcPr>
          <w:p w14:paraId="10A195A6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6C1B3A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2" w:type="pct"/>
            <w:vAlign w:val="center"/>
          </w:tcPr>
          <w:p w14:paraId="3FC71FF4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858" w:type="pct"/>
            <w:vAlign w:val="center"/>
          </w:tcPr>
          <w:p w14:paraId="47CDA7E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807" w:type="pct"/>
            <w:vAlign w:val="center"/>
          </w:tcPr>
          <w:p w14:paraId="19FACF4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1" w:type="pct"/>
            <w:vAlign w:val="center"/>
          </w:tcPr>
          <w:p w14:paraId="05E7165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9" w:type="pct"/>
          </w:tcPr>
          <w:p w14:paraId="19A07F6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25" w:type="pct"/>
          </w:tcPr>
          <w:p w14:paraId="2874FD6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55" w:type="pct"/>
          </w:tcPr>
          <w:p w14:paraId="185D34A2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3F02CD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2" w:type="pct"/>
            <w:vAlign w:val="center"/>
          </w:tcPr>
          <w:p w14:paraId="591B795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858" w:type="pct"/>
            <w:vAlign w:val="center"/>
          </w:tcPr>
          <w:p w14:paraId="7363DE99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807" w:type="pct"/>
            <w:vAlign w:val="center"/>
          </w:tcPr>
          <w:p w14:paraId="02E4F8A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1" w:type="pct"/>
            <w:vAlign w:val="center"/>
          </w:tcPr>
          <w:p w14:paraId="03BFF5D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9" w:type="pct"/>
          </w:tcPr>
          <w:p w14:paraId="6E39B6A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25" w:type="pct"/>
          </w:tcPr>
          <w:p w14:paraId="32342FC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55" w:type="pct"/>
          </w:tcPr>
          <w:p w14:paraId="7E10D136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185E91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2" w:type="pct"/>
            <w:vAlign w:val="center"/>
          </w:tcPr>
          <w:p w14:paraId="3B276FC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858" w:type="pct"/>
            <w:vAlign w:val="center"/>
          </w:tcPr>
          <w:p w14:paraId="7ACD16D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807" w:type="pct"/>
            <w:vAlign w:val="center"/>
          </w:tcPr>
          <w:p w14:paraId="184C83A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1" w:type="pct"/>
            <w:vAlign w:val="center"/>
          </w:tcPr>
          <w:p w14:paraId="2E59A361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9" w:type="pct"/>
          </w:tcPr>
          <w:p w14:paraId="4299978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25" w:type="pct"/>
          </w:tcPr>
          <w:p w14:paraId="1C5B9C6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55" w:type="pct"/>
          </w:tcPr>
          <w:p w14:paraId="737E8173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7D934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2" w:type="pct"/>
            <w:vAlign w:val="center"/>
          </w:tcPr>
          <w:p w14:paraId="3FF18251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858" w:type="pct"/>
            <w:vAlign w:val="center"/>
          </w:tcPr>
          <w:p w14:paraId="0BE4818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807" w:type="pct"/>
            <w:vAlign w:val="center"/>
          </w:tcPr>
          <w:p w14:paraId="024F1A8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1" w:type="pct"/>
            <w:vAlign w:val="center"/>
          </w:tcPr>
          <w:p w14:paraId="3B8FCF7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9" w:type="pct"/>
          </w:tcPr>
          <w:p w14:paraId="4BC4A14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25" w:type="pct"/>
          </w:tcPr>
          <w:p w14:paraId="0C987C75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55" w:type="pct"/>
          </w:tcPr>
          <w:p w14:paraId="3E0443DB">
            <w:pPr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64B0220C">
      <w:pPr>
        <w:spacing w:line="400" w:lineRule="atLeas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注：1、以上表格格式行、列可增减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。</w:t>
      </w:r>
    </w:p>
    <w:p w14:paraId="621B4BA3">
      <w:pPr>
        <w:numPr>
          <w:ilvl w:val="0"/>
          <w:numId w:val="1"/>
        </w:numPr>
        <w:spacing w:line="400" w:lineRule="atLeast"/>
        <w:ind w:firstLine="420" w:firstLineChars="200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供应商根据招标文件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第三章 3.3技术要求的全部投标产品规格、参数内容逐条填写此表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，并按招标文件要求提供相应的证明材料；全部投标产品规格、参数内容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应列明页码范围（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为体现投标产品质量和技术标准的相应材料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若出现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上表内容与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不一致的情况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进行评审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，请各供应商慎重填写。</w:t>
      </w:r>
    </w:p>
    <w:p w14:paraId="1282E690">
      <w:pPr>
        <w:numPr>
          <w:ilvl w:val="0"/>
          <w:numId w:val="1"/>
        </w:numPr>
        <w:spacing w:line="400" w:lineRule="atLeas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全部投标产品规格、参数内容以本表投标文件技术响应应答内容为准，应答内容不能完全复制招标文件要求内容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；所有技术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要求内容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需列明偏离情况，对于有偏离的必须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详细列明偏离内容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符合要求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须填写“无偏离”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4398D78C">
      <w:pPr>
        <w:spacing w:line="400" w:lineRule="atLeast"/>
        <w:ind w:firstLine="480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、若签订合同发现与本表所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内容不符、投标文件中为正偏离或无偏离实际为负偏离，将被视为虚假应标并上报财政主管部门，列入政府采购黑名单，1-3年不得参加政府采购活动。</w:t>
      </w:r>
    </w:p>
    <w:p w14:paraId="127D27F9">
      <w:pPr>
        <w:rPr>
          <w:rFonts w:ascii="宋体" w:hAnsi="宋体" w:eastAsia="宋体" w:cs="宋体"/>
        </w:rPr>
      </w:pPr>
    </w:p>
    <w:tbl>
      <w:tblPr>
        <w:tblStyle w:val="4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7397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B8843B9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3F10426A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69C2A67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756F6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1022BE2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15A3E9F2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ABE23C5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3B413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7D76E8D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5D7D79AF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A2F1EFE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4CB418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31E8C0"/>
    <w:multiLevelType w:val="singleLevel"/>
    <w:tmpl w:val="C931E8C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E0EBE"/>
    <w:rsid w:val="06C125AE"/>
    <w:rsid w:val="2DFC2544"/>
    <w:rsid w:val="495E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</w:rPr>
  </w:style>
  <w:style w:type="paragraph" w:styleId="6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436</Characters>
  <Lines>0</Lines>
  <Paragraphs>0</Paragraphs>
  <TotalTime>1</TotalTime>
  <ScaleCrop>false</ScaleCrop>
  <LinksUpToDate>false</LinksUpToDate>
  <CharactersWithSpaces>545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2026-06-02T09:40:00Z</dcterms:created>
  <dc:creator>Zhe</dc:creator>
  <cp:lastModifiedBy>Victory*</cp:lastModifiedBy>
  <dcterms:modified xsi:type="dcterms:W3CDTF">2026-07-11T15:51:39Z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3262494276CC4924AEC4EA041E212EA2_11</vt:lpwstr>
  </property>
  <property fmtid="{D5CDD505-2E9C-101B-9397-08002B2CF9AE}" pid="4" name="KSOTemplateDocerSaveRecord">
    <vt:lpwstr>eyJoZGlkIjoiYWI4MWY4N2I4YzYwNTI2YmQxMWQ3NTgzMDQ0YTBiZTYiLCJ1c2VySWQiOiIzMDkyOTM3ODIifQ==</vt:lpwstr>
  </property>
</Properties>
</file>