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F3135">
      <w:pPr>
        <w:keepNext/>
        <w:keepLines/>
        <w:widowControl w:val="0"/>
        <w:kinsoku/>
        <w:adjustRightInd/>
        <w:snapToGrid/>
        <w:spacing w:before="0" w:after="0" w:line="240" w:lineRule="auto"/>
        <w:ind w:left="0" w:right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  <w:t>方案</w:t>
      </w:r>
    </w:p>
    <w:p w14:paraId="7FAA7A8E">
      <w:pPr>
        <w:keepNext/>
        <w:keepLines/>
        <w:widowControl w:val="0"/>
        <w:kinsoku/>
        <w:adjustRightInd/>
        <w:snapToGrid/>
        <w:spacing w:before="0" w:after="0" w:line="240" w:lineRule="auto"/>
        <w:ind w:left="0" w:right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  <w:t>条款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响应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  <w:t>偏离表</w:t>
      </w:r>
    </w:p>
    <w:p w14:paraId="7AE142FC">
      <w:pPr>
        <w:widowControl w:val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05C7D277">
      <w:pPr>
        <w:rPr>
          <w:rFonts w:hint="eastAsia" w:eastAsia="宋体"/>
          <w:color w:val="auto"/>
          <w:szCs w:val="24"/>
          <w:highlight w:val="none"/>
          <w:lang w:val="zh-CN"/>
        </w:rPr>
      </w:pP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4EB0A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2DF94DC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2E8CBDB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磋商文件</w:t>
            </w:r>
          </w:p>
          <w:p w14:paraId="33AC4DA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需求</w:t>
            </w: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21C7BE5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响应文件</w:t>
            </w:r>
          </w:p>
          <w:p w14:paraId="2A601F3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76DD387F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偏离</w:t>
            </w:r>
          </w:p>
          <w:p w14:paraId="78B35E5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及其影响</w:t>
            </w:r>
          </w:p>
        </w:tc>
      </w:tr>
      <w:tr w14:paraId="5FA0E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E231A4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6A3F45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6FE950B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1EDF5C0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BC6AD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06E164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03120B3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4722443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22A7B56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AEA7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4D9C3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6AC9A5A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31ECE28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31522FC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1DA1B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7CDBF5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42C3CF6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006A32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41EF4B5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0A5F7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BC33FA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34A78F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AFD1A5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10BDDFD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5A9D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50BC3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7D407E0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3EABB0E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66EAAE1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19D45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：1、本表只填写响应文件中与磋商文件有偏离（包括正偏离和负偏离）的内容，响应文件中服务条款响应与磋商文件第三章《磋商项目技术、服务、商务及其他要求》要求完全一致的，不用在此表中列出，但必须提交空白表。</w:t>
      </w:r>
    </w:p>
    <w:p w14:paraId="1C5B0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2、偏离填写：正偏离、负偏离、相同。</w:t>
      </w:r>
    </w:p>
    <w:p w14:paraId="58BF2469">
      <w:pPr>
        <w:spacing w:line="540" w:lineRule="exact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供应商必须据实填写，不得虚假响应，否则将取消其评审或成交资格，并按有关规定进处罚。</w:t>
      </w:r>
    </w:p>
    <w:p w14:paraId="183228FD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873E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>供应商名称（盖单位章）：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              </w:t>
      </w:r>
    </w:p>
    <w:p w14:paraId="57FDC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3D5ACFE9">
      <w:pPr>
        <w:widowControl w:val="0"/>
        <w:adjustRightInd w:val="0"/>
        <w:spacing w:line="240" w:lineRule="atLeast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                                日期：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2"/>
          <w:highlight w:val="none"/>
          <w:lang w:val="en-US" w:eastAsia="zh-CN" w:bidi="ar-SA"/>
        </w:rPr>
        <w:t xml:space="preserve"> </w:t>
      </w:r>
    </w:p>
    <w:p w14:paraId="594F390F">
      <w:pPr>
        <w:keepNext/>
        <w:keepLines/>
        <w:widowControl w:val="0"/>
        <w:numPr>
          <w:ilvl w:val="0"/>
          <w:numId w:val="0"/>
        </w:numPr>
        <w:kinsoku/>
        <w:adjustRightInd/>
        <w:snapToGrid/>
        <w:spacing w:before="260" w:after="260" w:line="480" w:lineRule="auto"/>
        <w:ind w:left="0" w:right="0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bCs/>
          <w:snapToGrid/>
          <w:color w:val="auto"/>
          <w:kern w:val="0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snapToGrid/>
          <w:color w:val="auto"/>
          <w:kern w:val="0"/>
          <w:sz w:val="28"/>
          <w:szCs w:val="28"/>
          <w:highlight w:val="none"/>
          <w:u w:val="single"/>
          <w:lang w:val="en-US" w:eastAsia="zh-CN" w:bidi="ar-SA"/>
        </w:rPr>
        <w:br w:type="page"/>
      </w:r>
    </w:p>
    <w:p w14:paraId="486F7BE8">
      <w:pPr>
        <w:keepNext/>
        <w:keepLines/>
        <w:widowControl w:val="0"/>
        <w:numPr>
          <w:ilvl w:val="0"/>
          <w:numId w:val="0"/>
        </w:numPr>
        <w:kinsoku/>
        <w:adjustRightInd/>
        <w:snapToGrid/>
        <w:spacing w:before="260" w:after="260" w:line="480" w:lineRule="auto"/>
        <w:ind w:left="0" w:right="0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bCs/>
          <w:snapToGrid/>
          <w:color w:val="auto"/>
          <w:kern w:val="0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snapToGrid/>
          <w:color w:val="auto"/>
          <w:kern w:val="0"/>
          <w:sz w:val="21"/>
          <w:szCs w:val="21"/>
          <w:highlight w:val="none"/>
          <w:lang w:val="en-US" w:eastAsia="zh-CN" w:bidi="ar-SA"/>
        </w:rPr>
        <w:t>供应商根据磋商文件的要求和评分标准，结合自身实际情况编制。</w:t>
      </w:r>
    </w:p>
    <w:p w14:paraId="17CA1F18">
      <w:pPr>
        <w:spacing w:line="48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</w:rPr>
        <w:t>（格式自拟）</w:t>
      </w:r>
    </w:p>
    <w:p w14:paraId="62E57D59">
      <w:pPr>
        <w:spacing w:line="360" w:lineRule="auto"/>
        <w:jc w:val="center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0601DB25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包含但不限于以下评审点：</w:t>
      </w:r>
    </w:p>
    <w:p w14:paraId="00C50209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1.供货组织安排</w:t>
      </w:r>
      <w:bookmarkStart w:id="0" w:name="_GoBack"/>
      <w:bookmarkEnd w:id="0"/>
    </w:p>
    <w:p w14:paraId="7CBD4397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2.产品来源渠道</w:t>
      </w:r>
    </w:p>
    <w:p w14:paraId="3D555B70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3.仓储库存保障能力</w:t>
      </w:r>
    </w:p>
    <w:p w14:paraId="10672031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4.配送供货时效安排</w:t>
      </w:r>
    </w:p>
    <w:p w14:paraId="7EFA5776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5.维修及服务配置</w:t>
      </w:r>
    </w:p>
    <w:p w14:paraId="44413C42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6.应急预案</w:t>
      </w:r>
    </w:p>
    <w:p w14:paraId="63197779">
      <w:pPr>
        <w:widowControl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7.合理化建议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314246DE"/>
    <w:rsid w:val="54E46FEB"/>
    <w:rsid w:val="5895201D"/>
    <w:rsid w:val="6FCFB689"/>
    <w:rsid w:val="779E6A68"/>
    <w:rsid w:val="7A5A2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1"/>
    <w:pPr>
      <w:keepNext/>
      <w:keepLines/>
      <w:widowControl w:val="0"/>
      <w:kinsoku/>
      <w:autoSpaceDE/>
      <w:autoSpaceDN/>
      <w:adjustRightInd/>
      <w:snapToGrid/>
      <w:spacing w:before="340" w:beforeLines="0" w:beforeAutospacing="0" w:after="330" w:afterLines="0" w:afterAutospacing="0" w:line="240" w:lineRule="auto"/>
      <w:jc w:val="center"/>
      <w:textAlignment w:val="auto"/>
      <w:outlineLvl w:val="0"/>
    </w:pPr>
    <w:rPr>
      <w:rFonts w:ascii="Calibri" w:hAnsi="Calibri" w:eastAsia="宋体" w:cs="Times New Roman"/>
      <w:b/>
      <w:snapToGrid/>
      <w:kern w:val="44"/>
      <w:sz w:val="30"/>
      <w:szCs w:val="22"/>
      <w:lang w:eastAsia="zh-CN"/>
    </w:rPr>
  </w:style>
  <w:style w:type="paragraph" w:styleId="4">
    <w:name w:val="heading 2"/>
    <w:basedOn w:val="1"/>
    <w:next w:val="1"/>
    <w:qFormat/>
    <w:uiPriority w:val="1"/>
    <w:pPr>
      <w:ind w:left="497" w:hanging="392"/>
      <w:outlineLvl w:val="1"/>
    </w:pPr>
    <w:rPr>
      <w:rFonts w:ascii="宋体" w:hAnsi="宋体" w:eastAsia="宋体" w:cs="宋体"/>
      <w:b/>
      <w:bCs/>
      <w:sz w:val="21"/>
      <w:szCs w:val="21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Normal Indent"/>
    <w:next w:val="1"/>
    <w:qFormat/>
    <w:uiPriority w:val="0"/>
    <w:pPr>
      <w:widowControl w:val="0"/>
      <w:kinsoku/>
      <w:adjustRightInd/>
      <w:snapToGrid/>
      <w:spacing w:before="0" w:after="0"/>
      <w:ind w:left="0" w:right="0" w:firstLine="420" w:firstLineChars="200"/>
      <w:jc w:val="both"/>
      <w:textAlignment w:val="auto"/>
    </w:pPr>
    <w:rPr>
      <w:rFonts w:ascii="Calibri" w:hAnsi="Calibri" w:eastAsia="宋体" w:cs="宋体"/>
      <w:snapToGrid/>
      <w:kern w:val="0"/>
      <w:sz w:val="20"/>
      <w:szCs w:val="22"/>
      <w:lang w:val="en-US" w:eastAsia="zh-CN" w:bidi="ar-SA"/>
    </w:rPr>
  </w:style>
  <w:style w:type="paragraph" w:styleId="6">
    <w:name w:val="Body Text"/>
    <w:basedOn w:val="1"/>
    <w:next w:val="1"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character" w:customStyle="1" w:styleId="10">
    <w:name w:val="标题 1 Char"/>
    <w:link w:val="3"/>
    <w:qFormat/>
    <w:uiPriority w:val="0"/>
    <w:rPr>
      <w:rFonts w:ascii="Calibri" w:hAnsi="Calibri" w:eastAsia="宋体" w:cs="Times New Roman"/>
      <w:b/>
      <w:snapToGrid/>
      <w:kern w:val="44"/>
      <w:sz w:val="30"/>
      <w:szCs w:val="22"/>
      <w:lang w:eastAsia="zh-CN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516</Characters>
  <Lines>0</Lines>
  <Paragraphs>0</Paragraphs>
  <TotalTime>0</TotalTime>
  <ScaleCrop>false</ScaleCrop>
  <LinksUpToDate>false</LinksUpToDate>
  <CharactersWithSpaces>720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1</cp:lastModifiedBy>
  <dcterms:modified xsi:type="dcterms:W3CDTF">2026-05-15T06:20:56Z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76FCC9C4DB1C4F838B6EB55708854208_13</vt:lpwstr>
  </property>
  <property fmtid="{D5CDD505-2E9C-101B-9397-08002B2CF9AE}" pid="4" name="KSOTemplateDocerSaveRecord">
    <vt:lpwstr>eyJoZGlkIjoiYzIzNjhjZjkxMjg2OGJjOTQ0NThhNzBhOGI4YTVmYWYifQ==</vt:lpwstr>
  </property>
</Properties>
</file>