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21A15">
      <w:pPr>
        <w:widowControl w:val="0"/>
        <w:kinsoku/>
        <w:autoSpaceDE/>
        <w:autoSpaceDN/>
        <w:adjustRightInd/>
        <w:snapToGrid/>
        <w:spacing w:line="500" w:lineRule="exact"/>
        <w:jc w:val="center"/>
        <w:outlineLvl w:val="1"/>
        <w:rPr>
          <w:rFonts w:hint="eastAsia" w:ascii="仿宋" w:hAnsi="仿宋" w:eastAsia="仿宋" w:cs="仿宋"/>
          <w:b/>
          <w:bCs/>
          <w:color w:val="auto"/>
          <w:sz w:val="32"/>
          <w:szCs w:val="32"/>
          <w:lang w:eastAsia="zh-CN"/>
        </w:rPr>
      </w:pPr>
      <w:r>
        <w:rPr>
          <w:rFonts w:hint="eastAsia" w:ascii="仿宋" w:hAnsi="仿宋" w:eastAsia="仿宋" w:cs="仿宋"/>
          <w:b/>
          <w:bCs/>
          <w:color w:val="auto"/>
          <w:spacing w:val="6"/>
          <w:sz w:val="32"/>
          <w:szCs w:val="32"/>
          <w:lang w:eastAsia="zh-CN"/>
        </w:rPr>
        <w:t>拟签订合同文本</w:t>
      </w:r>
    </w:p>
    <w:p w14:paraId="444938BD">
      <w:pPr>
        <w:pStyle w:val="2"/>
        <w:widowControl w:val="0"/>
        <w:kinsoku/>
        <w:autoSpaceDE/>
        <w:autoSpaceDN/>
        <w:adjustRightInd/>
        <w:snapToGrid/>
        <w:spacing w:line="500" w:lineRule="exact"/>
        <w:ind w:firstLine="420" w:firstLineChars="200"/>
        <w:jc w:val="both"/>
        <w:rPr>
          <w:rFonts w:hint="eastAsia" w:ascii="仿宋" w:hAnsi="仿宋" w:eastAsia="仿宋" w:cs="仿宋"/>
          <w:color w:val="auto"/>
          <w:lang w:eastAsia="zh-CN"/>
        </w:rPr>
      </w:pPr>
    </w:p>
    <w:p w14:paraId="781F956D">
      <w:pPr>
        <w:pStyle w:val="2"/>
        <w:spacing w:line="360" w:lineRule="auto"/>
        <w:jc w:val="both"/>
        <w:rPr>
          <w:rFonts w:hint="eastAsia" w:ascii="仿宋" w:hAnsi="仿宋" w:eastAsia="仿宋" w:cs="仿宋"/>
          <w:b/>
          <w:bCs/>
          <w:sz w:val="50"/>
          <w:szCs w:val="50"/>
          <w:lang w:eastAsia="zh-CN"/>
        </w:rPr>
      </w:pPr>
    </w:p>
    <w:p w14:paraId="6FD8FD20">
      <w:pPr>
        <w:rPr>
          <w:lang w:eastAsia="zh-CN"/>
        </w:rPr>
      </w:pPr>
    </w:p>
    <w:p w14:paraId="777CDD29">
      <w:pPr>
        <w:pStyle w:val="10"/>
        <w:widowControl/>
        <w:spacing w:before="0" w:after="0"/>
        <w:ind w:firstLine="0"/>
        <w:jc w:val="center"/>
        <w:rPr>
          <w:rFonts w:hint="eastAsia" w:ascii="仿宋" w:hAnsi="仿宋" w:eastAsia="仿宋" w:cs="仿宋"/>
          <w:b/>
          <w:bCs/>
          <w:sz w:val="52"/>
          <w:szCs w:val="52"/>
        </w:rPr>
      </w:pPr>
      <w:r>
        <w:rPr>
          <w:rFonts w:hint="eastAsia" w:ascii="仿宋" w:hAnsi="仿宋" w:eastAsia="仿宋" w:cs="仿宋"/>
          <w:b/>
          <w:bCs/>
          <w:sz w:val="52"/>
          <w:szCs w:val="52"/>
        </w:rPr>
        <w:t>渭南市疾病预防控制中心疫苗电子追溯设备采购项目</w:t>
      </w:r>
    </w:p>
    <w:p w14:paraId="79F1E41C">
      <w:pPr>
        <w:pStyle w:val="4"/>
        <w:rPr>
          <w:rFonts w:hint="default"/>
        </w:rPr>
      </w:pPr>
    </w:p>
    <w:p w14:paraId="37CD2235">
      <w:pPr>
        <w:pStyle w:val="4"/>
        <w:rPr>
          <w:rFonts w:hint="default"/>
        </w:rPr>
      </w:pPr>
    </w:p>
    <w:p w14:paraId="278B3E72">
      <w:pPr>
        <w:pStyle w:val="4"/>
        <w:rPr>
          <w:rFonts w:hint="default"/>
        </w:rPr>
      </w:pPr>
    </w:p>
    <w:p w14:paraId="4D956B1D">
      <w:pPr>
        <w:jc w:val="center"/>
        <w:rPr>
          <w:rFonts w:ascii="仿宋" w:hAnsi="仿宋" w:eastAsia="仿宋" w:cs="仿宋"/>
          <w:b/>
          <w:kern w:val="0"/>
          <w:sz w:val="32"/>
          <w:szCs w:val="32"/>
          <w:highlight w:val="none"/>
        </w:rPr>
      </w:pPr>
    </w:p>
    <w:p w14:paraId="67D40C1E"/>
    <w:p w14:paraId="4A47D6E7">
      <w:pPr>
        <w:pStyle w:val="2"/>
        <w:rPr>
          <w:rFonts w:hint="default"/>
          <w:highlight w:val="none"/>
        </w:rPr>
      </w:pPr>
    </w:p>
    <w:p w14:paraId="7C93031A">
      <w:pPr>
        <w:spacing w:line="600" w:lineRule="auto"/>
        <w:jc w:val="center"/>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1A81DD41">
      <w:pPr>
        <w:pStyle w:val="2"/>
        <w:jc w:val="center"/>
        <w:rPr>
          <w:rFonts w:hint="eastAsia" w:ascii="仿宋" w:hAnsi="仿宋" w:eastAsia="仿宋" w:cs="仿宋"/>
          <w:highlight w:val="none"/>
          <w:lang w:eastAsia="zh-CN"/>
        </w:rPr>
      </w:pPr>
      <w:r>
        <w:rPr>
          <w:rFonts w:hint="eastAsia" w:ascii="仿宋" w:hAnsi="仿宋" w:eastAsia="仿宋" w:cs="仿宋"/>
          <w:sz w:val="28"/>
          <w:szCs w:val="22"/>
          <w:highlight w:val="none"/>
          <w:lang w:eastAsia="zh-CN"/>
        </w:rPr>
        <w:t>（</w:t>
      </w:r>
      <w:r>
        <w:rPr>
          <w:rFonts w:hint="eastAsia" w:ascii="仿宋" w:hAnsi="仿宋" w:eastAsia="仿宋" w:cs="仿宋"/>
          <w:sz w:val="28"/>
          <w:szCs w:val="22"/>
          <w:highlight w:val="none"/>
          <w:lang w:val="en-US" w:eastAsia="zh-CN"/>
        </w:rPr>
        <w:t>本格式条款为合同基础条款，甲乙双方可根据项目实际情况增加条款和内容</w:t>
      </w:r>
      <w:r>
        <w:rPr>
          <w:rFonts w:hint="eastAsia" w:ascii="仿宋" w:hAnsi="仿宋" w:eastAsia="仿宋" w:cs="仿宋"/>
          <w:sz w:val="28"/>
          <w:szCs w:val="22"/>
          <w:highlight w:val="none"/>
          <w:lang w:eastAsia="zh-CN"/>
        </w:rPr>
        <w:t>）</w:t>
      </w:r>
    </w:p>
    <w:p w14:paraId="1FE5936A">
      <w:pPr>
        <w:pStyle w:val="5"/>
        <w:rPr>
          <w:rFonts w:hint="default"/>
        </w:rPr>
      </w:pPr>
    </w:p>
    <w:p w14:paraId="258DA73B">
      <w:pPr>
        <w:rPr>
          <w:rFonts w:hint="default"/>
        </w:rPr>
      </w:pPr>
    </w:p>
    <w:p w14:paraId="6D9634C3">
      <w:pPr>
        <w:rPr>
          <w:rFonts w:hint="default"/>
        </w:rPr>
      </w:pPr>
    </w:p>
    <w:p w14:paraId="5D022B13">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772BC0D3">
      <w:pPr>
        <w:spacing w:line="560" w:lineRule="exact"/>
        <w:rPr>
          <w:rFonts w:ascii="仿宋" w:hAnsi="仿宋" w:eastAsia="仿宋" w:cs="仿宋"/>
          <w:b/>
          <w:highlight w:val="none"/>
        </w:rPr>
      </w:pPr>
    </w:p>
    <w:p w14:paraId="2F38B4FA">
      <w:pPr>
        <w:rPr>
          <w:highlight w:val="none"/>
        </w:rPr>
      </w:pPr>
    </w:p>
    <w:p w14:paraId="2794C2B3">
      <w:pPr>
        <w:pStyle w:val="3"/>
        <w:ind w:left="0" w:leftChars="0" w:right="1470" w:firstLine="0" w:firstLineChars="0"/>
        <w:rPr>
          <w:highlight w:val="none"/>
        </w:rPr>
      </w:pPr>
    </w:p>
    <w:p w14:paraId="31B032D2">
      <w:pPr>
        <w:pStyle w:val="3"/>
        <w:ind w:right="1470"/>
        <w:rPr>
          <w:highlight w:val="none"/>
        </w:rPr>
      </w:pPr>
    </w:p>
    <w:p w14:paraId="207CB37F">
      <w:pPr>
        <w:pStyle w:val="3"/>
        <w:ind w:left="1470" w:right="1470"/>
        <w:rPr>
          <w:highlight w:val="none"/>
        </w:rPr>
      </w:pPr>
    </w:p>
    <w:p w14:paraId="0C36D54D">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eastAsia="zh-CN" w:bidi="ar"/>
        </w:rPr>
        <w:t>（</w:t>
      </w:r>
      <w:r>
        <w:rPr>
          <w:highlight w:val="none"/>
        </w:rPr>
        <w:fldChar w:fldCharType="begin"/>
      </w:r>
      <w:r>
        <w:rPr>
          <w:highlight w:val="none"/>
        </w:rPr>
        <w:instrText xml:space="preserve"> HYPERLINK "http://set2.mail.qq.com/cgi-bin/mail_spam?action=check_link&amp;spam=0&amp;url=http://www.baidu.com/s?wd=%E9%87%87%E8%B4%AD%E5%8D%95&amp;hl_tag=textlink&amp;tn=SE_hldp01350_v6v6zkg6" </w:instrText>
      </w:r>
      <w:r>
        <w:rPr>
          <w:highlight w:val="none"/>
        </w:rPr>
        <w:fldChar w:fldCharType="separate"/>
      </w:r>
      <w:r>
        <w:rPr>
          <w:rStyle w:val="9"/>
          <w:rFonts w:hint="default" w:ascii="仿宋" w:hAnsi="仿宋" w:eastAsia="仿宋" w:cs="仿宋"/>
          <w:b/>
          <w:color w:val="auto"/>
          <w:spacing w:val="23"/>
          <w:sz w:val="32"/>
          <w:szCs w:val="32"/>
          <w:highlight w:val="none"/>
        </w:rPr>
        <w:t>采购人</w:t>
      </w:r>
      <w:r>
        <w:rPr>
          <w:rStyle w:val="9"/>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0361D945">
      <w:pPr>
        <w:spacing w:line="560" w:lineRule="exact"/>
        <w:ind w:left="1469" w:hanging="1469" w:hangingChars="400"/>
        <w:rPr>
          <w:rFonts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highlight w:val="none"/>
        </w:rPr>
        <w:fldChar w:fldCharType="begin"/>
      </w:r>
      <w:r>
        <w:rPr>
          <w:highlight w:val="none"/>
        </w:rPr>
        <w:instrText xml:space="preserve"> HYPERLINK "http://set2.mail.qq.com/cgi-bin/mail_spam?action=check_link&amp;spam=0&amp;url=http://www.baidu.com/s?wd=%E4%B9%99%E6%96%B9&amp;hl_tag=textlink&amp;tn=SE_hldp01350_v6v6zkg6" </w:instrText>
      </w:r>
      <w:r>
        <w:rPr>
          <w:highlight w:val="none"/>
        </w:rPr>
        <w:fldChar w:fldCharType="separate"/>
      </w:r>
      <w:r>
        <w:rPr>
          <w:rStyle w:val="9"/>
          <w:rFonts w:hint="default" w:ascii="仿宋" w:hAnsi="仿宋" w:eastAsia="仿宋" w:cs="仿宋"/>
          <w:b/>
          <w:color w:val="auto"/>
          <w:spacing w:val="23"/>
          <w:sz w:val="32"/>
          <w:szCs w:val="32"/>
          <w:highlight w:val="none"/>
        </w:rPr>
        <w:t>乙方</w:t>
      </w:r>
      <w:r>
        <w:rPr>
          <w:rStyle w:val="9"/>
          <w:rFonts w:hint="default" w:ascii="仿宋" w:hAnsi="仿宋" w:eastAsia="仿宋" w:cs="仿宋"/>
          <w:b/>
          <w:color w:val="auto"/>
          <w:spacing w:val="23"/>
          <w:sz w:val="32"/>
          <w:szCs w:val="32"/>
          <w:highlight w:val="none"/>
        </w:rPr>
        <w:fldChar w:fldCharType="end"/>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lang w:eastAsia="zh-CN" w:bidi="ar"/>
        </w:rPr>
        <w:t>）</w:t>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42B1836E">
      <w:pPr>
        <w:pStyle w:val="6"/>
        <w:widowControl/>
        <w:adjustRightInd w:val="0"/>
        <w:spacing w:line="560" w:lineRule="exact"/>
        <w:rPr>
          <w:rFonts w:hint="eastAsia" w:ascii="仿宋" w:hAnsi="仿宋" w:eastAsia="仿宋" w:cs="仿宋"/>
          <w:b/>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3DF668FD">
      <w:pPr>
        <w:widowControl/>
        <w:spacing w:line="520" w:lineRule="exact"/>
        <w:jc w:val="center"/>
        <w:rPr>
          <w:rFonts w:ascii="仿宋" w:hAnsi="仿宋" w:eastAsia="仿宋" w:cs="仿宋"/>
          <w:b/>
          <w:sz w:val="32"/>
          <w:szCs w:val="32"/>
          <w:highlight w:val="none"/>
          <w:lang w:bidi="ar"/>
        </w:rPr>
      </w:pPr>
      <w:r>
        <w:rPr>
          <w:rFonts w:hint="eastAsia" w:ascii="仿宋" w:hAnsi="仿宋" w:eastAsia="仿宋" w:cs="仿宋"/>
          <w:b/>
          <w:sz w:val="32"/>
          <w:szCs w:val="32"/>
          <w:highlight w:val="none"/>
          <w:lang w:bidi="ar"/>
        </w:rPr>
        <w:t>合同范本</w:t>
      </w:r>
    </w:p>
    <w:p w14:paraId="79686B18">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甲方</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采购人</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u w:val="single"/>
          <w:lang w:bidi="ar"/>
        </w:rPr>
        <w:t xml:space="preserve">               </w:t>
      </w:r>
    </w:p>
    <w:p w14:paraId="203A9734">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乙方</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供应商</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u w:val="single"/>
          <w:lang w:bidi="ar"/>
        </w:rPr>
        <w:t xml:space="preserve">               </w:t>
      </w:r>
    </w:p>
    <w:p w14:paraId="095EF584">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甲乙双方根据</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bidi="ar"/>
        </w:rPr>
        <w:t>政府采购招标项目</w:t>
      </w:r>
      <w:r>
        <w:rPr>
          <w:rFonts w:hint="eastAsia" w:ascii="仿宋" w:hAnsi="仿宋" w:eastAsia="仿宋" w:cs="仿宋"/>
          <w:b w:val="0"/>
          <w:bCs/>
          <w:color w:val="auto"/>
          <w:sz w:val="28"/>
          <w:szCs w:val="28"/>
          <w:highlight w:val="none"/>
          <w:lang w:eastAsia="zh-CN" w:bidi="ar"/>
        </w:rPr>
        <w:t>（项目编号：</w:t>
      </w:r>
      <w:r>
        <w:rPr>
          <w:rFonts w:hint="eastAsia" w:ascii="仿宋" w:hAnsi="仿宋" w:eastAsia="仿宋" w:cs="仿宋"/>
          <w:b w:val="0"/>
          <w:bCs/>
          <w:color w:val="auto"/>
          <w:sz w:val="28"/>
          <w:szCs w:val="28"/>
          <w:highlight w:val="none"/>
          <w:u w:val="single"/>
          <w:lang w:val="en-US" w:eastAsia="zh-CN" w:bidi="ar"/>
        </w:rPr>
        <w:t xml:space="preserve">           </w:t>
      </w:r>
      <w:r>
        <w:rPr>
          <w:rFonts w:hint="eastAsia" w:ascii="仿宋" w:hAnsi="仿宋" w:eastAsia="仿宋" w:cs="仿宋"/>
          <w:b w:val="0"/>
          <w:bCs/>
          <w:color w:val="auto"/>
          <w:sz w:val="28"/>
          <w:szCs w:val="28"/>
          <w:highlight w:val="none"/>
          <w:lang w:eastAsia="zh-CN" w:bidi="ar"/>
        </w:rPr>
        <w:t>）</w:t>
      </w:r>
      <w:r>
        <w:rPr>
          <w:rFonts w:hint="eastAsia" w:ascii="仿宋" w:hAnsi="仿宋" w:eastAsia="仿宋" w:cs="仿宋"/>
          <w:b w:val="0"/>
          <w:bCs/>
          <w:color w:val="auto"/>
          <w:sz w:val="28"/>
          <w:szCs w:val="28"/>
          <w:highlight w:val="none"/>
          <w:lang w:bidi="ar"/>
        </w:rPr>
        <w:t>采购结果及相关招投标文件，经协商一致，订立本合同，供双方共同遵守：</w:t>
      </w:r>
    </w:p>
    <w:p w14:paraId="77E81C66">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
          <w:bCs w:val="0"/>
          <w:color w:val="auto"/>
          <w:sz w:val="28"/>
          <w:szCs w:val="28"/>
          <w:highlight w:val="none"/>
          <w:lang w:bidi="ar"/>
        </w:rPr>
      </w:pPr>
      <w:r>
        <w:rPr>
          <w:rFonts w:hint="eastAsia" w:ascii="仿宋" w:hAnsi="仿宋" w:eastAsia="仿宋" w:cs="仿宋"/>
          <w:b/>
          <w:bCs w:val="0"/>
          <w:color w:val="auto"/>
          <w:sz w:val="28"/>
          <w:szCs w:val="28"/>
          <w:highlight w:val="none"/>
          <w:lang w:bidi="ar"/>
        </w:rPr>
        <w:t xml:space="preserve">第一条  </w:t>
      </w:r>
      <w:r>
        <w:rPr>
          <w:rFonts w:hint="eastAsia" w:ascii="仿宋" w:hAnsi="仿宋" w:eastAsia="仿宋" w:cs="仿宋"/>
          <w:b/>
          <w:color w:val="auto"/>
          <w:sz w:val="28"/>
          <w:szCs w:val="28"/>
          <w:highlight w:val="none"/>
          <w:lang w:bidi="ar"/>
        </w:rPr>
        <w:t>甲方采购的物品内容和含税价格</w:t>
      </w:r>
    </w:p>
    <w:p w14:paraId="434499A2">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货物名称 ____________________</w:t>
      </w:r>
      <w:r>
        <w:rPr>
          <w:rFonts w:hint="eastAsia" w:ascii="仿宋" w:hAnsi="仿宋" w:eastAsia="仿宋" w:cs="仿宋"/>
          <w:b w:val="0"/>
          <w:bCs/>
          <w:color w:val="auto"/>
          <w:sz w:val="28"/>
          <w:szCs w:val="28"/>
          <w:highlight w:val="none"/>
          <w:lang w:eastAsia="zh-CN" w:bidi="ar"/>
        </w:rPr>
        <w:t>（后附采购清单）</w:t>
      </w:r>
    </w:p>
    <w:p w14:paraId="302C6A2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货物型号 ____________________</w:t>
      </w:r>
    </w:p>
    <w:p w14:paraId="75982C5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 xml:space="preserve">数    量____________________  </w:t>
      </w:r>
    </w:p>
    <w:p w14:paraId="121D991B">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合    计____________________ （金额单位：人民币元)</w:t>
      </w:r>
    </w:p>
    <w:p w14:paraId="1EEFCE45">
      <w:pPr>
        <w:widowControl/>
        <w:spacing w:line="520" w:lineRule="exact"/>
        <w:ind w:firstLine="560" w:firstLineChars="200"/>
        <w:jc w:val="left"/>
        <w:rPr>
          <w:rFonts w:ascii="仿宋" w:hAnsi="仿宋" w:eastAsia="仿宋" w:cs="仿宋"/>
          <w:bCs/>
          <w:sz w:val="28"/>
          <w:szCs w:val="28"/>
          <w:highlight w:val="none"/>
          <w:lang w:bidi="ar"/>
        </w:rPr>
      </w:pPr>
      <w:r>
        <w:rPr>
          <w:rFonts w:hint="eastAsia" w:ascii="仿宋" w:hAnsi="仿宋" w:eastAsia="仿宋" w:cs="仿宋"/>
          <w:b w:val="0"/>
          <w:bCs/>
          <w:color w:val="auto"/>
          <w:sz w:val="28"/>
          <w:szCs w:val="28"/>
          <w:highlight w:val="none"/>
          <w:lang w:bidi="ar"/>
        </w:rPr>
        <w:t>采购货物由乙方免费配送，甲方不再另付任何费用。</w:t>
      </w:r>
    </w:p>
    <w:p w14:paraId="76263414">
      <w:pPr>
        <w:keepNext w:val="0"/>
        <w:keepLines w:val="0"/>
        <w:pageBreakBefore w:val="0"/>
        <w:widowControl/>
        <w:numPr>
          <w:ilvl w:val="0"/>
          <w:numId w:val="0"/>
        </w:numPr>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"http://set2.mail.qq.com/cgi-bin/mail_spam?action=check_link&amp;spam=0&amp;url=http%3A%2F%2Fwww%2Ebaidu%2Ecom%2Fs%3Fwd%3D%25E6%258D%259F%25E5%25AE%25B3%25E8%25B5%2594%25E5%2581%25BF%26hl_tag%3Dtextlink%26tn%3DSE_hldp01350_v6v6zkg6"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损害赔偿</w:t>
      </w:r>
      <w:r>
        <w:rPr>
          <w:rFonts w:hint="eastAsia" w:ascii="仿宋" w:hAnsi="仿宋" w:eastAsia="仿宋" w:cs="仿宋"/>
          <w:b/>
          <w:color w:val="auto"/>
          <w:sz w:val="28"/>
          <w:szCs w:val="28"/>
          <w:highlight w:val="none"/>
          <w:lang w:bidi="ar"/>
        </w:rPr>
        <w:fldChar w:fldCharType="end"/>
      </w:r>
    </w:p>
    <w:p w14:paraId="22F76BF6">
      <w:pPr>
        <w:keepNext w:val="0"/>
        <w:keepLines w:val="0"/>
        <w:pageBreakBefore w:val="0"/>
        <w:widowControl w:val="0"/>
        <w:kinsoku w:val="0"/>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kern w:val="0"/>
          <w:sz w:val="28"/>
          <w:szCs w:val="28"/>
          <w:lang w:bidi="ar"/>
        </w:rPr>
      </w:pPr>
      <w:r>
        <w:rPr>
          <w:rFonts w:hint="eastAsia" w:ascii="仿宋" w:hAnsi="仿宋" w:eastAsia="仿宋" w:cs="仿宋"/>
          <w:bCs/>
          <w:color w:val="auto"/>
          <w:kern w:val="0"/>
          <w:sz w:val="28"/>
          <w:szCs w:val="28"/>
          <w:lang w:bidi="ar"/>
        </w:rPr>
        <w:t>1、货物的质量</w:t>
      </w:r>
      <w:r>
        <w:rPr>
          <w:rFonts w:hint="eastAsia" w:ascii="仿宋" w:hAnsi="仿宋" w:eastAsia="仿宋" w:cs="仿宋"/>
          <w:bCs/>
          <w:color w:val="auto"/>
          <w:kern w:val="0"/>
          <w:sz w:val="28"/>
          <w:szCs w:val="28"/>
          <w:lang w:bidi="ar"/>
        </w:rPr>
        <w:fldChar w:fldCharType="begin"/>
      </w:r>
      <w:r>
        <w:rPr>
          <w:rFonts w:hint="eastAsia" w:ascii="仿宋" w:hAnsi="仿宋" w:eastAsia="仿宋" w:cs="仿宋"/>
          <w:bCs/>
          <w:color w:val="auto"/>
          <w:kern w:val="0"/>
          <w:sz w:val="28"/>
          <w:szCs w:val="28"/>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lang w:bidi="ar"/>
        </w:rPr>
        <w:fldChar w:fldCharType="separate"/>
      </w:r>
      <w:r>
        <w:rPr>
          <w:rFonts w:hint="eastAsia" w:ascii="仿宋" w:hAnsi="仿宋" w:eastAsia="仿宋" w:cs="仿宋"/>
          <w:bCs/>
          <w:color w:val="auto"/>
          <w:kern w:val="0"/>
          <w:sz w:val="28"/>
          <w:szCs w:val="28"/>
          <w:lang w:bidi="ar"/>
        </w:rPr>
        <w:t>技术标准</w:t>
      </w:r>
      <w:r>
        <w:rPr>
          <w:rFonts w:hint="eastAsia" w:ascii="仿宋" w:hAnsi="仿宋" w:eastAsia="仿宋" w:cs="仿宋"/>
          <w:bCs/>
          <w:color w:val="auto"/>
          <w:kern w:val="0"/>
          <w:sz w:val="28"/>
          <w:szCs w:val="28"/>
          <w:lang w:bidi="ar"/>
        </w:rPr>
        <w:fldChar w:fldCharType="end"/>
      </w:r>
      <w:r>
        <w:rPr>
          <w:rFonts w:hint="eastAsia" w:ascii="仿宋" w:hAnsi="仿宋" w:eastAsia="仿宋" w:cs="仿宋"/>
          <w:bCs/>
          <w:color w:val="auto"/>
          <w:kern w:val="0"/>
          <w:sz w:val="28"/>
          <w:szCs w:val="28"/>
          <w:lang w:bidi="ar"/>
        </w:rPr>
        <w:t>按国家法律法规规定的合格标准、</w:t>
      </w:r>
      <w:r>
        <w:rPr>
          <w:rFonts w:hint="eastAsia" w:ascii="仿宋" w:hAnsi="仿宋" w:eastAsia="仿宋" w:cs="仿宋"/>
          <w:bCs/>
          <w:color w:val="auto"/>
          <w:kern w:val="0"/>
          <w:sz w:val="28"/>
          <w:szCs w:val="28"/>
          <w:lang w:bidi="ar"/>
        </w:rPr>
        <w:fldChar w:fldCharType="begin"/>
      </w:r>
      <w:r>
        <w:rPr>
          <w:rFonts w:hint="eastAsia" w:ascii="仿宋" w:hAnsi="仿宋" w:eastAsia="仿宋" w:cs="仿宋"/>
          <w:bCs/>
          <w:color w:val="auto"/>
          <w:kern w:val="0"/>
          <w:sz w:val="28"/>
          <w:szCs w:val="28"/>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kern w:val="0"/>
          <w:sz w:val="28"/>
          <w:szCs w:val="28"/>
          <w:lang w:bidi="ar"/>
        </w:rPr>
        <w:fldChar w:fldCharType="separate"/>
      </w:r>
      <w:r>
        <w:rPr>
          <w:rFonts w:hint="eastAsia" w:ascii="仿宋" w:hAnsi="仿宋" w:eastAsia="仿宋" w:cs="仿宋"/>
          <w:bCs/>
          <w:color w:val="auto"/>
          <w:kern w:val="0"/>
          <w:sz w:val="28"/>
          <w:szCs w:val="28"/>
          <w:lang w:eastAsia="zh-CN" w:bidi="ar"/>
        </w:rPr>
        <w:t>招标</w:t>
      </w:r>
      <w:r>
        <w:rPr>
          <w:rFonts w:hint="eastAsia" w:ascii="仿宋" w:hAnsi="仿宋" w:eastAsia="仿宋" w:cs="仿宋"/>
          <w:bCs/>
          <w:color w:val="auto"/>
          <w:kern w:val="0"/>
          <w:sz w:val="28"/>
          <w:szCs w:val="28"/>
          <w:lang w:bidi="ar"/>
        </w:rPr>
        <w:t>文件</w:t>
      </w:r>
      <w:r>
        <w:rPr>
          <w:rFonts w:hint="eastAsia" w:ascii="仿宋" w:hAnsi="仿宋" w:eastAsia="仿宋" w:cs="仿宋"/>
          <w:bCs/>
          <w:color w:val="auto"/>
          <w:kern w:val="0"/>
          <w:sz w:val="28"/>
          <w:szCs w:val="28"/>
          <w:lang w:bidi="ar"/>
        </w:rPr>
        <w:fldChar w:fldCharType="end"/>
      </w:r>
      <w:r>
        <w:rPr>
          <w:rFonts w:hint="eastAsia" w:ascii="仿宋" w:hAnsi="仿宋" w:eastAsia="仿宋" w:cs="仿宋"/>
          <w:bCs/>
          <w:color w:val="auto"/>
          <w:kern w:val="0"/>
          <w:sz w:val="28"/>
          <w:szCs w:val="28"/>
          <w:lang w:bidi="ar"/>
        </w:rPr>
        <w:t>要求的</w:t>
      </w:r>
      <w:r>
        <w:rPr>
          <w:rFonts w:hint="eastAsia" w:ascii="仿宋" w:hAnsi="仿宋" w:eastAsia="仿宋" w:cs="仿宋"/>
          <w:bCs/>
          <w:color w:val="auto"/>
          <w:kern w:val="0"/>
          <w:sz w:val="28"/>
          <w:szCs w:val="28"/>
          <w:lang w:bidi="ar"/>
        </w:rPr>
        <w:fldChar w:fldCharType="begin"/>
      </w:r>
      <w:r>
        <w:rPr>
          <w:rFonts w:hint="eastAsia" w:ascii="仿宋" w:hAnsi="仿宋" w:eastAsia="仿宋" w:cs="仿宋"/>
          <w:bCs/>
          <w:color w:val="auto"/>
          <w:kern w:val="0"/>
          <w:sz w:val="28"/>
          <w:szCs w:val="28"/>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Cs/>
          <w:color w:val="auto"/>
          <w:kern w:val="0"/>
          <w:sz w:val="28"/>
          <w:szCs w:val="28"/>
          <w:lang w:bidi="ar"/>
        </w:rPr>
        <w:fldChar w:fldCharType="separate"/>
      </w:r>
      <w:r>
        <w:rPr>
          <w:rFonts w:hint="eastAsia" w:ascii="仿宋" w:hAnsi="仿宋" w:eastAsia="仿宋" w:cs="仿宋"/>
          <w:bCs/>
          <w:color w:val="auto"/>
          <w:kern w:val="0"/>
          <w:sz w:val="28"/>
          <w:szCs w:val="28"/>
          <w:lang w:bidi="ar"/>
        </w:rPr>
        <w:t>技术标准</w:t>
      </w:r>
      <w:r>
        <w:rPr>
          <w:rFonts w:hint="eastAsia" w:ascii="仿宋" w:hAnsi="仿宋" w:eastAsia="仿宋" w:cs="仿宋"/>
          <w:bCs/>
          <w:color w:val="auto"/>
          <w:kern w:val="0"/>
          <w:sz w:val="28"/>
          <w:szCs w:val="28"/>
          <w:lang w:bidi="ar"/>
        </w:rPr>
        <w:fldChar w:fldCharType="end"/>
      </w:r>
      <w:r>
        <w:rPr>
          <w:rFonts w:hint="eastAsia" w:ascii="仿宋" w:hAnsi="仿宋" w:eastAsia="仿宋" w:cs="仿宋"/>
          <w:bCs/>
          <w:color w:val="auto"/>
          <w:kern w:val="0"/>
          <w:sz w:val="28"/>
          <w:szCs w:val="28"/>
          <w:lang w:bidi="ar"/>
        </w:rPr>
        <w:t>执行。</w:t>
      </w:r>
    </w:p>
    <w:p w14:paraId="10F78B0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baseline"/>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val="en-US" w:eastAsia="zh-CN" w:bidi="ar"/>
        </w:rPr>
        <w:t>2</w:t>
      </w: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lang w:eastAsia="zh-CN" w:bidi="ar"/>
        </w:rPr>
        <w:t>乙方根据甲方实际需求供货，货物从</w:t>
      </w:r>
      <w:r>
        <w:rPr>
          <w:rFonts w:hint="eastAsia" w:ascii="仿宋" w:hAnsi="仿宋" w:eastAsia="仿宋" w:cs="仿宋"/>
          <w:b w:val="0"/>
          <w:bCs/>
          <w:color w:val="auto"/>
          <w:sz w:val="28"/>
          <w:szCs w:val="28"/>
          <w:highlight w:val="none"/>
          <w:lang w:bidi="ar"/>
        </w:rPr>
        <w:t>验收合格之日起，</w:t>
      </w:r>
      <w:r>
        <w:rPr>
          <w:rFonts w:hint="eastAsia" w:ascii="仿宋" w:hAnsi="仿宋" w:eastAsia="仿宋" w:cs="仿宋"/>
          <w:b w:val="0"/>
          <w:bCs/>
          <w:color w:val="auto"/>
          <w:spacing w:val="14"/>
          <w:sz w:val="28"/>
          <w:szCs w:val="28"/>
          <w:highlight w:val="none"/>
          <w:lang w:eastAsia="zh-CN"/>
        </w:rPr>
        <w:t>验收合格后提供</w:t>
      </w:r>
      <w:r>
        <w:rPr>
          <w:rFonts w:hint="eastAsia" w:ascii="仿宋" w:hAnsi="仿宋" w:eastAsia="仿宋" w:cs="仿宋"/>
          <w:b w:val="0"/>
          <w:bCs/>
          <w:color w:val="auto"/>
          <w:spacing w:val="14"/>
          <w:sz w:val="28"/>
          <w:szCs w:val="28"/>
          <w:highlight w:val="none"/>
          <w:u w:val="single"/>
          <w:lang w:val="en-US" w:eastAsia="zh-CN"/>
        </w:rPr>
        <w:t xml:space="preserve">    </w:t>
      </w:r>
      <w:r>
        <w:rPr>
          <w:rFonts w:hint="eastAsia" w:ascii="仿宋" w:hAnsi="仿宋" w:eastAsia="仿宋" w:cs="仿宋"/>
          <w:b w:val="0"/>
          <w:bCs/>
          <w:color w:val="auto"/>
          <w:spacing w:val="14"/>
          <w:sz w:val="28"/>
          <w:szCs w:val="28"/>
          <w:highlight w:val="none"/>
          <w:lang w:eastAsia="zh-CN"/>
        </w:rPr>
        <w:t>年质保</w:t>
      </w:r>
      <w:r>
        <w:rPr>
          <w:rFonts w:hint="eastAsia" w:ascii="仿宋" w:hAnsi="仿宋" w:eastAsia="仿宋" w:cs="仿宋"/>
          <w:b w:val="0"/>
          <w:bCs/>
          <w:color w:val="auto"/>
          <w:sz w:val="28"/>
          <w:szCs w:val="28"/>
          <w:highlight w:val="none"/>
          <w:lang w:eastAsia="zh-CN" w:bidi="ar"/>
        </w:rPr>
        <w:t>。</w:t>
      </w:r>
    </w:p>
    <w:p w14:paraId="6BD135EF">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baseline"/>
        <w:rPr>
          <w:rFonts w:hint="eastAsia" w:ascii="仿宋" w:hAnsi="仿宋" w:eastAsia="仿宋" w:cs="仿宋"/>
          <w:b w:val="0"/>
          <w:bCs/>
          <w:color w:val="auto"/>
          <w:sz w:val="28"/>
          <w:szCs w:val="28"/>
          <w:highlight w:val="none"/>
          <w:lang w:val="en-US" w:eastAsia="zh-CN" w:bidi="ar"/>
        </w:rPr>
      </w:pPr>
      <w:r>
        <w:rPr>
          <w:rFonts w:hint="eastAsia" w:ascii="仿宋" w:hAnsi="仿宋" w:eastAsia="仿宋" w:cs="仿宋"/>
          <w:b w:val="0"/>
          <w:bCs/>
          <w:color w:val="auto"/>
          <w:sz w:val="28"/>
          <w:szCs w:val="28"/>
          <w:highlight w:val="none"/>
          <w:lang w:val="en-US" w:eastAsia="zh-CN" w:bidi="ar"/>
        </w:rPr>
        <w:t>3、所有设备由乙方免费安装调试，乙方售后服务</w:t>
      </w:r>
      <w:r>
        <w:rPr>
          <w:rFonts w:hint="eastAsia" w:ascii="仿宋" w:hAnsi="仿宋" w:eastAsia="仿宋" w:cs="仿宋"/>
          <w:b w:val="0"/>
          <w:bCs/>
          <w:color w:val="auto"/>
          <w:sz w:val="28"/>
          <w:szCs w:val="28"/>
          <w:highlight w:val="none"/>
          <w:lang w:val="en-US" w:eastAsia="zh-CN" w:bidi="ar"/>
        </w:rPr>
        <w:fldChar w:fldCharType="begin"/>
      </w:r>
      <w:r>
        <w:rPr>
          <w:rFonts w:hint="eastAsia" w:ascii="仿宋" w:hAnsi="仿宋" w:eastAsia="仿宋" w:cs="仿宋"/>
          <w:b w:val="0"/>
          <w:bCs/>
          <w:color w:val="auto"/>
          <w:sz w:val="28"/>
          <w:szCs w:val="28"/>
          <w:highlight w:val="none"/>
          <w:lang w:val="en-US" w:eastAsia="zh-CN"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 w:val="0"/>
          <w:bCs/>
          <w:color w:val="auto"/>
          <w:sz w:val="28"/>
          <w:szCs w:val="28"/>
          <w:highlight w:val="none"/>
          <w:lang w:val="en-US" w:eastAsia="zh-CN" w:bidi="ar"/>
        </w:rPr>
        <w:fldChar w:fldCharType="separate"/>
      </w:r>
      <w:r>
        <w:rPr>
          <w:rFonts w:hint="eastAsia" w:ascii="仿宋" w:hAnsi="仿宋" w:eastAsia="仿宋" w:cs="仿宋"/>
          <w:b w:val="0"/>
          <w:bCs/>
          <w:color w:val="auto"/>
          <w:sz w:val="28"/>
          <w:szCs w:val="28"/>
          <w:highlight w:val="none"/>
          <w:lang w:val="en-US" w:eastAsia="zh-CN" w:bidi="ar"/>
        </w:rPr>
        <w:t>响应时间</w:t>
      </w:r>
      <w:r>
        <w:rPr>
          <w:rFonts w:hint="eastAsia" w:ascii="仿宋" w:hAnsi="仿宋" w:eastAsia="仿宋" w:cs="仿宋"/>
          <w:b w:val="0"/>
          <w:bCs/>
          <w:color w:val="auto"/>
          <w:sz w:val="28"/>
          <w:szCs w:val="28"/>
          <w:highlight w:val="none"/>
          <w:lang w:val="en-US" w:eastAsia="zh-CN" w:bidi="ar"/>
        </w:rPr>
        <w:fldChar w:fldCharType="end"/>
      </w:r>
      <w:r>
        <w:rPr>
          <w:rFonts w:hint="eastAsia" w:ascii="仿宋" w:hAnsi="仿宋" w:eastAsia="仿宋" w:cs="仿宋"/>
          <w:b w:val="0"/>
          <w:bCs/>
          <w:color w:val="auto"/>
          <w:sz w:val="28"/>
          <w:szCs w:val="28"/>
          <w:highlight w:val="none"/>
          <w:lang w:val="en-US" w:eastAsia="zh-CN" w:bidi="ar"/>
        </w:rPr>
        <w:t>：1小时及时响应，8小时远程或上门处理，48小时内解决用户问题，费用由乙方负责。如</w:t>
      </w:r>
      <w:bookmarkStart w:id="0" w:name="_GoBack"/>
      <w:bookmarkEnd w:id="0"/>
      <w:r>
        <w:rPr>
          <w:rFonts w:hint="eastAsia" w:ascii="仿宋" w:hAnsi="仿宋" w:eastAsia="仿宋" w:cs="仿宋"/>
          <w:b w:val="0"/>
          <w:bCs/>
          <w:color w:val="auto"/>
          <w:sz w:val="28"/>
          <w:szCs w:val="28"/>
          <w:highlight w:val="none"/>
          <w:lang w:val="en-US" w:eastAsia="zh-CN" w:bidi="ar"/>
        </w:rPr>
        <w:t>乙方在接到通知工作日的24小时内没有答复和处理问题，则视为乙方承认质量问题并承担由此而发生的一切费用。质保期间因产品的任何质量问题原因造成的直接经济损失应全部由乙方自行负责。</w:t>
      </w:r>
    </w:p>
    <w:p w14:paraId="1CDC58F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baseline"/>
        <w:rPr>
          <w:rFonts w:hint="eastAsia" w:ascii="仿宋" w:hAnsi="仿宋" w:eastAsia="仿宋" w:cs="仿宋"/>
          <w:b w:val="0"/>
          <w:bCs/>
          <w:color w:val="auto"/>
          <w:sz w:val="28"/>
          <w:szCs w:val="28"/>
          <w:highlight w:val="none"/>
          <w:lang w:val="en-US" w:eastAsia="zh-CN" w:bidi="ar"/>
        </w:rPr>
      </w:pPr>
      <w:r>
        <w:rPr>
          <w:rFonts w:hint="eastAsia" w:ascii="仿宋" w:hAnsi="仿宋" w:eastAsia="仿宋" w:cs="仿宋"/>
          <w:b w:val="0"/>
          <w:bCs/>
          <w:color w:val="auto"/>
          <w:sz w:val="28"/>
          <w:szCs w:val="28"/>
          <w:highlight w:val="none"/>
          <w:lang w:val="en-US" w:eastAsia="zh-CN" w:bidi="ar"/>
        </w:rPr>
        <w:t>4、如因乙方货物质量问题的原因，导致甲方损失，乙方应予以赔偿。</w:t>
      </w:r>
    </w:p>
    <w:p w14:paraId="749C6A4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baseline"/>
        <w:rPr>
          <w:rFonts w:hint="eastAsia" w:ascii="仿宋" w:hAnsi="仿宋" w:eastAsia="仿宋" w:cs="仿宋"/>
          <w:b w:val="0"/>
          <w:bCs/>
          <w:color w:val="auto"/>
          <w:sz w:val="28"/>
          <w:szCs w:val="28"/>
          <w:highlight w:val="none"/>
          <w:lang w:val="en-US" w:eastAsia="zh-CN" w:bidi="ar"/>
        </w:rPr>
      </w:pPr>
      <w:r>
        <w:rPr>
          <w:rFonts w:hint="eastAsia" w:ascii="仿宋" w:hAnsi="仿宋" w:eastAsia="仿宋" w:cs="仿宋"/>
          <w:b w:val="0"/>
          <w:bCs/>
          <w:color w:val="auto"/>
          <w:sz w:val="28"/>
          <w:szCs w:val="28"/>
          <w:highlight w:val="none"/>
          <w:lang w:val="en-US" w:eastAsia="zh-CN" w:bidi="ar"/>
        </w:rPr>
        <w:t>拟派本项目负责人姓名：             ，身份证号：          。</w:t>
      </w:r>
    </w:p>
    <w:p w14:paraId="7AD91D24">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eastAsia="zh-CN" w:bidi="ar"/>
        </w:rPr>
        <w:t>第三条</w:t>
      </w:r>
      <w:r>
        <w:rPr>
          <w:rFonts w:hint="eastAsia" w:ascii="仿宋" w:hAnsi="仿宋" w:eastAsia="仿宋" w:cs="仿宋"/>
          <w:b/>
          <w:bCs w:val="0"/>
          <w:color w:val="auto"/>
          <w:sz w:val="28"/>
          <w:szCs w:val="28"/>
          <w:highlight w:val="none"/>
          <w:lang w:val="en-US" w:eastAsia="zh-CN" w:bidi="ar"/>
        </w:rPr>
        <w:t xml:space="preserve">  技术培训</w:t>
      </w:r>
    </w:p>
    <w:p w14:paraId="25680BE3">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left"/>
        <w:textAlignment w:val="auto"/>
        <w:rPr>
          <w:rFonts w:hint="eastAsia"/>
          <w:color w:val="auto"/>
        </w:rPr>
      </w:pPr>
      <w:r>
        <w:rPr>
          <w:rFonts w:hint="eastAsia" w:ascii="仿宋" w:hAnsi="仿宋" w:eastAsia="仿宋" w:cs="仿宋"/>
          <w:bCs/>
          <w:color w:val="auto"/>
          <w:sz w:val="28"/>
          <w:szCs w:val="28"/>
          <w:lang w:bidi="ar"/>
        </w:rPr>
        <w:t>应包括货物(产品)使用操作、保养等培训内容。乙方需按甲方要求的时间为甲方免费培训技术人员若干名，培训服务以受培训人员熟练掌握相应技能为原则。对于甲方初次使用或使用频率不高的产品，应在产品投入使用初期进行必要的跟踪指导，保障产品的正常使用。投标产品需在培训基地培训的，乙方应按要求履行，培训产生的交通费、食宿费、培训费等均由乙方承担。</w:t>
      </w:r>
    </w:p>
    <w:p w14:paraId="27C86A85">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四</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交货</w:t>
      </w:r>
      <w:r>
        <w:rPr>
          <w:rFonts w:hint="eastAsia" w:ascii="仿宋" w:hAnsi="仿宋" w:eastAsia="仿宋" w:cs="仿宋"/>
          <w:b/>
          <w:color w:val="auto"/>
          <w:sz w:val="28"/>
          <w:szCs w:val="28"/>
          <w:highlight w:val="none"/>
          <w:lang w:bidi="ar"/>
        </w:rPr>
        <w:t>和验收</w:t>
      </w:r>
    </w:p>
    <w:p w14:paraId="0315A206">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bCs/>
          <w:sz w:val="28"/>
          <w:szCs w:val="28"/>
          <w:highlight w:val="none"/>
          <w:lang w:bidi="ar"/>
        </w:rPr>
        <w:t>1、供货期：</w:t>
      </w:r>
      <w:r>
        <w:rPr>
          <w:rFonts w:hint="eastAsia" w:ascii="仿宋" w:hAnsi="仿宋" w:eastAsia="仿宋" w:cs="仿宋"/>
          <w:bCs/>
          <w:sz w:val="28"/>
          <w:szCs w:val="28"/>
          <w:highlight w:val="none"/>
          <w:lang w:eastAsia="zh-CN" w:bidi="ar"/>
        </w:rPr>
        <w:t>合同签订</w:t>
      </w:r>
      <w:r>
        <w:rPr>
          <w:rFonts w:hint="eastAsia" w:ascii="仿宋" w:hAnsi="仿宋" w:eastAsia="仿宋" w:cs="仿宋"/>
          <w:bCs/>
          <w:sz w:val="28"/>
          <w:szCs w:val="28"/>
          <w:highlight w:val="none"/>
          <w:lang w:bidi="ar"/>
        </w:rPr>
        <w:t>后</w:t>
      </w:r>
      <w:r>
        <w:rPr>
          <w:rFonts w:hint="eastAsia" w:ascii="仿宋" w:hAnsi="仿宋" w:eastAsia="仿宋" w:cs="仿宋"/>
          <w:bCs/>
          <w:sz w:val="28"/>
          <w:szCs w:val="28"/>
          <w:highlight w:val="none"/>
          <w:u w:val="single"/>
          <w:lang w:val="en-US" w:eastAsia="zh-CN" w:bidi="ar"/>
        </w:rPr>
        <w:t xml:space="preserve">     </w:t>
      </w:r>
      <w:r>
        <w:rPr>
          <w:rFonts w:hint="eastAsia" w:ascii="仿宋" w:hAnsi="仿宋" w:eastAsia="仿宋" w:cs="仿宋"/>
          <w:bCs/>
          <w:sz w:val="28"/>
          <w:szCs w:val="28"/>
          <w:highlight w:val="none"/>
          <w:lang w:eastAsia="zh-CN" w:bidi="ar"/>
        </w:rPr>
        <w:t>日历日</w:t>
      </w:r>
    </w:p>
    <w:p w14:paraId="4F4B3BE6">
      <w:pPr>
        <w:keepNext w:val="0"/>
        <w:keepLines w:val="0"/>
        <w:pageBreakBefore w:val="0"/>
        <w:widowControl/>
        <w:kinsoku/>
        <w:wordWrap/>
        <w:overflowPunct/>
        <w:topLinePunct w:val="0"/>
        <w:autoSpaceDE/>
        <w:autoSpaceDN/>
        <w:bidi w:val="0"/>
        <w:adjustRightInd/>
        <w:snapToGrid/>
        <w:spacing w:line="500" w:lineRule="exact"/>
        <w:ind w:left="0" w:leftChars="0" w:firstLine="1058" w:firstLineChars="378"/>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交付地点：甲方指定地点</w:t>
      </w:r>
    </w:p>
    <w:p w14:paraId="7220F98E">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sz w:val="28"/>
          <w:szCs w:val="28"/>
          <w:highlight w:val="none"/>
          <w:lang w:val="en-US" w:eastAsia="zh-CN" w:bidi="ar"/>
        </w:rPr>
        <w:t>2</w:t>
      </w:r>
      <w:r>
        <w:rPr>
          <w:rFonts w:hint="eastAsia" w:ascii="仿宋" w:hAnsi="仿宋" w:eastAsia="仿宋" w:cs="仿宋"/>
          <w:bCs/>
          <w:sz w:val="28"/>
          <w:szCs w:val="28"/>
          <w:highlight w:val="none"/>
          <w:lang w:bidi="ar"/>
        </w:rPr>
        <w:t>、乙方负责货物的运输、提供货物检验单等相关资料；并承担由此产生的全部费用。</w:t>
      </w:r>
    </w:p>
    <w:p w14:paraId="155CCDE8">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none"/>
          <w:lang w:eastAsia="zh-CN" w:bidi="ar"/>
        </w:rPr>
      </w:pPr>
      <w:r>
        <w:rPr>
          <w:rFonts w:hint="eastAsia" w:ascii="仿宋" w:hAnsi="仿宋" w:eastAsia="仿宋" w:cs="仿宋"/>
          <w:bCs/>
          <w:sz w:val="28"/>
          <w:szCs w:val="28"/>
          <w:highlight w:val="none"/>
          <w:lang w:val="en-US" w:eastAsia="zh-CN" w:bidi="ar"/>
        </w:rPr>
        <w:t>3</w:t>
      </w:r>
      <w:r>
        <w:rPr>
          <w:rFonts w:hint="eastAsia" w:ascii="仿宋" w:hAnsi="仿宋" w:eastAsia="仿宋" w:cs="仿宋"/>
          <w:bCs/>
          <w:sz w:val="28"/>
          <w:szCs w:val="28"/>
          <w:highlight w:val="none"/>
          <w:lang w:bidi="ar"/>
        </w:rPr>
        <w:t>、验收</w:t>
      </w:r>
      <w:r>
        <w:rPr>
          <w:rFonts w:hint="eastAsia" w:ascii="仿宋" w:hAnsi="仿宋" w:eastAsia="仿宋" w:cs="仿宋"/>
          <w:bCs/>
          <w:sz w:val="28"/>
          <w:szCs w:val="28"/>
          <w:highlight w:val="none"/>
          <w:lang w:eastAsia="zh-CN" w:bidi="ar"/>
        </w:rPr>
        <w:t>标准</w:t>
      </w:r>
    </w:p>
    <w:p w14:paraId="3878A6D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sz w:val="28"/>
          <w:szCs w:val="28"/>
          <w:highlight w:val="green"/>
          <w:lang w:bidi="ar"/>
        </w:rPr>
      </w:pPr>
      <w:r>
        <w:rPr>
          <w:rFonts w:hint="eastAsia" w:ascii="仿宋" w:hAnsi="仿宋" w:eastAsia="仿宋" w:cs="仿宋"/>
          <w:sz w:val="28"/>
          <w:szCs w:val="28"/>
          <w:highlight w:val="none"/>
        </w:rPr>
        <w:t>（1）应有产品合格证、</w:t>
      </w:r>
      <w:r>
        <w:rPr>
          <w:rFonts w:hint="eastAsia" w:ascii="仿宋" w:hAnsi="仿宋" w:eastAsia="仿宋" w:cs="仿宋"/>
          <w:sz w:val="28"/>
          <w:szCs w:val="28"/>
          <w:highlight w:val="none"/>
          <w:lang w:val="en-US" w:eastAsia="zh-CN"/>
        </w:rPr>
        <w:t>检测报告、</w:t>
      </w:r>
      <w:r>
        <w:rPr>
          <w:rFonts w:hint="eastAsia" w:ascii="仿宋" w:hAnsi="仿宋" w:eastAsia="仿宋" w:cs="仿宋"/>
          <w:sz w:val="28"/>
          <w:szCs w:val="28"/>
          <w:highlight w:val="none"/>
        </w:rPr>
        <w:t>产品说明书、质保证明材料以及相应产品的检定证书和其他应具有的单证；</w:t>
      </w:r>
    </w:p>
    <w:p w14:paraId="669E2DD0">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color w:val="auto"/>
        </w:rPr>
      </w:pPr>
      <w:r>
        <w:rPr>
          <w:rFonts w:hint="eastAsia" w:ascii="仿宋" w:hAnsi="仿宋" w:eastAsia="仿宋" w:cs="仿宋"/>
          <w:bCs/>
          <w:sz w:val="28"/>
          <w:szCs w:val="28"/>
          <w:highlight w:val="none"/>
          <w:lang w:bidi="ar"/>
        </w:rPr>
        <w:t>（2）质量符合国家法律法规规定的合格标准、</w:t>
      </w:r>
      <w:r>
        <w:rPr>
          <w:rFonts w:hint="eastAsia" w:ascii="仿宋" w:hAnsi="仿宋" w:eastAsia="仿宋" w:cs="仿宋"/>
          <w:bCs/>
          <w:sz w:val="28"/>
          <w:szCs w:val="28"/>
          <w:highlight w:val="none"/>
          <w:lang w:eastAsia="zh-CN" w:bidi="ar"/>
        </w:rPr>
        <w:t>招标</w:t>
      </w:r>
      <w:r>
        <w:rPr>
          <w:rFonts w:hint="eastAsia" w:ascii="仿宋" w:hAnsi="仿宋" w:eastAsia="仿宋" w:cs="仿宋"/>
          <w:bCs/>
          <w:sz w:val="28"/>
          <w:szCs w:val="28"/>
          <w:highlight w:val="none"/>
          <w:lang w:bidi="ar"/>
        </w:rPr>
        <w:t>文件、</w:t>
      </w:r>
      <w:r>
        <w:rPr>
          <w:rFonts w:hint="eastAsia" w:ascii="仿宋" w:hAnsi="仿宋" w:eastAsia="仿宋" w:cs="仿宋"/>
          <w:bCs/>
          <w:sz w:val="28"/>
          <w:szCs w:val="28"/>
          <w:highlight w:val="none"/>
          <w:lang w:eastAsia="zh-CN" w:bidi="ar"/>
        </w:rPr>
        <w:t>投标</w:t>
      </w:r>
      <w:r>
        <w:rPr>
          <w:rFonts w:hint="eastAsia" w:ascii="仿宋" w:hAnsi="仿宋" w:eastAsia="仿宋" w:cs="仿宋"/>
          <w:bCs/>
          <w:sz w:val="28"/>
          <w:szCs w:val="28"/>
          <w:highlight w:val="none"/>
          <w:lang w:bidi="ar"/>
        </w:rPr>
        <w:t>文件的要求。</w:t>
      </w:r>
    </w:p>
    <w:p w14:paraId="676E0924">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五</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价款</w:t>
      </w:r>
      <w:r>
        <w:rPr>
          <w:rFonts w:hint="eastAsia" w:ascii="仿宋" w:hAnsi="仿宋" w:eastAsia="仿宋" w:cs="仿宋"/>
          <w:b/>
          <w:color w:val="auto"/>
          <w:sz w:val="28"/>
          <w:szCs w:val="28"/>
          <w:highlight w:val="none"/>
          <w:lang w:bidi="ar"/>
        </w:rPr>
        <w:t>的结算</w:t>
      </w:r>
    </w:p>
    <w:p w14:paraId="62DF2729">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eastAsia="zh-CN" w:bidi="ar"/>
        </w:rPr>
        <w:t>招标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投标</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764F17B4">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：供货完成并经验收合格后，达到付款条件起30日内，支付合同总金额的100%</w:t>
      </w:r>
      <w:r>
        <w:rPr>
          <w:rFonts w:hint="eastAsia" w:ascii="仿宋" w:hAnsi="仿宋" w:eastAsia="仿宋" w:cs="仿宋"/>
          <w:bCs/>
          <w:color w:val="auto"/>
          <w:sz w:val="28"/>
          <w:szCs w:val="28"/>
          <w:highlight w:val="none"/>
          <w:lang w:eastAsia="zh-CN" w:bidi="ar"/>
        </w:rPr>
        <w:t>。</w:t>
      </w:r>
    </w:p>
    <w:p w14:paraId="20BF09A3">
      <w:pPr>
        <w:keepNext w:val="0"/>
        <w:keepLines w:val="0"/>
        <w:pageBreakBefore w:val="0"/>
        <w:widowControl w:val="0"/>
        <w:tabs>
          <w:tab w:val="left" w:pos="6176"/>
        </w:tabs>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eastAsia="zh-CN"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六</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甲</w:t>
      </w:r>
      <w:r>
        <w:rPr>
          <w:rFonts w:hint="eastAsia" w:ascii="仿宋" w:hAnsi="仿宋" w:eastAsia="仿宋" w:cs="仿宋"/>
          <w:b/>
          <w:color w:val="auto"/>
          <w:sz w:val="28"/>
          <w:szCs w:val="28"/>
          <w:highlight w:val="none"/>
          <w:lang w:bidi="ar"/>
        </w:rPr>
        <w:t>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2A62D00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kern w:val="0"/>
          <w:sz w:val="28"/>
          <w:szCs w:val="28"/>
          <w:highlight w:val="none"/>
        </w:rPr>
        <w:t>甲方逾期付款，</w:t>
      </w:r>
      <w:r>
        <w:rPr>
          <w:rFonts w:hint="eastAsia" w:ascii="仿宋" w:hAnsi="仿宋" w:eastAsia="仿宋" w:cs="仿宋"/>
          <w:color w:val="auto"/>
          <w:kern w:val="0"/>
          <w:sz w:val="28"/>
          <w:szCs w:val="28"/>
          <w:highlight w:val="none"/>
          <w:lang w:val="en-US" w:eastAsia="zh-CN"/>
        </w:rPr>
        <w:t>应就逾期部分向乙方支付按照中国人民银行规定的同期贷款基准利率计算的逾期付款违约金。</w:t>
      </w:r>
    </w:p>
    <w:p w14:paraId="60208854">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2、甲方违反合同规定拒绝接货的，应当承担由此对乙方造成的损失。</w:t>
      </w:r>
    </w:p>
    <w:p w14:paraId="3508B9D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七</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乙</w:t>
      </w:r>
      <w:r>
        <w:rPr>
          <w:rFonts w:hint="eastAsia" w:ascii="仿宋" w:hAnsi="仿宋" w:eastAsia="仿宋" w:cs="仿宋"/>
          <w:b/>
          <w:color w:val="auto"/>
          <w:sz w:val="28"/>
          <w:szCs w:val="28"/>
          <w:highlight w:val="none"/>
          <w:lang w:bidi="ar"/>
        </w:rPr>
        <w:t>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336A0A04">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w:t>
      </w:r>
      <w:r>
        <w:rPr>
          <w:rFonts w:hint="eastAsia" w:ascii="仿宋" w:hAnsi="仿宋" w:eastAsia="仿宋" w:cs="仿宋"/>
          <w:bCs/>
          <w:color w:val="auto"/>
          <w:sz w:val="28"/>
          <w:szCs w:val="28"/>
          <w:highlight w:val="none"/>
          <w:lang w:eastAsia="zh-CN" w:bidi="ar"/>
        </w:rPr>
        <w:t>交货</w:t>
      </w:r>
      <w:r>
        <w:rPr>
          <w:rFonts w:hint="eastAsia" w:ascii="仿宋" w:hAnsi="仿宋" w:eastAsia="仿宋" w:cs="仿宋"/>
          <w:bCs/>
          <w:color w:val="auto"/>
          <w:sz w:val="28"/>
          <w:szCs w:val="28"/>
          <w:highlight w:val="none"/>
          <w:lang w:bidi="ar"/>
        </w:rPr>
        <w:t>的，每逾期1日，乙方应向甲方赔付合同总价的0.1%作为违约金。</w:t>
      </w:r>
    </w:p>
    <w:p w14:paraId="51A155AF">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2、乙方所交货物不符合国家法律法规和合同规定的，甲方有权拒收，并由乙方承担一切费用。</w:t>
      </w:r>
    </w:p>
    <w:p w14:paraId="1657847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八</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02808D4C">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ABC685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九</w:t>
      </w:r>
      <w:r>
        <w:rPr>
          <w:rFonts w:hint="eastAsia" w:ascii="仿宋" w:hAnsi="仿宋" w:eastAsia="仿宋" w:cs="仿宋"/>
          <w:b/>
          <w:color w:val="auto"/>
          <w:sz w:val="28"/>
          <w:szCs w:val="28"/>
          <w:highlight w:val="none"/>
          <w:lang w:bidi="ar"/>
        </w:rPr>
        <w:t>条  争议解决</w:t>
      </w:r>
    </w:p>
    <w:p w14:paraId="5C96332B">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2A19DE11">
      <w:pPr>
        <w:keepNext w:val="0"/>
        <w:keepLines w:val="0"/>
        <w:pageBreakBefore w:val="0"/>
        <w:widowControl/>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十</w:t>
      </w:r>
      <w:r>
        <w:rPr>
          <w:rFonts w:hint="eastAsia" w:ascii="仿宋" w:hAnsi="仿宋" w:eastAsia="仿宋" w:cs="仿宋"/>
          <w:b/>
          <w:color w:val="auto"/>
          <w:sz w:val="28"/>
          <w:szCs w:val="28"/>
          <w:highlight w:val="none"/>
          <w:lang w:bidi="ar"/>
        </w:rPr>
        <w:t>条  监督和管理</w:t>
      </w:r>
    </w:p>
    <w:p w14:paraId="7DD53A67">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03328678">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2246FAF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一</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442053EA">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0E1581C0">
      <w:pPr>
        <w:keepNext w:val="0"/>
        <w:keepLines w:val="0"/>
        <w:pageBreakBefore w:val="0"/>
        <w:kinsoku/>
        <w:wordWrap/>
        <w:overflowPunct/>
        <w:topLinePunct w:val="0"/>
        <w:autoSpaceDE/>
        <w:autoSpaceDN/>
        <w:bidi w:val="0"/>
        <w:adjustRightInd/>
        <w:snapToGrid/>
        <w:spacing w:line="480" w:lineRule="exact"/>
        <w:jc w:val="left"/>
        <w:textAlignment w:val="auto"/>
        <w:rPr>
          <w:rFonts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val="en-US" w:eastAsia="zh-CN" w:bidi="ar"/>
        </w:rPr>
        <w:t>二</w:t>
      </w:r>
      <w:r>
        <w:rPr>
          <w:rFonts w:hint="eastAsia" w:ascii="仿宋" w:hAnsi="仿宋" w:eastAsia="仿宋" w:cs="仿宋"/>
          <w:b/>
          <w:sz w:val="28"/>
          <w:szCs w:val="28"/>
          <w:highlight w:val="none"/>
          <w:lang w:bidi="ar"/>
        </w:rPr>
        <w:t>条附则</w:t>
      </w:r>
    </w:p>
    <w:p w14:paraId="0A66A99F">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w:t>
      </w:r>
      <w:r>
        <w:rPr>
          <w:highlight w:val="none"/>
        </w:rPr>
        <w:fldChar w:fldCharType="begin"/>
      </w:r>
      <w:r>
        <w:rPr>
          <w:highlight w:val="none"/>
        </w:rPr>
        <w:instrText xml:space="preserve"> HYPERLINK "http://set2.mail.qq.com/cgi-bin/mail_spam?action=check_link&amp;spam=0&amp;url=http%3A%2F%2Fwww%2Ebaidu%2Ecom%2Fs%3Fwd%3D%25E6%258B%259B%25E6%25A0%2587%25E6%2596%2587%25E4%25BB%25B6%26hl_tag%3Dtextlink%26tn%3DSE_hldp01350_v6v6zkg6" </w:instrText>
      </w:r>
      <w:r>
        <w:rPr>
          <w:highlight w:val="none"/>
        </w:rPr>
        <w:fldChar w:fldCharType="separate"/>
      </w:r>
      <w:r>
        <w:rPr>
          <w:rFonts w:hint="eastAsia" w:ascii="仿宋" w:hAnsi="仿宋" w:eastAsia="仿宋" w:cs="仿宋"/>
          <w:bCs/>
          <w:sz w:val="28"/>
          <w:szCs w:val="28"/>
          <w:highlight w:val="none"/>
          <w:lang w:bidi="ar"/>
        </w:rPr>
        <w:t>招标文件</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、中标通知书、乙方投标文件及澄清说明文件都是本合同的组成部分，甲、乙双方必须全面遵守，如有违反，应承担违约责任。</w:t>
      </w:r>
    </w:p>
    <w:p w14:paraId="5D88CB5C">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2、本合同一式六份,甲乙双方各执两份,政府采购代理机构两份。</w:t>
      </w:r>
    </w:p>
    <w:p w14:paraId="37225E27">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3、本合同自签字盖章之日起生效。</w:t>
      </w:r>
    </w:p>
    <w:p w14:paraId="29ACDF1A">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4、附件：</w:t>
      </w:r>
      <w:r>
        <w:rPr>
          <w:rFonts w:hint="eastAsia" w:ascii="仿宋" w:hAnsi="仿宋" w:eastAsia="仿宋" w:cs="仿宋"/>
          <w:sz w:val="28"/>
          <w:szCs w:val="28"/>
          <w:highlight w:val="none"/>
        </w:rPr>
        <w:t>（包含但不限于供货</w:t>
      </w:r>
      <w:r>
        <w:rPr>
          <w:rFonts w:hint="eastAsia" w:ascii="仿宋" w:hAnsi="仿宋" w:eastAsia="仿宋" w:cs="仿宋"/>
          <w:kern w:val="0"/>
          <w:sz w:val="28"/>
          <w:szCs w:val="28"/>
          <w:highlight w:val="none"/>
        </w:rPr>
        <w:t>清单</w:t>
      </w:r>
      <w:r>
        <w:rPr>
          <w:rFonts w:hint="eastAsia" w:ascii="仿宋" w:hAnsi="仿宋" w:eastAsia="仿宋" w:cs="仿宋"/>
          <w:kern w:val="0"/>
          <w:sz w:val="28"/>
          <w:szCs w:val="28"/>
          <w:highlight w:val="none"/>
          <w:lang w:eastAsia="zh-CN"/>
        </w:rPr>
        <w:t>和</w:t>
      </w:r>
      <w:r>
        <w:rPr>
          <w:rFonts w:hint="eastAsia" w:ascii="仿宋" w:hAnsi="仿宋" w:eastAsia="仿宋" w:cs="仿宋"/>
          <w:kern w:val="0"/>
          <w:sz w:val="28"/>
          <w:szCs w:val="28"/>
          <w:highlight w:val="none"/>
        </w:rPr>
        <w:t>货物详细技术参数</w:t>
      </w:r>
      <w:r>
        <w:rPr>
          <w:rFonts w:hint="eastAsia" w:ascii="仿宋" w:hAnsi="仿宋" w:eastAsia="仿宋" w:cs="仿宋"/>
          <w:sz w:val="28"/>
          <w:szCs w:val="28"/>
          <w:highlight w:val="none"/>
        </w:rPr>
        <w:t>）</w:t>
      </w:r>
    </w:p>
    <w:p w14:paraId="6868A626">
      <w:pPr>
        <w:keepNext w:val="0"/>
        <w:keepLines w:val="0"/>
        <w:pageBreakBefore w:val="0"/>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21F81E72">
      <w:pPr>
        <w:keepNext w:val="0"/>
        <w:keepLines w:val="0"/>
        <w:pageBreakBefore w:val="0"/>
        <w:kinsoku/>
        <w:wordWrap/>
        <w:overflowPunct/>
        <w:topLinePunct w:val="0"/>
        <w:autoSpaceDE/>
        <w:autoSpaceDN/>
        <w:bidi w:val="0"/>
        <w:adjustRightInd/>
        <w:snapToGrid/>
        <w:spacing w:line="480" w:lineRule="exact"/>
        <w:ind w:firstLine="567" w:firstLineChars="270"/>
        <w:jc w:val="left"/>
        <w:textAlignment w:val="auto"/>
        <w:rPr>
          <w:rFonts w:ascii="仿宋" w:hAnsi="仿宋" w:eastAsia="仿宋" w:cs="仿宋"/>
          <w:bCs/>
          <w:sz w:val="28"/>
          <w:szCs w:val="28"/>
          <w:highlight w:val="none"/>
          <w:lang w:bidi="ar"/>
        </w:rPr>
      </w:pP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1B680640">
      <w:pPr>
        <w:keepNext w:val="0"/>
        <w:keepLines w:val="0"/>
        <w:pageBreakBefore w:val="0"/>
        <w:widowControl/>
        <w:kinsoku/>
        <w:wordWrap/>
        <w:overflowPunct/>
        <w:topLinePunct w:val="0"/>
        <w:autoSpaceDE/>
        <w:autoSpaceDN/>
        <w:bidi w:val="0"/>
        <w:adjustRightInd/>
        <w:snapToGrid/>
        <w:spacing w:line="480" w:lineRule="exact"/>
        <w:ind w:firstLine="567" w:firstLineChars="270"/>
        <w:jc w:val="left"/>
        <w:textAlignment w:val="auto"/>
        <w:rPr>
          <w:rFonts w:ascii="仿宋" w:hAnsi="仿宋" w:eastAsia="仿宋" w:cs="仿宋"/>
          <w:bCs/>
          <w:sz w:val="28"/>
          <w:szCs w:val="28"/>
          <w:highlight w:val="none"/>
          <w:lang w:bidi="ar"/>
        </w:rPr>
      </w:pP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highlight w:val="none"/>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6C34DE46">
      <w:pPr>
        <w:keepNext w:val="0"/>
        <w:keepLines w:val="0"/>
        <w:pageBreakBefore w:val="0"/>
        <w:widowControl/>
        <w:kinsoku/>
        <w:wordWrap/>
        <w:overflowPunct/>
        <w:topLinePunct w:val="0"/>
        <w:autoSpaceDE/>
        <w:autoSpaceDN/>
        <w:bidi w:val="0"/>
        <w:adjustRightInd/>
        <w:snapToGrid/>
        <w:spacing w:line="480" w:lineRule="exact"/>
        <w:ind w:firstLine="567" w:firstLineChars="270"/>
        <w:jc w:val="left"/>
        <w:textAlignment w:val="auto"/>
        <w:rPr>
          <w:rFonts w:ascii="仿宋" w:hAnsi="仿宋" w:eastAsia="仿宋" w:cs="仿宋"/>
          <w:bCs/>
          <w:sz w:val="28"/>
          <w:szCs w:val="28"/>
          <w:highlight w:val="none"/>
          <w:lang w:bidi="ar"/>
        </w:rPr>
      </w:pP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highlight w:val="none"/>
        </w:rPr>
        <w:fldChar w:fldCharType="begin"/>
      </w:r>
      <w:r>
        <w:rPr>
          <w:highlight w:val="none"/>
        </w:rPr>
        <w:instrText xml:space="preserve"> HYPERLINK "http://set2.mail.qq.com/cgi-bin/mail_spam?action=check_link&amp;spam=0&amp;url=http%3A%2F%2Fwww%2Ebaidu%2Ecom%2Fs%3Fwd%3D%25E5%25BC%2580%25E6%2588%25B7%25E9%2593%25B6%25E8%25A1%258C%26hl_tag%3Dtextlink%26tn%3DSE_hldp01350_v6v6zkg6" </w:instrText>
      </w:r>
      <w:r>
        <w:rPr>
          <w:highlight w:val="none"/>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94F2B5D">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45979299">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14950DC7">
      <w:pPr>
        <w:keepNext w:val="0"/>
        <w:keepLines w:val="0"/>
        <w:pageBreakBefore w:val="0"/>
        <w:widowControl/>
        <w:kinsoku/>
        <w:wordWrap/>
        <w:overflowPunct/>
        <w:topLinePunct w:val="0"/>
        <w:autoSpaceDE/>
        <w:autoSpaceDN/>
        <w:bidi w:val="0"/>
        <w:adjustRightInd/>
        <w:snapToGrid/>
        <w:spacing w:line="480" w:lineRule="exact"/>
        <w:ind w:firstLine="560" w:firstLineChars="200"/>
        <w:jc w:val="left"/>
        <w:textAlignment w:val="auto"/>
        <w:rPr>
          <w:rFonts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4DAF6A7F">
      <w:pPr>
        <w:widowControl w:val="0"/>
        <w:kinsoku/>
        <w:wordWrap w:val="0"/>
        <w:overflowPunct w:val="0"/>
        <w:autoSpaceDE/>
        <w:autoSpaceDN/>
        <w:adjustRightInd/>
        <w:snapToGrid/>
        <w:spacing w:line="500" w:lineRule="exact"/>
        <w:ind w:firstLine="560" w:firstLineChars="200"/>
        <w:jc w:val="both"/>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时    间：  年月日    时    间： 年月日</w:t>
      </w:r>
    </w:p>
    <w:p w14:paraId="3445A7E5">
      <w:pPr>
        <w:widowControl w:val="0"/>
        <w:kinsoku/>
        <w:wordWrap w:val="0"/>
        <w:overflowPunct w:val="0"/>
        <w:autoSpaceDE/>
        <w:autoSpaceDN/>
        <w:adjustRightInd/>
        <w:snapToGrid/>
        <w:spacing w:line="500" w:lineRule="exact"/>
        <w:ind w:firstLine="560" w:firstLineChars="200"/>
        <w:jc w:val="both"/>
        <w:rPr>
          <w:rFonts w:hint="eastAsia" w:ascii="仿宋" w:hAnsi="仿宋" w:eastAsia="仿宋" w:cs="仿宋"/>
          <w:bCs/>
          <w:sz w:val="28"/>
          <w:szCs w:val="28"/>
          <w:highlight w:val="none"/>
          <w:lang w:bidi="ar"/>
        </w:rPr>
      </w:pPr>
    </w:p>
    <w:p w14:paraId="21E604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51255"/>
    <w:rsid w:val="1CFF0AC4"/>
    <w:rsid w:val="3CF37C37"/>
    <w:rsid w:val="44D51255"/>
    <w:rsid w:val="564F0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Block Text"/>
    <w:basedOn w:val="1"/>
    <w:unhideWhenUsed/>
    <w:qFormat/>
    <w:uiPriority w:val="99"/>
    <w:pPr>
      <w:ind w:left="1440" w:leftChars="700" w:right="700" w:rightChars="700"/>
    </w:pPr>
  </w:style>
  <w:style w:type="paragraph" w:styleId="4">
    <w:name w:val="footer"/>
    <w:basedOn w:val="1"/>
    <w:next w:val="1"/>
    <w:qFormat/>
    <w:uiPriority w:val="99"/>
    <w:pPr>
      <w:tabs>
        <w:tab w:val="center" w:pos="4153"/>
        <w:tab w:val="right" w:pos="8306"/>
      </w:tabs>
    </w:pPr>
    <w:rPr>
      <w:sz w:val="18"/>
    </w:rPr>
  </w:style>
  <w:style w:type="paragraph" w:styleId="5">
    <w:name w:val="Body Text 2"/>
    <w:basedOn w:val="1"/>
    <w:qFormat/>
    <w:uiPriority w:val="0"/>
    <w:pPr>
      <w:adjustRightInd w:val="0"/>
      <w:snapToGrid w:val="0"/>
      <w:spacing w:line="480" w:lineRule="atLeast"/>
    </w:pPr>
    <w:rPr>
      <w:rFonts w:ascii="宋体" w:hAnsi="宋体"/>
      <w:sz w:val="28"/>
    </w:rPr>
  </w:style>
  <w:style w:type="paragraph" w:styleId="6">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9">
    <w:name w:val="Hyperlink"/>
    <w:basedOn w:val="8"/>
    <w:unhideWhenUsed/>
    <w:qFormat/>
    <w:uiPriority w:val="99"/>
    <w:rPr>
      <w:rFonts w:hint="eastAsia" w:ascii="宋体" w:hAnsi="宋体" w:eastAsia="宋体" w:cs="宋体"/>
      <w:color w:val="000000"/>
      <w:sz w:val="14"/>
      <w:szCs w:val="14"/>
      <w:u w:val="none"/>
    </w:rPr>
  </w:style>
  <w:style w:type="paragraph" w:customStyle="1" w:styleId="10">
    <w:name w:val="普通正文"/>
    <w:basedOn w:val="1"/>
    <w:autoRedefine/>
    <w:qFormat/>
    <w:uiPriority w:val="0"/>
    <w:pPr>
      <w:adjustRightInd w:val="0"/>
      <w:spacing w:before="120" w:after="120" w:line="360" w:lineRule="auto"/>
      <w:ind w:firstLine="480"/>
      <w:jc w:val="left"/>
    </w:pPr>
    <w:rPr>
      <w:rFonts w:ascii="Arial" w:hAnsi="Arial"/>
      <w:kern w:val="0"/>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1920</Words>
  <Characters>2010</Characters>
  <Lines>0</Lines>
  <Paragraphs>0</Paragraphs>
  <TotalTime>0</TotalTime>
  <ScaleCrop>false</ScaleCrop>
  <LinksUpToDate>false</LinksUpToDate>
  <CharactersWithSpaces>2226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2026-05-22T06:53:00Z</dcterms:created>
  <dc:creator>嗯，就这</dc:creator>
  <cp:lastModifiedBy>嗯，就这</cp:lastModifiedBy>
  <dcterms:modified xsi:type="dcterms:W3CDTF">2026-05-22T07:59:48Z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4E158EB813E34A82BD6FCD63BA54965B_11</vt:lpwstr>
  </property>
  <property fmtid="{D5CDD505-2E9C-101B-9397-08002B2CF9AE}" pid="4" name="KSOTemplateDocerSaveRecord">
    <vt:lpwstr>eyJoZGlkIjoiMjE0NDAzOWQ0YWJiNGQ5NTdlMmUzZWI1ZGRkOTVkMDEiLCJ1c2VySWQiOiI1MjE2NTc3MzAifQ==</vt:lpwstr>
  </property>
</Properties>
</file>