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版本号：ZCTH2026-08-11120260813001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食堂劳务服务采购项目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ZCTH2026-08-111</w:t>
      </w:r>
      <w:r>
        <w:br/>
      </w:r>
      <w:r>
        <w:br/>
      </w:r>
      <w:r>
        <w:br/>
      </w:r>
    </w:p>
    <w:p>
      <w:pPr>
        <w:pStyle w:val="null3"/>
        <w:jc w:val="center"/>
        <w:outlineLvl w:val="2"/>
      </w:pPr>
      <w:r>
        <w:rPr>
          <w:rFonts w:ascii="仿宋_GB2312" w:hAnsi="仿宋_GB2312" w:cs="仿宋_GB2312" w:eastAsia="仿宋_GB2312"/>
          <w:sz w:val="28"/>
          <w:b/>
        </w:rPr>
        <w:t>西安市蓝田县三里镇文姬中学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西安市蓝田县三里镇文姬中学</w:t>
      </w:r>
      <w:r>
        <w:rPr>
          <w:rFonts w:ascii="仿宋_GB2312" w:hAnsi="仿宋_GB2312" w:cs="仿宋_GB2312" w:eastAsia="仿宋_GB2312"/>
        </w:rPr>
        <w:t>委托，拟对</w:t>
      </w:r>
      <w:r>
        <w:rPr>
          <w:rFonts w:ascii="仿宋_GB2312" w:hAnsi="仿宋_GB2312" w:cs="仿宋_GB2312" w:eastAsia="仿宋_GB2312"/>
        </w:rPr>
        <w:t>食堂劳务服务采购项目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ZCTH2026-08-111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食堂劳务服务采购项目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西安市蓝田县三里镇文姬中学食堂劳务服务采购项目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采购包1（食堂劳务服务采购项目）：属于专门面向中小企业采购。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2024年度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7、特殊资质：供应商须具备有效的《食品经营许可证》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西安市蓝田县三里镇文姬中学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陕西省西安市蓝田县文姬路18号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西安市蓝田县三里镇文姬中学经办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029-82736081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采购包1：576,500.00元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 [2003]857号通 知规定，由成交供应商支付代理服务费。 2、支付方式：成交供应商应在领取通知书的同时，支付本项目代理服务费。收款账户如下：收款单位：陕西中诚天和项目管理有限公司； 开户银行：中国建设银行股份有限公司西安高新自贸区支行； 银行账号：61050110066700001164。注：本项目服务费用实际结算按标准金额的 90％收取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西安市蓝田县三里镇文姬中学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西安市蓝田县三里镇文姬中学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西安市蓝田县三里镇文姬中学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依据采购文件要求、响应文件承诺、合同及国家或行业标准。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食堂劳务服务采购项目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576,500.00</w:t>
      </w:r>
    </w:p>
    <w:p>
      <w:pPr>
        <w:pStyle w:val="null3"/>
      </w:pPr>
      <w:r>
        <w:rPr>
          <w:rFonts w:ascii="仿宋_GB2312" w:hAnsi="仿宋_GB2312" w:cs="仿宋_GB2312" w:eastAsia="仿宋_GB2312"/>
        </w:rPr>
        <w:t>采购包最高限价（元）: 576,500.00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食堂劳务服务采购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标的名称：食堂劳务服务采购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一、项目情况</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项目目的、意义及背景</w:t>
            </w:r>
          </w:p>
          <w:p>
            <w:pPr>
              <w:pStyle w:val="null3"/>
              <w:ind w:firstLine="400"/>
              <w:jc w:val="both"/>
            </w:pPr>
            <w:r>
              <w:rPr>
                <w:rFonts w:ascii="仿宋_GB2312" w:hAnsi="仿宋_GB2312" w:cs="仿宋_GB2312" w:eastAsia="仿宋_GB2312"/>
                <w:sz w:val="20"/>
              </w:rPr>
              <w:t>蓝田县三里镇文姬中学</w:t>
            </w:r>
            <w:r>
              <w:rPr>
                <w:rFonts w:ascii="仿宋_GB2312" w:hAnsi="仿宋_GB2312" w:cs="仿宋_GB2312" w:eastAsia="仿宋_GB2312"/>
                <w:sz w:val="20"/>
              </w:rPr>
              <w:t>现有就餐</w:t>
            </w:r>
            <w:r>
              <w:rPr>
                <w:rFonts w:ascii="仿宋_GB2312" w:hAnsi="仿宋_GB2312" w:cs="仿宋_GB2312" w:eastAsia="仿宋_GB2312"/>
                <w:sz w:val="20"/>
              </w:rPr>
              <w:t>师生</w:t>
            </w:r>
            <w:r>
              <w:rPr>
                <w:rFonts w:ascii="仿宋_GB2312" w:hAnsi="仿宋_GB2312" w:cs="仿宋_GB2312" w:eastAsia="仿宋_GB2312"/>
                <w:sz w:val="20"/>
              </w:rPr>
              <w:t>1600</w:t>
            </w:r>
            <w:r>
              <w:rPr>
                <w:rFonts w:ascii="仿宋_GB2312" w:hAnsi="仿宋_GB2312" w:cs="仿宋_GB2312" w:eastAsia="仿宋_GB2312"/>
                <w:sz w:val="20"/>
              </w:rPr>
              <w:t>余人，餐厅拥有符合安全生产管理规定且可以正常投入使用的烹制间、粗加工间、</w:t>
            </w:r>
            <w:r>
              <w:rPr>
                <w:rFonts w:ascii="仿宋_GB2312" w:hAnsi="仿宋_GB2312" w:cs="仿宋_GB2312" w:eastAsia="仿宋_GB2312"/>
                <w:sz w:val="20"/>
              </w:rPr>
              <w:t>储藏间</w:t>
            </w:r>
            <w:r>
              <w:rPr>
                <w:rFonts w:ascii="仿宋_GB2312" w:hAnsi="仿宋_GB2312" w:cs="仿宋_GB2312" w:eastAsia="仿宋_GB2312"/>
                <w:sz w:val="20"/>
              </w:rPr>
              <w:t>、冷藏柜、</w:t>
            </w:r>
            <w:r>
              <w:rPr>
                <w:rFonts w:ascii="仿宋_GB2312" w:hAnsi="仿宋_GB2312" w:cs="仿宋_GB2312" w:eastAsia="仿宋_GB2312"/>
                <w:sz w:val="20"/>
              </w:rPr>
              <w:t>消毒柜、留样柜、压面机、和面机、油烟</w:t>
            </w:r>
            <w:r>
              <w:rPr>
                <w:rFonts w:ascii="仿宋_GB2312" w:hAnsi="仿宋_GB2312" w:cs="仿宋_GB2312" w:eastAsia="仿宋_GB2312"/>
                <w:sz w:val="20"/>
              </w:rPr>
              <w:t>系统、不锈钢厨具餐具等，食堂各</w:t>
            </w:r>
            <w:r>
              <w:rPr>
                <w:rFonts w:ascii="仿宋_GB2312" w:hAnsi="仿宋_GB2312" w:cs="仿宋_GB2312" w:eastAsia="仿宋_GB2312"/>
                <w:sz w:val="20"/>
              </w:rPr>
              <w:t>种</w:t>
            </w:r>
            <w:r>
              <w:rPr>
                <w:rFonts w:ascii="仿宋_GB2312" w:hAnsi="仿宋_GB2312" w:cs="仿宋_GB2312" w:eastAsia="仿宋_GB2312"/>
                <w:sz w:val="20"/>
              </w:rPr>
              <w:t>用具齐全；餐桌、餐椅配置到位，水电气正常供应。</w:t>
            </w:r>
            <w:r>
              <w:rPr>
                <w:rFonts w:ascii="仿宋_GB2312" w:hAnsi="仿宋_GB2312" w:cs="仿宋_GB2312" w:eastAsia="仿宋_GB2312"/>
                <w:sz w:val="20"/>
              </w:rPr>
              <w:t>为解决师生就餐问题，现需采购食堂劳务服务。</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项目内容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项目建设思路</w:t>
            </w:r>
          </w:p>
          <w:p>
            <w:pPr>
              <w:pStyle w:val="null3"/>
              <w:ind w:firstLine="400"/>
              <w:jc w:val="both"/>
            </w:pPr>
            <w:r>
              <w:rPr>
                <w:rFonts w:ascii="仿宋_GB2312" w:hAnsi="仿宋_GB2312" w:cs="仿宋_GB2312" w:eastAsia="仿宋_GB2312"/>
                <w:sz w:val="20"/>
              </w:rPr>
              <w:t>为解决</w:t>
            </w:r>
            <w:r>
              <w:rPr>
                <w:rFonts w:ascii="仿宋_GB2312" w:hAnsi="仿宋_GB2312" w:cs="仿宋_GB2312" w:eastAsia="仿宋_GB2312"/>
                <w:sz w:val="20"/>
              </w:rPr>
              <w:t>师生</w:t>
            </w:r>
            <w:r>
              <w:rPr>
                <w:rFonts w:ascii="仿宋_GB2312" w:hAnsi="仿宋_GB2312" w:cs="仿宋_GB2312" w:eastAsia="仿宋_GB2312"/>
                <w:sz w:val="20"/>
              </w:rPr>
              <w:t>就餐问题，现需采购食堂</w:t>
            </w:r>
            <w:r>
              <w:rPr>
                <w:rFonts w:ascii="仿宋_GB2312" w:hAnsi="仿宋_GB2312" w:cs="仿宋_GB2312" w:eastAsia="仿宋_GB2312"/>
                <w:sz w:val="20"/>
              </w:rPr>
              <w:t>劳务</w:t>
            </w:r>
            <w:r>
              <w:rPr>
                <w:rFonts w:ascii="仿宋_GB2312" w:hAnsi="仿宋_GB2312" w:cs="仿宋_GB2312" w:eastAsia="仿宋_GB2312"/>
                <w:sz w:val="20"/>
              </w:rPr>
              <w:t>服务。</w:t>
            </w:r>
            <w:r>
              <w:rPr>
                <w:rFonts w:ascii="仿宋_GB2312" w:hAnsi="仿宋_GB2312" w:cs="仿宋_GB2312" w:eastAsia="仿宋_GB2312"/>
                <w:sz w:val="20"/>
              </w:rPr>
              <w:t>供应商</w:t>
            </w:r>
            <w:r>
              <w:rPr>
                <w:rFonts w:ascii="仿宋_GB2312" w:hAnsi="仿宋_GB2312" w:cs="仿宋_GB2312" w:eastAsia="仿宋_GB2312"/>
                <w:sz w:val="20"/>
              </w:rPr>
              <w:t>按照采购</w:t>
            </w:r>
            <w:r>
              <w:rPr>
                <w:rFonts w:ascii="仿宋_GB2312" w:hAnsi="仿宋_GB2312" w:cs="仿宋_GB2312" w:eastAsia="仿宋_GB2312"/>
                <w:sz w:val="20"/>
              </w:rPr>
              <w:t>人</w:t>
            </w:r>
            <w:r>
              <w:rPr>
                <w:rFonts w:ascii="仿宋_GB2312" w:hAnsi="仿宋_GB2312" w:cs="仿宋_GB2312" w:eastAsia="仿宋_GB2312"/>
                <w:sz w:val="20"/>
              </w:rPr>
              <w:t>要求，全力做好</w:t>
            </w:r>
            <w:r>
              <w:rPr>
                <w:rFonts w:ascii="仿宋_GB2312" w:hAnsi="仿宋_GB2312" w:cs="仿宋_GB2312" w:eastAsia="仿宋_GB2312"/>
                <w:sz w:val="20"/>
              </w:rPr>
              <w:t>师生</w:t>
            </w:r>
            <w:r>
              <w:rPr>
                <w:rFonts w:ascii="仿宋_GB2312" w:hAnsi="仿宋_GB2312" w:cs="仿宋_GB2312" w:eastAsia="仿宋_GB2312"/>
                <w:sz w:val="20"/>
              </w:rPr>
              <w:t>一日</w:t>
            </w:r>
            <w:r>
              <w:rPr>
                <w:rFonts w:ascii="仿宋_GB2312" w:hAnsi="仿宋_GB2312" w:cs="仿宋_GB2312" w:eastAsia="仿宋_GB2312"/>
                <w:sz w:val="20"/>
              </w:rPr>
              <w:t>四</w:t>
            </w:r>
            <w:r>
              <w:rPr>
                <w:rFonts w:ascii="仿宋_GB2312" w:hAnsi="仿宋_GB2312" w:cs="仿宋_GB2312" w:eastAsia="仿宋_GB2312"/>
                <w:sz w:val="20"/>
              </w:rPr>
              <w:t>餐（早餐、午餐</w:t>
            </w:r>
            <w:r>
              <w:rPr>
                <w:rFonts w:ascii="仿宋_GB2312" w:hAnsi="仿宋_GB2312" w:cs="仿宋_GB2312" w:eastAsia="仿宋_GB2312"/>
                <w:sz w:val="20"/>
              </w:rPr>
              <w:t>、晚餐和晚加餐</w:t>
            </w:r>
            <w:r>
              <w:rPr>
                <w:rFonts w:ascii="仿宋_GB2312" w:hAnsi="仿宋_GB2312" w:cs="仿宋_GB2312" w:eastAsia="仿宋_GB2312"/>
                <w:sz w:val="20"/>
              </w:rPr>
              <w:t>）的服务保障工作。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采购内容</w:t>
            </w:r>
          </w:p>
          <w:p>
            <w:pPr>
              <w:pStyle w:val="null3"/>
              <w:ind w:firstLine="400"/>
              <w:jc w:val="both"/>
            </w:pPr>
            <w:r>
              <w:rPr>
                <w:rFonts w:ascii="仿宋_GB2312" w:hAnsi="仿宋_GB2312" w:cs="仿宋_GB2312" w:eastAsia="仿宋_GB2312"/>
                <w:sz w:val="20"/>
              </w:rPr>
              <w:t>本项目采购包括但不限于以下内容：</w:t>
            </w:r>
          </w:p>
          <w:p>
            <w:pPr>
              <w:pStyle w:val="null3"/>
              <w:ind w:firstLine="400"/>
              <w:jc w:val="both"/>
            </w:pPr>
            <w:r>
              <w:rPr>
                <w:rFonts w:ascii="仿宋_GB2312" w:hAnsi="仿宋_GB2312" w:cs="仿宋_GB2312" w:eastAsia="仿宋_GB2312"/>
                <w:sz w:val="20"/>
              </w:rPr>
              <w:t>师生</w:t>
            </w:r>
            <w:r>
              <w:rPr>
                <w:rFonts w:ascii="仿宋_GB2312" w:hAnsi="仿宋_GB2312" w:cs="仿宋_GB2312" w:eastAsia="仿宋_GB2312"/>
                <w:sz w:val="20"/>
              </w:rPr>
              <w:t>一日</w:t>
            </w:r>
            <w:r>
              <w:rPr>
                <w:rFonts w:ascii="仿宋_GB2312" w:hAnsi="仿宋_GB2312" w:cs="仿宋_GB2312" w:eastAsia="仿宋_GB2312"/>
                <w:sz w:val="20"/>
              </w:rPr>
              <w:t>四</w:t>
            </w:r>
            <w:r>
              <w:rPr>
                <w:rFonts w:ascii="仿宋_GB2312" w:hAnsi="仿宋_GB2312" w:cs="仿宋_GB2312" w:eastAsia="仿宋_GB2312"/>
                <w:sz w:val="20"/>
              </w:rPr>
              <w:t>餐（早餐、午餐</w:t>
            </w:r>
            <w:r>
              <w:rPr>
                <w:rFonts w:ascii="仿宋_GB2312" w:hAnsi="仿宋_GB2312" w:cs="仿宋_GB2312" w:eastAsia="仿宋_GB2312"/>
                <w:sz w:val="20"/>
              </w:rPr>
              <w:t>、晚餐和晚加餐</w:t>
            </w:r>
            <w:r>
              <w:rPr>
                <w:rFonts w:ascii="仿宋_GB2312" w:hAnsi="仿宋_GB2312" w:cs="仿宋_GB2312" w:eastAsia="仿宋_GB2312"/>
                <w:sz w:val="20"/>
              </w:rPr>
              <w:t>）的</w:t>
            </w:r>
            <w:r>
              <w:rPr>
                <w:rFonts w:ascii="仿宋_GB2312" w:hAnsi="仿宋_GB2312" w:cs="仿宋_GB2312" w:eastAsia="仿宋_GB2312"/>
                <w:sz w:val="20"/>
              </w:rPr>
              <w:t>加工</w:t>
            </w:r>
            <w:r>
              <w:rPr>
                <w:rFonts w:ascii="仿宋_GB2312" w:hAnsi="仿宋_GB2312" w:cs="仿宋_GB2312" w:eastAsia="仿宋_GB2312"/>
                <w:sz w:val="20"/>
              </w:rPr>
              <w:t>服务保障工作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早餐：夹馍（肉夹馍、菜夹馍、花干鸡蛋夹馍等</w:t>
            </w:r>
            <w:r>
              <w:rPr>
                <w:rFonts w:ascii="仿宋_GB2312" w:hAnsi="仿宋_GB2312" w:cs="仿宋_GB2312" w:eastAsia="仿宋_GB2312"/>
                <w:sz w:val="20"/>
              </w:rPr>
              <w:t>),小菜，卤鸡蛋，稀饭。（就餐人数大概400人)</w:t>
            </w:r>
          </w:p>
          <w:p>
            <w:pPr>
              <w:pStyle w:val="null3"/>
              <w:ind w:firstLine="400"/>
              <w:jc w:val="both"/>
            </w:pPr>
            <w:r>
              <w:rPr>
                <w:rFonts w:ascii="仿宋_GB2312" w:hAnsi="仿宋_GB2312" w:cs="仿宋_GB2312" w:eastAsia="仿宋_GB2312"/>
                <w:sz w:val="20"/>
              </w:rPr>
              <w:t>午餐：一周五天，四顿米饭一顿面食或三顿米饭两顿面食，米饭两个热菜（至少一荤一素），面食为大烩菜配馒头，每餐配汤。（就餐人数大概</w:t>
            </w:r>
            <w:r>
              <w:rPr>
                <w:rFonts w:ascii="仿宋_GB2312" w:hAnsi="仿宋_GB2312" w:cs="仿宋_GB2312" w:eastAsia="仿宋_GB2312"/>
                <w:sz w:val="20"/>
              </w:rPr>
              <w:t>1650人）</w:t>
            </w:r>
          </w:p>
          <w:p>
            <w:pPr>
              <w:pStyle w:val="null3"/>
              <w:ind w:firstLine="400"/>
              <w:jc w:val="both"/>
            </w:pPr>
            <w:r>
              <w:rPr>
                <w:rFonts w:ascii="仿宋_GB2312" w:hAnsi="仿宋_GB2312" w:cs="仿宋_GB2312" w:eastAsia="仿宋_GB2312"/>
                <w:sz w:val="20"/>
              </w:rPr>
              <w:t>晚餐：周一至周四，炒菜馒头稀饭，臊子面，炸酱面，米线、酸辣粉等。（就餐人数大概</w:t>
            </w:r>
            <w:r>
              <w:rPr>
                <w:rFonts w:ascii="仿宋_GB2312" w:hAnsi="仿宋_GB2312" w:cs="仿宋_GB2312" w:eastAsia="仿宋_GB2312"/>
                <w:sz w:val="20"/>
              </w:rPr>
              <w:t>600人）</w:t>
            </w:r>
          </w:p>
          <w:p>
            <w:pPr>
              <w:pStyle w:val="null3"/>
              <w:ind w:firstLine="400"/>
              <w:jc w:val="both"/>
            </w:pPr>
            <w:r>
              <w:rPr>
                <w:rFonts w:ascii="仿宋_GB2312" w:hAnsi="仿宋_GB2312" w:cs="仿宋_GB2312" w:eastAsia="仿宋_GB2312"/>
                <w:sz w:val="20"/>
              </w:rPr>
              <w:t>晚加餐：周日至周四，夹馍，酱香饼，面，稀饭、馄饨等。（就餐人数大概</w:t>
            </w:r>
            <w:r>
              <w:rPr>
                <w:rFonts w:ascii="仿宋_GB2312" w:hAnsi="仿宋_GB2312" w:cs="仿宋_GB2312" w:eastAsia="仿宋_GB2312"/>
                <w:sz w:val="20"/>
              </w:rPr>
              <w:t>300人）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实施范围要求</w:t>
            </w:r>
          </w:p>
          <w:p>
            <w:pPr>
              <w:pStyle w:val="null3"/>
              <w:ind w:firstLine="400"/>
              <w:jc w:val="both"/>
            </w:pPr>
            <w:r>
              <w:rPr>
                <w:rFonts w:ascii="仿宋_GB2312" w:hAnsi="仿宋_GB2312" w:cs="仿宋_GB2312" w:eastAsia="仿宋_GB2312"/>
                <w:sz w:val="20"/>
              </w:rPr>
              <w:t>采购人</w:t>
            </w:r>
            <w:r>
              <w:rPr>
                <w:rFonts w:ascii="仿宋_GB2312" w:hAnsi="仿宋_GB2312" w:cs="仿宋_GB2312" w:eastAsia="仿宋_GB2312"/>
                <w:sz w:val="20"/>
              </w:rPr>
              <w:t>指定范围。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实施时间要求</w:t>
            </w:r>
          </w:p>
          <w:p>
            <w:pPr>
              <w:pStyle w:val="null3"/>
              <w:ind w:firstLine="400"/>
              <w:jc w:val="both"/>
            </w:pPr>
            <w:r>
              <w:rPr>
                <w:rFonts w:ascii="仿宋_GB2312" w:hAnsi="仿宋_GB2312" w:cs="仿宋_GB2312" w:eastAsia="仿宋_GB2312"/>
                <w:sz w:val="20"/>
              </w:rPr>
              <w:t>按</w:t>
            </w:r>
            <w:r>
              <w:rPr>
                <w:rFonts w:ascii="仿宋_GB2312" w:hAnsi="仿宋_GB2312" w:cs="仿宋_GB2312" w:eastAsia="仿宋_GB2312"/>
                <w:sz w:val="20"/>
              </w:rPr>
              <w:t>学</w:t>
            </w:r>
            <w:r>
              <w:rPr>
                <w:rFonts w:ascii="仿宋_GB2312" w:hAnsi="仿宋_GB2312" w:cs="仿宋_GB2312" w:eastAsia="仿宋_GB2312"/>
                <w:sz w:val="20"/>
              </w:rPr>
              <w:t>年度签订合同</w:t>
            </w:r>
            <w:r>
              <w:rPr>
                <w:rFonts w:ascii="仿宋_GB2312" w:hAnsi="仿宋_GB2312" w:cs="仿宋_GB2312" w:eastAsia="仿宋_GB2312"/>
                <w:sz w:val="21"/>
              </w:rPr>
              <w:t>（10个月）</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采购标的需执行的相关标准规范</w:t>
            </w:r>
          </w:p>
          <w:p>
            <w:pPr>
              <w:pStyle w:val="null3"/>
              <w:ind w:firstLine="400"/>
              <w:jc w:val="both"/>
            </w:pPr>
            <w:r>
              <w:rPr>
                <w:rFonts w:ascii="仿宋_GB2312" w:hAnsi="仿宋_GB2312" w:cs="仿宋_GB2312" w:eastAsia="仿宋_GB2312"/>
                <w:sz w:val="20"/>
              </w:rPr>
              <w:t xml:space="preserve">  1）</w:t>
            </w:r>
            <w:r>
              <w:rPr>
                <w:rFonts w:ascii="仿宋_GB2312" w:hAnsi="仿宋_GB2312" w:cs="仿宋_GB2312" w:eastAsia="仿宋_GB2312"/>
                <w:sz w:val="20"/>
              </w:rPr>
              <w:t>工作人员必须身体健康，仪容端正，品德良好，</w:t>
            </w:r>
            <w:r>
              <w:rPr>
                <w:rFonts w:ascii="仿宋_GB2312" w:hAnsi="仿宋_GB2312" w:cs="仿宋_GB2312" w:eastAsia="仿宋_GB2312"/>
                <w:sz w:val="20"/>
              </w:rPr>
              <w:t>吃苦耐劳，纪律性强，</w:t>
            </w:r>
            <w:r>
              <w:rPr>
                <w:rFonts w:ascii="仿宋_GB2312" w:hAnsi="仿宋_GB2312" w:cs="仿宋_GB2312" w:eastAsia="仿宋_GB2312"/>
                <w:sz w:val="20"/>
              </w:rPr>
              <w:t>无违法犯罪记录</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保证所有上岗工作人员身份证、健康证齐全、有效，并报采购方备案。</w:t>
            </w:r>
          </w:p>
          <w:p>
            <w:pPr>
              <w:pStyle w:val="null3"/>
            </w:pPr>
            <w:r>
              <w:rPr>
                <w:rFonts w:ascii="仿宋_GB2312" w:hAnsi="仿宋_GB2312" w:cs="仿宋_GB2312" w:eastAsia="仿宋_GB2312"/>
                <w:sz w:val="20"/>
              </w:rPr>
              <w:t xml:space="preserve">        2）供应商</w:t>
            </w:r>
            <w:r>
              <w:rPr>
                <w:rFonts w:ascii="仿宋_GB2312" w:hAnsi="仿宋_GB2312" w:cs="仿宋_GB2312" w:eastAsia="仿宋_GB2312"/>
                <w:sz w:val="20"/>
              </w:rPr>
              <w:t>必须在节假日期间根据采购方要求留有足够的保障人员，确保采购方值班人员及加班人员的饮食保障。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二、项目需求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在承包期间，应严格执行《中华人民共和国食品安全法》，确保食品质量，杜绝发生食品安全事故，由于管理不善或供应商员工操作失误等因素引发的食品卫生安全事件，由供应商负全部责任，并无条件进行善后处理，采购人配合。</w:t>
            </w:r>
          </w:p>
          <w:p>
            <w:pPr>
              <w:pStyle w:val="null3"/>
            </w:pPr>
            <w:r>
              <w:rPr>
                <w:rFonts w:ascii="仿宋_GB2312" w:hAnsi="仿宋_GB2312" w:cs="仿宋_GB2312" w:eastAsia="仿宋_GB2312"/>
                <w:sz w:val="20"/>
              </w:rPr>
              <w:t>2、供应商按照采购方要求，全力做好师生一日四餐的服务保障工作的同时，确保生产安全。</w:t>
            </w:r>
          </w:p>
          <w:p>
            <w:pPr>
              <w:pStyle w:val="null3"/>
            </w:pPr>
            <w:r>
              <w:rPr>
                <w:rFonts w:ascii="仿宋_GB2312" w:hAnsi="仿宋_GB2312" w:cs="仿宋_GB2312" w:eastAsia="仿宋_GB2312"/>
                <w:sz w:val="20"/>
              </w:rPr>
              <w:t>3、供应商应负责工人团队日常管理及工人业务技能的培训，尤其是食品卫生安全要求标准、个人卫生要求规范、设施设备的规范操作、水电气的安全使用等方面。</w:t>
            </w:r>
          </w:p>
          <w:p>
            <w:pPr>
              <w:pStyle w:val="null3"/>
            </w:pPr>
            <w:r>
              <w:rPr>
                <w:rFonts w:ascii="仿宋_GB2312" w:hAnsi="仿宋_GB2312" w:cs="仿宋_GB2312" w:eastAsia="仿宋_GB2312"/>
                <w:sz w:val="20"/>
              </w:rPr>
              <w:t>4、供应商按照采购方要求做好食品安全日常管理及完成各种日常记录</w:t>
            </w:r>
          </w:p>
          <w:p>
            <w:pPr>
              <w:pStyle w:val="null3"/>
            </w:pPr>
            <w:r>
              <w:rPr>
                <w:rFonts w:ascii="仿宋_GB2312" w:hAnsi="仿宋_GB2312" w:cs="仿宋_GB2312" w:eastAsia="仿宋_GB2312"/>
                <w:sz w:val="20"/>
              </w:rPr>
              <w:t>5、供应商应打扫并维护食堂环境卫生</w:t>
            </w:r>
          </w:p>
          <w:p>
            <w:pPr>
              <w:pStyle w:val="null3"/>
            </w:pPr>
            <w:r>
              <w:rPr>
                <w:rFonts w:ascii="仿宋_GB2312" w:hAnsi="仿宋_GB2312" w:cs="仿宋_GB2312" w:eastAsia="仿宋_GB2312"/>
                <w:sz w:val="20"/>
              </w:rPr>
              <w:t>6、供应商在安全使用食堂设施设备的同时，负责其日常维护保养，以及餐具的清洗消毒。</w:t>
            </w:r>
          </w:p>
          <w:p>
            <w:pPr>
              <w:pStyle w:val="null3"/>
            </w:pPr>
            <w:r>
              <w:rPr>
                <w:rFonts w:ascii="仿宋_GB2312" w:hAnsi="仿宋_GB2312" w:cs="仿宋_GB2312" w:eastAsia="仿宋_GB2312"/>
                <w:sz w:val="20"/>
              </w:rPr>
              <w:t>7、供应商应当对每顿饭菜按照要求留样。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三、人员要求</w:t>
            </w:r>
          </w:p>
          <w:p>
            <w:pPr>
              <w:pStyle w:val="null3"/>
            </w:pPr>
            <w:r>
              <w:rPr>
                <w:rFonts w:ascii="仿宋_GB2312" w:hAnsi="仿宋_GB2312" w:cs="仿宋_GB2312" w:eastAsia="仿宋_GB2312"/>
                <w:sz w:val="20"/>
              </w:rPr>
              <w:t>1、总体要求</w:t>
            </w:r>
          </w:p>
          <w:p>
            <w:pPr>
              <w:pStyle w:val="null3"/>
            </w:pPr>
            <w:r>
              <w:rPr>
                <w:rFonts w:ascii="仿宋_GB2312" w:hAnsi="仿宋_GB2312" w:cs="仿宋_GB2312" w:eastAsia="仿宋_GB2312"/>
                <w:sz w:val="20"/>
              </w:rPr>
              <w:t>供应商应提供专业的管理和服务团队，团队编制和人员资质务必保证运营服务质量。为本项目提供的服务团队人员须具有从业人员健康证，否则不予认可。</w:t>
            </w:r>
          </w:p>
          <w:p>
            <w:pPr>
              <w:pStyle w:val="null3"/>
            </w:pPr>
            <w:r>
              <w:rPr>
                <w:rFonts w:ascii="仿宋_GB2312" w:hAnsi="仿宋_GB2312" w:cs="仿宋_GB2312" w:eastAsia="仿宋_GB2312"/>
                <w:sz w:val="20"/>
              </w:rPr>
              <w:t>2、管理团队</w:t>
            </w:r>
          </w:p>
          <w:p>
            <w:pPr>
              <w:pStyle w:val="null3"/>
            </w:pPr>
            <w:r>
              <w:rPr>
                <w:rFonts w:ascii="仿宋_GB2312" w:hAnsi="仿宋_GB2312" w:cs="仿宋_GB2312" w:eastAsia="仿宋_GB2312"/>
                <w:sz w:val="20"/>
              </w:rPr>
              <w:t>（</w:t>
            </w:r>
            <w:r>
              <w:rPr>
                <w:rFonts w:ascii="仿宋_GB2312" w:hAnsi="仿宋_GB2312" w:cs="仿宋_GB2312" w:eastAsia="仿宋_GB2312"/>
                <w:sz w:val="20"/>
              </w:rPr>
              <w:t>1）项目经理</w:t>
            </w:r>
          </w:p>
          <w:p>
            <w:pPr>
              <w:pStyle w:val="null3"/>
            </w:pPr>
            <w:r>
              <w:rPr>
                <w:rFonts w:ascii="仿宋_GB2312" w:hAnsi="仿宋_GB2312" w:cs="仿宋_GB2312" w:eastAsia="仿宋_GB2312"/>
                <w:sz w:val="20"/>
              </w:rPr>
              <w:t>项目经理</w:t>
            </w:r>
            <w:r>
              <w:rPr>
                <w:rFonts w:ascii="仿宋_GB2312" w:hAnsi="仿宋_GB2312" w:cs="仿宋_GB2312" w:eastAsia="仿宋_GB2312"/>
                <w:sz w:val="20"/>
              </w:rPr>
              <w:t>1人，具有食堂服务项目管理工作经验，并且提供健康证、缴纳社保证明或劳动合同。</w:t>
            </w:r>
          </w:p>
          <w:p>
            <w:pPr>
              <w:pStyle w:val="null3"/>
            </w:pPr>
            <w:r>
              <w:rPr>
                <w:rFonts w:ascii="仿宋_GB2312" w:hAnsi="仿宋_GB2312" w:cs="仿宋_GB2312" w:eastAsia="仿宋_GB2312"/>
                <w:sz w:val="20"/>
              </w:rPr>
              <w:t>（</w:t>
            </w:r>
            <w:r>
              <w:rPr>
                <w:rFonts w:ascii="仿宋_GB2312" w:hAnsi="仿宋_GB2312" w:cs="仿宋_GB2312" w:eastAsia="仿宋_GB2312"/>
                <w:sz w:val="20"/>
              </w:rPr>
              <w:t>2）技术团队</w:t>
            </w:r>
          </w:p>
          <w:p>
            <w:pPr>
              <w:pStyle w:val="null3"/>
            </w:pPr>
            <w:r>
              <w:rPr>
                <w:rFonts w:ascii="仿宋_GB2312" w:hAnsi="仿宋_GB2312" w:cs="仿宋_GB2312" w:eastAsia="仿宋_GB2312"/>
                <w:sz w:val="20"/>
              </w:rPr>
              <w:t>供应商服务团队配有以下人员，出具盖有供应商公章的服务团队组成或人员名单。</w:t>
            </w:r>
          </w:p>
          <w:p>
            <w:pPr>
              <w:pStyle w:val="null3"/>
            </w:pPr>
            <w:r>
              <w:rPr>
                <w:rFonts w:ascii="仿宋_GB2312" w:hAnsi="仿宋_GB2312" w:cs="仿宋_GB2312" w:eastAsia="仿宋_GB2312"/>
                <w:sz w:val="20"/>
              </w:rPr>
              <w:t>符合以下工作经验要求的应出具相关证件或工作简历，予以加分考虑。</w:t>
            </w:r>
          </w:p>
          <w:p>
            <w:pPr>
              <w:pStyle w:val="null3"/>
            </w:pPr>
            <w:r>
              <w:rPr>
                <w:rFonts w:ascii="仿宋_GB2312" w:hAnsi="仿宋_GB2312" w:cs="仿宋_GB2312" w:eastAsia="仿宋_GB2312"/>
                <w:sz w:val="20"/>
              </w:rPr>
              <w:t>1）主厨1名，具有厨师证，具有食堂服务工作经验，并且提供健康证、缴纳社保证明或劳动合同。</w:t>
            </w:r>
          </w:p>
          <w:p>
            <w:pPr>
              <w:pStyle w:val="null3"/>
            </w:pPr>
            <w:r>
              <w:rPr>
                <w:rFonts w:ascii="仿宋_GB2312" w:hAnsi="仿宋_GB2312" w:cs="仿宋_GB2312" w:eastAsia="仿宋_GB2312"/>
                <w:sz w:val="20"/>
              </w:rPr>
              <w:t>2）副厨1人，具有食堂服务工作经验，并且提供健康证、缴纳社保证明或劳动合同。</w:t>
            </w:r>
          </w:p>
          <w:p>
            <w:pPr>
              <w:pStyle w:val="null3"/>
            </w:pPr>
            <w:r>
              <w:rPr>
                <w:rFonts w:ascii="仿宋_GB2312" w:hAnsi="仿宋_GB2312" w:cs="仿宋_GB2312" w:eastAsia="仿宋_GB2312"/>
                <w:sz w:val="20"/>
              </w:rPr>
              <w:t>3）面点师2人，具有相关工作经验，并且提供健康证、缴纳社保证明或劳动合同。</w:t>
            </w:r>
          </w:p>
          <w:p>
            <w:pPr>
              <w:pStyle w:val="null3"/>
            </w:pPr>
            <w:r>
              <w:rPr>
                <w:rFonts w:ascii="仿宋_GB2312" w:hAnsi="仿宋_GB2312" w:cs="仿宋_GB2312" w:eastAsia="仿宋_GB2312"/>
                <w:sz w:val="20"/>
              </w:rPr>
              <w:t>4）切配技工、服务员若干，具有相关工作经验，并且提供健康证、缴纳社保证明或劳动合同。</w:t>
            </w:r>
          </w:p>
          <w:p>
            <w:pPr>
              <w:pStyle w:val="null3"/>
            </w:pPr>
            <w:r>
              <w:rPr>
                <w:rFonts w:ascii="仿宋_GB2312" w:hAnsi="仿宋_GB2312" w:cs="仿宋_GB2312" w:eastAsia="仿宋_GB2312"/>
                <w:sz w:val="20"/>
              </w:rPr>
              <w:t>以上人员在服务过程中应热情服务、遵规守法，具备较强的沟通能力和临时紧急事情的处置能力。</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四、管理实施要求</w:t>
            </w:r>
          </w:p>
          <w:p>
            <w:pPr>
              <w:pStyle w:val="null3"/>
            </w:pPr>
            <w:r>
              <w:rPr>
                <w:rFonts w:ascii="仿宋_GB2312" w:hAnsi="仿宋_GB2312" w:cs="仿宋_GB2312" w:eastAsia="仿宋_GB2312"/>
                <w:sz w:val="20"/>
              </w:rPr>
              <w:t>1、供应商应提交科学合理的服务方案。方案应包含管理服务流程、食品安全管理方案、应急预案方案、食品安全检查计划、人员配备、考核、培训措施、服务承诺、特色管理服务及服务优化方案等。</w:t>
            </w:r>
          </w:p>
          <w:p>
            <w:pPr>
              <w:pStyle w:val="null3"/>
            </w:pPr>
            <w:r>
              <w:rPr>
                <w:rFonts w:ascii="仿宋_GB2312" w:hAnsi="仿宋_GB2312" w:cs="仿宋_GB2312" w:eastAsia="仿宋_GB2312"/>
                <w:sz w:val="20"/>
              </w:rPr>
              <w:t>2、供应商应提供食品安全管理方案，方案内容详细完整、规范。</w:t>
            </w:r>
          </w:p>
          <w:p>
            <w:pPr>
              <w:pStyle w:val="null3"/>
            </w:pPr>
            <w:r>
              <w:rPr>
                <w:rFonts w:ascii="仿宋_GB2312" w:hAnsi="仿宋_GB2312" w:cs="仿宋_GB2312" w:eastAsia="仿宋_GB2312"/>
                <w:sz w:val="20"/>
              </w:rPr>
              <w:t>3、供应商在承包期间，应严格执行《中华人民共和国食品安全法》，确保食品质量，杜绝发生食品安全事件，由于管理不善或从业人员操作不当等因素引发的食品卫生安全事件，由供应商负全部责任，并无条件进行善后处理，采购人配合。</w:t>
            </w:r>
          </w:p>
          <w:p>
            <w:pPr>
              <w:pStyle w:val="null3"/>
            </w:pPr>
            <w:r>
              <w:rPr>
                <w:rFonts w:ascii="仿宋_GB2312" w:hAnsi="仿宋_GB2312" w:cs="仿宋_GB2312" w:eastAsia="仿宋_GB2312"/>
                <w:sz w:val="20"/>
              </w:rPr>
              <w:t>4、供应商工作人员必须身体健康，按规着装，品德良好，无违法犯罪记录，供应商保证所有上岗工作人员身份证、健康证齐全、有效，并报采购方备案。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rPr>
              <w:t>五、风险管控要求</w:t>
            </w:r>
          </w:p>
          <w:p>
            <w:pPr>
              <w:pStyle w:val="null3"/>
            </w:pPr>
            <w:r>
              <w:rPr>
                <w:rFonts w:ascii="仿宋_GB2312" w:hAnsi="仿宋_GB2312" w:cs="仿宋_GB2312" w:eastAsia="仿宋_GB2312"/>
                <w:sz w:val="20"/>
              </w:rPr>
              <w:t>1、供应商应提供在自然灾害、极端事件、市场关闭、物资紧缺等突发紧急情况下拟采取的应急预案，包括充分供应、按时保障、质量管控等措施，确保采购人就餐不间断。</w:t>
            </w:r>
          </w:p>
          <w:p>
            <w:pPr>
              <w:pStyle w:val="null3"/>
            </w:pPr>
            <w:r>
              <w:rPr>
                <w:rFonts w:ascii="仿宋_GB2312" w:hAnsi="仿宋_GB2312" w:cs="仿宋_GB2312" w:eastAsia="仿宋_GB2312"/>
                <w:sz w:val="20"/>
              </w:rPr>
              <w:t>2、供应商有下列情形之一的，采购人有权解除合同，由供应商承担全部经济损失和相关责任：</w:t>
            </w:r>
          </w:p>
          <w:p>
            <w:pPr>
              <w:pStyle w:val="null3"/>
            </w:pPr>
            <w:r>
              <w:rPr>
                <w:rFonts w:ascii="仿宋_GB2312" w:hAnsi="仿宋_GB2312" w:cs="仿宋_GB2312" w:eastAsia="仿宋_GB2312"/>
                <w:sz w:val="20"/>
              </w:rPr>
              <w:t>（</w:t>
            </w:r>
            <w:r>
              <w:rPr>
                <w:rFonts w:ascii="仿宋_GB2312" w:hAnsi="仿宋_GB2312" w:cs="仿宋_GB2312" w:eastAsia="仿宋_GB2312"/>
                <w:sz w:val="20"/>
              </w:rPr>
              <w:t>1）供应商以书面、微信、短信等方式通知采购人不再提供服务，包括对部分配餐不再提供；</w:t>
            </w:r>
          </w:p>
          <w:p>
            <w:pPr>
              <w:pStyle w:val="null3"/>
            </w:pPr>
            <w:r>
              <w:rPr>
                <w:rFonts w:ascii="仿宋_GB2312" w:hAnsi="仿宋_GB2312" w:cs="仿宋_GB2312" w:eastAsia="仿宋_GB2312"/>
                <w:sz w:val="20"/>
              </w:rPr>
              <w:t>（</w:t>
            </w:r>
            <w:r>
              <w:rPr>
                <w:rFonts w:ascii="仿宋_GB2312" w:hAnsi="仿宋_GB2312" w:cs="仿宋_GB2312" w:eastAsia="仿宋_GB2312"/>
                <w:sz w:val="20"/>
              </w:rPr>
              <w:t>2）供应商出现1次没有按时供应采购人餐食，包括对部分配餐没有供应；</w:t>
            </w:r>
          </w:p>
          <w:p>
            <w:pPr>
              <w:pStyle w:val="null3"/>
            </w:pPr>
            <w:r>
              <w:rPr>
                <w:rFonts w:ascii="仿宋_GB2312" w:hAnsi="仿宋_GB2312" w:cs="仿宋_GB2312" w:eastAsia="仿宋_GB2312"/>
                <w:sz w:val="20"/>
              </w:rPr>
              <w:t>（</w:t>
            </w:r>
            <w:r>
              <w:rPr>
                <w:rFonts w:ascii="仿宋_GB2312" w:hAnsi="仿宋_GB2312" w:cs="仿宋_GB2312" w:eastAsia="仿宋_GB2312"/>
                <w:sz w:val="20"/>
              </w:rPr>
              <w:t>3）供应商未经采购人同意单方面停止供应部分配餐的。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b/>
              </w:rPr>
              <w:t>六、履约验收要求</w:t>
            </w:r>
          </w:p>
          <w:p>
            <w:pPr>
              <w:pStyle w:val="null3"/>
            </w:pPr>
            <w:r>
              <w:rPr>
                <w:rFonts w:ascii="仿宋_GB2312" w:hAnsi="仿宋_GB2312" w:cs="仿宋_GB2312" w:eastAsia="仿宋_GB2312"/>
                <w:sz w:val="20"/>
              </w:rPr>
              <w:t>1、总体要求</w:t>
            </w:r>
          </w:p>
          <w:tbl>
            <w:tblPr>
              <w:tblInd w:type="dxa" w:w="150"/>
              <w:tblBorders>
                <w:top w:val="none" w:color="000000" w:sz="4"/>
                <w:left w:val="none" w:color="000000" w:sz="4"/>
                <w:bottom w:val="none" w:color="000000" w:sz="4"/>
                <w:right w:val="none" w:color="000000" w:sz="4"/>
                <w:insideH w:val="none"/>
                <w:insideV w:val="none"/>
              </w:tblBorders>
            </w:tblPr>
            <w:tblGrid>
              <w:gridCol w:w="605"/>
              <w:gridCol w:w="1948"/>
            </w:tblGrid>
            <w:tr>
              <w:tc>
                <w:tcPr>
                  <w:tcW w:type="dxa" w:w="605"/>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pPr>
                  <w:r>
                    <w:rPr>
                      <w:rFonts w:ascii="仿宋_GB2312" w:hAnsi="仿宋_GB2312" w:cs="仿宋_GB2312" w:eastAsia="仿宋_GB2312"/>
                      <w:sz w:val="20"/>
                    </w:rPr>
                    <w:t>验收名称</w:t>
                  </w:r>
                </w:p>
              </w:tc>
              <w:tc>
                <w:tcPr>
                  <w:tcW w:type="dxa" w:w="1948"/>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pPr>
                  <w:r>
                    <w:rPr>
                      <w:rFonts w:ascii="仿宋_GB2312" w:hAnsi="仿宋_GB2312" w:cs="仿宋_GB2312" w:eastAsia="仿宋_GB2312"/>
                      <w:sz w:val="20"/>
                    </w:rPr>
                    <w:t>验收要求</w:t>
                  </w:r>
                </w:p>
              </w:tc>
            </w:tr>
            <w:tr>
              <w:tc>
                <w:tcPr>
                  <w:tcW w:type="dxa" w:w="6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20"/>
                    </w:rPr>
                    <w:t>食堂劳务服务</w:t>
                  </w:r>
                </w:p>
              </w:tc>
              <w:tc>
                <w:tcPr>
                  <w:tcW w:type="dxa" w:w="194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20"/>
                    </w:rPr>
                    <w:t>采购方每日由专人对食堂从业人员工作情况进行检查，对配餐数量、质量有差异，不符合安全卫生标准、制作要求或口味需求的，供货商无条件补充或整改，并保障当日就餐需求，不得影响师生正常用餐，未按要求及时补充、整改并造成影响的，供货商承担相应损失。</w:t>
                  </w:r>
                </w:p>
              </w:tc>
            </w:tr>
          </w:tbl>
          <w:p>
            <w:pPr>
              <w:pStyle w:val="null3"/>
            </w:pPr>
            <w:r>
              <w:rPr>
                <w:rFonts w:ascii="仿宋_GB2312" w:hAnsi="仿宋_GB2312" w:cs="仿宋_GB2312" w:eastAsia="仿宋_GB2312"/>
                <w:sz w:val="20"/>
              </w:rPr>
              <w:t>2、具体要求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1）验收人员：由采购人食堂管理人员组成验收小组，供应商从业人员应积极配合验收。</w:t>
            </w:r>
          </w:p>
          <w:p>
            <w:pPr>
              <w:pStyle w:val="null3"/>
            </w:pPr>
            <w:r>
              <w:rPr>
                <w:rFonts w:ascii="仿宋_GB2312" w:hAnsi="仿宋_GB2312" w:cs="仿宋_GB2312" w:eastAsia="仿宋_GB2312"/>
                <w:sz w:val="20"/>
              </w:rPr>
              <w:t>（</w:t>
            </w:r>
            <w:r>
              <w:rPr>
                <w:rFonts w:ascii="仿宋_GB2312" w:hAnsi="仿宋_GB2312" w:cs="仿宋_GB2312" w:eastAsia="仿宋_GB2312"/>
                <w:sz w:val="20"/>
              </w:rPr>
              <w:t>2）验收时间和地点</w:t>
            </w:r>
          </w:p>
          <w:p>
            <w:pPr>
              <w:pStyle w:val="null3"/>
            </w:pPr>
            <w:r>
              <w:rPr>
                <w:rFonts w:ascii="仿宋_GB2312" w:hAnsi="仿宋_GB2312" w:cs="仿宋_GB2312" w:eastAsia="仿宋_GB2312"/>
                <w:sz w:val="20"/>
              </w:rPr>
              <w:t>1）验收时间：每日。</w:t>
            </w:r>
          </w:p>
          <w:p>
            <w:pPr>
              <w:pStyle w:val="null3"/>
            </w:pPr>
            <w:r>
              <w:rPr>
                <w:rFonts w:ascii="仿宋_GB2312" w:hAnsi="仿宋_GB2312" w:cs="仿宋_GB2312" w:eastAsia="仿宋_GB2312"/>
                <w:sz w:val="20"/>
              </w:rPr>
              <w:t>2）验收地点：食堂</w:t>
            </w:r>
          </w:p>
          <w:p>
            <w:pPr>
              <w:pStyle w:val="null3"/>
            </w:pPr>
            <w:r>
              <w:rPr>
                <w:rFonts w:ascii="仿宋_GB2312" w:hAnsi="仿宋_GB2312" w:cs="仿宋_GB2312" w:eastAsia="仿宋_GB2312"/>
                <w:sz w:val="20"/>
              </w:rPr>
              <w:t>3）验收组织形式：采购人组织验收。</w:t>
            </w:r>
          </w:p>
          <w:p>
            <w:pPr>
              <w:pStyle w:val="null3"/>
            </w:pPr>
            <w:r>
              <w:rPr>
                <w:rFonts w:ascii="仿宋_GB2312" w:hAnsi="仿宋_GB2312" w:cs="仿宋_GB2312" w:eastAsia="仿宋_GB2312"/>
                <w:sz w:val="20"/>
              </w:rPr>
              <w:t>4）验收方式：现场验收。</w:t>
            </w:r>
          </w:p>
          <w:p>
            <w:pPr>
              <w:pStyle w:val="null3"/>
            </w:pPr>
            <w:r>
              <w:rPr>
                <w:rFonts w:ascii="仿宋_GB2312" w:hAnsi="仿宋_GB2312" w:cs="仿宋_GB2312" w:eastAsia="仿宋_GB2312"/>
                <w:sz w:val="20"/>
              </w:rPr>
              <w:t>5）验收内容: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a）质量是否符合约定标准；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b）餐标数量是否与采购人的预定需求一致。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按“技术参数与性能指标”中实际需求配备相关设备设施。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按学年度签订合同（10个月）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按“技术参数与性能指标”中“六、履约验收要求”执行。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进度款，服务期第一个月，供应商按照合同约定每月完成服务并验收合格后，达到付款条件起10个工作日内，支付合同总金额的10.0%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进度款，服务期第二个月，供应商按照合同约定每月完成服务并验收合格后，达到付款条件起10个工作日内，支付合同总金额的10.0%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进度款，服务期第三个月，供应商按照合同约定每月完成服务并验收合格后，达到付款条件起10个工作日内，支付合同总金额的10.0%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进度款，服务期第四个月，供应商按照合同约定每月完成服务并验收合格后，达到付款条件起10个工作日内，支付合同总金额的10.0%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进度款，服务期第五个月，供应商按照合同约定每月完成服务并验收合格后，达到付款条件起10个工作日内，支付合同总金额的10.0%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进度款，服务期第六个月，供应商按照合同约定每月完成服务并验收合格后，达到付款条件起10个工作日内，支付合同总金额的10.0%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进度款，服务期第七个月，供应商按照合同约定每月完成服务并验收合格后，达到付款条件起10个工作日内，支付合同总金额的10.0%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进度款，服务期第八个月，供应商按照合同约定每月完成服务并验收合格后，达到付款条件起10个工作日内，支付合同总金额的10.0%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进度款，服务期第九个月，供应商按照合同约定每月完成服务并验收合格后，达到付款条件起10个工作日内，支付合同总金额的10.0%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进度款，服务期第十个月，供应商按照合同约定每月完成服务并验收合格后，达到付款条件起10个工作日内，支付合同总金额的10.0%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 同约定，成交供应商未全面履行合同义务或者发生违约，采购人会同采购代理机构有权终止合同，依法向成交供应商进行经济 索赔，并报请政府采购监督管理机关进行相应的行政处罚。采购人违约的，应当赔偿给成交供应商造成的经济损失。合同执行 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 3、竞争性磋商文件中所有的商务要求均为实质性要求，供应商必须响应并满足。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初审审查</w:t>
            </w:r>
          </w:p>
        </w:tc>
        <w:tc>
          <w:tcPr>
            <w:tcW w:type="dxa" w:w="3322"/>
          </w:tcPr>
          <w:p>
            <w:pPr>
              <w:pStyle w:val="null3"/>
            </w:pPr>
            <w:r>
              <w:rPr>
                <w:rFonts w:ascii="仿宋_GB2312" w:hAnsi="仿宋_GB2312" w:cs="仿宋_GB2312" w:eastAsia="仿宋_GB2312"/>
              </w:rPr>
              <w:t>据招标文件规定，从投标文件的有效性、完整性和对投标文件的响应程度进行审查。出现下列情况之一者（但不限于），不得进入最终报价环节：（1）投标人的投标报价超过采购预算或最高限价的；（2）投标文件是否按招标文件 要求的数量、语言、计量单位、报价货币及签字盖章；（3）无投标有效期或有效期达不到招标文件要求的；（4）投标文件附加了采购人难以接受的条件或条款的；（5）投标文件未实质性响应招标文件要求的； （6）不符合法律、法规和招标文件中规定的其他实质性要求的</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根据本项目需求提供总体服务方案，包含但不限于：①服务目标及计划；②人员配置方案（人员均须提供健康证、缴纳社保证明或劳动合同）；③工作流程及服务标准；④内部管理制度；⑤培训机制等。 满分10分。每有一项缺项扣2分，每有一项内容存在1处缺陷，扣1分，扣完为止。未提供不得分。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根据本项目需求提供食品安全管理方案，包括但不限于：①菜品质量保证；②食材日常贮存；③日常检验检查；④安全执行标准等。 满分8分。每有一项缺项扣2分，每有一项内容存在1处缺陷，扣1分，扣完为止。未提供不得分。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膳食搭配方案</w:t>
            </w:r>
          </w:p>
        </w:tc>
        <w:tc>
          <w:tcPr>
            <w:tcW w:type="dxa" w:w="2492"/>
          </w:tcPr>
          <w:p>
            <w:pPr>
              <w:pStyle w:val="null3"/>
            </w:pPr>
            <w:r>
              <w:rPr>
                <w:rFonts w:ascii="仿宋_GB2312" w:hAnsi="仿宋_GB2312" w:cs="仿宋_GB2312" w:eastAsia="仿宋_GB2312"/>
              </w:rPr>
              <w:t>根据本项目需求提供膳食搭配方案，包括但不限于：①餐品种类；②膳食科学搭配；③针对中国传统习俗节的搭配方案。满分6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服务质量控制方案</w:t>
            </w:r>
          </w:p>
        </w:tc>
        <w:tc>
          <w:tcPr>
            <w:tcW w:type="dxa" w:w="2492"/>
          </w:tcPr>
          <w:p>
            <w:pPr>
              <w:pStyle w:val="null3"/>
            </w:pPr>
            <w:r>
              <w:rPr>
                <w:rFonts w:ascii="仿宋_GB2312" w:hAnsi="仿宋_GB2312" w:cs="仿宋_GB2312" w:eastAsia="仿宋_GB2312"/>
              </w:rPr>
              <w:t>根据本项目需求提供服务质量控制措施，包括但不限于：①食品卫生控制措施；②人员及环境卫生控制措施；③成本管控措施；④设施设备管理措施；⑤节能管理措施等。 满分10分。每有一项缺项扣2分，每有一项内容存在1处缺陷，扣1分，扣完为止。未提供不得分。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应急预案：包含但不限于：①食品安全事故及食物中毒事件应急预案；②停水、停电、停气应急预案；③工伤应急处置预案等。满分6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拟派厨师：具有中式烹调师/中式面点师职业资格证书或人社备案机构核发的职业技能等级证书，每具备一个四级（中级）及以上得2分，此项最高得8分。 注：须提供以上人员有效期内资质证书或技能人才评价全国联网查询截图及本单位在职证明复印件加盖公章。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根据本项目需求提供服务承诺，包括：①食品安全承诺；②消防安全承诺；③食堂环境清洁卫生承诺；④依法用工承诺；⑤厨房设备安全运行承诺；⑥菜品质量保障承诺；⑦对采购人内部信息的保密承诺书。 供应商每提供一项承诺得1分，满分7分；无承诺或承诺内容不满足采购需求的不得分。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1、供应商具备有效的ISO9001 质量管理体系认证证书，得2分； 2、供应商具备有效的ISO22000 食品安全管理体系认证证书，得2分； 3、供应商具备有效的ISO45001 职业健康安全管理体系认证证书，得1分。 注：提供以上证书复印件加盖供应商公章。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供应商提供2023年8月1日至今（以合同签订日期为准）类似项目的业绩合同，每份计2分，满分10分。 注：须提供项目合同或协议的关键页（包括但不限于合同首尾页、项目内容页，签字盖章页，签订日期页）扫描件及服务期内任意一个月的发票，加盖公章，否则不计分。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