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版本号：【KRDL】K2-2605038.1B120260616001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野外植物生理生态监测设备采购项目(二次)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【KRDL】K2-2605038.1B1</w:t>
      </w:r>
      <w:r>
        <w:br/>
      </w:r>
      <w:r>
        <w:br/>
      </w:r>
      <w:r>
        <w:br/>
      </w:r>
    </w:p>
    <w:p>
      <w:pPr>
        <w:pStyle w:val="null3"/>
        <w:jc w:val="center"/>
        <w:outlineLvl w:val="2"/>
      </w:pPr>
      <w:r>
        <w:rPr>
          <w:rFonts w:ascii="仿宋_GB2312" w:hAnsi="仿宋_GB2312" w:cs="仿宋_GB2312" w:eastAsia="仿宋_GB2312"/>
          <w:sz w:val="28"/>
          <w:b/>
        </w:rPr>
        <w:t>西北大学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西北大学</w:t>
      </w:r>
      <w:r>
        <w:rPr>
          <w:rFonts w:ascii="仿宋_GB2312" w:hAnsi="仿宋_GB2312" w:cs="仿宋_GB2312" w:eastAsia="仿宋_GB2312"/>
        </w:rPr>
        <w:t>委托，拟对</w:t>
      </w:r>
      <w:r>
        <w:rPr>
          <w:rFonts w:ascii="仿宋_GB2312" w:hAnsi="仿宋_GB2312" w:cs="仿宋_GB2312" w:eastAsia="仿宋_GB2312"/>
        </w:rPr>
        <w:t>野外植物生理生态监测设备采购项目(二次)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【KRDL】K2-2605038.1B1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野外植物生理生态监测设备采购项目(二次)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设备将用于陕西西安城市生态系统定位观测研究站开展城市森林资源和植被群落的生理生态监测，便于野外操作使用，满足全天候全自动监测和无线传输，为区域碳达峰碳中和、城市生态系统监测、提供关键技术支撑，具体以招标文件及答疑文件等文件所涵盖的全部内容为准。</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采购包1（野外植物生理生态监测设备采购项目）：属于专门面向中小企业采购。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1、营业执照：投标人为向招标人提供货物的法人或其他组织；</w:t>
      </w:r>
    </w:p>
    <w:p>
      <w:pPr>
        <w:pStyle w:val="null3"/>
      </w:pPr>
      <w:r>
        <w:rPr>
          <w:rFonts w:ascii="仿宋_GB2312" w:hAnsi="仿宋_GB2312" w:cs="仿宋_GB2312" w:eastAsia="仿宋_GB2312"/>
        </w:rPr>
        <w:t>2、信用主体查询：截止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pPr>
      <w:r>
        <w:rPr>
          <w:rFonts w:ascii="仿宋_GB2312" w:hAnsi="仿宋_GB2312" w:cs="仿宋_GB2312" w:eastAsia="仿宋_GB2312"/>
        </w:rPr>
        <w:t>3、财务状况证明：提供2024年度或2025年度经第三方会计事务所审计过的财务报告，或开标截止时间前90天内基本账户银行出具的资信证明。注：①提供财务报告的，内容至少包括审计报告、附注。②提供资信证明的，必须提供资信证明全部页以及基本户信息（提供开户许可证或提供基本银行账户信息）。银行出具的存款证明不能代替资信证明，存款证明无效，并进行电子签章；</w:t>
      </w:r>
    </w:p>
    <w:p>
      <w:pPr>
        <w:pStyle w:val="null3"/>
      </w:pPr>
      <w:r>
        <w:rPr>
          <w:rFonts w:ascii="仿宋_GB2312" w:hAnsi="仿宋_GB2312" w:cs="仿宋_GB2312" w:eastAsia="仿宋_GB2312"/>
        </w:rPr>
        <w:t>4、纳税证明：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p>
      <w:pPr>
        <w:pStyle w:val="null3"/>
      </w:pPr>
      <w:r>
        <w:rPr>
          <w:rFonts w:ascii="仿宋_GB2312" w:hAnsi="仿宋_GB2312" w:cs="仿宋_GB2312" w:eastAsia="仿宋_GB2312"/>
        </w:rPr>
        <w:t>5、社会保障资金缴纳证明：提供开标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西北大学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西安市长安区郭杜教育科技产业区学府大道1号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029-88302565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赵婉婷、刘昆、姚瑶、王昭、代光艳、王森、靳祥德、成荔、彭明杨、王莉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029-89581311、15667290283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采购包1：798,000.00元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采购包1保证金金额：5,002.00元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说明：中标/成交供应商在与采购人签订合同前，须缴纳履约保证金；履约保证金金额为成交金额的5%。待验收合格后凭验收单和缴款收据，履约保证金予以无息退还。 缴纳形式：☑银行转账 ☑现金 ☑工程信用担保 ☑银行保函。 户名:西北大学 开户行:交通银行西安学府大街支行 账号:611301015018001145006 联行号:301791000194 退还方式：待验收合格后凭收据和验收单复印件无息退还。 如遇下列情况之一者，合同履约保证金不予退还，作为对采购人的赔偿： （1）合同签订后不能按合同时限要求供货或安装调试； （2）所供货物不合格、与合同不符； （3）不能按合同履约； （4）货物验收不合格。</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中标人参照国家计委颁发的《招标代理服务收费管理暂行办法》（计价格[2002]1980号）和发展改委办公厅颁发的《关于招标代理服务收费有关问题的通知》（发改办价格[2003] 857号）的有关规定下浮20%，向招标代理机构一次付清招标代理服务费。备注：在对招标代理服务费或者投标保证金转账时需备注项目名称+招标代理服务费或投标保证金。</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西北大学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西北大学</w:t>
      </w:r>
      <w:r>
        <w:rPr>
          <w:rFonts w:ascii="仿宋_GB2312" w:hAnsi="仿宋_GB2312" w:cs="仿宋_GB2312" w:eastAsia="仿宋_GB2312"/>
        </w:rPr>
        <w:t>负责解释。除上述招标文件内容，其他内容由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西北大学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以本项目合同约定为准。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联系人：刘昆、赵婉婷</w:t>
      </w:r>
    </w:p>
    <w:p>
      <w:pPr>
        <w:pStyle w:val="null3"/>
      </w:pPr>
      <w:r>
        <w:rPr>
          <w:rFonts w:ascii="仿宋_GB2312" w:hAnsi="仿宋_GB2312" w:cs="仿宋_GB2312" w:eastAsia="仿宋_GB2312"/>
        </w:rPr>
        <w:t>联系电话：15667290283</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设备将用于陕西西安城市生态系统定位观测研究站开展城市森林资源和植被群落的生理生态监测，便于野外操作使用，满足全天候全自动监测和无线传输，为区域碳达峰碳中和、城市生态系统监测、提供关键技术支撑，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798,000.00</w:t>
      </w:r>
    </w:p>
    <w:p>
      <w:pPr>
        <w:pStyle w:val="null3"/>
      </w:pPr>
      <w:r>
        <w:rPr>
          <w:rFonts w:ascii="仿宋_GB2312" w:hAnsi="仿宋_GB2312" w:cs="仿宋_GB2312" w:eastAsia="仿宋_GB2312"/>
        </w:rPr>
        <w:t>采购包最高限价（元）: 798,000.00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野外植物生理生态监测设备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798,000.00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标的名称：野外植物生理生态监测设备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135"/>
              <w:tblBorders>
                <w:top w:val="none" w:color="000000" w:sz="4"/>
                <w:left w:val="none" w:color="000000" w:sz="4"/>
                <w:bottom w:val="none" w:color="000000" w:sz="4"/>
                <w:right w:val="none" w:color="000000" w:sz="4"/>
                <w:insideH w:val="none"/>
                <w:insideV w:val="none"/>
              </w:tblBorders>
            </w:tblPr>
            <w:tblGrid>
              <w:gridCol w:w="142"/>
              <w:gridCol w:w="446"/>
              <w:gridCol w:w="1586"/>
              <w:gridCol w:w="216"/>
              <w:gridCol w:w="162"/>
            </w:tblGrid>
            <w:tr>
              <w:tc>
                <w:tcPr>
                  <w:tcW w:type="dxa" w:w="14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序号</w:t>
                  </w:r>
                </w:p>
              </w:tc>
              <w:tc>
                <w:tcPr>
                  <w:tcW w:type="dxa" w:w="44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货物名称</w:t>
                  </w:r>
                </w:p>
              </w:tc>
              <w:tc>
                <w:tcPr>
                  <w:tcW w:type="dxa" w:w="158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技术参数</w:t>
                  </w:r>
                </w:p>
              </w:tc>
              <w:tc>
                <w:tcPr>
                  <w:tcW w:type="dxa" w:w="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数量</w:t>
                  </w:r>
                </w:p>
              </w:tc>
              <w:tc>
                <w:tcPr>
                  <w:tcW w:type="dxa" w:w="16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FF"/>
                    </w:rPr>
                    <w:t>单位</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植物生理生态自动监测</w:t>
                  </w:r>
                  <w:r>
                    <w:rPr>
                      <w:rFonts w:ascii="仿宋_GB2312" w:hAnsi="仿宋_GB2312" w:cs="仿宋_GB2312" w:eastAsia="仿宋_GB2312"/>
                      <w:sz w:val="24"/>
                      <w:color w:val="0000FF"/>
                    </w:rPr>
                    <w:t>仪</w:t>
                  </w:r>
                  <w:r>
                    <w:rPr>
                      <w:rFonts w:ascii="仿宋_GB2312" w:hAnsi="仿宋_GB2312" w:cs="仿宋_GB2312" w:eastAsia="仿宋_GB2312"/>
                      <w:sz w:val="24"/>
                      <w:b/>
                      <w:color w:val="0000FF"/>
                    </w:rPr>
                    <w:t>（核心产品）</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b/>
                      <w:color w:val="0000FF"/>
                    </w:rPr>
                    <w:t>★</w:t>
                  </w:r>
                  <w:r>
                    <w:rPr>
                      <w:rFonts w:ascii="仿宋_GB2312" w:hAnsi="仿宋_GB2312" w:cs="仿宋_GB2312" w:eastAsia="仿宋_GB2312"/>
                      <w:sz w:val="24"/>
                      <w:color w:val="0000FF"/>
                    </w:rPr>
                    <w:t>1.光谱范围：390-1010nm</w:t>
                  </w:r>
                  <w:r>
                    <w:br/>
                  </w:r>
                  <w:r>
                    <w:rPr>
                      <w:rFonts w:ascii="仿宋_GB2312" w:hAnsi="仿宋_GB2312" w:cs="仿宋_GB2312" w:eastAsia="仿宋_GB2312"/>
                      <w:sz w:val="24"/>
                      <w:color w:val="0000FF"/>
                    </w:rPr>
                    <w:t>▲2.光谱通道数：≥1190</w:t>
                  </w:r>
                  <w:r>
                    <w:br/>
                  </w:r>
                  <w:r>
                    <w:rPr>
                      <w:rFonts w:ascii="仿宋_GB2312" w:hAnsi="仿宋_GB2312" w:cs="仿宋_GB2312" w:eastAsia="仿宋_GB2312"/>
                      <w:sz w:val="24"/>
                      <w:color w:val="0000FF"/>
                    </w:rPr>
                    <w:t>3.光谱分辨率：2.5nm</w:t>
                  </w:r>
                  <w:r>
                    <w:br/>
                  </w:r>
                  <w:r>
                    <w:rPr>
                      <w:rFonts w:ascii="仿宋_GB2312" w:hAnsi="仿宋_GB2312" w:cs="仿宋_GB2312" w:eastAsia="仿宋_GB2312"/>
                      <w:sz w:val="24"/>
                      <w:color w:val="0000FF"/>
                    </w:rPr>
                    <w:t>4.分光方式：透射光栅</w:t>
                  </w:r>
                  <w:r>
                    <w:br/>
                  </w:r>
                  <w:r>
                    <w:rPr>
                      <w:rFonts w:ascii="仿宋_GB2312" w:hAnsi="仿宋_GB2312" w:cs="仿宋_GB2312" w:eastAsia="仿宋_GB2312"/>
                      <w:sz w:val="24"/>
                      <w:color w:val="0000FF"/>
                    </w:rPr>
                    <w:t>5.图像分辨率：≥1900*1900</w:t>
                  </w:r>
                  <w:r>
                    <w:br/>
                  </w:r>
                  <w:r>
                    <w:rPr>
                      <w:rFonts w:ascii="仿宋_GB2312" w:hAnsi="仿宋_GB2312" w:cs="仿宋_GB2312" w:eastAsia="仿宋_GB2312"/>
                      <w:sz w:val="24"/>
                      <w:color w:val="0000FF"/>
                    </w:rPr>
                    <w:t>6.动态范围：12bit</w:t>
                  </w:r>
                  <w:r>
                    <w:br/>
                  </w:r>
                  <w:r>
                    <w:rPr>
                      <w:rFonts w:ascii="仿宋_GB2312" w:hAnsi="仿宋_GB2312" w:cs="仿宋_GB2312" w:eastAsia="仿宋_GB2312"/>
                      <w:sz w:val="24"/>
                      <w:color w:val="0000FF"/>
                    </w:rPr>
                    <w:t>7.狭缝宽度：≥25um</w:t>
                  </w:r>
                  <w:r>
                    <w:br/>
                  </w:r>
                  <w:r>
                    <w:rPr>
                      <w:rFonts w:ascii="仿宋_GB2312" w:hAnsi="仿宋_GB2312" w:cs="仿宋_GB2312" w:eastAsia="仿宋_GB2312"/>
                      <w:sz w:val="24"/>
                      <w:color w:val="0000FF"/>
                    </w:rPr>
                    <w:t>8.透射效率：≥60%</w:t>
                  </w:r>
                  <w:r>
                    <w:br/>
                  </w:r>
                  <w:r>
                    <w:rPr>
                      <w:rFonts w:ascii="仿宋_GB2312" w:hAnsi="仿宋_GB2312" w:cs="仿宋_GB2312" w:eastAsia="仿宋_GB2312"/>
                      <w:sz w:val="24"/>
                      <w:color w:val="0000FF"/>
                    </w:rPr>
                    <w:t xml:space="preserve">9.杂散光水平：≤0.5% </w:t>
                  </w:r>
                  <w:r>
                    <w:br/>
                  </w:r>
                  <w:r>
                    <w:rPr>
                      <w:rFonts w:ascii="仿宋_GB2312" w:hAnsi="仿宋_GB2312" w:cs="仿宋_GB2312" w:eastAsia="仿宋_GB2312"/>
                      <w:sz w:val="24"/>
                      <w:color w:val="0000FF"/>
                    </w:rPr>
                    <w:t>10.像素大小：≥5.</w:t>
                  </w:r>
                  <w:r>
                    <w:rPr>
                      <w:rFonts w:ascii="仿宋_GB2312" w:hAnsi="仿宋_GB2312" w:cs="仿宋_GB2312" w:eastAsia="仿宋_GB2312"/>
                      <w:sz w:val="24"/>
                      <w:color w:val="0000FF"/>
                    </w:rPr>
                    <w:t>5</w:t>
                  </w:r>
                  <w:r>
                    <w:rPr>
                      <w:rFonts w:ascii="仿宋_GB2312" w:hAnsi="仿宋_GB2312" w:cs="仿宋_GB2312" w:eastAsia="仿宋_GB2312"/>
                      <w:sz w:val="24"/>
                      <w:color w:val="0000FF"/>
                    </w:rPr>
                    <w:t>um*5.</w:t>
                  </w:r>
                  <w:r>
                    <w:rPr>
                      <w:rFonts w:ascii="仿宋_GB2312" w:hAnsi="仿宋_GB2312" w:cs="仿宋_GB2312" w:eastAsia="仿宋_GB2312"/>
                      <w:sz w:val="24"/>
                      <w:color w:val="0000FF"/>
                    </w:rPr>
                    <w:t>5</w:t>
                  </w:r>
                  <w:r>
                    <w:rPr>
                      <w:rFonts w:ascii="仿宋_GB2312" w:hAnsi="仿宋_GB2312" w:cs="仿宋_GB2312" w:eastAsia="仿宋_GB2312"/>
                      <w:sz w:val="24"/>
                      <w:color w:val="0000FF"/>
                    </w:rPr>
                    <w:t>um</w:t>
                  </w:r>
                  <w:r>
                    <w:br/>
                  </w:r>
                  <w:r>
                    <w:rPr>
                      <w:rFonts w:ascii="仿宋_GB2312" w:hAnsi="仿宋_GB2312" w:cs="仿宋_GB2312" w:eastAsia="仿宋_GB2312"/>
                      <w:sz w:val="24"/>
                      <w:color w:val="0000FF"/>
                    </w:rPr>
                    <w:t>11.探测器类型：CMOS</w:t>
                  </w:r>
                  <w:r>
                    <w:br/>
                  </w:r>
                  <w:r>
                    <w:rPr>
                      <w:rFonts w:ascii="仿宋_GB2312" w:hAnsi="仿宋_GB2312" w:cs="仿宋_GB2312" w:eastAsia="仿宋_GB2312"/>
                      <w:sz w:val="24"/>
                      <w:color w:val="0000FF"/>
                    </w:rPr>
                    <w:t>12.信噪比：</w:t>
                  </w:r>
                  <w:r>
                    <w:rPr>
                      <w:rFonts w:ascii="仿宋_GB2312" w:hAnsi="仿宋_GB2312" w:cs="仿宋_GB2312" w:eastAsia="仿宋_GB2312"/>
                      <w:sz w:val="24"/>
                      <w:color w:val="0000FF"/>
                    </w:rPr>
                    <w:t>≥</w:t>
                  </w:r>
                  <w:r>
                    <w:rPr>
                      <w:rFonts w:ascii="仿宋_GB2312" w:hAnsi="仿宋_GB2312" w:cs="仿宋_GB2312" w:eastAsia="仿宋_GB2312"/>
                      <w:sz w:val="24"/>
                      <w:color w:val="0000FF"/>
                    </w:rPr>
                    <w:t>600/1</w:t>
                  </w:r>
                  <w:r>
                    <w:br/>
                  </w:r>
                  <w:r>
                    <w:rPr>
                      <w:rFonts w:ascii="仿宋_GB2312" w:hAnsi="仿宋_GB2312" w:cs="仿宋_GB2312" w:eastAsia="仿宋_GB2312"/>
                      <w:sz w:val="24"/>
                      <w:color w:val="0000FF"/>
                    </w:rPr>
                    <w:t>13.相机镜头接口：C</w:t>
                  </w:r>
                  <w:r>
                    <w:rPr>
                      <w:rFonts w:ascii="仿宋_GB2312" w:hAnsi="仿宋_GB2312" w:cs="仿宋_GB2312" w:eastAsia="仿宋_GB2312"/>
                      <w:sz w:val="24"/>
                      <w:color w:val="0000FF"/>
                    </w:rPr>
                    <w:t>口</w:t>
                  </w:r>
                  <w:r>
                    <w:br/>
                  </w:r>
                  <w:r>
                    <w:rPr>
                      <w:rFonts w:ascii="仿宋_GB2312" w:hAnsi="仿宋_GB2312" w:cs="仿宋_GB2312" w:eastAsia="仿宋_GB2312"/>
                      <w:sz w:val="24"/>
                      <w:color w:val="0000FF"/>
                    </w:rPr>
                    <w:t>14.传感器成像面尺寸：≥11*7mm</w:t>
                  </w:r>
                  <w:r>
                    <w:br/>
                  </w:r>
                  <w:r>
                    <w:rPr>
                      <w:rFonts w:ascii="仿宋_GB2312" w:hAnsi="仿宋_GB2312" w:cs="仿宋_GB2312" w:eastAsia="仿宋_GB2312"/>
                      <w:sz w:val="24"/>
                      <w:color w:val="0000FF"/>
                    </w:rPr>
                    <w:t>15.具有高光谱数据采集分析与处理软件，支持高光谱数据的采集、展示、保存以及打开，并可与PLANTEYE、FIGSPEC、SCICROMA、ENVi等任意一个软件进行数据通信</w:t>
                  </w:r>
                  <w:r>
                    <w:br/>
                  </w:r>
                  <w:r>
                    <w:rPr>
                      <w:rFonts w:ascii="仿宋_GB2312" w:hAnsi="仿宋_GB2312" w:cs="仿宋_GB2312" w:eastAsia="仿宋_GB2312"/>
                      <w:sz w:val="24"/>
                      <w:b/>
                      <w:color w:val="0000FF"/>
                    </w:rPr>
                    <w:t>★</w:t>
                  </w:r>
                  <w:r>
                    <w:rPr>
                      <w:rFonts w:ascii="仿宋_GB2312" w:hAnsi="仿宋_GB2312" w:cs="仿宋_GB2312" w:eastAsia="仿宋_GB2312"/>
                      <w:sz w:val="24"/>
                      <w:color w:val="0000FF"/>
                    </w:rPr>
                    <w:t>16.常用植被指数计算功能：无需第三方软件即可计算：归一化植被指数(NDVI)、比值植被指数(RVI)、增强植被指数(EVI)、大气阻抗植被指数(ARVI)、改进红边比值植被指数(mSR 705)、Vogelmann 红边指数1(VOG1)、光化学植被指数(PRI)、结构不敏感色素指数(SIPI)、归一化氮指数(NDNI)、类胡萝卜素反射指数1(CRI1)等等</w:t>
                  </w:r>
                  <w:r>
                    <w:br/>
                  </w:r>
                  <w:r>
                    <w:rPr>
                      <w:rFonts w:ascii="仿宋_GB2312" w:hAnsi="仿宋_GB2312" w:cs="仿宋_GB2312" w:eastAsia="仿宋_GB2312"/>
                      <w:sz w:val="24"/>
                      <w:color w:val="0000FF"/>
                    </w:rPr>
                    <w:t>▲17.云台：水平范围：水平360°</w:t>
                  </w:r>
                  <w:r>
                    <w:rPr>
                      <w:rFonts w:ascii="仿宋_GB2312" w:hAnsi="仿宋_GB2312" w:cs="仿宋_GB2312" w:eastAsia="仿宋_GB2312"/>
                      <w:sz w:val="24"/>
                      <w:color w:val="0000FF"/>
                    </w:rPr>
                    <w:t>；</w:t>
                  </w:r>
                  <w:r>
                    <w:rPr>
                      <w:rFonts w:ascii="仿宋_GB2312" w:hAnsi="仿宋_GB2312" w:cs="仿宋_GB2312" w:eastAsia="仿宋_GB2312"/>
                      <w:sz w:val="24"/>
                      <w:color w:val="0000FF"/>
                    </w:rPr>
                    <w:t>垂直范围：</w:t>
                  </w:r>
                  <w:r>
                    <w:rPr>
                      <w:rFonts w:ascii="仿宋_GB2312" w:hAnsi="仿宋_GB2312" w:cs="仿宋_GB2312" w:eastAsia="仿宋_GB2312"/>
                      <w:sz w:val="24"/>
                      <w:color w:val="0000FF"/>
                    </w:rPr>
                    <w:t>+60°</w:t>
                  </w:r>
                  <w:r>
                    <w:rPr>
                      <w:rFonts w:ascii="仿宋_GB2312" w:hAnsi="仿宋_GB2312" w:cs="仿宋_GB2312" w:eastAsia="仿宋_GB2312"/>
                      <w:sz w:val="24"/>
                      <w:color w:val="0000FF"/>
                    </w:rPr>
                    <w:t>至</w:t>
                  </w:r>
                  <w:r>
                    <w:rPr>
                      <w:rFonts w:ascii="仿宋_GB2312" w:hAnsi="仿宋_GB2312" w:cs="仿宋_GB2312" w:eastAsia="仿宋_GB2312"/>
                      <w:sz w:val="24"/>
                      <w:color w:val="0000FF"/>
                    </w:rPr>
                    <w:t>-60°</w:t>
                  </w:r>
                  <w:r>
                    <w:rPr>
                      <w:rFonts w:ascii="仿宋_GB2312" w:hAnsi="仿宋_GB2312" w:cs="仿宋_GB2312" w:eastAsia="仿宋_GB2312"/>
                      <w:sz w:val="24"/>
                      <w:color w:val="0000FF"/>
                    </w:rPr>
                    <w:t>；</w:t>
                  </w:r>
                  <w:r>
                    <w:rPr>
                      <w:rFonts w:ascii="仿宋_GB2312" w:hAnsi="仿宋_GB2312" w:cs="仿宋_GB2312" w:eastAsia="仿宋_GB2312"/>
                      <w:sz w:val="24"/>
                      <w:color w:val="0000FF"/>
                    </w:rPr>
                    <w:t>巡航扫描方式：预置点，自动扫描</w:t>
                  </w:r>
                  <w:r>
                    <w:br/>
                  </w:r>
                  <w:r>
                    <w:rPr>
                      <w:rFonts w:ascii="仿宋_GB2312" w:hAnsi="仿宋_GB2312" w:cs="仿宋_GB2312" w:eastAsia="仿宋_GB2312"/>
                      <w:sz w:val="24"/>
                      <w:color w:val="0000FF"/>
                    </w:rPr>
                    <w:t>18.网络：支持协议：IPv4/IPv6，HTTP，HTTPS；接口协议：FIGSPEC SDK23</w:t>
                  </w:r>
                  <w:r>
                    <w:rPr>
                      <w:rFonts w:ascii="仿宋_GB2312" w:hAnsi="仿宋_GB2312" w:cs="仿宋_GB2312" w:eastAsia="仿宋_GB2312"/>
                      <w:sz w:val="24"/>
                      <w:color w:val="0000FF"/>
                    </w:rPr>
                    <w:t>；</w:t>
                  </w:r>
                  <w:r>
                    <w:rPr>
                      <w:rFonts w:ascii="仿宋_GB2312" w:hAnsi="仿宋_GB2312" w:cs="仿宋_GB2312" w:eastAsia="仿宋_GB2312"/>
                      <w:sz w:val="24"/>
                      <w:color w:val="0000FF"/>
                    </w:rPr>
                    <w:t>接口：</w:t>
                  </w:r>
                  <w:r>
                    <w:rPr>
                      <w:rFonts w:ascii="仿宋_GB2312" w:hAnsi="仿宋_GB2312" w:cs="仿宋_GB2312" w:eastAsia="仿宋_GB2312"/>
                      <w:sz w:val="24"/>
                      <w:color w:val="0000FF"/>
                    </w:rPr>
                    <w:t>USB3.0网络接口</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原位生态激光雷达</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1.原位激光雷达</w:t>
                  </w:r>
                </w:p>
                <w:p>
                  <w:pPr>
                    <w:pStyle w:val="null3"/>
                    <w:jc w:val="left"/>
                  </w:pPr>
                  <w:r>
                    <w:rPr>
                      <w:rFonts w:ascii="仿宋_GB2312" w:hAnsi="仿宋_GB2312" w:cs="仿宋_GB2312" w:eastAsia="仿宋_GB2312"/>
                      <w:sz w:val="24"/>
                      <w:b/>
                      <w:color w:val="0000FF"/>
                    </w:rPr>
                    <w:t>★</w:t>
                  </w:r>
                  <w:r>
                    <w:rPr>
                      <w:rFonts w:ascii="仿宋_GB2312" w:hAnsi="仿宋_GB2312" w:cs="仿宋_GB2312" w:eastAsia="仿宋_GB2312"/>
                      <w:sz w:val="24"/>
                      <w:color w:val="0000FF"/>
                    </w:rPr>
                    <w:t>1.</w:t>
                  </w:r>
                  <w:r>
                    <w:rPr>
                      <w:rFonts w:ascii="仿宋_GB2312" w:hAnsi="仿宋_GB2312" w:cs="仿宋_GB2312" w:eastAsia="仿宋_GB2312"/>
                      <w:sz w:val="24"/>
                      <w:color w:val="0000FF"/>
                    </w:rPr>
                    <w:t>1</w:t>
                  </w:r>
                  <w:r>
                    <w:rPr>
                      <w:rFonts w:ascii="仿宋_GB2312" w:hAnsi="仿宋_GB2312" w:cs="仿宋_GB2312" w:eastAsia="仿宋_GB2312"/>
                      <w:sz w:val="24"/>
                      <w:color w:val="0000FF"/>
                    </w:rPr>
                    <w:t>激光波长：</w:t>
                  </w:r>
                  <w:r>
                    <w:rPr>
                      <w:rFonts w:ascii="仿宋_GB2312" w:hAnsi="仿宋_GB2312" w:cs="仿宋_GB2312" w:eastAsia="仿宋_GB2312"/>
                      <w:sz w:val="24"/>
                      <w:color w:val="0000FF"/>
                    </w:rPr>
                    <w:t>≥</w:t>
                  </w:r>
                  <w:r>
                    <w:rPr>
                      <w:rFonts w:ascii="仿宋_GB2312" w:hAnsi="仿宋_GB2312" w:cs="仿宋_GB2312" w:eastAsia="仿宋_GB2312"/>
                      <w:sz w:val="24"/>
                      <w:color w:val="0000FF"/>
                    </w:rPr>
                    <w:t>905</w:t>
                  </w:r>
                  <w:r>
                    <w:rPr>
                      <w:rFonts w:ascii="仿宋_GB2312" w:hAnsi="仿宋_GB2312" w:cs="仿宋_GB2312" w:eastAsia="仿宋_GB2312"/>
                      <w:sz w:val="24"/>
                      <w:color w:val="0000FF"/>
                    </w:rPr>
                    <w:t>nm</w:t>
                  </w:r>
                  <w:r>
                    <w:br/>
                  </w:r>
                  <w:r>
                    <w:rPr>
                      <w:rFonts w:ascii="仿宋_GB2312" w:hAnsi="仿宋_GB2312" w:cs="仿宋_GB2312" w:eastAsia="仿宋_GB2312"/>
                      <w:sz w:val="24"/>
                      <w:color w:val="0000FF"/>
                    </w:rPr>
                    <w:t>1.2</w:t>
                  </w:r>
                  <w:r>
                    <w:rPr>
                      <w:rFonts w:ascii="仿宋_GB2312" w:hAnsi="仿宋_GB2312" w:cs="仿宋_GB2312" w:eastAsia="仿宋_GB2312"/>
                      <w:sz w:val="24"/>
                      <w:color w:val="0000FF"/>
                    </w:rPr>
                    <w:t>人眼安全级别：</w:t>
                  </w:r>
                  <w:r>
                    <w:rPr>
                      <w:rFonts w:ascii="仿宋_GB2312" w:hAnsi="仿宋_GB2312" w:cs="仿宋_GB2312" w:eastAsia="仿宋_GB2312"/>
                      <w:sz w:val="24"/>
                      <w:color w:val="0000FF"/>
                    </w:rPr>
                    <w:t>Class1（IEC60825-1:2014）</w:t>
                  </w:r>
                  <w:r>
                    <w:br/>
                  </w:r>
                  <w:r>
                    <w:rPr>
                      <w:rFonts w:ascii="仿宋_GB2312" w:hAnsi="仿宋_GB2312" w:cs="仿宋_GB2312" w:eastAsia="仿宋_GB2312"/>
                      <w:sz w:val="24"/>
                      <w:color w:val="0000FF"/>
                    </w:rPr>
                    <w:t>▲</w:t>
                  </w:r>
                  <w:r>
                    <w:rPr>
                      <w:rFonts w:ascii="仿宋_GB2312" w:hAnsi="仿宋_GB2312" w:cs="仿宋_GB2312" w:eastAsia="仿宋_GB2312"/>
                      <w:sz w:val="24"/>
                      <w:color w:val="0000FF"/>
                    </w:rPr>
                    <w:t>1.3</w:t>
                  </w:r>
                  <w:r>
                    <w:rPr>
                      <w:rFonts w:ascii="仿宋_GB2312" w:hAnsi="仿宋_GB2312" w:cs="仿宋_GB2312" w:eastAsia="仿宋_GB2312"/>
                      <w:sz w:val="24"/>
                      <w:color w:val="0000FF"/>
                    </w:rPr>
                    <w:t>测距量程（</w:t>
                  </w:r>
                  <w:r>
                    <w:rPr>
                      <w:rFonts w:ascii="仿宋_GB2312" w:hAnsi="仿宋_GB2312" w:cs="仿宋_GB2312" w:eastAsia="仿宋_GB2312"/>
                      <w:sz w:val="24"/>
                      <w:color w:val="0000FF"/>
                    </w:rPr>
                    <w:t>@100klx）：150m @10%反射率；最小测距3米以上</w:t>
                  </w:r>
                  <w:r>
                    <w:br/>
                  </w:r>
                  <w:r>
                    <w:rPr>
                      <w:rFonts w:ascii="仿宋_GB2312" w:hAnsi="仿宋_GB2312" w:cs="仿宋_GB2312" w:eastAsia="仿宋_GB2312"/>
                      <w:sz w:val="24"/>
                      <w:color w:val="0000FF"/>
                    </w:rPr>
                    <w:t>1.4</w:t>
                  </w:r>
                  <w:r>
                    <w:rPr>
                      <w:rFonts w:ascii="仿宋_GB2312" w:hAnsi="仿宋_GB2312" w:cs="仿宋_GB2312" w:eastAsia="仿宋_GB2312"/>
                      <w:sz w:val="24"/>
                      <w:color w:val="0000FF"/>
                    </w:rPr>
                    <w:t>测距系统误差：</w:t>
                  </w:r>
                  <w:r>
                    <w:rPr>
                      <w:rFonts w:ascii="仿宋_GB2312" w:hAnsi="仿宋_GB2312" w:cs="仿宋_GB2312" w:eastAsia="仿宋_GB2312"/>
                      <w:sz w:val="24"/>
                      <w:color w:val="0000FF"/>
                    </w:rPr>
                    <w:t>≤</w:t>
                  </w:r>
                  <w:r>
                    <w:rPr>
                      <w:rFonts w:ascii="仿宋_GB2312" w:hAnsi="仿宋_GB2312" w:cs="仿宋_GB2312" w:eastAsia="仿宋_GB2312"/>
                      <w:sz w:val="24"/>
                      <w:color w:val="0000FF"/>
                    </w:rPr>
                    <w:t>±3cm@20m</w:t>
                  </w:r>
                  <w:r>
                    <w:br/>
                  </w:r>
                  <w:r>
                    <w:rPr>
                      <w:rFonts w:ascii="仿宋_GB2312" w:hAnsi="仿宋_GB2312" w:cs="仿宋_GB2312" w:eastAsia="仿宋_GB2312"/>
                      <w:sz w:val="24"/>
                      <w:color w:val="0000FF"/>
                    </w:rPr>
                    <w:t>1.5</w:t>
                  </w:r>
                  <w:r>
                    <w:rPr>
                      <w:rFonts w:ascii="仿宋_GB2312" w:hAnsi="仿宋_GB2312" w:cs="仿宋_GB2312" w:eastAsia="仿宋_GB2312"/>
                      <w:sz w:val="24"/>
                      <w:color w:val="0000FF"/>
                    </w:rPr>
                    <w:t>视场角：水平</w:t>
                  </w:r>
                  <w:r>
                    <w:rPr>
                      <w:rFonts w:ascii="仿宋_GB2312" w:hAnsi="仿宋_GB2312" w:cs="仿宋_GB2312" w:eastAsia="仿宋_GB2312"/>
                      <w:sz w:val="24"/>
                      <w:color w:val="0000FF"/>
                    </w:rPr>
                    <w:t>120°，竖直25°</w:t>
                  </w:r>
                  <w:r>
                    <w:br/>
                  </w:r>
                  <w:r>
                    <w:rPr>
                      <w:rFonts w:ascii="仿宋_GB2312" w:hAnsi="仿宋_GB2312" w:cs="仿宋_GB2312" w:eastAsia="仿宋_GB2312"/>
                      <w:sz w:val="24"/>
                      <w:color w:val="0000FF"/>
                    </w:rPr>
                    <w:t>1.6</w:t>
                  </w:r>
                  <w:r>
                    <w:rPr>
                      <w:rFonts w:ascii="仿宋_GB2312" w:hAnsi="仿宋_GB2312" w:cs="仿宋_GB2312" w:eastAsia="仿宋_GB2312"/>
                      <w:sz w:val="24"/>
                      <w:color w:val="0000FF"/>
                    </w:rPr>
                    <w:t>角度随机误差：</w:t>
                  </w:r>
                  <w:r>
                    <w:rPr>
                      <w:rFonts w:ascii="仿宋_GB2312" w:hAnsi="仿宋_GB2312" w:cs="仿宋_GB2312" w:eastAsia="仿宋_GB2312"/>
                      <w:sz w:val="24"/>
                      <w:color w:val="0000FF"/>
                    </w:rPr>
                    <w:t>≤</w:t>
                  </w:r>
                  <w:r>
                    <w:rPr>
                      <w:rFonts w:ascii="仿宋_GB2312" w:hAnsi="仿宋_GB2312" w:cs="仿宋_GB2312" w:eastAsia="仿宋_GB2312"/>
                      <w:sz w:val="24"/>
                      <w:color w:val="0000FF"/>
                    </w:rPr>
                    <w:t>0.1°</w:t>
                  </w:r>
                  <w:r>
                    <w:br/>
                  </w:r>
                  <w:r>
                    <w:rPr>
                      <w:rFonts w:ascii="仿宋_GB2312" w:hAnsi="仿宋_GB2312" w:cs="仿宋_GB2312" w:eastAsia="仿宋_GB2312"/>
                      <w:sz w:val="24"/>
                      <w:color w:val="0000FF"/>
                    </w:rPr>
                    <w:t>▲</w:t>
                  </w:r>
                  <w:r>
                    <w:rPr>
                      <w:rFonts w:ascii="仿宋_GB2312" w:hAnsi="仿宋_GB2312" w:cs="仿宋_GB2312" w:eastAsia="仿宋_GB2312"/>
                      <w:sz w:val="24"/>
                      <w:color w:val="0000FF"/>
                    </w:rPr>
                    <w:t>1.7</w:t>
                  </w:r>
                  <w:r>
                    <w:rPr>
                      <w:rFonts w:ascii="仿宋_GB2312" w:hAnsi="仿宋_GB2312" w:cs="仿宋_GB2312" w:eastAsia="仿宋_GB2312"/>
                      <w:sz w:val="24"/>
                      <w:color w:val="0000FF"/>
                    </w:rPr>
                    <w:t>点云输出：</w:t>
                  </w:r>
                  <w:r>
                    <w:rPr>
                      <w:rFonts w:ascii="仿宋_GB2312" w:hAnsi="仿宋_GB2312" w:cs="仿宋_GB2312" w:eastAsia="仿宋_GB2312"/>
                      <w:sz w:val="24"/>
                      <w:color w:val="0000FF"/>
                    </w:rPr>
                    <w:t>≥</w:t>
                  </w:r>
                  <w:r>
                    <w:rPr>
                      <w:rFonts w:ascii="仿宋_GB2312" w:hAnsi="仿宋_GB2312" w:cs="仿宋_GB2312" w:eastAsia="仿宋_GB2312"/>
                      <w:sz w:val="24"/>
                      <w:color w:val="0000FF"/>
                    </w:rPr>
                    <w:t>450000点/秒</w:t>
                  </w:r>
                  <w:r>
                    <w:br/>
                  </w:r>
                  <w:r>
                    <w:rPr>
                      <w:rFonts w:ascii="仿宋_GB2312" w:hAnsi="仿宋_GB2312" w:cs="仿宋_GB2312" w:eastAsia="仿宋_GB2312"/>
                      <w:sz w:val="24"/>
                      <w:color w:val="0000FF"/>
                    </w:rPr>
                    <w:t>2.</w:t>
                  </w:r>
                  <w:r>
                    <w:rPr>
                      <w:rFonts w:ascii="仿宋_GB2312" w:hAnsi="仿宋_GB2312" w:cs="仿宋_GB2312" w:eastAsia="仿宋_GB2312"/>
                      <w:sz w:val="24"/>
                      <w:color w:val="0000FF"/>
                    </w:rPr>
                    <w:t>智能数据采集器</w:t>
                  </w:r>
                  <w:r>
                    <w:br/>
                  </w:r>
                  <w:r>
                    <w:rPr>
                      <w:rFonts w:ascii="仿宋_GB2312" w:hAnsi="仿宋_GB2312" w:cs="仿宋_GB2312" w:eastAsia="仿宋_GB2312"/>
                      <w:sz w:val="24"/>
                      <w:color w:val="0000FF"/>
                    </w:rPr>
                    <w:t>2.1</w:t>
                  </w:r>
                  <w:r>
                    <w:rPr>
                      <w:rFonts w:ascii="仿宋_GB2312" w:hAnsi="仿宋_GB2312" w:cs="仿宋_GB2312" w:eastAsia="仿宋_GB2312"/>
                      <w:sz w:val="24"/>
                      <w:color w:val="0000FF"/>
                    </w:rPr>
                    <w:t>数据储存空间：</w:t>
                  </w:r>
                  <w:r>
                    <w:rPr>
                      <w:rFonts w:ascii="仿宋_GB2312" w:hAnsi="仿宋_GB2312" w:cs="仿宋_GB2312" w:eastAsia="仿宋_GB2312"/>
                      <w:sz w:val="24"/>
                      <w:color w:val="0000FF"/>
                    </w:rPr>
                    <w:t>≥</w:t>
                  </w:r>
                  <w:r>
                    <w:rPr>
                      <w:rFonts w:ascii="仿宋_GB2312" w:hAnsi="仿宋_GB2312" w:cs="仿宋_GB2312" w:eastAsia="仿宋_GB2312"/>
                      <w:sz w:val="24"/>
                      <w:color w:val="0000FF"/>
                    </w:rPr>
                    <w:t>6</w:t>
                  </w:r>
                  <w:r>
                    <w:rPr>
                      <w:rFonts w:ascii="仿宋_GB2312" w:hAnsi="仿宋_GB2312" w:cs="仿宋_GB2312" w:eastAsia="仿宋_GB2312"/>
                      <w:sz w:val="24"/>
                      <w:color w:val="0000FF"/>
                    </w:rPr>
                    <w:t>4</w:t>
                  </w:r>
                  <w:r>
                    <w:rPr>
                      <w:rFonts w:ascii="仿宋_GB2312" w:hAnsi="仿宋_GB2312" w:cs="仿宋_GB2312" w:eastAsia="仿宋_GB2312"/>
                      <w:sz w:val="24"/>
                      <w:color w:val="0000FF"/>
                    </w:rPr>
                    <w:t>G</w:t>
                  </w:r>
                  <w:r>
                    <w:rPr>
                      <w:rFonts w:ascii="仿宋_GB2312" w:hAnsi="仿宋_GB2312" w:cs="仿宋_GB2312" w:eastAsia="仿宋_GB2312"/>
                      <w:sz w:val="24"/>
                      <w:color w:val="0000FF"/>
                    </w:rPr>
                    <w:t>B</w:t>
                  </w:r>
                  <w:r>
                    <w:rPr>
                      <w:rFonts w:ascii="仿宋_GB2312" w:hAnsi="仿宋_GB2312" w:cs="仿宋_GB2312" w:eastAsia="仿宋_GB2312"/>
                      <w:sz w:val="24"/>
                      <w:color w:val="0000FF"/>
                    </w:rPr>
                    <w:t>内存（支持扩充到</w:t>
                  </w:r>
                  <w:r>
                    <w:rPr>
                      <w:rFonts w:ascii="仿宋_GB2312" w:hAnsi="仿宋_GB2312" w:cs="仿宋_GB2312" w:eastAsia="仿宋_GB2312"/>
                      <w:sz w:val="24"/>
                      <w:color w:val="0000FF"/>
                    </w:rPr>
                    <w:t>256G</w:t>
                  </w:r>
                  <w:r>
                    <w:rPr>
                      <w:rFonts w:ascii="仿宋_GB2312" w:hAnsi="仿宋_GB2312" w:cs="仿宋_GB2312" w:eastAsia="仿宋_GB2312"/>
                      <w:sz w:val="24"/>
                      <w:color w:val="0000FF"/>
                    </w:rPr>
                    <w:t>B</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2.2</w:t>
                  </w:r>
                  <w:r>
                    <w:rPr>
                      <w:rFonts w:ascii="仿宋_GB2312" w:hAnsi="仿宋_GB2312" w:cs="仿宋_GB2312" w:eastAsia="仿宋_GB2312"/>
                      <w:sz w:val="24"/>
                      <w:color w:val="0000FF"/>
                    </w:rPr>
                    <w:t>运行内存：</w:t>
                  </w:r>
                  <w:r>
                    <w:rPr>
                      <w:rFonts w:ascii="仿宋_GB2312" w:hAnsi="仿宋_GB2312" w:cs="仿宋_GB2312" w:eastAsia="仿宋_GB2312"/>
                      <w:sz w:val="24"/>
                      <w:color w:val="0000FF"/>
                    </w:rPr>
                    <w:t>≥</w:t>
                  </w:r>
                  <w:r>
                    <w:rPr>
                      <w:rFonts w:ascii="仿宋_GB2312" w:hAnsi="仿宋_GB2312" w:cs="仿宋_GB2312" w:eastAsia="仿宋_GB2312"/>
                      <w:sz w:val="24"/>
                      <w:color w:val="0000FF"/>
                    </w:rPr>
                    <w:t>25</w:t>
                  </w:r>
                  <w:r>
                    <w:rPr>
                      <w:rFonts w:ascii="仿宋_GB2312" w:hAnsi="仿宋_GB2312" w:cs="仿宋_GB2312" w:eastAsia="仿宋_GB2312"/>
                      <w:sz w:val="24"/>
                      <w:color w:val="0000FF"/>
                    </w:rPr>
                    <w:t>6</w:t>
                  </w:r>
                  <w:r>
                    <w:rPr>
                      <w:rFonts w:ascii="仿宋_GB2312" w:hAnsi="仿宋_GB2312" w:cs="仿宋_GB2312" w:eastAsia="仿宋_GB2312"/>
                      <w:sz w:val="24"/>
                      <w:color w:val="0000FF"/>
                    </w:rPr>
                    <w:t>M</w:t>
                  </w:r>
                  <w:r>
                    <w:rPr>
                      <w:rFonts w:ascii="仿宋_GB2312" w:hAnsi="仿宋_GB2312" w:cs="仿宋_GB2312" w:eastAsia="仿宋_GB2312"/>
                      <w:sz w:val="24"/>
                      <w:color w:val="0000FF"/>
                    </w:rPr>
                    <w:t>B</w:t>
                  </w:r>
                  <w:r>
                    <w:br/>
                  </w:r>
                  <w:r>
                    <w:rPr>
                      <w:rFonts w:ascii="仿宋_GB2312" w:hAnsi="仿宋_GB2312" w:cs="仿宋_GB2312" w:eastAsia="仿宋_GB2312"/>
                      <w:sz w:val="24"/>
                      <w:color w:val="0000FF"/>
                    </w:rPr>
                    <w:t>2.3</w:t>
                  </w:r>
                  <w:r>
                    <w:rPr>
                      <w:rFonts w:ascii="仿宋_GB2312" w:hAnsi="仿宋_GB2312" w:cs="仿宋_GB2312" w:eastAsia="仿宋_GB2312"/>
                      <w:sz w:val="24"/>
                      <w:color w:val="0000FF"/>
                    </w:rPr>
                    <w:t>有线连接：自带</w:t>
                  </w:r>
                  <w:r>
                    <w:rPr>
                      <w:rFonts w:ascii="仿宋_GB2312" w:hAnsi="仿宋_GB2312" w:cs="仿宋_GB2312" w:eastAsia="仿宋_GB2312"/>
                      <w:sz w:val="24"/>
                      <w:color w:val="0000FF"/>
                    </w:rPr>
                    <w:t>4个以上网口，USB</w:t>
                  </w:r>
                  <w:r>
                    <w:rPr>
                      <w:rFonts w:ascii="仿宋_GB2312" w:hAnsi="仿宋_GB2312" w:cs="仿宋_GB2312" w:eastAsia="仿宋_GB2312"/>
                      <w:sz w:val="24"/>
                      <w:color w:val="0000FF"/>
                    </w:rPr>
                    <w:t>3.0</w:t>
                  </w:r>
                  <w:r>
                    <w:rPr>
                      <w:rFonts w:ascii="仿宋_GB2312" w:hAnsi="仿宋_GB2312" w:cs="仿宋_GB2312" w:eastAsia="仿宋_GB2312"/>
                      <w:sz w:val="24"/>
                      <w:color w:val="0000FF"/>
                    </w:rPr>
                    <w:t>，</w:t>
                  </w:r>
                  <w:r>
                    <w:rPr>
                      <w:rFonts w:ascii="仿宋_GB2312" w:hAnsi="仿宋_GB2312" w:cs="仿宋_GB2312" w:eastAsia="仿宋_GB2312"/>
                      <w:sz w:val="24"/>
                      <w:color w:val="0000FF"/>
                    </w:rPr>
                    <w:t>RS485</w:t>
                  </w:r>
                  <w:r>
                    <w:br/>
                  </w:r>
                  <w:r>
                    <w:rPr>
                      <w:rFonts w:ascii="仿宋_GB2312" w:hAnsi="仿宋_GB2312" w:cs="仿宋_GB2312" w:eastAsia="仿宋_GB2312"/>
                      <w:sz w:val="24"/>
                      <w:color w:val="0000FF"/>
                    </w:rPr>
                    <w:t>2.4</w:t>
                  </w:r>
                  <w:r>
                    <w:rPr>
                      <w:rFonts w:ascii="仿宋_GB2312" w:hAnsi="仿宋_GB2312" w:cs="仿宋_GB2312" w:eastAsia="仿宋_GB2312"/>
                      <w:sz w:val="24"/>
                      <w:color w:val="0000FF"/>
                    </w:rPr>
                    <w:t>无线通讯：支持</w:t>
                  </w:r>
                  <w:r>
                    <w:rPr>
                      <w:rFonts w:ascii="仿宋_GB2312" w:hAnsi="仿宋_GB2312" w:cs="仿宋_GB2312" w:eastAsia="仿宋_GB2312"/>
                      <w:sz w:val="24"/>
                      <w:color w:val="0000FF"/>
                    </w:rPr>
                    <w:t>4G</w:t>
                  </w:r>
                  <w:r>
                    <w:rPr>
                      <w:rFonts w:ascii="仿宋_GB2312" w:hAnsi="仿宋_GB2312" w:cs="仿宋_GB2312" w:eastAsia="仿宋_GB2312"/>
                      <w:sz w:val="24"/>
                      <w:color w:val="0000FF"/>
                    </w:rPr>
                    <w:t>及以上</w:t>
                  </w:r>
                  <w:r>
                    <w:rPr>
                      <w:rFonts w:ascii="仿宋_GB2312" w:hAnsi="仿宋_GB2312" w:cs="仿宋_GB2312" w:eastAsia="仿宋_GB2312"/>
                      <w:sz w:val="24"/>
                      <w:color w:val="0000FF"/>
                    </w:rPr>
                    <w:t>全网通，</w:t>
                  </w:r>
                  <w:r>
                    <w:rPr>
                      <w:rFonts w:ascii="仿宋_GB2312" w:hAnsi="仿宋_GB2312" w:cs="仿宋_GB2312" w:eastAsia="仿宋_GB2312"/>
                      <w:sz w:val="24"/>
                      <w:color w:val="0000FF"/>
                    </w:rPr>
                    <w:t>WIFI，北斗/GPS远程传输数据</w:t>
                  </w:r>
                  <w:r>
                    <w:br/>
                  </w:r>
                  <w:r>
                    <w:rPr>
                      <w:rFonts w:ascii="仿宋_GB2312" w:hAnsi="仿宋_GB2312" w:cs="仿宋_GB2312" w:eastAsia="仿宋_GB2312"/>
                      <w:sz w:val="24"/>
                      <w:color w:val="0000FF"/>
                    </w:rPr>
                    <w:t>2.5</w:t>
                  </w:r>
                  <w:r>
                    <w:rPr>
                      <w:rFonts w:ascii="仿宋_GB2312" w:hAnsi="仿宋_GB2312" w:cs="仿宋_GB2312" w:eastAsia="仿宋_GB2312"/>
                      <w:sz w:val="24"/>
                      <w:color w:val="0000FF"/>
                    </w:rPr>
                    <w:t>支持本地</w:t>
                  </w:r>
                  <w:r>
                    <w:rPr>
                      <w:rFonts w:ascii="仿宋_GB2312" w:hAnsi="仿宋_GB2312" w:cs="仿宋_GB2312" w:eastAsia="仿宋_GB2312"/>
                      <w:sz w:val="24"/>
                      <w:color w:val="0000FF"/>
                    </w:rPr>
                    <w:t>WIFI方式无线下载数据</w:t>
                  </w:r>
                  <w:r>
                    <w:br/>
                  </w:r>
                  <w:r>
                    <w:rPr>
                      <w:rFonts w:ascii="仿宋_GB2312" w:hAnsi="仿宋_GB2312" w:cs="仿宋_GB2312" w:eastAsia="仿宋_GB2312"/>
                      <w:sz w:val="24"/>
                      <w:color w:val="0000FF"/>
                    </w:rPr>
                    <w:t>2.6</w:t>
                  </w:r>
                  <w:r>
                    <w:rPr>
                      <w:rFonts w:ascii="仿宋_GB2312" w:hAnsi="仿宋_GB2312" w:cs="仿宋_GB2312" w:eastAsia="仿宋_GB2312"/>
                      <w:sz w:val="24"/>
                      <w:color w:val="0000FF"/>
                    </w:rPr>
                    <w:t>内置多种计算模型，实时计算植被参数并根据需求增加计算模型</w:t>
                  </w:r>
                  <w:r>
                    <w:br/>
                  </w:r>
                  <w:r>
                    <w:rPr>
                      <w:rFonts w:ascii="仿宋_GB2312" w:hAnsi="仿宋_GB2312" w:cs="仿宋_GB2312" w:eastAsia="仿宋_GB2312"/>
                      <w:sz w:val="24"/>
                      <w:color w:val="0000FF"/>
                    </w:rPr>
                    <w:t>2.7</w:t>
                  </w:r>
                  <w:r>
                    <w:rPr>
                      <w:rFonts w:ascii="仿宋_GB2312" w:hAnsi="仿宋_GB2312" w:cs="仿宋_GB2312" w:eastAsia="仿宋_GB2312"/>
                      <w:sz w:val="24"/>
                      <w:color w:val="0000FF"/>
                    </w:rPr>
                    <w:t>远程传输方式：支持</w:t>
                  </w:r>
                  <w:r>
                    <w:rPr>
                      <w:rFonts w:ascii="仿宋_GB2312" w:hAnsi="仿宋_GB2312" w:cs="仿宋_GB2312" w:eastAsia="仿宋_GB2312"/>
                      <w:sz w:val="24"/>
                      <w:color w:val="0000FF"/>
                    </w:rPr>
                    <w:t>FTP和HTTP传输（图像和计算数值远程上传服务器和数据库）；支持远程升级和修改采集频率</w:t>
                  </w:r>
                  <w:r>
                    <w:br/>
                  </w:r>
                  <w:r>
                    <w:rPr>
                      <w:rFonts w:ascii="仿宋_GB2312" w:hAnsi="仿宋_GB2312" w:cs="仿宋_GB2312" w:eastAsia="仿宋_GB2312"/>
                      <w:sz w:val="24"/>
                      <w:color w:val="0000FF"/>
                    </w:rPr>
                    <w:t>2.8</w:t>
                  </w:r>
                  <w:r>
                    <w:rPr>
                      <w:rFonts w:ascii="仿宋_GB2312" w:hAnsi="仿宋_GB2312" w:cs="仿宋_GB2312" w:eastAsia="仿宋_GB2312"/>
                      <w:sz w:val="24"/>
                      <w:color w:val="0000FF"/>
                    </w:rPr>
                    <w:t>电源电压范围</w:t>
                  </w:r>
                  <w:r>
                    <w:rPr>
                      <w:rFonts w:ascii="仿宋_GB2312" w:hAnsi="仿宋_GB2312" w:cs="仿宋_GB2312" w:eastAsia="仿宋_GB2312"/>
                      <w:sz w:val="24"/>
                      <w:color w:val="0000FF"/>
                    </w:rPr>
                    <w:t>DC 7-40V，防反接保护</w:t>
                  </w:r>
                  <w:r>
                    <w:br/>
                  </w:r>
                  <w:r>
                    <w:rPr>
                      <w:rFonts w:ascii="仿宋_GB2312" w:hAnsi="仿宋_GB2312" w:cs="仿宋_GB2312" w:eastAsia="仿宋_GB2312"/>
                      <w:sz w:val="24"/>
                      <w:color w:val="0000FF"/>
                    </w:rPr>
                    <w:t>2.9</w:t>
                  </w:r>
                  <w:r>
                    <w:rPr>
                      <w:rFonts w:ascii="仿宋_GB2312" w:hAnsi="仿宋_GB2312" w:cs="仿宋_GB2312" w:eastAsia="仿宋_GB2312"/>
                      <w:sz w:val="24"/>
                      <w:color w:val="0000FF"/>
                    </w:rPr>
                    <w:t>具有断点续传和</w:t>
                  </w:r>
                  <w:r>
                    <w:rPr>
                      <w:rFonts w:ascii="仿宋_GB2312" w:hAnsi="仿宋_GB2312" w:cs="仿宋_GB2312" w:eastAsia="仿宋_GB2312"/>
                      <w:sz w:val="24"/>
                      <w:color w:val="0000FF"/>
                    </w:rPr>
                    <w:t>5次重传功能</w:t>
                  </w:r>
                  <w:r>
                    <w:br/>
                  </w:r>
                  <w:r>
                    <w:rPr>
                      <w:rFonts w:ascii="仿宋_GB2312" w:hAnsi="仿宋_GB2312" w:cs="仿宋_GB2312" w:eastAsia="仿宋_GB2312"/>
                      <w:sz w:val="24"/>
                      <w:color w:val="0000FF"/>
                    </w:rPr>
                    <w:t>3.</w:t>
                  </w:r>
                  <w:r>
                    <w:rPr>
                      <w:rFonts w:ascii="仿宋_GB2312" w:hAnsi="仿宋_GB2312" w:cs="仿宋_GB2312" w:eastAsia="仿宋_GB2312"/>
                      <w:sz w:val="24"/>
                      <w:color w:val="0000FF"/>
                    </w:rPr>
                    <w:t>数据处理软件</w:t>
                  </w:r>
                  <w:r>
                    <w:br/>
                  </w:r>
                  <w:r>
                    <w:rPr>
                      <w:rFonts w:ascii="仿宋_GB2312" w:hAnsi="仿宋_GB2312" w:cs="仿宋_GB2312" w:eastAsia="仿宋_GB2312"/>
                      <w:sz w:val="24"/>
                      <w:color w:val="0000FF"/>
                    </w:rPr>
                    <w:t>3.1</w:t>
                  </w:r>
                  <w:r>
                    <w:rPr>
                      <w:rFonts w:ascii="仿宋_GB2312" w:hAnsi="仿宋_GB2312" w:cs="仿宋_GB2312" w:eastAsia="仿宋_GB2312"/>
                      <w:sz w:val="24"/>
                      <w:color w:val="0000FF"/>
                    </w:rPr>
                    <w:t>系统内置数据在线处理程序</w:t>
                  </w:r>
                  <w:r>
                    <w:br/>
                  </w:r>
                  <w:r>
                    <w:rPr>
                      <w:rFonts w:ascii="仿宋_GB2312" w:hAnsi="仿宋_GB2312" w:cs="仿宋_GB2312" w:eastAsia="仿宋_GB2312"/>
                      <w:sz w:val="24"/>
                      <w:b/>
                      <w:color w:val="0000FF"/>
                    </w:rPr>
                    <w:t>★</w:t>
                  </w:r>
                  <w:r>
                    <w:rPr>
                      <w:rFonts w:ascii="仿宋_GB2312" w:hAnsi="仿宋_GB2312" w:cs="仿宋_GB2312" w:eastAsia="仿宋_GB2312"/>
                      <w:sz w:val="24"/>
                      <w:color w:val="0000FF"/>
                    </w:rPr>
                    <w:t>3.2</w:t>
                  </w:r>
                  <w:r>
                    <w:rPr>
                      <w:rFonts w:ascii="仿宋_GB2312" w:hAnsi="仿宋_GB2312" w:cs="仿宋_GB2312" w:eastAsia="仿宋_GB2312"/>
                      <w:sz w:val="24"/>
                      <w:color w:val="0000FF"/>
                    </w:rPr>
                    <w:t>可测参数：三维点云数据、冠层高度（平均高度和</w:t>
                  </w:r>
                  <w:r>
                    <w:rPr>
                      <w:rFonts w:ascii="仿宋_GB2312" w:hAnsi="仿宋_GB2312" w:cs="仿宋_GB2312" w:eastAsia="仿宋_GB2312"/>
                      <w:sz w:val="24"/>
                      <w:color w:val="0000FF"/>
                    </w:rPr>
                    <w:t>80%分位数高度）、植被面积、覆盖度、叶面积指数、树干胸径（横向安装）、叶倾角</w:t>
                  </w:r>
                  <w:r>
                    <w:br/>
                  </w:r>
                  <w:r>
                    <w:rPr>
                      <w:rFonts w:ascii="仿宋_GB2312" w:hAnsi="仿宋_GB2312" w:cs="仿宋_GB2312" w:eastAsia="仿宋_GB2312"/>
                      <w:sz w:val="24"/>
                      <w:color w:val="0000FF"/>
                    </w:rPr>
                    <w:t>4.太阳能供电系统</w:t>
                  </w:r>
                </w:p>
                <w:p>
                  <w:pPr>
                    <w:pStyle w:val="null3"/>
                    <w:jc w:val="left"/>
                  </w:pPr>
                  <w:r>
                    <w:rPr>
                      <w:rFonts w:ascii="仿宋_GB2312" w:hAnsi="仿宋_GB2312" w:cs="仿宋_GB2312" w:eastAsia="仿宋_GB2312"/>
                      <w:sz w:val="24"/>
                      <w:color w:val="0000FF"/>
                    </w:rPr>
                    <w:t>4.1太阳能板充电控制器；≥100W太阳能板（含卧式支架）；≥80AHR 12V电池（电池带保护装置），需保证仪器在野外持续运行7天以上</w:t>
                  </w:r>
                  <w:r>
                    <w:br/>
                  </w:r>
                  <w:r>
                    <w:rPr>
                      <w:rFonts w:ascii="仿宋_GB2312" w:hAnsi="仿宋_GB2312" w:cs="仿宋_GB2312" w:eastAsia="仿宋_GB2312"/>
                      <w:sz w:val="24"/>
                      <w:color w:val="0000FF"/>
                    </w:rPr>
                    <w:t>5.</w:t>
                  </w:r>
                  <w:r>
                    <w:rPr>
                      <w:rFonts w:ascii="仿宋_GB2312" w:hAnsi="仿宋_GB2312" w:cs="仿宋_GB2312" w:eastAsia="仿宋_GB2312"/>
                      <w:sz w:val="24"/>
                      <w:color w:val="0000FF"/>
                    </w:rPr>
                    <w:t>配置</w:t>
                  </w:r>
                  <w:r>
                    <w:rPr>
                      <w:rFonts w:ascii="仿宋_GB2312" w:hAnsi="仿宋_GB2312" w:cs="仿宋_GB2312" w:eastAsia="仿宋_GB2312"/>
                      <w:sz w:val="24"/>
                      <w:color w:val="0000FF"/>
                    </w:rPr>
                    <w:t>清单</w:t>
                  </w:r>
                </w:p>
                <w:p>
                  <w:pPr>
                    <w:pStyle w:val="null3"/>
                    <w:jc w:val="left"/>
                  </w:pPr>
                  <w:r>
                    <w:rPr>
                      <w:rFonts w:ascii="仿宋_GB2312" w:hAnsi="仿宋_GB2312" w:cs="仿宋_GB2312" w:eastAsia="仿宋_GB2312"/>
                      <w:sz w:val="24"/>
                      <w:color w:val="0000FF"/>
                    </w:rPr>
                    <w:t>5.1原位生态激光雷达</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1个</w:t>
                  </w:r>
                </w:p>
                <w:p>
                  <w:pPr>
                    <w:pStyle w:val="null3"/>
                    <w:jc w:val="left"/>
                  </w:pPr>
                  <w:r>
                    <w:rPr>
                      <w:rFonts w:ascii="仿宋_GB2312" w:hAnsi="仿宋_GB2312" w:cs="仿宋_GB2312" w:eastAsia="仿宋_GB2312"/>
                      <w:sz w:val="24"/>
                      <w:color w:val="0000FF"/>
                    </w:rPr>
                    <w:t>5.2智能数据采集器</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1个</w:t>
                  </w:r>
                </w:p>
                <w:p>
                  <w:pPr>
                    <w:pStyle w:val="null3"/>
                    <w:jc w:val="left"/>
                  </w:pPr>
                  <w:r>
                    <w:rPr>
                      <w:rFonts w:ascii="仿宋_GB2312" w:hAnsi="仿宋_GB2312" w:cs="仿宋_GB2312" w:eastAsia="仿宋_GB2312"/>
                      <w:sz w:val="24"/>
                      <w:color w:val="0000FF"/>
                    </w:rPr>
                    <w:t>5.3物联网卡</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3年</w:t>
                  </w:r>
                </w:p>
                <w:p>
                  <w:pPr>
                    <w:pStyle w:val="null3"/>
                    <w:jc w:val="left"/>
                  </w:pPr>
                  <w:r>
                    <w:rPr>
                      <w:rFonts w:ascii="仿宋_GB2312" w:hAnsi="仿宋_GB2312" w:cs="仿宋_GB2312" w:eastAsia="仿宋_GB2312"/>
                      <w:sz w:val="24"/>
                      <w:color w:val="0000FF"/>
                    </w:rPr>
                    <w:t>5.4太阳能供电</w:t>
                  </w:r>
                  <w:r>
                    <w:rPr>
                      <w:rFonts w:ascii="仿宋_GB2312" w:hAnsi="仿宋_GB2312" w:cs="仿宋_GB2312" w:eastAsia="仿宋_GB2312"/>
                      <w:sz w:val="24"/>
                      <w:color w:val="0000FF"/>
                    </w:rPr>
                    <w:t>及</w:t>
                  </w:r>
                  <w:r>
                    <w:rPr>
                      <w:rFonts w:ascii="仿宋_GB2312" w:hAnsi="仿宋_GB2312" w:cs="仿宋_GB2312" w:eastAsia="仿宋_GB2312"/>
                      <w:sz w:val="24"/>
                      <w:color w:val="0000FF"/>
                    </w:rPr>
                    <w:t>安装支架</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1套</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3</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RTK测量仪</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▲1.通道数:≥1400</w:t>
                  </w:r>
                  <w:r>
                    <w:br/>
                  </w:r>
                  <w:r>
                    <w:rPr>
                      <w:rFonts w:ascii="仿宋_GB2312" w:hAnsi="仿宋_GB2312" w:cs="仿宋_GB2312" w:eastAsia="仿宋_GB2312"/>
                      <w:sz w:val="24"/>
                      <w:color w:val="0000FF"/>
                    </w:rPr>
                    <w:t>2.初始化可靠性:99.99%</w:t>
                  </w:r>
                  <w:r>
                    <w:br/>
                  </w:r>
                  <w:r>
                    <w:rPr>
                      <w:rFonts w:ascii="仿宋_GB2312" w:hAnsi="仿宋_GB2312" w:cs="仿宋_GB2312" w:eastAsia="仿宋_GB2312"/>
                      <w:sz w:val="24"/>
                      <w:color w:val="0000FF"/>
                    </w:rPr>
                    <w:t>3</w:t>
                  </w:r>
                  <w:r>
                    <w:rPr>
                      <w:rFonts w:ascii="仿宋_GB2312" w:hAnsi="仿宋_GB2312" w:cs="仿宋_GB2312" w:eastAsia="仿宋_GB2312"/>
                      <w:sz w:val="24"/>
                      <w:color w:val="0000FF"/>
                    </w:rPr>
                    <w:t>.</w:t>
                  </w:r>
                  <w:r>
                    <w:rPr>
                      <w:rFonts w:ascii="仿宋_GB2312" w:hAnsi="仿宋_GB2312" w:cs="仿宋_GB2312" w:eastAsia="仿宋_GB2312"/>
                      <w:sz w:val="24"/>
                      <w:color w:val="0000FF"/>
                    </w:rPr>
                    <w:t>高精度静态</w:t>
                  </w:r>
                  <w:r>
                    <w:rPr>
                      <w:rFonts w:ascii="仿宋_GB2312" w:hAnsi="仿宋_GB2312" w:cs="仿宋_GB2312" w:eastAsia="仿宋_GB2312"/>
                      <w:sz w:val="24"/>
                      <w:color w:val="0000FF"/>
                    </w:rPr>
                    <w:t>:平面精度±(2.5</w:t>
                  </w:r>
                  <w:r>
                    <w:rPr>
                      <w:rFonts w:ascii="仿宋_GB2312" w:hAnsi="仿宋_GB2312" w:cs="仿宋_GB2312" w:eastAsia="仿宋_GB2312"/>
                      <w:sz w:val="24"/>
                      <w:color w:val="0000FF"/>
                    </w:rPr>
                    <w:t>+</w:t>
                  </w:r>
                  <w:r>
                    <w:rPr>
                      <w:rFonts w:ascii="仿宋_GB2312" w:hAnsi="仿宋_GB2312" w:cs="仿宋_GB2312" w:eastAsia="仿宋_GB2312"/>
                      <w:sz w:val="24"/>
                      <w:color w:val="0000FF"/>
                    </w:rPr>
                    <w:t>0.5</w:t>
                  </w:r>
                  <w:r>
                    <w:rPr>
                      <w:rFonts w:ascii="仿宋_GB2312" w:hAnsi="仿宋_GB2312" w:cs="仿宋_GB2312" w:eastAsia="仿宋_GB2312"/>
                      <w:sz w:val="24"/>
                      <w:color w:val="0000FF"/>
                    </w:rPr>
                    <w:t>×</w:t>
                  </w:r>
                  <w:r>
                    <w:rPr>
                      <w:rFonts w:ascii="仿宋_GB2312" w:hAnsi="仿宋_GB2312" w:cs="仿宋_GB2312" w:eastAsia="仿宋_GB2312"/>
                      <w:sz w:val="24"/>
                      <w:color w:val="0000FF"/>
                    </w:rPr>
                    <w:t>10</w:t>
                  </w:r>
                  <w:r>
                    <w:rPr>
                      <w:rFonts w:ascii="仿宋_GB2312" w:hAnsi="仿宋_GB2312" w:cs="仿宋_GB2312" w:eastAsia="仿宋_GB2312"/>
                      <w:sz w:val="24"/>
                      <w:color w:val="0000FF"/>
                      <w:vertAlign w:val="superscript"/>
                    </w:rPr>
                    <w:t xml:space="preserve">-6 </w:t>
                  </w:r>
                  <w:r>
                    <w:rPr>
                      <w:rFonts w:ascii="仿宋_GB2312" w:hAnsi="仿宋_GB2312" w:cs="仿宋_GB2312" w:eastAsia="仿宋_GB2312"/>
                      <w:sz w:val="24"/>
                      <w:color w:val="0000FF"/>
                    </w:rPr>
                    <w:t>×D)mm高程精度:±(5</w:t>
                  </w:r>
                  <w:r>
                    <w:rPr>
                      <w:rFonts w:ascii="仿宋_GB2312" w:hAnsi="仿宋_GB2312" w:cs="仿宋_GB2312" w:eastAsia="仿宋_GB2312"/>
                      <w:sz w:val="24"/>
                      <w:color w:val="0000FF"/>
                    </w:rPr>
                    <w:t>+</w:t>
                  </w:r>
                  <w:r>
                    <w:rPr>
                      <w:rFonts w:ascii="仿宋_GB2312" w:hAnsi="仿宋_GB2312" w:cs="仿宋_GB2312" w:eastAsia="仿宋_GB2312"/>
                      <w:sz w:val="24"/>
                      <w:color w:val="0000FF"/>
                    </w:rPr>
                    <w:t>0.5×10</w:t>
                  </w:r>
                  <w:r>
                    <w:rPr>
                      <w:rFonts w:ascii="仿宋_GB2312" w:hAnsi="仿宋_GB2312" w:cs="仿宋_GB2312" w:eastAsia="仿宋_GB2312"/>
                      <w:sz w:val="24"/>
                      <w:color w:val="0000FF"/>
                      <w:vertAlign w:val="superscript"/>
                    </w:rPr>
                    <w:t>-6</w:t>
                  </w:r>
                  <w:r>
                    <w:rPr>
                      <w:rFonts w:ascii="仿宋_GB2312" w:hAnsi="仿宋_GB2312" w:cs="仿宋_GB2312" w:eastAsia="仿宋_GB2312"/>
                      <w:sz w:val="24"/>
                      <w:color w:val="0000FF"/>
                    </w:rPr>
                    <w:t>×D)mm</w:t>
                  </w:r>
                  <w:r>
                    <w:br/>
                  </w:r>
                  <w:r>
                    <w:rPr>
                      <w:rFonts w:ascii="仿宋_GB2312" w:hAnsi="仿宋_GB2312" w:cs="仿宋_GB2312" w:eastAsia="仿宋_GB2312"/>
                      <w:sz w:val="24"/>
                      <w:color w:val="0000FF"/>
                    </w:rPr>
                    <w:t>4.静态和快速静态:平面精度±(2.5+0.5×10</w:t>
                  </w:r>
                  <w:r>
                    <w:rPr>
                      <w:rFonts w:ascii="仿宋_GB2312" w:hAnsi="仿宋_GB2312" w:cs="仿宋_GB2312" w:eastAsia="仿宋_GB2312"/>
                      <w:sz w:val="24"/>
                      <w:color w:val="0000FF"/>
                      <w:vertAlign w:val="superscript"/>
                    </w:rPr>
                    <w:t xml:space="preserve">-6 </w:t>
                  </w:r>
                  <w:r>
                    <w:rPr>
                      <w:rFonts w:ascii="仿宋_GB2312" w:hAnsi="仿宋_GB2312" w:cs="仿宋_GB2312" w:eastAsia="仿宋_GB2312"/>
                      <w:sz w:val="24"/>
                      <w:color w:val="0000FF"/>
                    </w:rPr>
                    <w:t>×D)mm高程精度:±(5+0.5×10</w:t>
                  </w:r>
                  <w:r>
                    <w:rPr>
                      <w:rFonts w:ascii="仿宋_GB2312" w:hAnsi="仿宋_GB2312" w:cs="仿宋_GB2312" w:eastAsia="仿宋_GB2312"/>
                      <w:sz w:val="24"/>
                      <w:color w:val="0000FF"/>
                      <w:vertAlign w:val="superscript"/>
                    </w:rPr>
                    <w:t>-6</w:t>
                  </w:r>
                  <w:r>
                    <w:rPr>
                      <w:rFonts w:ascii="仿宋_GB2312" w:hAnsi="仿宋_GB2312" w:cs="仿宋_GB2312" w:eastAsia="仿宋_GB2312"/>
                      <w:sz w:val="24"/>
                      <w:color w:val="0000FF"/>
                    </w:rPr>
                    <w:t>×D)mm</w:t>
                  </w:r>
                  <w:r>
                    <w:br/>
                  </w:r>
                  <w:r>
                    <w:rPr>
                      <w:rFonts w:ascii="仿宋_GB2312" w:hAnsi="仿宋_GB2312" w:cs="仿宋_GB2312" w:eastAsia="仿宋_GB2312"/>
                      <w:sz w:val="24"/>
                      <w:color w:val="0000FF"/>
                    </w:rPr>
                    <w:t>5.RTK精度:平面精度±(8+1×10</w:t>
                  </w:r>
                  <w:r>
                    <w:rPr>
                      <w:rFonts w:ascii="仿宋_GB2312" w:hAnsi="仿宋_GB2312" w:cs="仿宋_GB2312" w:eastAsia="仿宋_GB2312"/>
                      <w:sz w:val="24"/>
                      <w:color w:val="0000FF"/>
                      <w:vertAlign w:val="superscript"/>
                    </w:rPr>
                    <w:t>-6</w:t>
                  </w:r>
                  <w:r>
                    <w:rPr>
                      <w:rFonts w:ascii="仿宋_GB2312" w:hAnsi="仿宋_GB2312" w:cs="仿宋_GB2312" w:eastAsia="仿宋_GB2312"/>
                      <w:sz w:val="24"/>
                      <w:color w:val="0000FF"/>
                    </w:rPr>
                    <w:t>×D)mm高程精度:±(15+1×10</w:t>
                  </w:r>
                  <w:r>
                    <w:rPr>
                      <w:rFonts w:ascii="仿宋_GB2312" w:hAnsi="仿宋_GB2312" w:cs="仿宋_GB2312" w:eastAsia="仿宋_GB2312"/>
                      <w:sz w:val="24"/>
                      <w:color w:val="0000FF"/>
                      <w:vertAlign w:val="superscript"/>
                    </w:rPr>
                    <w:t>-6</w:t>
                  </w:r>
                  <w:r>
                    <w:rPr>
                      <w:rFonts w:ascii="仿宋_GB2312" w:hAnsi="仿宋_GB2312" w:cs="仿宋_GB2312" w:eastAsia="仿宋_GB2312"/>
                      <w:sz w:val="24"/>
                      <w:color w:val="0000FF"/>
                    </w:rPr>
                    <w:t>×D)mm</w:t>
                  </w:r>
                  <w:r>
                    <w:br/>
                  </w:r>
                  <w:r>
                    <w:rPr>
                      <w:rFonts w:ascii="仿宋_GB2312" w:hAnsi="仿宋_GB2312" w:cs="仿宋_GB2312" w:eastAsia="仿宋_GB2312"/>
                      <w:sz w:val="24"/>
                      <w:color w:val="0000FF"/>
                    </w:rPr>
                    <w:t>6.倾斜补偿精度:8mm+0.3mm/°tilt(30°内精度</w:t>
                  </w:r>
                  <w:r>
                    <w:rPr>
                      <w:rFonts w:ascii="仿宋_GB2312" w:hAnsi="仿宋_GB2312" w:cs="仿宋_GB2312" w:eastAsia="仿宋_GB2312"/>
                      <w:sz w:val="24"/>
                      <w:color w:val="0000FF"/>
                    </w:rPr>
                    <w:t>≤</w:t>
                  </w:r>
                  <w:r>
                    <w:rPr>
                      <w:rFonts w:ascii="仿宋_GB2312" w:hAnsi="仿宋_GB2312" w:cs="仿宋_GB2312" w:eastAsia="仿宋_GB2312"/>
                      <w:sz w:val="24"/>
                      <w:color w:val="0000FF"/>
                    </w:rPr>
                    <w:t>2cm)</w:t>
                  </w:r>
                </w:p>
                <w:p>
                  <w:pPr>
                    <w:pStyle w:val="null3"/>
                    <w:jc w:val="left"/>
                  </w:pPr>
                  <w:r>
                    <w:rPr>
                      <w:rFonts w:ascii="仿宋_GB2312" w:hAnsi="仿宋_GB2312" w:cs="仿宋_GB2312" w:eastAsia="仿宋_GB2312"/>
                      <w:sz w:val="24"/>
                      <w:color w:val="0000FF"/>
                    </w:rPr>
                    <w:t>7.视觉放样精度:面精度±(8+1×10</w:t>
                  </w:r>
                  <w:r>
                    <w:rPr>
                      <w:rFonts w:ascii="仿宋_GB2312" w:hAnsi="仿宋_GB2312" w:cs="仿宋_GB2312" w:eastAsia="仿宋_GB2312"/>
                      <w:sz w:val="24"/>
                      <w:color w:val="0000FF"/>
                      <w:vertAlign w:val="superscript"/>
                    </w:rPr>
                    <w:t>-6</w:t>
                  </w:r>
                  <w:r>
                    <w:rPr>
                      <w:rFonts w:ascii="仿宋_GB2312" w:hAnsi="仿宋_GB2312" w:cs="仿宋_GB2312" w:eastAsia="仿宋_GB2312"/>
                      <w:sz w:val="24"/>
                      <w:color w:val="0000FF"/>
                    </w:rPr>
                    <w:t>×D)mm高程精度:±(15+1×10</w:t>
                  </w:r>
                  <w:r>
                    <w:rPr>
                      <w:rFonts w:ascii="仿宋_GB2312" w:hAnsi="仿宋_GB2312" w:cs="仿宋_GB2312" w:eastAsia="仿宋_GB2312"/>
                      <w:sz w:val="24"/>
                      <w:color w:val="0000FF"/>
                      <w:vertAlign w:val="superscript"/>
                    </w:rPr>
                    <w:t>-6</w:t>
                  </w:r>
                  <w:r>
                    <w:rPr>
                      <w:rFonts w:ascii="仿宋_GB2312" w:hAnsi="仿宋_GB2312" w:cs="仿宋_GB2312" w:eastAsia="仿宋_GB2312"/>
                      <w:sz w:val="24"/>
                      <w:color w:val="0000FF"/>
                    </w:rPr>
                    <w:t>×D)mm</w:t>
                  </w:r>
                </w:p>
                <w:p>
                  <w:pPr>
                    <w:pStyle w:val="null3"/>
                    <w:jc w:val="left"/>
                  </w:pPr>
                  <w:r>
                    <w:rPr>
                      <w:rFonts w:ascii="仿宋_GB2312" w:hAnsi="仿宋_GB2312" w:cs="仿宋_GB2312" w:eastAsia="仿宋_GB2312"/>
                      <w:sz w:val="24"/>
                      <w:color w:val="0000FF"/>
                    </w:rPr>
                    <w:t>8.无感超级惯导:</w:t>
                  </w:r>
                  <w:r>
                    <w:rPr>
                      <w:rFonts w:ascii="仿宋_GB2312" w:hAnsi="仿宋_GB2312" w:cs="仿宋_GB2312" w:eastAsia="仿宋_GB2312"/>
                      <w:sz w:val="24"/>
                      <w:color w:val="0000FF"/>
                    </w:rPr>
                    <w:t>具有</w:t>
                  </w:r>
                  <w:r>
                    <w:rPr>
                      <w:rFonts w:ascii="仿宋_GB2312" w:hAnsi="仿宋_GB2312" w:cs="仿宋_GB2312" w:eastAsia="仿宋_GB2312"/>
                      <w:sz w:val="24"/>
                      <w:color w:val="0000FF"/>
                    </w:rPr>
                    <w:t>自动惯导初始化</w:t>
                  </w:r>
                  <w:r>
                    <w:rPr>
                      <w:rFonts w:ascii="仿宋_GB2312" w:hAnsi="仿宋_GB2312" w:cs="仿宋_GB2312" w:eastAsia="仿宋_GB2312"/>
                      <w:sz w:val="24"/>
                      <w:color w:val="0000FF"/>
                    </w:rPr>
                    <w:t>功能</w:t>
                  </w:r>
                </w:p>
                <w:p>
                  <w:pPr>
                    <w:pStyle w:val="null3"/>
                    <w:jc w:val="left"/>
                  </w:pPr>
                  <w:r>
                    <w:rPr>
                      <w:rFonts w:ascii="仿宋_GB2312" w:hAnsi="仿宋_GB2312" w:cs="仿宋_GB2312" w:eastAsia="仿宋_GB2312"/>
                      <w:sz w:val="24"/>
                      <w:color w:val="0000FF"/>
                    </w:rPr>
                    <w:t>9.指示灯:联动双LED信号灯(差分数据灯+电源灯)</w:t>
                  </w:r>
                  <w:r>
                    <w:rPr>
                      <w:rFonts w:ascii="仿宋_GB2312" w:hAnsi="仿宋_GB2312" w:cs="仿宋_GB2312" w:eastAsia="仿宋_GB2312"/>
                      <w:sz w:val="24"/>
                      <w:color w:val="0000FF"/>
                    </w:rPr>
                    <w:t>，</w:t>
                  </w:r>
                  <w:r>
                    <w:rPr>
                      <w:rFonts w:ascii="仿宋_GB2312" w:hAnsi="仿宋_GB2312" w:cs="仿宋_GB2312" w:eastAsia="仿宋_GB2312"/>
                      <w:sz w:val="24"/>
                      <w:color w:val="0000FF"/>
                    </w:rPr>
                    <w:t>按键</w:t>
                  </w:r>
                  <w:r>
                    <w:rPr>
                      <w:rFonts w:ascii="仿宋_GB2312" w:hAnsi="仿宋_GB2312" w:cs="仿宋_GB2312" w:eastAsia="仿宋_GB2312"/>
                      <w:sz w:val="24"/>
                      <w:color w:val="0000FF"/>
                    </w:rPr>
                    <w:t>:单按键</w:t>
                  </w:r>
                  <w:r>
                    <w:br/>
                  </w:r>
                  <w:r>
                    <w:rPr>
                      <w:rFonts w:ascii="仿宋_GB2312" w:hAnsi="仿宋_GB2312" w:cs="仿宋_GB2312" w:eastAsia="仿宋_GB2312"/>
                      <w:sz w:val="24"/>
                      <w:color w:val="0000FF"/>
                    </w:rPr>
                    <w:t>10Web网页:支持PC/手机端网页</w:t>
                  </w:r>
                  <w:r>
                    <w:br/>
                  </w:r>
                  <w:r>
                    <w:rPr>
                      <w:rFonts w:ascii="仿宋_GB2312" w:hAnsi="仿宋_GB2312" w:cs="仿宋_GB2312" w:eastAsia="仿宋_GB2312"/>
                      <w:sz w:val="24"/>
                      <w:color w:val="0000FF"/>
                    </w:rPr>
                    <w:t>11.功能:支持视觉放样</w:t>
                  </w:r>
                  <w:r>
                    <w:br/>
                  </w:r>
                  <w:r>
                    <w:rPr>
                      <w:rFonts w:ascii="仿宋_GB2312" w:hAnsi="仿宋_GB2312" w:cs="仿宋_GB2312" w:eastAsia="仿宋_GB2312"/>
                      <w:sz w:val="24"/>
                      <w:color w:val="0000FF"/>
                    </w:rPr>
                    <w:t>像素</w:t>
                  </w:r>
                  <w:r>
                    <w:rPr>
                      <w:rFonts w:ascii="仿宋_GB2312" w:hAnsi="仿宋_GB2312" w:cs="仿宋_GB2312" w:eastAsia="仿宋_GB2312"/>
                      <w:sz w:val="24"/>
                      <w:color w:val="0000FF"/>
                    </w:rPr>
                    <w:t>:≥2MP</w:t>
                  </w:r>
                  <w:r>
                    <w:rPr>
                      <w:rFonts w:ascii="仿宋_GB2312" w:hAnsi="仿宋_GB2312" w:cs="仿宋_GB2312" w:eastAsia="仿宋_GB2312"/>
                      <w:sz w:val="24"/>
                      <w:color w:val="0000FF"/>
                    </w:rPr>
                    <w:t>，</w:t>
                  </w:r>
                  <w:r>
                    <w:rPr>
                      <w:rFonts w:ascii="仿宋_GB2312" w:hAnsi="仿宋_GB2312" w:cs="仿宋_GB2312" w:eastAsia="仿宋_GB2312"/>
                      <w:sz w:val="24"/>
                      <w:color w:val="0000FF"/>
                    </w:rPr>
                    <w:t>光圈</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F2.4</w:t>
                  </w:r>
                  <w:r>
                    <w:rPr>
                      <w:rFonts w:ascii="仿宋_GB2312" w:hAnsi="仿宋_GB2312" w:cs="仿宋_GB2312" w:eastAsia="仿宋_GB2312"/>
                      <w:sz w:val="24"/>
                      <w:color w:val="0000FF"/>
                    </w:rPr>
                    <w:t>，</w:t>
                  </w:r>
                  <w:r>
                    <w:rPr>
                      <w:rFonts w:ascii="仿宋_GB2312" w:hAnsi="仿宋_GB2312" w:cs="仿宋_GB2312" w:eastAsia="仿宋_GB2312"/>
                      <w:sz w:val="24"/>
                      <w:color w:val="0000FF"/>
                    </w:rPr>
                    <w:t>帧率</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30fps</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4</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鸟鸣仪</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▲1.拾音距离：采集直径100米范围内的鸟类声音信号</w:t>
                  </w:r>
                  <w:r>
                    <w:br/>
                  </w:r>
                  <w:r>
                    <w:rPr>
                      <w:rFonts w:ascii="仿宋_GB2312" w:hAnsi="仿宋_GB2312" w:cs="仿宋_GB2312" w:eastAsia="仿宋_GB2312"/>
                      <w:sz w:val="24"/>
                      <w:color w:val="0000FF"/>
                    </w:rPr>
                    <w:t>2.供电方式：支持锂电池</w:t>
                  </w:r>
                  <w:r>
                    <w:rPr>
                      <w:rFonts w:ascii="仿宋_GB2312" w:hAnsi="仿宋_GB2312" w:cs="仿宋_GB2312" w:eastAsia="仿宋_GB2312"/>
                      <w:sz w:val="24"/>
                      <w:color w:val="0000FF"/>
                    </w:rPr>
                    <w:t>和</w:t>
                  </w:r>
                  <w:r>
                    <w:rPr>
                      <w:rFonts w:ascii="仿宋_GB2312" w:hAnsi="仿宋_GB2312" w:cs="仿宋_GB2312" w:eastAsia="仿宋_GB2312"/>
                      <w:sz w:val="24"/>
                      <w:color w:val="0000FF"/>
                    </w:rPr>
                    <w:t>太阳能持续供电</w:t>
                  </w:r>
                  <w:r>
                    <w:br/>
                  </w:r>
                  <w:r>
                    <w:rPr>
                      <w:rFonts w:ascii="仿宋_GB2312" w:hAnsi="仿宋_GB2312" w:cs="仿宋_GB2312" w:eastAsia="仿宋_GB2312"/>
                      <w:sz w:val="24"/>
                      <w:color w:val="0000FF"/>
                    </w:rPr>
                    <w:t>3.支持的采样率（Hz）：16K、32K、48K、96K、192K</w:t>
                  </w:r>
                  <w:r>
                    <w:br/>
                  </w:r>
                  <w:r>
                    <w:rPr>
                      <w:rFonts w:ascii="仿宋_GB2312" w:hAnsi="仿宋_GB2312" w:cs="仿宋_GB2312" w:eastAsia="仿宋_GB2312"/>
                      <w:sz w:val="24"/>
                      <w:color w:val="0000FF"/>
                    </w:rPr>
                    <w:t>4.传声器灵敏度：≥-20dB（0dB=1V/pa@1kHz）</w:t>
                  </w:r>
                  <w:r>
                    <w:br/>
                  </w:r>
                  <w:r>
                    <w:rPr>
                      <w:rFonts w:ascii="仿宋_GB2312" w:hAnsi="仿宋_GB2312" w:cs="仿宋_GB2312" w:eastAsia="仿宋_GB2312"/>
                      <w:sz w:val="24"/>
                      <w:color w:val="0000FF"/>
                    </w:rPr>
                    <w:t>5.信噪比：≤70dB（A型加权网络）</w:t>
                  </w:r>
                  <w:r>
                    <w:br/>
                  </w:r>
                  <w:r>
                    <w:rPr>
                      <w:rFonts w:ascii="仿宋_GB2312" w:hAnsi="仿宋_GB2312" w:cs="仿宋_GB2312" w:eastAsia="仿宋_GB2312"/>
                      <w:sz w:val="24"/>
                      <w:color w:val="0000FF"/>
                    </w:rPr>
                    <w:t>6.动态量程：0dB增益时30dB-100dB SPL</w:t>
                  </w:r>
                  <w:r>
                    <w:br/>
                  </w:r>
                  <w:r>
                    <w:rPr>
                      <w:rFonts w:ascii="仿宋_GB2312" w:hAnsi="仿宋_GB2312" w:cs="仿宋_GB2312" w:eastAsia="仿宋_GB2312"/>
                      <w:sz w:val="24"/>
                      <w:color w:val="0000FF"/>
                    </w:rPr>
                    <w:t>7.指向能力：全向</w:t>
                  </w:r>
                  <w:r>
                    <w:br/>
                  </w:r>
                  <w:r>
                    <w:rPr>
                      <w:rFonts w:ascii="仿宋_GB2312" w:hAnsi="仿宋_GB2312" w:cs="仿宋_GB2312" w:eastAsia="仿宋_GB2312"/>
                      <w:sz w:val="24"/>
                      <w:color w:val="0000FF"/>
                    </w:rPr>
                    <w:t>8.存储介质：支持SD卡</w:t>
                  </w:r>
                  <w:r>
                    <w:rPr>
                      <w:rFonts w:ascii="仿宋_GB2312" w:hAnsi="仿宋_GB2312" w:cs="仿宋_GB2312" w:eastAsia="仿宋_GB2312"/>
                      <w:sz w:val="24"/>
                      <w:color w:val="0000FF"/>
                    </w:rPr>
                    <w:t>（</w:t>
                  </w:r>
                  <w:r>
                    <w:rPr>
                      <w:rFonts w:ascii="仿宋_GB2312" w:hAnsi="仿宋_GB2312" w:cs="仿宋_GB2312" w:eastAsia="仿宋_GB2312"/>
                      <w:sz w:val="24"/>
                      <w:color w:val="0000FF"/>
                    </w:rPr>
                    <w:t>≥１TB</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9.传输方式：支持4G</w:t>
                  </w:r>
                  <w:r>
                    <w:rPr>
                      <w:rFonts w:ascii="仿宋_GB2312" w:hAnsi="仿宋_GB2312" w:cs="仿宋_GB2312" w:eastAsia="仿宋_GB2312"/>
                      <w:sz w:val="24"/>
                      <w:color w:val="0000FF"/>
                    </w:rPr>
                    <w:t>及以上</w:t>
                  </w:r>
                  <w:r>
                    <w:rPr>
                      <w:rFonts w:ascii="仿宋_GB2312" w:hAnsi="仿宋_GB2312" w:cs="仿宋_GB2312" w:eastAsia="仿宋_GB2312"/>
                      <w:sz w:val="24"/>
                      <w:color w:val="0000FF"/>
                    </w:rPr>
                    <w:t>网络在线传输</w:t>
                  </w:r>
                  <w:r>
                    <w:br/>
                  </w:r>
                  <w:r>
                    <w:rPr>
                      <w:rFonts w:ascii="仿宋_GB2312" w:hAnsi="仿宋_GB2312" w:cs="仿宋_GB2312" w:eastAsia="仿宋_GB2312"/>
                      <w:sz w:val="24"/>
                      <w:color w:val="0000FF"/>
                    </w:rPr>
                    <w:t>10.智能识别：支持智能识别900种以上物种</w:t>
                  </w:r>
                  <w:r>
                    <w:br/>
                  </w:r>
                  <w:r>
                    <w:rPr>
                      <w:rFonts w:ascii="仿宋_GB2312" w:hAnsi="仿宋_GB2312" w:cs="仿宋_GB2312" w:eastAsia="仿宋_GB2312"/>
                      <w:sz w:val="24"/>
                      <w:color w:val="0000FF"/>
                    </w:rPr>
                    <w:t>11.智能降噪：支持自动降噪功能</w:t>
                  </w:r>
                  <w:r>
                    <w:br/>
                  </w:r>
                  <w:r>
                    <w:rPr>
                      <w:rFonts w:ascii="仿宋_GB2312" w:hAnsi="仿宋_GB2312" w:cs="仿宋_GB2312" w:eastAsia="仿宋_GB2312"/>
                      <w:sz w:val="24"/>
                      <w:color w:val="0000FF"/>
                    </w:rPr>
                    <w:t>12.数据管理：支持云端存储在线查询数据</w:t>
                  </w:r>
                  <w:r>
                    <w:br/>
                  </w:r>
                  <w:r>
                    <w:rPr>
                      <w:rFonts w:ascii="仿宋_GB2312" w:hAnsi="仿宋_GB2312" w:cs="仿宋_GB2312" w:eastAsia="仿宋_GB2312"/>
                      <w:sz w:val="24"/>
                      <w:color w:val="0000FF"/>
                    </w:rPr>
                    <w:t>13.设备管理：支持远程设备管理</w:t>
                  </w:r>
                  <w:r>
                    <w:br/>
                  </w:r>
                  <w:r>
                    <w:rPr>
                      <w:rFonts w:ascii="仿宋_GB2312" w:hAnsi="仿宋_GB2312" w:cs="仿宋_GB2312" w:eastAsia="仿宋_GB2312"/>
                      <w:sz w:val="24"/>
                      <w:color w:val="0000FF"/>
                    </w:rPr>
                    <w:t>14.数据对接：支持将数据以api接口形式提供给第三方对接</w:t>
                  </w:r>
                  <w:r>
                    <w:br/>
                  </w:r>
                  <w:r>
                    <w:rPr>
                      <w:rFonts w:ascii="仿宋_GB2312" w:hAnsi="仿宋_GB2312" w:cs="仿宋_GB2312" w:eastAsia="仿宋_GB2312"/>
                      <w:sz w:val="24"/>
                      <w:color w:val="0000FF"/>
                    </w:rPr>
                    <w:t>15.蓝牙配置：设备支持通过APP蓝牙连接查看设备信息、下发指令配置设备信息</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5</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物候相机</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1.多光谱相机</w:t>
                  </w:r>
                </w:p>
                <w:p>
                  <w:pPr>
                    <w:pStyle w:val="null3"/>
                    <w:jc w:val="left"/>
                  </w:pPr>
                  <w:r>
                    <w:rPr>
                      <w:rFonts w:ascii="仿宋_GB2312" w:hAnsi="仿宋_GB2312" w:cs="仿宋_GB2312" w:eastAsia="仿宋_GB2312"/>
                      <w:sz w:val="24"/>
                      <w:b/>
                      <w:color w:val="0000FF"/>
                    </w:rPr>
                    <w:t>★</w:t>
                  </w:r>
                  <w:r>
                    <w:rPr>
                      <w:rFonts w:ascii="仿宋_GB2312" w:hAnsi="仿宋_GB2312" w:cs="仿宋_GB2312" w:eastAsia="仿宋_GB2312"/>
                      <w:sz w:val="24"/>
                      <w:color w:val="0000FF"/>
                    </w:rPr>
                    <w:t>1.1</w:t>
                  </w:r>
                  <w:r>
                    <w:rPr>
                      <w:rFonts w:ascii="仿宋_GB2312" w:hAnsi="仿宋_GB2312" w:cs="仿宋_GB2312" w:eastAsia="仿宋_GB2312"/>
                      <w:sz w:val="24"/>
                      <w:color w:val="0000FF"/>
                    </w:rPr>
                    <w:t>波段</w:t>
                  </w:r>
                  <w:r>
                    <w:rPr>
                      <w:rFonts w:ascii="仿宋_GB2312" w:hAnsi="仿宋_GB2312" w:cs="仿宋_GB2312" w:eastAsia="仿宋_GB2312"/>
                      <w:sz w:val="24"/>
                      <w:color w:val="0000FF"/>
                    </w:rPr>
                    <w:t>：宽波段：红绿蓝；窄波段：红光、近红外</w:t>
                  </w:r>
                  <w:r>
                    <w:br/>
                  </w:r>
                  <w:r>
                    <w:rPr>
                      <w:rFonts w:ascii="仿宋_GB2312" w:hAnsi="仿宋_GB2312" w:cs="仿宋_GB2312" w:eastAsia="仿宋_GB2312"/>
                      <w:sz w:val="24"/>
                      <w:color w:val="0000FF"/>
                    </w:rPr>
                    <w:t>▲</w:t>
                  </w:r>
                  <w:r>
                    <w:rPr>
                      <w:rFonts w:ascii="仿宋_GB2312" w:hAnsi="仿宋_GB2312" w:cs="仿宋_GB2312" w:eastAsia="仿宋_GB2312"/>
                      <w:sz w:val="24"/>
                      <w:color w:val="0000FF"/>
                    </w:rPr>
                    <w:t>1.2</w:t>
                  </w:r>
                  <w:r>
                    <w:rPr>
                      <w:rFonts w:ascii="仿宋_GB2312" w:hAnsi="仿宋_GB2312" w:cs="仿宋_GB2312" w:eastAsia="仿宋_GB2312"/>
                      <w:sz w:val="24"/>
                      <w:color w:val="0000FF"/>
                    </w:rPr>
                    <w:t>窄波段响应光谱的波峰及带宽：</w:t>
                  </w:r>
                  <w:r>
                    <w:rPr>
                      <w:rFonts w:ascii="仿宋_GB2312" w:hAnsi="仿宋_GB2312" w:cs="仿宋_GB2312" w:eastAsia="仿宋_GB2312"/>
                      <w:sz w:val="24"/>
                      <w:color w:val="0000FF"/>
                    </w:rPr>
                    <w:t>650±10 nm，850±10nm</w:t>
                  </w:r>
                  <w:r>
                    <w:br/>
                  </w:r>
                  <w:r>
                    <w:rPr>
                      <w:rFonts w:ascii="仿宋_GB2312" w:hAnsi="仿宋_GB2312" w:cs="仿宋_GB2312" w:eastAsia="仿宋_GB2312"/>
                      <w:sz w:val="24"/>
                      <w:color w:val="0000FF"/>
                    </w:rPr>
                    <w:t>1.3</w:t>
                  </w:r>
                  <w:r>
                    <w:rPr>
                      <w:rFonts w:ascii="仿宋_GB2312" w:hAnsi="仿宋_GB2312" w:cs="仿宋_GB2312" w:eastAsia="仿宋_GB2312"/>
                      <w:sz w:val="24"/>
                      <w:color w:val="0000FF"/>
                    </w:rPr>
                    <w:t>感光芯片：</w:t>
                  </w:r>
                  <w:r>
                    <w:rPr>
                      <w:rFonts w:ascii="仿宋_GB2312" w:hAnsi="仿宋_GB2312" w:cs="仿宋_GB2312" w:eastAsia="仿宋_GB2312"/>
                      <w:sz w:val="24"/>
                      <w:color w:val="0000FF"/>
                    </w:rPr>
                    <w:t>CMOS镜头，≥500万像素</w:t>
                  </w:r>
                  <w:r>
                    <w:br/>
                  </w:r>
                  <w:r>
                    <w:rPr>
                      <w:rFonts w:ascii="仿宋_GB2312" w:hAnsi="仿宋_GB2312" w:cs="仿宋_GB2312" w:eastAsia="仿宋_GB2312"/>
                      <w:sz w:val="24"/>
                      <w:color w:val="0000FF"/>
                    </w:rPr>
                    <w:t>1.4</w:t>
                  </w:r>
                  <w:r>
                    <w:rPr>
                      <w:rFonts w:ascii="仿宋_GB2312" w:hAnsi="仿宋_GB2312" w:cs="仿宋_GB2312" w:eastAsia="仿宋_GB2312"/>
                      <w:sz w:val="24"/>
                      <w:color w:val="0000FF"/>
                    </w:rPr>
                    <w:t>变焦功能：</w:t>
                  </w:r>
                  <w:r>
                    <w:rPr>
                      <w:rFonts w:ascii="仿宋_GB2312" w:hAnsi="仿宋_GB2312" w:cs="仿宋_GB2312" w:eastAsia="仿宋_GB2312"/>
                      <w:sz w:val="24"/>
                      <w:color w:val="0000FF"/>
                    </w:rPr>
                    <w:t>≥</w:t>
                  </w:r>
                  <w:r>
                    <w:rPr>
                      <w:rFonts w:ascii="仿宋_GB2312" w:hAnsi="仿宋_GB2312" w:cs="仿宋_GB2312" w:eastAsia="仿宋_GB2312"/>
                      <w:sz w:val="24"/>
                      <w:color w:val="0000FF"/>
                    </w:rPr>
                    <w:t>20倍光学变焦，4.7mm-96mm</w:t>
                  </w:r>
                  <w:r>
                    <w:br/>
                  </w:r>
                  <w:r>
                    <w:rPr>
                      <w:rFonts w:ascii="仿宋_GB2312" w:hAnsi="仿宋_GB2312" w:cs="仿宋_GB2312" w:eastAsia="仿宋_GB2312"/>
                      <w:sz w:val="24"/>
                      <w:color w:val="0000FF"/>
                    </w:rPr>
                    <w:t>1.5</w:t>
                  </w:r>
                  <w:r>
                    <w:rPr>
                      <w:rFonts w:ascii="仿宋_GB2312" w:hAnsi="仿宋_GB2312" w:cs="仿宋_GB2312" w:eastAsia="仿宋_GB2312"/>
                      <w:sz w:val="24"/>
                      <w:color w:val="0000FF"/>
                    </w:rPr>
                    <w:t>云台功能：水平</w:t>
                  </w:r>
                  <w:r>
                    <w:rPr>
                      <w:rFonts w:ascii="仿宋_GB2312" w:hAnsi="仿宋_GB2312" w:cs="仿宋_GB2312" w:eastAsia="仿宋_GB2312"/>
                      <w:sz w:val="24"/>
                      <w:color w:val="0000FF"/>
                    </w:rPr>
                    <w:t>0°-350°,垂直0°-90°</w:t>
                  </w:r>
                  <w:r>
                    <w:br/>
                  </w:r>
                  <w:r>
                    <w:rPr>
                      <w:rFonts w:ascii="仿宋_GB2312" w:hAnsi="仿宋_GB2312" w:cs="仿宋_GB2312" w:eastAsia="仿宋_GB2312"/>
                      <w:sz w:val="24"/>
                      <w:color w:val="0000FF"/>
                    </w:rPr>
                    <w:t>1.6</w:t>
                  </w:r>
                  <w:r>
                    <w:rPr>
                      <w:rFonts w:ascii="仿宋_GB2312" w:hAnsi="仿宋_GB2312" w:cs="仿宋_GB2312" w:eastAsia="仿宋_GB2312"/>
                      <w:sz w:val="24"/>
                      <w:color w:val="0000FF"/>
                    </w:rPr>
                    <w:t>支持同步获取</w:t>
                  </w:r>
                  <w:r>
                    <w:rPr>
                      <w:rFonts w:ascii="仿宋_GB2312" w:hAnsi="仿宋_GB2312" w:cs="仿宋_GB2312" w:eastAsia="仿宋_GB2312"/>
                      <w:sz w:val="24"/>
                      <w:color w:val="0000FF"/>
                    </w:rPr>
                    <w:t>RGB真彩色图像、窄波段光谱图像和NDVI图像；可直接输出植被指数：GCC、RCC、BCC、GVI、NDVI等</w:t>
                  </w:r>
                  <w:r>
                    <w:br/>
                  </w:r>
                  <w:r>
                    <w:rPr>
                      <w:rFonts w:ascii="仿宋_GB2312" w:hAnsi="仿宋_GB2312" w:cs="仿宋_GB2312" w:eastAsia="仿宋_GB2312"/>
                      <w:sz w:val="24"/>
                      <w:color w:val="0000FF"/>
                    </w:rPr>
                    <w:t>1.7</w:t>
                  </w:r>
                  <w:r>
                    <w:rPr>
                      <w:rFonts w:ascii="仿宋_GB2312" w:hAnsi="仿宋_GB2312" w:cs="仿宋_GB2312" w:eastAsia="仿宋_GB2312"/>
                      <w:sz w:val="24"/>
                      <w:color w:val="0000FF"/>
                    </w:rPr>
                    <w:t>支持远程调节并设置，自定义预设</w:t>
                  </w:r>
                  <w:r>
                    <w:rPr>
                      <w:rFonts w:ascii="仿宋_GB2312" w:hAnsi="仿宋_GB2312" w:cs="仿宋_GB2312" w:eastAsia="仿宋_GB2312"/>
                      <w:sz w:val="24"/>
                      <w:color w:val="0000FF"/>
                    </w:rPr>
                    <w:t>250个以上的预置点，循环拍摄获取光谱图片等数据，并能从图片文件名上区分其来自每个预置点</w:t>
                  </w:r>
                  <w:r>
                    <w:br/>
                  </w:r>
                  <w:r>
                    <w:rPr>
                      <w:rFonts w:ascii="仿宋_GB2312" w:hAnsi="仿宋_GB2312" w:cs="仿宋_GB2312" w:eastAsia="仿宋_GB2312"/>
                      <w:sz w:val="24"/>
                      <w:color w:val="0000FF"/>
                    </w:rPr>
                    <w:t>2.</w:t>
                  </w:r>
                  <w:r>
                    <w:rPr>
                      <w:rFonts w:ascii="仿宋_GB2312" w:hAnsi="仿宋_GB2312" w:cs="仿宋_GB2312" w:eastAsia="仿宋_GB2312"/>
                      <w:sz w:val="24"/>
                      <w:color w:val="0000FF"/>
                    </w:rPr>
                    <w:t>智能数据采集器参数</w:t>
                  </w:r>
                  <w:r>
                    <w:br/>
                  </w:r>
                  <w:r>
                    <w:rPr>
                      <w:rFonts w:ascii="仿宋_GB2312" w:hAnsi="仿宋_GB2312" w:cs="仿宋_GB2312" w:eastAsia="仿宋_GB2312"/>
                      <w:sz w:val="24"/>
                      <w:color w:val="0000FF"/>
                    </w:rPr>
                    <w:t>2.1</w:t>
                  </w:r>
                  <w:r>
                    <w:rPr>
                      <w:rFonts w:ascii="仿宋_GB2312" w:hAnsi="仿宋_GB2312" w:cs="仿宋_GB2312" w:eastAsia="仿宋_GB2312"/>
                      <w:sz w:val="24"/>
                      <w:color w:val="0000FF"/>
                    </w:rPr>
                    <w:t>数据储存空间：</w:t>
                  </w:r>
                  <w:r>
                    <w:rPr>
                      <w:rFonts w:ascii="仿宋_GB2312" w:hAnsi="仿宋_GB2312" w:cs="仿宋_GB2312" w:eastAsia="仿宋_GB2312"/>
                      <w:sz w:val="24"/>
                      <w:color w:val="0000FF"/>
                    </w:rPr>
                    <w:t>≥</w:t>
                  </w:r>
                  <w:r>
                    <w:rPr>
                      <w:rFonts w:ascii="仿宋_GB2312" w:hAnsi="仿宋_GB2312" w:cs="仿宋_GB2312" w:eastAsia="仿宋_GB2312"/>
                      <w:sz w:val="24"/>
                      <w:color w:val="0000FF"/>
                    </w:rPr>
                    <w:t>6</w:t>
                  </w:r>
                  <w:r>
                    <w:rPr>
                      <w:rFonts w:ascii="仿宋_GB2312" w:hAnsi="仿宋_GB2312" w:cs="仿宋_GB2312" w:eastAsia="仿宋_GB2312"/>
                      <w:sz w:val="24"/>
                      <w:color w:val="0000FF"/>
                    </w:rPr>
                    <w:t>４</w:t>
                  </w:r>
                  <w:r>
                    <w:rPr>
                      <w:rFonts w:ascii="仿宋_GB2312" w:hAnsi="仿宋_GB2312" w:cs="仿宋_GB2312" w:eastAsia="仿宋_GB2312"/>
                      <w:sz w:val="24"/>
                      <w:color w:val="0000FF"/>
                    </w:rPr>
                    <w:t>G</w:t>
                  </w:r>
                  <w:r>
                    <w:rPr>
                      <w:rFonts w:ascii="仿宋_GB2312" w:hAnsi="仿宋_GB2312" w:cs="仿宋_GB2312" w:eastAsia="仿宋_GB2312"/>
                      <w:sz w:val="24"/>
                      <w:color w:val="0000FF"/>
                    </w:rPr>
                    <w:t>B</w:t>
                  </w:r>
                  <w:r>
                    <w:rPr>
                      <w:rFonts w:ascii="仿宋_GB2312" w:hAnsi="仿宋_GB2312" w:cs="仿宋_GB2312" w:eastAsia="仿宋_GB2312"/>
                      <w:sz w:val="24"/>
                      <w:color w:val="0000FF"/>
                    </w:rPr>
                    <w:t>内存（支持扩充到</w:t>
                  </w:r>
                  <w:r>
                    <w:rPr>
                      <w:rFonts w:ascii="仿宋_GB2312" w:hAnsi="仿宋_GB2312" w:cs="仿宋_GB2312" w:eastAsia="仿宋_GB2312"/>
                      <w:sz w:val="24"/>
                      <w:color w:val="0000FF"/>
                    </w:rPr>
                    <w:t>256G</w:t>
                  </w:r>
                  <w:r>
                    <w:rPr>
                      <w:rFonts w:ascii="仿宋_GB2312" w:hAnsi="仿宋_GB2312" w:cs="仿宋_GB2312" w:eastAsia="仿宋_GB2312"/>
                      <w:sz w:val="24"/>
                      <w:color w:val="0000FF"/>
                    </w:rPr>
                    <w:t>B</w:t>
                  </w:r>
                  <w:r>
                    <w:rPr>
                      <w:rFonts w:ascii="仿宋_GB2312" w:hAnsi="仿宋_GB2312" w:cs="仿宋_GB2312" w:eastAsia="仿宋_GB2312"/>
                      <w:sz w:val="24"/>
                      <w:color w:val="0000FF"/>
                    </w:rPr>
                    <w:t>）；运行内存：</w:t>
                  </w:r>
                  <w:r>
                    <w:rPr>
                      <w:rFonts w:ascii="仿宋_GB2312" w:hAnsi="仿宋_GB2312" w:cs="仿宋_GB2312" w:eastAsia="仿宋_GB2312"/>
                      <w:sz w:val="24"/>
                      <w:color w:val="0000FF"/>
                    </w:rPr>
                    <w:t>≥256</w:t>
                  </w:r>
                  <w:r>
                    <w:rPr>
                      <w:rFonts w:ascii="仿宋_GB2312" w:hAnsi="仿宋_GB2312" w:cs="仿宋_GB2312" w:eastAsia="仿宋_GB2312"/>
                      <w:sz w:val="24"/>
                      <w:color w:val="0000FF"/>
                    </w:rPr>
                    <w:t>M</w:t>
                  </w:r>
                  <w:r>
                    <w:rPr>
                      <w:rFonts w:ascii="仿宋_GB2312" w:hAnsi="仿宋_GB2312" w:cs="仿宋_GB2312" w:eastAsia="仿宋_GB2312"/>
                      <w:sz w:val="24"/>
                      <w:color w:val="0000FF"/>
                    </w:rPr>
                    <w:t>B</w:t>
                  </w:r>
                  <w:r>
                    <w:br/>
                  </w:r>
                  <w:r>
                    <w:rPr>
                      <w:rFonts w:ascii="仿宋_GB2312" w:hAnsi="仿宋_GB2312" w:cs="仿宋_GB2312" w:eastAsia="仿宋_GB2312"/>
                      <w:sz w:val="24"/>
                      <w:color w:val="0000FF"/>
                    </w:rPr>
                    <w:t>2.2</w:t>
                  </w:r>
                  <w:r>
                    <w:rPr>
                      <w:rFonts w:ascii="仿宋_GB2312" w:hAnsi="仿宋_GB2312" w:cs="仿宋_GB2312" w:eastAsia="仿宋_GB2312"/>
                      <w:sz w:val="24"/>
                      <w:color w:val="0000FF"/>
                    </w:rPr>
                    <w:t>有线连接：自带</w:t>
                  </w:r>
                  <w:r>
                    <w:rPr>
                      <w:rFonts w:ascii="仿宋_GB2312" w:hAnsi="仿宋_GB2312" w:cs="仿宋_GB2312" w:eastAsia="仿宋_GB2312"/>
                      <w:sz w:val="24"/>
                      <w:color w:val="0000FF"/>
                    </w:rPr>
                    <w:t>4个以上网口，USB，RS485</w:t>
                  </w:r>
                  <w:r>
                    <w:br/>
                  </w:r>
                  <w:r>
                    <w:rPr>
                      <w:rFonts w:ascii="仿宋_GB2312" w:hAnsi="仿宋_GB2312" w:cs="仿宋_GB2312" w:eastAsia="仿宋_GB2312"/>
                      <w:sz w:val="24"/>
                      <w:color w:val="0000FF"/>
                    </w:rPr>
                    <w:t>2.3</w:t>
                  </w:r>
                  <w:r>
                    <w:rPr>
                      <w:rFonts w:ascii="仿宋_GB2312" w:hAnsi="仿宋_GB2312" w:cs="仿宋_GB2312" w:eastAsia="仿宋_GB2312"/>
                      <w:sz w:val="24"/>
                      <w:color w:val="0000FF"/>
                    </w:rPr>
                    <w:t>无线通讯：支持</w:t>
                  </w:r>
                  <w:r>
                    <w:rPr>
                      <w:rFonts w:ascii="仿宋_GB2312" w:hAnsi="仿宋_GB2312" w:cs="仿宋_GB2312" w:eastAsia="仿宋_GB2312"/>
                      <w:sz w:val="24"/>
                      <w:color w:val="0000FF"/>
                    </w:rPr>
                    <w:t>4G</w:t>
                  </w:r>
                  <w:r>
                    <w:rPr>
                      <w:rFonts w:ascii="仿宋_GB2312" w:hAnsi="仿宋_GB2312" w:cs="仿宋_GB2312" w:eastAsia="仿宋_GB2312"/>
                      <w:sz w:val="24"/>
                      <w:color w:val="0000FF"/>
                    </w:rPr>
                    <w:t>及以上</w:t>
                  </w:r>
                  <w:r>
                    <w:rPr>
                      <w:rFonts w:ascii="仿宋_GB2312" w:hAnsi="仿宋_GB2312" w:cs="仿宋_GB2312" w:eastAsia="仿宋_GB2312"/>
                      <w:sz w:val="24"/>
                      <w:color w:val="0000FF"/>
                    </w:rPr>
                    <w:t>全网通，</w:t>
                  </w:r>
                  <w:r>
                    <w:rPr>
                      <w:rFonts w:ascii="仿宋_GB2312" w:hAnsi="仿宋_GB2312" w:cs="仿宋_GB2312" w:eastAsia="仿宋_GB2312"/>
                      <w:sz w:val="24"/>
                      <w:color w:val="0000FF"/>
                    </w:rPr>
                    <w:t>WIFI，GPS/北斗，自带物联卡，远程传输数据，支持本地WIFI方式无线下载数据</w:t>
                  </w:r>
                  <w:r>
                    <w:br/>
                  </w:r>
                  <w:r>
                    <w:rPr>
                      <w:rFonts w:ascii="仿宋_GB2312" w:hAnsi="仿宋_GB2312" w:cs="仿宋_GB2312" w:eastAsia="仿宋_GB2312"/>
                      <w:sz w:val="24"/>
                      <w:b/>
                      <w:color w:val="0000FF"/>
                    </w:rPr>
                    <w:t>★</w:t>
                  </w:r>
                  <w:r>
                    <w:rPr>
                      <w:rFonts w:ascii="仿宋_GB2312" w:hAnsi="仿宋_GB2312" w:cs="仿宋_GB2312" w:eastAsia="仿宋_GB2312"/>
                      <w:sz w:val="24"/>
                      <w:color w:val="0000FF"/>
                    </w:rPr>
                    <w:t>3.</w:t>
                  </w:r>
                  <w:r>
                    <w:rPr>
                      <w:rFonts w:ascii="仿宋_GB2312" w:hAnsi="仿宋_GB2312" w:cs="仿宋_GB2312" w:eastAsia="仿宋_GB2312"/>
                      <w:sz w:val="24"/>
                      <w:color w:val="0000FF"/>
                    </w:rPr>
                    <w:t>配</w:t>
                  </w:r>
                  <w:r>
                    <w:rPr>
                      <w:rFonts w:ascii="仿宋_GB2312" w:hAnsi="仿宋_GB2312" w:cs="仿宋_GB2312" w:eastAsia="仿宋_GB2312"/>
                      <w:sz w:val="24"/>
                      <w:color w:val="0000FF"/>
                    </w:rPr>
                    <w:t>套软件分析系统</w:t>
                  </w:r>
                  <w:r>
                    <w:br/>
                  </w:r>
                  <w:r>
                    <w:rPr>
                      <w:rFonts w:ascii="仿宋_GB2312" w:hAnsi="仿宋_GB2312" w:cs="仿宋_GB2312" w:eastAsia="仿宋_GB2312"/>
                      <w:sz w:val="24"/>
                      <w:color w:val="0000FF"/>
                    </w:rPr>
                    <w:t>提供专用图片处理软件，具备强大后处理功能，包括：时间序列图像批量处理与筛选。多种植被指数（</w:t>
                  </w:r>
                  <w:r>
                    <w:rPr>
                      <w:rFonts w:ascii="仿宋_GB2312" w:hAnsi="仿宋_GB2312" w:cs="仿宋_GB2312" w:eastAsia="仿宋_GB2312"/>
                      <w:sz w:val="24"/>
                      <w:color w:val="0000FF"/>
                    </w:rPr>
                    <w:t>GCC、RCC、BCC、GVI、NDVI）的批量计算。物候曲线拟合与关键物候期自动提取</w:t>
                  </w:r>
                  <w:r>
                    <w:br/>
                  </w:r>
                  <w:r>
                    <w:rPr>
                      <w:rFonts w:ascii="仿宋_GB2312" w:hAnsi="仿宋_GB2312" w:cs="仿宋_GB2312" w:eastAsia="仿宋_GB2312"/>
                      <w:sz w:val="24"/>
                      <w:color w:val="0000FF"/>
                    </w:rPr>
                    <w:t>4、配置清单</w:t>
                  </w:r>
                </w:p>
                <w:p>
                  <w:pPr>
                    <w:pStyle w:val="null3"/>
                    <w:jc w:val="left"/>
                  </w:pPr>
                  <w:r>
                    <w:rPr>
                      <w:rFonts w:ascii="仿宋_GB2312" w:hAnsi="仿宋_GB2312" w:cs="仿宋_GB2312" w:eastAsia="仿宋_GB2312"/>
                      <w:sz w:val="24"/>
                      <w:color w:val="0000FF"/>
                    </w:rPr>
                    <w:t>4.1多光谱相机</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1个</w:t>
                  </w:r>
                </w:p>
                <w:p>
                  <w:pPr>
                    <w:pStyle w:val="null3"/>
                    <w:jc w:val="left"/>
                  </w:pPr>
                  <w:r>
                    <w:rPr>
                      <w:rFonts w:ascii="仿宋_GB2312" w:hAnsi="仿宋_GB2312" w:cs="仿宋_GB2312" w:eastAsia="仿宋_GB2312"/>
                      <w:sz w:val="24"/>
                      <w:color w:val="0000FF"/>
                    </w:rPr>
                    <w:t>4.2智能数据采集器</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1个</w:t>
                  </w:r>
                </w:p>
                <w:p>
                  <w:pPr>
                    <w:pStyle w:val="null3"/>
                    <w:jc w:val="left"/>
                  </w:pPr>
                  <w:r>
                    <w:rPr>
                      <w:rFonts w:ascii="仿宋_GB2312" w:hAnsi="仿宋_GB2312" w:cs="仿宋_GB2312" w:eastAsia="仿宋_GB2312"/>
                      <w:sz w:val="24"/>
                      <w:color w:val="0000FF"/>
                    </w:rPr>
                    <w:t>4.3太阳能供电及安装支架（</w:t>
                  </w:r>
                  <w:r>
                    <w:rPr>
                      <w:rFonts w:ascii="仿宋_GB2312" w:hAnsi="仿宋_GB2312" w:cs="仿宋_GB2312" w:eastAsia="仿宋_GB2312"/>
                      <w:sz w:val="24"/>
                      <w:color w:val="0000FF"/>
                    </w:rPr>
                    <w:t>太阳能板充电控制器</w:t>
                  </w:r>
                  <w:r>
                    <w:rPr>
                      <w:rFonts w:ascii="仿宋_GB2312" w:hAnsi="仿宋_GB2312" w:cs="仿宋_GB2312" w:eastAsia="仿宋_GB2312"/>
                      <w:sz w:val="24"/>
                      <w:color w:val="0000FF"/>
                    </w:rPr>
                    <w:t>≥100W太阳能板（含卧式支架）；电池</w:t>
                  </w:r>
                  <w:r>
                    <w:rPr>
                      <w:rFonts w:ascii="仿宋_GB2312" w:hAnsi="仿宋_GB2312" w:cs="仿宋_GB2312" w:eastAsia="仿宋_GB2312"/>
                      <w:sz w:val="24"/>
                      <w:color w:val="0000FF"/>
                    </w:rPr>
                    <w:t>（电池带保护装置</w:t>
                  </w:r>
                  <w:r>
                    <w:rPr>
                      <w:rFonts w:ascii="仿宋_GB2312" w:hAnsi="仿宋_GB2312" w:cs="仿宋_GB2312" w:eastAsia="仿宋_GB2312"/>
                      <w:sz w:val="24"/>
                      <w:color w:val="0000FF"/>
                    </w:rPr>
                    <w:t>≥</w:t>
                  </w:r>
                  <w:r>
                    <w:rPr>
                      <w:rFonts w:ascii="仿宋_GB2312" w:hAnsi="仿宋_GB2312" w:cs="仿宋_GB2312" w:eastAsia="仿宋_GB2312"/>
                      <w:sz w:val="24"/>
                      <w:color w:val="0000FF"/>
                    </w:rPr>
                    <w:t>80</w:t>
                  </w:r>
                  <w:r>
                    <w:rPr>
                      <w:rFonts w:ascii="仿宋_GB2312" w:hAnsi="仿宋_GB2312" w:cs="仿宋_GB2312" w:eastAsia="仿宋_GB2312"/>
                      <w:sz w:val="24"/>
                      <w:color w:val="0000FF"/>
                    </w:rPr>
                    <w:t>AHR</w:t>
                  </w:r>
                  <w:r>
                    <w:rPr>
                      <w:rFonts w:ascii="仿宋_GB2312" w:hAnsi="仿宋_GB2312" w:cs="仿宋_GB2312" w:eastAsia="仿宋_GB2312"/>
                      <w:sz w:val="21"/>
                    </w:rPr>
                    <w:t xml:space="preserve"> </w:t>
                  </w:r>
                  <w:r>
                    <w:rPr>
                      <w:rFonts w:ascii="仿宋_GB2312" w:hAnsi="仿宋_GB2312" w:cs="仿宋_GB2312" w:eastAsia="仿宋_GB2312"/>
                      <w:sz w:val="24"/>
                      <w:color w:val="0000FF"/>
                    </w:rPr>
                    <w:t>12V</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 xml:space="preserve">  </w:t>
                  </w:r>
                  <w:r>
                    <w:rPr>
                      <w:rFonts w:ascii="仿宋_GB2312" w:hAnsi="仿宋_GB2312" w:cs="仿宋_GB2312" w:eastAsia="仿宋_GB2312"/>
                      <w:sz w:val="24"/>
                      <w:color w:val="0000FF"/>
                    </w:rPr>
                    <w:t>1套</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套</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6</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无人机</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▲1.最大抗风速≥12m/s</w:t>
                  </w:r>
                </w:p>
                <w:p>
                  <w:pPr>
                    <w:pStyle w:val="null3"/>
                    <w:jc w:val="left"/>
                  </w:pPr>
                  <w:r>
                    <w:rPr>
                      <w:rFonts w:ascii="仿宋_GB2312" w:hAnsi="仿宋_GB2312" w:cs="仿宋_GB2312" w:eastAsia="仿宋_GB2312"/>
                      <w:sz w:val="24"/>
                      <w:color w:val="0000FF"/>
                    </w:rPr>
                    <w:t>▲2.电池容量≥</w:t>
                  </w:r>
                  <w:r>
                    <w:rPr>
                      <w:rFonts w:ascii="仿宋_GB2312" w:hAnsi="仿宋_GB2312" w:cs="仿宋_GB2312" w:eastAsia="仿宋_GB2312"/>
                      <w:sz w:val="24"/>
                      <w:color w:val="0000FF"/>
                    </w:rPr>
                    <w:t>95</w:t>
                  </w:r>
                  <w:r>
                    <w:rPr>
                      <w:rFonts w:ascii="仿宋_GB2312" w:hAnsi="仿宋_GB2312" w:cs="仿宋_GB2312" w:eastAsia="仿宋_GB2312"/>
                      <w:sz w:val="24"/>
                      <w:color w:val="0000FF"/>
                    </w:rPr>
                    <w:t>Wh</w:t>
                  </w:r>
                </w:p>
                <w:p>
                  <w:pPr>
                    <w:pStyle w:val="null3"/>
                    <w:jc w:val="left"/>
                  </w:pPr>
                  <w:r>
                    <w:rPr>
                      <w:rFonts w:ascii="仿宋_GB2312" w:hAnsi="仿宋_GB2312" w:cs="仿宋_GB2312" w:eastAsia="仿宋_GB2312"/>
                      <w:sz w:val="24"/>
                      <w:color w:val="0000FF"/>
                    </w:rPr>
                    <w:t>3.遥控器支持接口类型：Lightning,Micro USB,USB-C</w:t>
                  </w:r>
                </w:p>
                <w:p>
                  <w:pPr>
                    <w:pStyle w:val="null3"/>
                    <w:jc w:val="left"/>
                  </w:pPr>
                  <w:r>
                    <w:rPr>
                      <w:rFonts w:ascii="仿宋_GB2312" w:hAnsi="仿宋_GB2312" w:cs="仿宋_GB2312" w:eastAsia="仿宋_GB2312"/>
                      <w:sz w:val="24"/>
                      <w:color w:val="0000FF"/>
                    </w:rPr>
                    <w:t>4.操控方式：遥控器控制</w:t>
                  </w:r>
                </w:p>
                <w:p>
                  <w:pPr>
                    <w:pStyle w:val="null3"/>
                    <w:jc w:val="left"/>
                  </w:pPr>
                  <w:r>
                    <w:rPr>
                      <w:rFonts w:ascii="仿宋_GB2312" w:hAnsi="仿宋_GB2312" w:cs="仿宋_GB2312" w:eastAsia="仿宋_GB2312"/>
                      <w:sz w:val="24"/>
                      <w:color w:val="0000FF"/>
                    </w:rPr>
                    <w:t>5.感知系统实时图传质量：≥1080p</w:t>
                  </w:r>
                </w:p>
                <w:p>
                  <w:pPr>
                    <w:pStyle w:val="null3"/>
                    <w:jc w:val="left"/>
                  </w:pPr>
                  <w:r>
                    <w:rPr>
                      <w:rFonts w:ascii="仿宋_GB2312" w:hAnsi="仿宋_GB2312" w:cs="仿宋_GB2312" w:eastAsia="仿宋_GB2312"/>
                      <w:sz w:val="24"/>
                      <w:color w:val="0000FF"/>
                    </w:rPr>
                    <w:t>6.相机参数副摄像素数≥4800万</w:t>
                  </w:r>
                </w:p>
                <w:p>
                  <w:pPr>
                    <w:pStyle w:val="null3"/>
                    <w:jc w:val="left"/>
                  </w:pPr>
                  <w:r>
                    <w:rPr>
                      <w:rFonts w:ascii="仿宋_GB2312" w:hAnsi="仿宋_GB2312" w:cs="仿宋_GB2312" w:eastAsia="仿宋_GB2312"/>
                      <w:sz w:val="24"/>
                      <w:color w:val="0000FF"/>
                    </w:rPr>
                    <w:t>7.参数感知系统类型：多方向避障</w:t>
                  </w:r>
                </w:p>
                <w:p>
                  <w:pPr>
                    <w:pStyle w:val="null3"/>
                    <w:jc w:val="left"/>
                  </w:pPr>
                  <w:r>
                    <w:rPr>
                      <w:rFonts w:ascii="仿宋_GB2312" w:hAnsi="仿宋_GB2312" w:cs="仿宋_GB2312" w:eastAsia="仿宋_GB2312"/>
                      <w:sz w:val="24"/>
                      <w:color w:val="0000FF"/>
                    </w:rPr>
                    <w:t>8.主摄CMOS尺寸：</w:t>
                  </w:r>
                  <w:r>
                    <w:rPr>
                      <w:rFonts w:ascii="仿宋_GB2312" w:hAnsi="仿宋_GB2312" w:cs="仿宋_GB2312" w:eastAsia="仿宋_GB2312"/>
                      <w:sz w:val="24"/>
                      <w:color w:val="0000FF"/>
                    </w:rPr>
                    <w:t>≥</w:t>
                  </w:r>
                  <w:r>
                    <w:rPr>
                      <w:rFonts w:ascii="仿宋_GB2312" w:hAnsi="仿宋_GB2312" w:cs="仿宋_GB2312" w:eastAsia="仿宋_GB2312"/>
                      <w:sz w:val="24"/>
                      <w:color w:val="0000FF"/>
                    </w:rPr>
                    <w:t>4/3英寸</w:t>
                  </w:r>
                </w:p>
                <w:p>
                  <w:pPr>
                    <w:pStyle w:val="null3"/>
                    <w:jc w:val="left"/>
                  </w:pPr>
                  <w:r>
                    <w:rPr>
                      <w:rFonts w:ascii="仿宋_GB2312" w:hAnsi="仿宋_GB2312" w:cs="仿宋_GB2312" w:eastAsia="仿宋_GB2312"/>
                      <w:sz w:val="24"/>
                      <w:color w:val="0000FF"/>
                    </w:rPr>
                    <w:t>9.最大信号有效距离9km以上</w:t>
                  </w:r>
                </w:p>
                <w:p>
                  <w:pPr>
                    <w:pStyle w:val="null3"/>
                    <w:jc w:val="left"/>
                  </w:pPr>
                  <w:r>
                    <w:rPr>
                      <w:rFonts w:ascii="仿宋_GB2312" w:hAnsi="仿宋_GB2312" w:cs="仿宋_GB2312" w:eastAsia="仿宋_GB2312"/>
                      <w:sz w:val="24"/>
                      <w:color w:val="0000FF"/>
                    </w:rPr>
                    <w:t>10.视频拍摄能力</w:t>
                  </w:r>
                  <w:r>
                    <w:rPr>
                      <w:rFonts w:ascii="仿宋_GB2312" w:hAnsi="仿宋_GB2312" w:cs="仿宋_GB2312" w:eastAsia="仿宋_GB2312"/>
                      <w:sz w:val="24"/>
                      <w:color w:val="0000FF"/>
                    </w:rPr>
                    <w:t>≥</w:t>
                  </w:r>
                  <w:r>
                    <w:rPr>
                      <w:rFonts w:ascii="仿宋_GB2312" w:hAnsi="仿宋_GB2312" w:cs="仿宋_GB2312" w:eastAsia="仿宋_GB2312"/>
                      <w:sz w:val="24"/>
                      <w:color w:val="0000FF"/>
                    </w:rPr>
                    <w:t>6K60P</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1</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7</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望远镜</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1.镜筒：流线型一体化镜身，高清大视野光路结构设计</w:t>
                  </w:r>
                </w:p>
                <w:p>
                  <w:pPr>
                    <w:pStyle w:val="null3"/>
                    <w:jc w:val="left"/>
                  </w:pPr>
                  <w:r>
                    <w:rPr>
                      <w:rFonts w:ascii="仿宋_GB2312" w:hAnsi="仿宋_GB2312" w:cs="仿宋_GB2312" w:eastAsia="仿宋_GB2312"/>
                      <w:sz w:val="24"/>
                      <w:color w:val="0000FF"/>
                    </w:rPr>
                    <w:t>▲2.光学放大倍率：25-75倍</w:t>
                  </w:r>
                </w:p>
                <w:p>
                  <w:pPr>
                    <w:pStyle w:val="null3"/>
                    <w:jc w:val="left"/>
                  </w:pPr>
                  <w:r>
                    <w:rPr>
                      <w:rFonts w:ascii="仿宋_GB2312" w:hAnsi="仿宋_GB2312" w:cs="仿宋_GB2312" w:eastAsia="仿宋_GB2312"/>
                      <w:sz w:val="24"/>
                      <w:color w:val="0000FF"/>
                    </w:rPr>
                    <w:t>3.视场：1.8-0.9°</w:t>
                  </w:r>
                </w:p>
                <w:p>
                  <w:pPr>
                    <w:pStyle w:val="null3"/>
                    <w:jc w:val="left"/>
                  </w:pPr>
                  <w:r>
                    <w:rPr>
                      <w:rFonts w:ascii="仿宋_GB2312" w:hAnsi="仿宋_GB2312" w:cs="仿宋_GB2312" w:eastAsia="仿宋_GB2312"/>
                      <w:sz w:val="24"/>
                      <w:color w:val="0000FF"/>
                    </w:rPr>
                    <w:t>4.数码变倍：</w:t>
                  </w:r>
                  <w:r>
                    <w:rPr>
                      <w:rFonts w:ascii="仿宋_GB2312" w:hAnsi="仿宋_GB2312" w:cs="仿宋_GB2312" w:eastAsia="仿宋_GB2312"/>
                      <w:sz w:val="24"/>
                      <w:color w:val="0000FF"/>
                    </w:rPr>
                    <w:t>≥</w:t>
                  </w:r>
                  <w:r>
                    <w:rPr>
                      <w:rFonts w:ascii="仿宋_GB2312" w:hAnsi="仿宋_GB2312" w:cs="仿宋_GB2312" w:eastAsia="仿宋_GB2312"/>
                      <w:sz w:val="24"/>
                      <w:color w:val="0000FF"/>
                    </w:rPr>
                    <w:t>6倍</w:t>
                  </w:r>
                </w:p>
                <w:p>
                  <w:pPr>
                    <w:pStyle w:val="null3"/>
                    <w:jc w:val="left"/>
                  </w:pPr>
                  <w:r>
                    <w:rPr>
                      <w:rFonts w:ascii="仿宋_GB2312" w:hAnsi="仿宋_GB2312" w:cs="仿宋_GB2312" w:eastAsia="仿宋_GB2312"/>
                      <w:sz w:val="24"/>
                      <w:color w:val="0000FF"/>
                    </w:rPr>
                    <w:t>5.摄像部分:高清全数字电子式光学彩色成像</w:t>
                  </w:r>
                </w:p>
                <w:p>
                  <w:pPr>
                    <w:pStyle w:val="null3"/>
                    <w:jc w:val="left"/>
                  </w:pPr>
                  <w:r>
                    <w:rPr>
                      <w:rFonts w:ascii="仿宋_GB2312" w:hAnsi="仿宋_GB2312" w:cs="仿宋_GB2312" w:eastAsia="仿宋_GB2312"/>
                      <w:sz w:val="24"/>
                      <w:color w:val="0000FF"/>
                    </w:rPr>
                    <w:t>6.仪器结构:日夜两用，傻瓜式一键使用，操作简单</w:t>
                  </w:r>
                </w:p>
                <w:p>
                  <w:pPr>
                    <w:pStyle w:val="null3"/>
                    <w:jc w:val="left"/>
                  </w:pPr>
                  <w:r>
                    <w:rPr>
                      <w:rFonts w:ascii="仿宋_GB2312" w:hAnsi="仿宋_GB2312" w:cs="仿宋_GB2312" w:eastAsia="仿宋_GB2312"/>
                      <w:sz w:val="24"/>
                      <w:color w:val="0000FF"/>
                    </w:rPr>
                    <w:t>7.主动红外:有</w:t>
                  </w:r>
                </w:p>
                <w:p>
                  <w:pPr>
                    <w:pStyle w:val="null3"/>
                    <w:jc w:val="left"/>
                  </w:pPr>
                  <w:r>
                    <w:rPr>
                      <w:rFonts w:ascii="仿宋_GB2312" w:hAnsi="仿宋_GB2312" w:cs="仿宋_GB2312" w:eastAsia="仿宋_GB2312"/>
                      <w:sz w:val="24"/>
                      <w:color w:val="0000FF"/>
                    </w:rPr>
                    <w:t>8.显示屏：</w:t>
                  </w:r>
                  <w:r>
                    <w:rPr>
                      <w:rFonts w:ascii="仿宋_GB2312" w:hAnsi="仿宋_GB2312" w:cs="仿宋_GB2312" w:eastAsia="仿宋_GB2312"/>
                      <w:sz w:val="24"/>
                      <w:color w:val="0000FF"/>
                    </w:rPr>
                    <w:t>≥</w:t>
                  </w:r>
                  <w:r>
                    <w:rPr>
                      <w:rFonts w:ascii="仿宋_GB2312" w:hAnsi="仿宋_GB2312" w:cs="仿宋_GB2312" w:eastAsia="仿宋_GB2312"/>
                      <w:sz w:val="24"/>
                      <w:color w:val="0000FF"/>
                    </w:rPr>
                    <w:t>4.3寸640*480彩色液晶显示屏，带内录和存储功能</w:t>
                  </w:r>
                  <w:r>
                    <w:rPr>
                      <w:rFonts w:ascii="仿宋_GB2312" w:hAnsi="仿宋_GB2312" w:cs="仿宋_GB2312" w:eastAsia="仿宋_GB2312"/>
                      <w:sz w:val="24"/>
                      <w:color w:val="0000FF"/>
                    </w:rPr>
                    <w:t>（</w:t>
                  </w:r>
                  <w:r>
                    <w:rPr>
                      <w:rFonts w:ascii="仿宋_GB2312" w:hAnsi="仿宋_GB2312" w:cs="仿宋_GB2312" w:eastAsia="仿宋_GB2312"/>
                      <w:sz w:val="24"/>
                      <w:color w:val="0000FF"/>
                    </w:rPr>
                    <w:t>≥1TB）</w:t>
                  </w:r>
                </w:p>
                <w:p>
                  <w:pPr>
                    <w:pStyle w:val="null3"/>
                    <w:jc w:val="left"/>
                  </w:pPr>
                  <w:r>
                    <w:rPr>
                      <w:rFonts w:ascii="仿宋_GB2312" w:hAnsi="仿宋_GB2312" w:cs="仿宋_GB2312" w:eastAsia="仿宋_GB2312"/>
                      <w:sz w:val="24"/>
                      <w:color w:val="0000FF"/>
                    </w:rPr>
                    <w:t>9.</w:t>
                  </w:r>
                  <w:r>
                    <w:rPr>
                      <w:rFonts w:ascii="仿宋_GB2312" w:hAnsi="仿宋_GB2312" w:cs="仿宋_GB2312" w:eastAsia="仿宋_GB2312"/>
                      <w:sz w:val="24"/>
                      <w:color w:val="0000FF"/>
                    </w:rPr>
                    <w:t>支持使用</w:t>
                  </w:r>
                  <w:r>
                    <w:rPr>
                      <w:rFonts w:ascii="仿宋_GB2312" w:hAnsi="仿宋_GB2312" w:cs="仿宋_GB2312" w:eastAsia="仿宋_GB2312"/>
                      <w:sz w:val="24"/>
                      <w:color w:val="0000FF"/>
                    </w:rPr>
                    <w:t>5-6V的移动电源可永不断电</w:t>
                  </w:r>
                </w:p>
                <w:p>
                  <w:pPr>
                    <w:pStyle w:val="null3"/>
                    <w:jc w:val="left"/>
                  </w:pPr>
                  <w:r>
                    <w:rPr>
                      <w:rFonts w:ascii="仿宋_GB2312" w:hAnsi="仿宋_GB2312" w:cs="仿宋_GB2312" w:eastAsia="仿宋_GB2312"/>
                      <w:sz w:val="24"/>
                      <w:color w:val="0000FF"/>
                    </w:rPr>
                    <w:t>10.三脚架接口：通用接口，标配</w:t>
                  </w:r>
                </w:p>
                <w:p>
                  <w:pPr>
                    <w:pStyle w:val="null3"/>
                    <w:jc w:val="left"/>
                  </w:pPr>
                  <w:r>
                    <w:rPr>
                      <w:rFonts w:ascii="仿宋_GB2312" w:hAnsi="仿宋_GB2312" w:cs="仿宋_GB2312" w:eastAsia="仿宋_GB2312"/>
                      <w:sz w:val="24"/>
                      <w:color w:val="0000FF"/>
                    </w:rPr>
                    <w:t xml:space="preserve">11.USB接口类型: Micro USB </w:t>
                  </w:r>
                  <w:r>
                    <w:rPr>
                      <w:rFonts w:ascii="仿宋_GB2312" w:hAnsi="仿宋_GB2312" w:cs="仿宋_GB2312" w:eastAsia="仿宋_GB2312"/>
                      <w:sz w:val="24"/>
                      <w:color w:val="0000FF"/>
                    </w:rPr>
                    <w:t>≥</w:t>
                  </w:r>
                  <w:r>
                    <w:rPr>
                      <w:rFonts w:ascii="仿宋_GB2312" w:hAnsi="仿宋_GB2312" w:cs="仿宋_GB2312" w:eastAsia="仿宋_GB2312"/>
                      <w:sz w:val="24"/>
                      <w:color w:val="0000FF"/>
                    </w:rPr>
                    <w:t>2.0，可外接监视器或电脑做红外远程实时监控</w:t>
                  </w:r>
                </w:p>
                <w:p>
                  <w:pPr>
                    <w:pStyle w:val="null3"/>
                    <w:jc w:val="left"/>
                  </w:pPr>
                  <w:r>
                    <w:rPr>
                      <w:rFonts w:ascii="仿宋_GB2312" w:hAnsi="仿宋_GB2312" w:cs="仿宋_GB2312" w:eastAsia="仿宋_GB2312"/>
                      <w:sz w:val="24"/>
                      <w:color w:val="0000FF"/>
                    </w:rPr>
                    <w:t>12.</w:t>
                  </w:r>
                  <w:r>
                    <w:rPr>
                      <w:rFonts w:ascii="仿宋_GB2312" w:hAnsi="仿宋_GB2312" w:cs="仿宋_GB2312" w:eastAsia="仿宋_GB2312"/>
                      <w:sz w:val="24"/>
                      <w:color w:val="0000FF"/>
                    </w:rPr>
                    <w:t>望远镜</w:t>
                  </w:r>
                  <w:r>
                    <w:rPr>
                      <w:rFonts w:ascii="仿宋_GB2312" w:hAnsi="仿宋_GB2312" w:cs="仿宋_GB2312" w:eastAsia="仿宋_GB2312"/>
                      <w:sz w:val="24"/>
                      <w:color w:val="0000FF"/>
                    </w:rPr>
                    <w:t>图像分辨率：</w:t>
                  </w:r>
                  <w:r>
                    <w:rPr>
                      <w:rFonts w:ascii="仿宋_GB2312" w:hAnsi="仿宋_GB2312" w:cs="仿宋_GB2312" w:eastAsia="仿宋_GB2312"/>
                      <w:sz w:val="24"/>
                      <w:color w:val="0000FF"/>
                    </w:rPr>
                    <w:t>2592*1944,1600*1200,640*480,JPEG</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r>
              <w:tc>
                <w:tcPr>
                  <w:tcW w:type="dxa" w:w="14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8</w:t>
                  </w:r>
                </w:p>
              </w:tc>
              <w:tc>
                <w:tcPr>
                  <w:tcW w:type="dxa" w:w="44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激光测高测距仪</w:t>
                  </w:r>
                </w:p>
              </w:tc>
              <w:tc>
                <w:tcPr>
                  <w:tcW w:type="dxa" w:w="158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FF"/>
                    </w:rPr>
                    <w:t>▲1.</w:t>
                  </w:r>
                  <w:r>
                    <w:rPr>
                      <w:rFonts w:ascii="仿宋_GB2312" w:hAnsi="仿宋_GB2312" w:cs="仿宋_GB2312" w:eastAsia="仿宋_GB2312"/>
                      <w:sz w:val="24"/>
                      <w:color w:val="0000FF"/>
                    </w:rPr>
                    <w:t>高度量程</w:t>
                  </w:r>
                  <w:r>
                    <w:rPr>
                      <w:rFonts w:ascii="仿宋_GB2312" w:hAnsi="仿宋_GB2312" w:cs="仿宋_GB2312" w:eastAsia="仿宋_GB2312"/>
                      <w:sz w:val="24"/>
                      <w:color w:val="0000FF"/>
                    </w:rPr>
                    <w:t>：</w:t>
                  </w:r>
                  <w:r>
                    <w:rPr>
                      <w:rFonts w:ascii="仿宋_GB2312" w:hAnsi="仿宋_GB2312" w:cs="仿宋_GB2312" w:eastAsia="仿宋_GB2312"/>
                      <w:sz w:val="24"/>
                      <w:color w:val="0000FF"/>
                    </w:rPr>
                    <w:t>0</w:t>
                  </w:r>
                  <w:r>
                    <w:rPr>
                      <w:rFonts w:ascii="仿宋_GB2312" w:hAnsi="仿宋_GB2312" w:cs="仿宋_GB2312" w:eastAsia="仿宋_GB2312"/>
                      <w:sz w:val="24"/>
                      <w:color w:val="0000FF"/>
                    </w:rPr>
                    <w:t>～</w:t>
                  </w:r>
                  <w:r>
                    <w:rPr>
                      <w:rFonts w:ascii="仿宋_GB2312" w:hAnsi="仿宋_GB2312" w:cs="仿宋_GB2312" w:eastAsia="仿宋_GB2312"/>
                      <w:sz w:val="24"/>
                      <w:color w:val="0000FF"/>
                    </w:rPr>
                    <w:t>10</w:t>
                  </w:r>
                  <w:r>
                    <w:rPr>
                      <w:rFonts w:ascii="仿宋_GB2312" w:hAnsi="仿宋_GB2312" w:cs="仿宋_GB2312" w:eastAsia="仿宋_GB2312"/>
                      <w:sz w:val="24"/>
                      <w:color w:val="0000FF"/>
                    </w:rPr>
                    <w:t>00m</w:t>
                  </w:r>
                  <w:r>
                    <w:rPr>
                      <w:rFonts w:ascii="仿宋_GB2312" w:hAnsi="仿宋_GB2312" w:cs="仿宋_GB2312" w:eastAsia="仿宋_GB2312"/>
                      <w:sz w:val="24"/>
                      <w:color w:val="0000FF"/>
                    </w:rPr>
                    <w:t>,分辨率0.1m</w:t>
                  </w:r>
                  <w:r>
                    <w:br/>
                  </w:r>
                  <w:r>
                    <w:rPr>
                      <w:rFonts w:ascii="仿宋_GB2312" w:hAnsi="仿宋_GB2312" w:cs="仿宋_GB2312" w:eastAsia="仿宋_GB2312"/>
                      <w:sz w:val="24"/>
                      <w:color w:val="0000FF"/>
                    </w:rPr>
                    <w:t>2.测角范围</w:t>
                  </w:r>
                  <w:r>
                    <w:rPr>
                      <w:rFonts w:ascii="仿宋_GB2312" w:hAnsi="仿宋_GB2312" w:cs="仿宋_GB2312" w:eastAsia="仿宋_GB2312"/>
                      <w:sz w:val="24"/>
                      <w:color w:val="0000FF"/>
                    </w:rPr>
                    <w:t>：</w:t>
                  </w:r>
                  <w:r>
                    <w:rPr>
                      <w:rFonts w:ascii="仿宋_GB2312" w:hAnsi="仿宋_GB2312" w:cs="仿宋_GB2312" w:eastAsia="仿宋_GB2312"/>
                      <w:sz w:val="24"/>
                      <w:color w:val="0000FF"/>
                    </w:rPr>
                    <w:t>-60°～</w:t>
                  </w:r>
                  <w:r>
                    <w:rPr>
                      <w:rFonts w:ascii="仿宋_GB2312" w:hAnsi="仿宋_GB2312" w:cs="仿宋_GB2312" w:eastAsia="仿宋_GB2312"/>
                      <w:sz w:val="24"/>
                      <w:color w:val="0000FF"/>
                    </w:rPr>
                    <w:t>85</w:t>
                  </w:r>
                  <w:r>
                    <w:rPr>
                      <w:rFonts w:ascii="仿宋_GB2312" w:hAnsi="仿宋_GB2312" w:cs="仿宋_GB2312" w:eastAsia="仿宋_GB2312"/>
                      <w:sz w:val="24"/>
                      <w:color w:val="0000FF"/>
                    </w:rPr>
                    <w:t>°</w:t>
                  </w:r>
                  <w:r>
                    <w:br/>
                  </w:r>
                  <w:r>
                    <w:rPr>
                      <w:rFonts w:ascii="仿宋_GB2312" w:hAnsi="仿宋_GB2312" w:cs="仿宋_GB2312" w:eastAsia="仿宋_GB2312"/>
                      <w:sz w:val="24"/>
                      <w:color w:val="0000FF"/>
                    </w:rPr>
                    <w:t>3</w:t>
                  </w:r>
                  <w:r>
                    <w:rPr>
                      <w:rFonts w:ascii="仿宋_GB2312" w:hAnsi="仿宋_GB2312" w:cs="仿宋_GB2312" w:eastAsia="仿宋_GB2312"/>
                      <w:sz w:val="24"/>
                      <w:color w:val="0000FF"/>
                    </w:rPr>
                    <w:t>.测角精度</w:t>
                  </w:r>
                  <w:r>
                    <w:rPr>
                      <w:rFonts w:ascii="仿宋_GB2312" w:hAnsi="仿宋_GB2312" w:cs="仿宋_GB2312" w:eastAsia="仿宋_GB2312"/>
                      <w:sz w:val="24"/>
                      <w:color w:val="0000FF"/>
                    </w:rPr>
                    <w:t>:</w:t>
                  </w:r>
                  <w:r>
                    <w:rPr>
                      <w:rFonts w:ascii="仿宋_GB2312" w:hAnsi="仿宋_GB2312" w:cs="仿宋_GB2312" w:eastAsia="仿宋_GB2312"/>
                      <w:sz w:val="24"/>
                      <w:color w:val="0000FF"/>
                    </w:rPr>
                    <w:t>±</w:t>
                  </w:r>
                  <w:r>
                    <w:rPr>
                      <w:rFonts w:ascii="仿宋_GB2312" w:hAnsi="仿宋_GB2312" w:cs="仿宋_GB2312" w:eastAsia="仿宋_GB2312"/>
                      <w:sz w:val="24"/>
                      <w:color w:val="0000FF"/>
                    </w:rPr>
                    <w:t>0.</w:t>
                  </w:r>
                  <w:r>
                    <w:rPr>
                      <w:rFonts w:ascii="仿宋_GB2312" w:hAnsi="仿宋_GB2312" w:cs="仿宋_GB2312" w:eastAsia="仿宋_GB2312"/>
                      <w:sz w:val="24"/>
                      <w:color w:val="0000FF"/>
                    </w:rPr>
                    <w:t>1°</w:t>
                  </w:r>
                  <w:r>
                    <w:br/>
                  </w:r>
                  <w:r>
                    <w:rPr>
                      <w:rFonts w:ascii="仿宋_GB2312" w:hAnsi="仿宋_GB2312" w:cs="仿宋_GB2312" w:eastAsia="仿宋_GB2312"/>
                      <w:sz w:val="24"/>
                      <w:color w:val="0000FF"/>
                    </w:rPr>
                    <w:t>4</w:t>
                  </w:r>
                  <w:r>
                    <w:rPr>
                      <w:rFonts w:ascii="仿宋_GB2312" w:hAnsi="仿宋_GB2312" w:cs="仿宋_GB2312" w:eastAsia="仿宋_GB2312"/>
                      <w:sz w:val="24"/>
                      <w:color w:val="0000FF"/>
                    </w:rPr>
                    <w:t>.</w:t>
                  </w:r>
                  <w:r>
                    <w:rPr>
                      <w:rFonts w:ascii="仿宋_GB2312" w:hAnsi="仿宋_GB2312" w:cs="仿宋_GB2312" w:eastAsia="仿宋_GB2312"/>
                      <w:sz w:val="24"/>
                      <w:color w:val="0000FF"/>
                    </w:rPr>
                    <w:t>距离量程优于</w:t>
                  </w:r>
                  <w:r>
                    <w:rPr>
                      <w:rFonts w:ascii="仿宋_GB2312" w:hAnsi="仿宋_GB2312" w:cs="仿宋_GB2312" w:eastAsia="仿宋_GB2312"/>
                      <w:sz w:val="24"/>
                      <w:color w:val="0000FF"/>
                    </w:rPr>
                    <w:t>30m，分辨率 ≤0.01m</w:t>
                  </w:r>
                  <w:r>
                    <w:br/>
                  </w:r>
                  <w:r>
                    <w:rPr>
                      <w:rFonts w:ascii="仿宋_GB2312" w:hAnsi="仿宋_GB2312" w:cs="仿宋_GB2312" w:eastAsia="仿宋_GB2312"/>
                      <w:sz w:val="24"/>
                      <w:color w:val="0000FF"/>
                    </w:rPr>
                    <w:t>5</w:t>
                  </w:r>
                  <w:r>
                    <w:rPr>
                      <w:rFonts w:ascii="仿宋_GB2312" w:hAnsi="仿宋_GB2312" w:cs="仿宋_GB2312" w:eastAsia="仿宋_GB2312"/>
                      <w:sz w:val="24"/>
                      <w:color w:val="0000FF"/>
                    </w:rPr>
                    <w:t>.激光类型905nm(一类激光)</w:t>
                  </w:r>
                  <w:r>
                    <w:br/>
                  </w:r>
                  <w:r>
                    <w:rPr>
                      <w:rFonts w:ascii="仿宋_GB2312" w:hAnsi="仿宋_GB2312" w:cs="仿宋_GB2312" w:eastAsia="仿宋_GB2312"/>
                      <w:sz w:val="24"/>
                      <w:color w:val="0000FF"/>
                    </w:rPr>
                    <w:t>6</w:t>
                  </w:r>
                  <w:r>
                    <w:rPr>
                      <w:rFonts w:ascii="仿宋_GB2312" w:hAnsi="仿宋_GB2312" w:cs="仿宋_GB2312" w:eastAsia="仿宋_GB2312"/>
                      <w:sz w:val="24"/>
                      <w:color w:val="0000FF"/>
                    </w:rPr>
                    <w:t>.放大倍率</w:t>
                  </w:r>
                  <w:r>
                    <w:rPr>
                      <w:rFonts w:ascii="仿宋_GB2312" w:hAnsi="仿宋_GB2312" w:cs="仿宋_GB2312" w:eastAsia="仿宋_GB2312"/>
                      <w:sz w:val="24"/>
                      <w:color w:val="0000FF"/>
                    </w:rPr>
                    <w:t>≥</w:t>
                  </w:r>
                  <w:r>
                    <w:rPr>
                      <w:rFonts w:ascii="仿宋_GB2312" w:hAnsi="仿宋_GB2312" w:cs="仿宋_GB2312" w:eastAsia="仿宋_GB2312"/>
                      <w:sz w:val="24"/>
                      <w:color w:val="0000FF"/>
                    </w:rPr>
                    <w:t>6X</w:t>
                  </w:r>
                  <w:r>
                    <w:br/>
                  </w:r>
                  <w:r>
                    <w:rPr>
                      <w:rFonts w:ascii="仿宋_GB2312" w:hAnsi="仿宋_GB2312" w:cs="仿宋_GB2312" w:eastAsia="仿宋_GB2312"/>
                      <w:sz w:val="24"/>
                      <w:color w:val="0000FF"/>
                    </w:rPr>
                    <w:t>7</w:t>
                  </w:r>
                  <w:r>
                    <w:rPr>
                      <w:rFonts w:ascii="仿宋_GB2312" w:hAnsi="仿宋_GB2312" w:cs="仿宋_GB2312" w:eastAsia="仿宋_GB2312"/>
                      <w:sz w:val="24"/>
                      <w:color w:val="0000FF"/>
                    </w:rPr>
                    <w:t>.有效目镜</w:t>
                  </w:r>
                  <w:r>
                    <w:rPr>
                      <w:rFonts w:ascii="仿宋_GB2312" w:hAnsi="仿宋_GB2312" w:cs="仿宋_GB2312" w:eastAsia="仿宋_GB2312"/>
                      <w:sz w:val="24"/>
                      <w:color w:val="0000FF"/>
                    </w:rPr>
                    <w:t>≥</w:t>
                  </w:r>
                  <w:r>
                    <w:rPr>
                      <w:rFonts w:ascii="仿宋_GB2312" w:hAnsi="仿宋_GB2312" w:cs="仿宋_GB2312" w:eastAsia="仿宋_GB2312"/>
                      <w:sz w:val="24"/>
                      <w:color w:val="0000FF"/>
                    </w:rPr>
                    <w:t>16mm</w:t>
                  </w:r>
                  <w:r>
                    <w:br/>
                  </w:r>
                  <w:r>
                    <w:rPr>
                      <w:rFonts w:ascii="仿宋_GB2312" w:hAnsi="仿宋_GB2312" w:cs="仿宋_GB2312" w:eastAsia="仿宋_GB2312"/>
                      <w:sz w:val="24"/>
                      <w:color w:val="0000FF"/>
                    </w:rPr>
                    <w:t>8</w:t>
                  </w:r>
                  <w:r>
                    <w:rPr>
                      <w:rFonts w:ascii="仿宋_GB2312" w:hAnsi="仿宋_GB2312" w:cs="仿宋_GB2312" w:eastAsia="仿宋_GB2312"/>
                      <w:sz w:val="24"/>
                      <w:color w:val="0000FF"/>
                    </w:rPr>
                    <w:t>.出瞳直径</w:t>
                  </w:r>
                  <w:r>
                    <w:rPr>
                      <w:rFonts w:ascii="仿宋_GB2312" w:hAnsi="仿宋_GB2312" w:cs="仿宋_GB2312" w:eastAsia="仿宋_GB2312"/>
                      <w:sz w:val="24"/>
                      <w:color w:val="0000FF"/>
                    </w:rPr>
                    <w:t>≥</w:t>
                  </w:r>
                  <w:r>
                    <w:rPr>
                      <w:rFonts w:ascii="仿宋_GB2312" w:hAnsi="仿宋_GB2312" w:cs="仿宋_GB2312" w:eastAsia="仿宋_GB2312"/>
                      <w:sz w:val="24"/>
                      <w:color w:val="0000FF"/>
                    </w:rPr>
                    <w:t>3.7mm</w:t>
                  </w:r>
                  <w:r>
                    <w:br/>
                  </w:r>
                  <w:r>
                    <w:rPr>
                      <w:rFonts w:ascii="仿宋_GB2312" w:hAnsi="仿宋_GB2312" w:cs="仿宋_GB2312" w:eastAsia="仿宋_GB2312"/>
                      <w:sz w:val="24"/>
                      <w:color w:val="0000FF"/>
                    </w:rPr>
                    <w:t>9</w:t>
                  </w:r>
                  <w:r>
                    <w:rPr>
                      <w:rFonts w:ascii="仿宋_GB2312" w:hAnsi="仿宋_GB2312" w:cs="仿宋_GB2312" w:eastAsia="仿宋_GB2312"/>
                      <w:sz w:val="24"/>
                      <w:color w:val="0000FF"/>
                    </w:rPr>
                    <w:t>.物镜孔径</w:t>
                  </w:r>
                  <w:r>
                    <w:rPr>
                      <w:rFonts w:ascii="仿宋_GB2312" w:hAnsi="仿宋_GB2312" w:cs="仿宋_GB2312" w:eastAsia="仿宋_GB2312"/>
                      <w:sz w:val="24"/>
                      <w:color w:val="0000FF"/>
                    </w:rPr>
                    <w:t>≥</w:t>
                  </w:r>
                  <w:r>
                    <w:rPr>
                      <w:rFonts w:ascii="仿宋_GB2312" w:hAnsi="仿宋_GB2312" w:cs="仿宋_GB2312" w:eastAsia="仿宋_GB2312"/>
                      <w:sz w:val="24"/>
                      <w:color w:val="0000FF"/>
                    </w:rPr>
                    <w:t>22mm</w:t>
                  </w:r>
                  <w:r>
                    <w:br/>
                  </w:r>
                  <w:r>
                    <w:rPr>
                      <w:rFonts w:ascii="仿宋_GB2312" w:hAnsi="仿宋_GB2312" w:cs="仿宋_GB2312" w:eastAsia="仿宋_GB2312"/>
                      <w:sz w:val="24"/>
                      <w:color w:val="0000FF"/>
                    </w:rPr>
                    <w:t>1</w:t>
                  </w:r>
                  <w:r>
                    <w:rPr>
                      <w:rFonts w:ascii="仿宋_GB2312" w:hAnsi="仿宋_GB2312" w:cs="仿宋_GB2312" w:eastAsia="仿宋_GB2312"/>
                      <w:sz w:val="24"/>
                      <w:color w:val="0000FF"/>
                    </w:rPr>
                    <w:t>0</w:t>
                  </w:r>
                  <w:r>
                    <w:rPr>
                      <w:rFonts w:ascii="仿宋_GB2312" w:hAnsi="仿宋_GB2312" w:cs="仿宋_GB2312" w:eastAsia="仿宋_GB2312"/>
                      <w:sz w:val="24"/>
                      <w:color w:val="0000FF"/>
                    </w:rPr>
                    <w:t>.视场角7.5°</w:t>
                  </w:r>
                </w:p>
              </w:tc>
              <w:tc>
                <w:tcPr>
                  <w:tcW w:type="dxa" w:w="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2</w:t>
                  </w:r>
                </w:p>
              </w:tc>
              <w:tc>
                <w:tcPr>
                  <w:tcW w:type="dxa" w:w="16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FF"/>
                    </w:rPr>
                    <w:t>台</w:t>
                  </w:r>
                </w:p>
              </w:tc>
            </w:tr>
          </w:tbl>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自合同签订之日起60天内到货，7天内安装调试并交付使用。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西北大学城市与环境学院指定地点。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其他，合同生效后，待货物到达指定地点、安装调试验收合格后，一次性付清合同货款，达到付款条件起30个工作日内，支付合同总金额的100.0%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（1）验收分初次开箱验收和学校最终验收两个阶段，以最终验收为准； （2）货物到货后，甲、乙双方共同开箱验收。如属于检验检疫法检目录内货物，由甲乙双方会同海关共同开箱验收。在检查货物原产地、型号、规格、配置符合合同要求后，由乙方负责安装调试、甲方负责技术验收（乙方协助），验收以国内行业标准或合同文本货物供货配置清单中描述的有关技术要求为准； （3）在货物安装调试运行正常后，甲方（采购单位）按学校相关业务部门规定提交验收申请，学校根据采购单位技术验收结果，组织有关专家进行货物的最终验收。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货物的运输方式由乙方自行选择，但包装必须符合国家标准或行业标准，满足航空、铁路或公路运输以及货物装卸要求，保证使用人收到的是无任何损伤的货物；否则，因此造成的损失由乙方自行承担。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质保期：自学校验收合格之日起2年。 响应时效：即时响应（包括电话响应）；电话响应无法解决时，4小时内到达现场。修复时间48小时内；如48小时内无法修复，应提供相应解决方案。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（一）售后服务标准要求： 1.质保期内供应商负责提供设备的维修及部件更换，质保期自采购人终验合格之日起计算。质保期满之前，供应商需派遣专业工程师对设备进行全面维护及校准。质保期满后，供应商对其提供的设备提供终身的技术支援，设备配套的使用软件终身更新升级，储备足量的更换配件并定期对设备进行维护保养。以上要求所产生的费用由供应商承担。 2.设备到货后，供应商负责安装和调试。设备安装调试期间，由供应商工程师在现场为采购人操作人员进行培训，受培训人数不限，培训内容包括但不限于：仪器原理、结构、操作、日常维护及保养等。设备使用一段时间后，供应商按采购人要求组织工程师，提供不少于2次3天的高阶应用培训。以上要求所产生的费用由供应商承担。 （二）违约责任：中标/成交供应商所交付货物不符合其投标承诺，存在偷工减料、以次充好情形的，采购人要求更换一次后仍不符合约定的，采购人有权解除采购合同，没收履约保证金，并将有关情况上报政府采购监管部门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投标人为向招标人提供货物的法人或其他组织；</w:t>
            </w:r>
          </w:p>
        </w:tc>
        <w:tc>
          <w:tcPr>
            <w:tcW w:type="dxa" w:w="1661"/>
          </w:tcPr>
          <w:p>
            <w:pPr>
              <w:pStyle w:val="null3"/>
            </w:pPr>
            <w:r>
              <w:rPr>
                <w:rFonts w:ascii="仿宋_GB2312" w:hAnsi="仿宋_GB2312" w:cs="仿宋_GB2312" w:eastAsia="仿宋_GB2312"/>
              </w:rPr>
              <w:t>供应商提供的资格审查材料.docx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信用主体查询</w:t>
            </w:r>
          </w:p>
        </w:tc>
        <w:tc>
          <w:tcPr>
            <w:tcW w:type="dxa" w:w="3322"/>
          </w:tcPr>
          <w:p>
            <w:pPr>
              <w:pStyle w:val="null3"/>
            </w:pPr>
            <w:r>
              <w:rPr>
                <w:rFonts w:ascii="仿宋_GB2312" w:hAnsi="仿宋_GB2312" w:cs="仿宋_GB2312" w:eastAsia="仿宋_GB2312"/>
              </w:rPr>
              <w:t>截止投标文件递交截止时间之前，投标人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供应商提供的资格审查材料.docx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提供2024年度或2025年度经第三方会计事务所审计过的财务报告，或开标截止时间前90天内基本账户银行出具的资信证明。注：①提供财务报告的，内容至少包括审计报告、附注。②提供资信证明的，必须提供资信证明全部页以及基本户信息（提供开户许可证或提供基本银行账户信息）。银行出具的存款证明不能代替资信证明，存款证明无效，并进行电子签章；</w:t>
            </w:r>
          </w:p>
        </w:tc>
        <w:tc>
          <w:tcPr>
            <w:tcW w:type="dxa" w:w="1661"/>
          </w:tcPr>
          <w:p>
            <w:pPr>
              <w:pStyle w:val="null3"/>
            </w:pPr>
            <w:r>
              <w:rPr>
                <w:rFonts w:ascii="仿宋_GB2312" w:hAnsi="仿宋_GB2312" w:cs="仿宋_GB2312" w:eastAsia="仿宋_GB2312"/>
              </w:rPr>
              <w:t>供应商提供的资格审查材料.docx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投标人截止日前6个月内至少一个月依法纳税的相关凭证(税种至少提供任意一种)。注：依法免税的应提供说明，无须缴纳税收的应提供说明以及6个月内的纳税凭证，零报税的提供申报成功的凭证；成立不足一个月的提供将依法纳税的承诺书（格式自拟）；时间以税款所属时段为准，并进行电子签章；</w:t>
            </w:r>
          </w:p>
        </w:tc>
        <w:tc>
          <w:tcPr>
            <w:tcW w:type="dxa" w:w="1661"/>
          </w:tcPr>
          <w:p>
            <w:pPr>
              <w:pStyle w:val="null3"/>
            </w:pPr>
            <w:r>
              <w:rPr>
                <w:rFonts w:ascii="仿宋_GB2312" w:hAnsi="仿宋_GB2312" w:cs="仿宋_GB2312" w:eastAsia="仿宋_GB2312"/>
              </w:rPr>
              <w:t>供应商提供的资格审查材料.docx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开标截止日前6个月内至少一个月的社会保障资金缴存凭证或社保机构开具的社会保险参保缴费情况凭证；依法不需要缴纳社会保障资金的提供说明；成立不足一个月的提供将依法交纳社会保障资金的承诺书（格式自拟）。注：①通过代缴方式缴存的，需提供链条完整的证明材料，证明材料至少包括代缴方的缴存凭证、供应商向代缴方用于缴存社保的银行转账单据。②供应商可自行打印带有社保机构公章的缴存凭证；提供银行交纳单据的，单据应显示社保缴存项（任一项），并进行电子签章。</w:t>
            </w:r>
          </w:p>
        </w:tc>
        <w:tc>
          <w:tcPr>
            <w:tcW w:type="dxa" w:w="1661"/>
          </w:tcPr>
          <w:p>
            <w:pPr>
              <w:pStyle w:val="null3"/>
            </w:pPr>
            <w:r>
              <w:rPr>
                <w:rFonts w:ascii="仿宋_GB2312" w:hAnsi="仿宋_GB2312" w:cs="仿宋_GB2312" w:eastAsia="仿宋_GB2312"/>
              </w:rPr>
              <w:t>供应商提供的资格审查材料.docx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审过程中，评标委员会认为供应商报价明显低于其他通过符合性审查供应商的报价，有可能影响产品质量或者不能诚信履约的，评标委员会应当要求其在合理的时间内通过项目电子化交易系统进行书面说明，必要时提交相关证明材料。供应商提交的书面说明和相关证明材料，应当加盖供应商公章，在评标委员会要求的时间内通过项目电子化交易系统进行提交，否则提交的相关材料无效，视为不能证明其响应报价合理性。供应商不能证明其响应报价合理性的，评标委员会应当将其投标文件作为无效处理。 具体内容及要求以“第六章 评标办法 5.6.2评分标准”为准。</w:t>
            </w:r>
          </w:p>
        </w:tc>
        <w:tc>
          <w:tcPr>
            <w:tcW w:type="dxa" w:w="1661"/>
          </w:tcPr>
          <w:p>
            <w:pPr>
              <w:pStyle w:val="null3"/>
            </w:pPr>
            <w:r>
              <w:rPr>
                <w:rFonts w:ascii="仿宋_GB2312" w:hAnsi="仿宋_GB2312" w:cs="仿宋_GB2312" w:eastAsia="仿宋_GB2312"/>
              </w:rPr>
              <w:t>开标一览表 标的清单 费用说明一览表.docx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投标文件未按招标文件要求签署、盖章的</w:t>
            </w:r>
          </w:p>
        </w:tc>
        <w:tc>
          <w:tcPr>
            <w:tcW w:type="dxa" w:w="3322"/>
          </w:tcPr>
          <w:p>
            <w:pPr>
              <w:pStyle w:val="null3"/>
            </w:pPr>
            <w:r>
              <w:rPr>
                <w:rFonts w:ascii="仿宋_GB2312" w:hAnsi="仿宋_GB2312" w:cs="仿宋_GB2312" w:eastAsia="仿宋_GB2312"/>
              </w:rPr>
              <w:t>投标文件按招标文件要求签署、盖章的</w:t>
            </w:r>
          </w:p>
        </w:tc>
        <w:tc>
          <w:tcPr>
            <w:tcW w:type="dxa" w:w="1661"/>
          </w:tcPr>
          <w:p>
            <w:pPr>
              <w:pStyle w:val="null3"/>
            </w:pPr>
            <w:r>
              <w:rPr>
                <w:rFonts w:ascii="仿宋_GB2312" w:hAnsi="仿宋_GB2312" w:cs="仿宋_GB2312" w:eastAsia="仿宋_GB2312"/>
              </w:rPr>
              <w:t>开标一览表 节能环保.docx 培训方案.docx 本国产品说明 中小企业声明函 质量保证.docx 商务条款响应偏离表.docx 中国境内生产的组件成本核算基本规则 费用说明一览表.docx 业绩表.docx 产品技术参数表 投标函 售后服务.docx 残疾人福利性单位声明函 法定代表人证明书及授权书.docx 供应商提供的资格审查材料.docx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报价超过招标文件中规定的最高限价的</w:t>
            </w:r>
          </w:p>
        </w:tc>
        <w:tc>
          <w:tcPr>
            <w:tcW w:type="dxa" w:w="3322"/>
          </w:tcPr>
          <w:p>
            <w:pPr>
              <w:pStyle w:val="null3"/>
            </w:pPr>
            <w:r>
              <w:rPr>
                <w:rFonts w:ascii="仿宋_GB2312" w:hAnsi="仿宋_GB2312" w:cs="仿宋_GB2312" w:eastAsia="仿宋_GB2312"/>
              </w:rPr>
              <w:t>报价未超过招标文件中规定的最高限价的</w:t>
            </w:r>
          </w:p>
        </w:tc>
        <w:tc>
          <w:tcPr>
            <w:tcW w:type="dxa" w:w="1661"/>
          </w:tcPr>
          <w:p>
            <w:pPr>
              <w:pStyle w:val="null3"/>
            </w:pPr>
            <w:r>
              <w:rPr>
                <w:rFonts w:ascii="仿宋_GB2312" w:hAnsi="仿宋_GB2312" w:cs="仿宋_GB2312" w:eastAsia="仿宋_GB2312"/>
              </w:rPr>
              <w:t>开标一览表 标的清单 费用说明一览表.docx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开标一览表 节能环保.docx 培训方案.docx 本国产品说明 中小企业声明函 质量保证.docx 商务条款响应偏离表.docx 中国境内生产的组件成本核算基本规则 费用说明一览表.docx 业绩表.docx 产品技术参数表 投标函 售后服务.docx 残疾人福利性单位声明函 法定代表人证明书及授权书.docx 供应商提供的资格审查材料.docx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是否发现法律、法规和招标文件规定的其他无效情形</w:t>
            </w:r>
          </w:p>
        </w:tc>
        <w:tc>
          <w:tcPr>
            <w:tcW w:type="dxa" w:w="3322"/>
          </w:tcPr>
          <w:p>
            <w:pPr>
              <w:pStyle w:val="null3"/>
            </w:pPr>
            <w:r>
              <w:rPr>
                <w:rFonts w:ascii="仿宋_GB2312" w:hAnsi="仿宋_GB2312" w:cs="仿宋_GB2312" w:eastAsia="仿宋_GB2312"/>
              </w:rPr>
              <w:t>未发现法律、法规和招标文件规定的其他无效情形</w:t>
            </w:r>
          </w:p>
        </w:tc>
        <w:tc>
          <w:tcPr>
            <w:tcW w:type="dxa" w:w="1661"/>
          </w:tcPr>
          <w:p>
            <w:pPr>
              <w:pStyle w:val="null3"/>
            </w:pPr>
            <w:r>
              <w:rPr>
                <w:rFonts w:ascii="仿宋_GB2312" w:hAnsi="仿宋_GB2312" w:cs="仿宋_GB2312" w:eastAsia="仿宋_GB2312"/>
              </w:rPr>
              <w:t>开标一览表 节能环保.docx 培训方案.docx 本国产品说明 中小企业声明函 质量保证.docx 商务条款响应偏离表.docx 中国境内生产的组件成本核算基本规则 费用说明一览表.docx 业绩表.docx 产品技术参数表 投标函 售后服务.docx 残疾人福利性单位声明函 法定代表人证明书及授权书.docx 供应商提供的资格审查材料.docx 标的清单 关于符合本国产品标准的声明函 投标文件封面 实施方案.docx 监狱企业的证明文件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投标文件是否响应本项目商务要求、技术要求及要求中的标记“★”条款</w:t>
            </w:r>
          </w:p>
        </w:tc>
        <w:tc>
          <w:tcPr>
            <w:tcW w:type="dxa" w:w="3322"/>
          </w:tcPr>
          <w:p>
            <w:pPr>
              <w:pStyle w:val="null3"/>
            </w:pPr>
            <w:r>
              <w:rPr>
                <w:rFonts w:ascii="仿宋_GB2312" w:hAnsi="仿宋_GB2312" w:cs="仿宋_GB2312" w:eastAsia="仿宋_GB2312"/>
              </w:rPr>
              <w:t>投标文件响应本项目商务要求、技术要求及要求中的标记“★”条款</w:t>
            </w:r>
          </w:p>
        </w:tc>
        <w:tc>
          <w:tcPr>
            <w:tcW w:type="dxa" w:w="1661"/>
          </w:tcPr>
          <w:p>
            <w:pPr>
              <w:pStyle w:val="null3"/>
            </w:pPr>
            <w:r>
              <w:rPr>
                <w:rFonts w:ascii="仿宋_GB2312" w:hAnsi="仿宋_GB2312" w:cs="仿宋_GB2312" w:eastAsia="仿宋_GB2312"/>
              </w:rPr>
              <w:t>产品技术参数表 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投标人应授权合法的人员参加本项目招标活动全过程</w:t>
            </w:r>
          </w:p>
        </w:tc>
        <w:tc>
          <w:tcPr>
            <w:tcW w:type="dxa" w:w="3322"/>
          </w:tcPr>
          <w:p>
            <w:pPr>
              <w:pStyle w:val="null3"/>
            </w:pPr>
            <w:r>
              <w:rPr>
                <w:rFonts w:ascii="仿宋_GB2312" w:hAnsi="仿宋_GB2312" w:cs="仿宋_GB2312" w:eastAsia="仿宋_GB2312"/>
              </w:rPr>
              <w:t>法定代表人参加开标会议的，应出具法定代表人证明书。法定代表人授权合法授权代表参加开标会议的，应出具法定代表人证明书、法定代表人授权书，同时提供截至投标文件递交截止时间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（一）基本分：所投产品的技术参数完全符合、响应招标文件要求，没有负偏离计29.5分。 1、技术参数中标“★”项（6个）为实质性要求，不满足废标； 2、技术参数中标“▲”项（11）满分5.5分，负偏离一项扣0.5分，扣完为止； 3、技术参数中非“★”“▲”项（96）满分24分，负偏离一项扣0.25分，扣完为止。 （二）加分项：技术参数中参数性能优于招标文件要求，具有实际使用价值的提升，经评标委员会一致认定每项可加分，满分17.5分。标“★”项参数技术指标和性能优于招标文件要求，每项加2分，满分12分；“▲”项参数技术指标和性能优于招标文件要求，每项加0.5分，满分5.5分。备注：“★”“▲”项和所有优于参数须提供佐证材料（不限于产品彩页、官网截图、第三方检测报告等）</w:t>
            </w:r>
          </w:p>
        </w:tc>
        <w:tc>
          <w:tcPr>
            <w:tcW w:type="dxa" w:w="831"/>
          </w:tcPr>
          <w:p>
            <w:pPr>
              <w:pStyle w:val="null3"/>
              <w:jc w:val="right"/>
            </w:pPr>
            <w:r>
              <w:rPr>
                <w:rFonts w:ascii="仿宋_GB2312" w:hAnsi="仿宋_GB2312" w:cs="仿宋_GB2312" w:eastAsia="仿宋_GB2312"/>
              </w:rPr>
              <w:t>47.0000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投标人需针对本项目提供完整的项目实施方案。内容包含：①供货组织安排、物力调配及保障措施②安装调试验收。 二、评审标准 1、完整性：方案须全面，对评审内容中的各项要求描述详细；2、可实施性：切合本项目实际情况，实施步骤清晰、合理；3、针对性：方案能够紧扣项目实际情况，内容科学合理。 赋分依据（满分3分） ①供货组织安排、物力调配及保障措施：每完全满足一个评审标准得0.5分，满分1.5分；未提供不得分；②安装调试验收：每完全满足一个评审标准得0.5分，满分1.5分；未提供不得分。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 针对培训要求提供培训计划，为采购人培训操作维护人员，以保障使用过程中能熟练操作、维护和正常使用，培训方案内容包含①培训内容及方式②培训计划安排。 二、评审标准 1、完整性：方案须全面，对评审内容中的各项要求有详细描述；2、可实施性：切合本项目实际情况，实施步骤清晰、合理；3、针对性：方案能够紧扣项目实际情况，内容科学合理。 三、赋分标准（满分3分） ①培训内容及方式：每完全满足一个评审标准得0.5分，满分1.5分；未提供不得分； ②培训计划安排：每完全满足一个评审标准得0.5分，满 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根据项目实际需求，提供质量保证方案。内容包含：①产品性能、使用寿命及效果②质量保证措施。 二、评审标准 1、完整性：方案须全面，对评审内容中的各项要求有详细描述；2、可实施性：切合本项目实际情况，实施步 骤清晰、合理；3、针对性：方案能够紧扣项目实际情况，内容科学合理。 三、赋分依据（满分3分） ①产品性能、使用寿命及效果：每完全满足一个评审标准得0.5分，满分1.5分；未提供不得分；②质量保证措施：每完全满足一个评审标准得0.5分，满分1.5分；未提供不得分。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根据项目实际需求提供售后服务方案。内容包含：①本地化服务能力、服务范围及保障措施②应急处理方案。 二、评审标准 1.完整性：方案须全面，对评审内容中的各项要求有详细描述；2.可实施性：切合本项目实际情况，提出步骤清晰、合理的方案；3.针对性：方案能够紧扣项目实际情况，内容科学合理。 三、赋分依据（满分3分） ①售后服务范围及保障措施：每完全满足一个评审标准得0.5分，满分1.5分；未提供不得分；②应急处理方案:每完全满足一个评审标准得0.5分，满分1.5分；未提供不得分。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提供投标人2023年5月1日至今同类项目合同（以合同签订日期为准），每提供1个得1分，最高得5分。备注：投标文件中提供合同复印件。</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业绩表.docx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在节能或环境标志产品政府采购品目清单中每有一项经国家认证机构认定为节能产品的得0.5分，每有一项为环境标志产品的得0.5分，供应商所投产品中每有一项产品即为节能产品又是环境标志产品得1分（产品不重复计分，如某一产品得到1分，不能再计节能或环境标志产品的0.5分），最多得1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费用说明一览表.docx</w:t>
            </w:r>
          </w:p>
        </w:tc>
      </w:tr>
      <w:tr>
        <w:tc>
          <w:tcPr>
            <w:tcW w:type="dxa" w:w="831"/>
          </w:tcPr>
          <w:p>
            <w:pPr>
              <w:pStyle w:val="null3"/>
            </w:pPr>
            <w:r>
              <w:rPr>
                <w:rFonts w:ascii="仿宋_GB2312" w:hAnsi="仿宋_GB2312" w:cs="仿宋_GB2312" w:eastAsia="仿宋_GB2312"/>
              </w:rPr>
              <w:t>价格评审</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经初审合格的投标文件，其投标报价为有效投标价。评审基准价：即满足招标文件要求且投标报价最低的为评审基准价。其他投标人的价格分统一按照下列公式计算。 价格分=（评审基准价/投标报价）×35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费用说明一览表.docx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详见附件：节能环保.docx</w:t>
      </w:r>
    </w:p>
    <w:p>
      <w:pPr>
        <w:pStyle w:val="null3"/>
        <w:ind w:firstLine="960"/>
      </w:pPr>
      <w:r>
        <w:rPr>
          <w:rFonts w:ascii="仿宋_GB2312" w:hAnsi="仿宋_GB2312" w:cs="仿宋_GB2312" w:eastAsia="仿宋_GB2312"/>
        </w:rPr>
        <w:t>详见附件：业绩表.docx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详见附件：费用说明一览表.docx</w:t>
      </w:r>
    </w:p>
    <w:p>
      <w:pPr>
        <w:pStyle w:val="null3"/>
        <w:ind w:firstLine="960"/>
      </w:pPr>
      <w:r>
        <w:rPr>
          <w:rFonts w:ascii="仿宋_GB2312" w:hAnsi="仿宋_GB2312" w:cs="仿宋_GB2312" w:eastAsia="仿宋_GB2312"/>
        </w:rPr>
        <w:t>详见附件：供应商提供的资格审查材料.docx</w:t>
      </w:r>
    </w:p>
    <w:p>
      <w:pPr>
        <w:pStyle w:val="null3"/>
        <w:ind w:firstLine="960"/>
      </w:pPr>
      <w:r>
        <w:rPr>
          <w:rFonts w:ascii="仿宋_GB2312" w:hAnsi="仿宋_GB2312" w:cs="仿宋_GB2312" w:eastAsia="仿宋_GB2312"/>
        </w:rPr>
        <w:t>详见附件：商务条款响应偏离表.docx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