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028">
      <w:pPr>
        <w:spacing w:line="360" w:lineRule="auto"/>
        <w:ind w:firstLine="0" w:firstLineChars="0"/>
        <w:jc w:val="center"/>
        <w:rPr>
          <w:rFonts w:hint="eastAsia" w:ascii="宋体"/>
          <w:color w:val="0000FF"/>
        </w:rPr>
      </w:pPr>
      <w:r>
        <w:rPr>
          <w:rFonts w:hint="eastAsia" w:ascii="黑体" w:eastAsia="黑体"/>
          <w:color w:val="0000FF"/>
          <w:sz w:val="32"/>
          <w:lang w:val="en-US" w:eastAsia="zh-CN"/>
        </w:rPr>
        <w:t>西北大学</w:t>
      </w:r>
      <w:r>
        <w:rPr>
          <w:rFonts w:hint="eastAsia" w:ascii="黑体" w:eastAsia="黑体"/>
          <w:color w:val="0000FF"/>
          <w:sz w:val="32"/>
        </w:rPr>
        <w:t>购货合同</w:t>
      </w:r>
    </w:p>
    <w:p w14:paraId="07356C6B">
      <w:pPr>
        <w:spacing w:line="360" w:lineRule="auto"/>
        <w:ind w:firstLine="420" w:firstLineChars="200"/>
        <w:rPr>
          <w:color w:val="0000FF"/>
        </w:rPr>
      </w:pPr>
      <w:r>
        <w:rPr>
          <w:rFonts w:hint="eastAsia" w:ascii="宋体" w:hAnsi="Calibri" w:eastAsia="宋体" w:cs="Times New Roman"/>
          <w:color w:val="0000FF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color w:val="0000FF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color w:val="0000FF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  <w:color w:val="0000FF"/>
        </w:rPr>
        <w:t>西北大学（甲方）与××××</w:t>
      </w:r>
      <w:r>
        <w:rPr>
          <w:rFonts w:hint="eastAsia"/>
          <w:color w:val="0000FF"/>
        </w:rPr>
        <w:t>公司（乙方）</w:t>
      </w:r>
      <w:r>
        <w:rPr>
          <w:rFonts w:hint="eastAsia" w:ascii="宋体"/>
          <w:color w:val="0000FF"/>
        </w:rPr>
        <w:t>就西北大学××××学院（系）购置的</w:t>
      </w:r>
      <w:r>
        <w:rPr>
          <w:rFonts w:hint="eastAsia" w:ascii="宋体"/>
          <w:color w:val="0000FF"/>
          <w:u w:val="single"/>
          <w:lang w:eastAsia="zh-CN"/>
        </w:rPr>
        <w:t>野外植物生理生态监测设备采购项目</w:t>
      </w:r>
      <w:r>
        <w:rPr>
          <w:rFonts w:hint="eastAsia" w:ascii="宋体"/>
          <w:color w:val="0000FF"/>
        </w:rPr>
        <w:t>等</w:t>
      </w:r>
      <w:r>
        <w:rPr>
          <w:rFonts w:hint="eastAsia" w:ascii="宋体"/>
          <w:color w:val="0000FF"/>
          <w:lang w:eastAsia="zh-CN"/>
        </w:rPr>
        <w:t>货物</w:t>
      </w:r>
      <w:r>
        <w:rPr>
          <w:rFonts w:hint="eastAsia" w:ascii="宋体"/>
          <w:color w:val="0000FF"/>
        </w:rPr>
        <w:t>（招标编号：</w:t>
      </w:r>
      <w:r>
        <w:rPr>
          <w:rFonts w:hint="eastAsia" w:ascii="宋体"/>
          <w:color w:val="0000FF"/>
          <w:u w:val="single"/>
          <w:lang w:val="en-US" w:eastAsia="zh-CN"/>
        </w:rPr>
        <w:t>【KRDL】K2-2605038</w:t>
      </w:r>
      <w:r>
        <w:rPr>
          <w:rFonts w:hint="eastAsia" w:ascii="宋体"/>
          <w:color w:val="0000FF"/>
        </w:rPr>
        <w:t>）</w:t>
      </w:r>
      <w:r>
        <w:rPr>
          <w:rFonts w:hint="eastAsia"/>
          <w:color w:val="0000FF"/>
        </w:rPr>
        <w:t>经双方协商达成如下合同条款：</w:t>
      </w:r>
    </w:p>
    <w:p w14:paraId="4239B9DA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一、合同内容</w:t>
      </w:r>
    </w:p>
    <w:p w14:paraId="08A6A57B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rFonts w:hint="eastAsia"/>
          <w:color w:val="0000FF"/>
        </w:rPr>
        <w:t>乙方按本合同中确定的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名称、型号与规格、产地、数量及配套内容进行供货；乙方按时将货物运送到甲方指定的地点，负责到货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的安装与调试，达到正常使用；乙方负责为甲方培训操作、维护人员，质保期内负责指导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1、购置清单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  <w:lang w:val="en-US" w:eastAsia="zh-CN"/>
              </w:rPr>
              <w:t>货物</w:t>
            </w:r>
            <w:r>
              <w:rPr>
                <w:rFonts w:hint="eastAsia"/>
                <w:color w:val="0000FF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color w:val="0000FF"/>
                <w:lang w:eastAsia="zh-CN"/>
              </w:rPr>
            </w:pPr>
            <w:r>
              <w:rPr>
                <w:rFonts w:hint="eastAsia"/>
                <w:color w:val="0000FF"/>
              </w:rPr>
              <w:t>单价</w:t>
            </w:r>
            <w:r>
              <w:rPr>
                <w:rFonts w:hint="eastAsia"/>
                <w:color w:val="0000FF"/>
                <w:lang w:eastAsia="zh-CN"/>
              </w:rPr>
              <w:t>（</w:t>
            </w:r>
            <w:r>
              <w:rPr>
                <w:rFonts w:hint="eastAsia"/>
                <w:color w:val="0000FF"/>
                <w:lang w:val="en-US" w:eastAsia="zh-CN"/>
              </w:rPr>
              <w:t>元</w:t>
            </w:r>
            <w:r>
              <w:rPr>
                <w:rFonts w:hint="eastAsia"/>
                <w:color w:val="0000FF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总价</w:t>
            </w:r>
            <w:r>
              <w:rPr>
                <w:rFonts w:hint="eastAsia"/>
                <w:color w:val="0000FF"/>
                <w:lang w:eastAsia="zh-CN"/>
              </w:rPr>
              <w:t>（</w:t>
            </w:r>
            <w:r>
              <w:rPr>
                <w:rFonts w:hint="eastAsia"/>
                <w:color w:val="0000FF"/>
                <w:lang w:val="en-US" w:eastAsia="zh-CN"/>
              </w:rPr>
              <w:t>元</w:t>
            </w:r>
            <w:r>
              <w:rPr>
                <w:rFonts w:hint="eastAsia"/>
                <w:color w:val="0000FF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  <w:rPr>
                <w:color w:val="0000FF"/>
              </w:rPr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  <w:rPr>
                <w:color w:val="0000FF"/>
              </w:rPr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合计</w:t>
            </w:r>
            <w:r>
              <w:rPr>
                <w:rFonts w:hint="eastAsia"/>
                <w:color w:val="0000FF"/>
                <w:lang w:eastAsia="zh-CN"/>
              </w:rPr>
              <w:t>（</w:t>
            </w:r>
            <w:r>
              <w:rPr>
                <w:rFonts w:hint="eastAsia"/>
                <w:color w:val="0000FF"/>
                <w:lang w:val="en-US" w:eastAsia="zh-CN"/>
              </w:rPr>
              <w:t>元</w:t>
            </w:r>
            <w:r>
              <w:rPr>
                <w:rFonts w:hint="eastAsia"/>
                <w:color w:val="0000FF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  <w:color w:val="0000FF"/>
              </w:rPr>
            </w:pPr>
            <w:r>
              <w:rPr>
                <w:rFonts w:hint="eastAsia"/>
                <w:color w:val="0000FF"/>
              </w:rPr>
              <w:t>小写</w:t>
            </w:r>
          </w:p>
        </w:tc>
      </w:tr>
    </w:tbl>
    <w:p w14:paraId="35A137AB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2、合同总额：</w:t>
      </w:r>
      <w:r>
        <w:rPr>
          <w:rFonts w:hint="eastAsia"/>
          <w:color w:val="0000FF"/>
          <w:u w:val="single"/>
        </w:rPr>
        <w:t>　　　　</w:t>
      </w:r>
      <w:r>
        <w:rPr>
          <w:rFonts w:hint="eastAsia"/>
          <w:color w:val="0000FF"/>
        </w:rPr>
        <w:t>元，是指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到达西北大学指定地点、完成验收后的价格，其中已包含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color w:val="0000FF"/>
          <w:sz w:val="24"/>
        </w:rPr>
        <w:t>二、</w:t>
      </w:r>
      <w:r>
        <w:rPr>
          <w:rFonts w:hint="eastAsia"/>
          <w:b/>
          <w:color w:val="0000FF"/>
          <w:sz w:val="24"/>
        </w:rPr>
        <w:t>包装运输要求</w:t>
      </w:r>
    </w:p>
    <w:p w14:paraId="5F2C97A7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三、交货时间及交货地点</w:t>
      </w:r>
    </w:p>
    <w:p w14:paraId="0DA6D594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交货时间为本合同生效后</w:t>
      </w:r>
      <w:r>
        <w:rPr>
          <w:color w:val="0000FF"/>
          <w:u w:val="single"/>
        </w:rPr>
        <w:t xml:space="preserve"> </w:t>
      </w:r>
      <w:r>
        <w:rPr>
          <w:rFonts w:hint="eastAsia"/>
          <w:color w:val="0000FF"/>
          <w:u w:val="single"/>
        </w:rPr>
        <w:t>　</w:t>
      </w:r>
      <w:r>
        <w:rPr>
          <w:color w:val="0000FF"/>
          <w:u w:val="single"/>
        </w:rPr>
        <w:t xml:space="preserve"> </w:t>
      </w:r>
      <w:r>
        <w:rPr>
          <w:rFonts w:hint="eastAsia"/>
          <w:color w:val="0000FF"/>
        </w:rPr>
        <w:t>天内到货，货到后</w:t>
      </w:r>
      <w:r>
        <w:rPr>
          <w:color w:val="0000FF"/>
          <w:u w:val="single"/>
        </w:rPr>
        <w:t xml:space="preserve">  </w:t>
      </w:r>
      <w:r>
        <w:rPr>
          <w:rFonts w:hint="eastAsia"/>
          <w:color w:val="0000FF"/>
        </w:rPr>
        <w:t>日内安装调试交付使用。交货地点为西北大学</w:t>
      </w:r>
      <w:r>
        <w:rPr>
          <w:rFonts w:hint="eastAsia" w:ascii="宋体"/>
          <w:color w:val="0000FF"/>
        </w:rPr>
        <w:t>××××学院（系）</w:t>
      </w:r>
      <w:r>
        <w:rPr>
          <w:rFonts w:hint="eastAsia"/>
          <w:color w:val="0000FF"/>
        </w:rPr>
        <w:t>指定地点。</w:t>
      </w:r>
    </w:p>
    <w:p w14:paraId="73AB4FA6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四、产品质量保证</w:t>
      </w:r>
    </w:p>
    <w:p w14:paraId="1D7FD40A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color w:val="0000FF"/>
        </w:rPr>
        <w:t>1</w:t>
      </w:r>
      <w:r>
        <w:rPr>
          <w:rFonts w:hint="eastAsia"/>
          <w:color w:val="0000FF"/>
        </w:rPr>
        <w:t>、乙方提供的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  <w:rPr>
          <w:color w:val="0000FF"/>
        </w:rPr>
      </w:pPr>
      <w:r>
        <w:rPr>
          <w:color w:val="0000FF"/>
        </w:rPr>
        <w:t xml:space="preserve">    2</w:t>
      </w:r>
      <w:r>
        <w:rPr>
          <w:rFonts w:hint="eastAsia"/>
          <w:color w:val="0000FF"/>
        </w:rPr>
        <w:t>、乙方提供的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  <w:rPr>
          <w:color w:val="0000FF"/>
        </w:rPr>
      </w:pPr>
      <w:r>
        <w:rPr>
          <w:color w:val="0000FF"/>
        </w:rPr>
        <w:t xml:space="preserve">    3</w:t>
      </w:r>
      <w:r>
        <w:rPr>
          <w:rFonts w:hint="eastAsia"/>
          <w:color w:val="0000FF"/>
        </w:rPr>
        <w:t>、产品质量保证期为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验收合格后</w:t>
      </w:r>
      <w:r>
        <w:rPr>
          <w:rFonts w:hint="eastAsia"/>
          <w:color w:val="0000FF"/>
          <w:u w:val="single"/>
        </w:rPr>
        <w:t>　　</w:t>
      </w:r>
      <w:r>
        <w:rPr>
          <w:rFonts w:hint="eastAsia"/>
          <w:color w:val="0000FF"/>
        </w:rPr>
        <w:t>年。质保期内，乙方对所供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免费进行质保和服务。</w:t>
      </w:r>
    </w:p>
    <w:p w14:paraId="491F6B1C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五、技术服务承诺</w:t>
      </w:r>
    </w:p>
    <w:p w14:paraId="3E621083">
      <w:pPr>
        <w:pStyle w:val="3"/>
        <w:spacing w:line="360" w:lineRule="auto"/>
        <w:ind w:left="0" w:firstLine="420" w:firstLineChars="200"/>
        <w:rPr>
          <w:color w:val="0000FF"/>
          <w:sz w:val="21"/>
          <w:szCs w:val="24"/>
        </w:rPr>
      </w:pPr>
      <w:r>
        <w:rPr>
          <w:color w:val="0000FF"/>
          <w:sz w:val="21"/>
          <w:szCs w:val="24"/>
        </w:rPr>
        <w:t>1</w:t>
      </w:r>
      <w:r>
        <w:rPr>
          <w:rFonts w:hint="eastAsia"/>
          <w:color w:val="0000FF"/>
          <w:sz w:val="21"/>
          <w:szCs w:val="24"/>
        </w:rPr>
        <w:t>、乙方负责提供</w:t>
      </w:r>
      <w:r>
        <w:rPr>
          <w:rFonts w:hint="eastAsia"/>
          <w:color w:val="0000FF"/>
          <w:sz w:val="21"/>
          <w:szCs w:val="24"/>
          <w:lang w:eastAsia="zh-CN"/>
        </w:rPr>
        <w:t>货物</w:t>
      </w:r>
      <w:r>
        <w:rPr>
          <w:rFonts w:hint="eastAsia"/>
          <w:color w:val="0000FF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2</w:t>
      </w:r>
      <w:r>
        <w:rPr>
          <w:rFonts w:hint="eastAsia"/>
          <w:color w:val="0000FF"/>
        </w:rPr>
        <w:t>、人员培训：乙方免费为甲方培训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使用人员，培训内容包括：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操作、维护、简单维修等。</w:t>
      </w:r>
    </w:p>
    <w:p w14:paraId="3DE17131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color w:val="0000FF"/>
        </w:rPr>
        <w:t>3</w:t>
      </w:r>
      <w:r>
        <w:rPr>
          <w:rFonts w:hint="eastAsia"/>
          <w:color w:val="0000FF"/>
        </w:rPr>
        <w:t>、售后服务：质保期内乙方对甲方提出的服务响应不得超出</w:t>
      </w:r>
      <w:r>
        <w:rPr>
          <w:color w:val="0000FF"/>
        </w:rPr>
        <w:t>24</w:t>
      </w:r>
      <w:r>
        <w:rPr>
          <w:rFonts w:hint="eastAsia"/>
          <w:color w:val="0000FF"/>
        </w:rPr>
        <w:t>小时。</w:t>
      </w:r>
    </w:p>
    <w:p w14:paraId="32B7DEA2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六、验收方法及标准</w:t>
      </w:r>
    </w:p>
    <w:p w14:paraId="46887A69">
      <w:pPr>
        <w:spacing w:line="360" w:lineRule="auto"/>
        <w:ind w:firstLine="411" w:firstLineChars="196"/>
        <w:rPr>
          <w:rFonts w:hint="default" w:eastAsia="宋体"/>
          <w:color w:val="0000FF"/>
          <w:lang w:val="en-US" w:eastAsia="zh-CN"/>
        </w:rPr>
      </w:pPr>
      <w:r>
        <w:rPr>
          <w:color w:val="0000FF"/>
        </w:rPr>
        <w:t>1</w:t>
      </w:r>
      <w:r>
        <w:rPr>
          <w:rFonts w:hint="eastAsia"/>
          <w:color w:val="0000FF"/>
        </w:rPr>
        <w:t>、</w:t>
      </w:r>
      <w:r>
        <w:rPr>
          <w:rFonts w:hint="eastAsia"/>
          <w:color w:val="0000FF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11" w:firstLineChars="196"/>
        <w:rPr>
          <w:color w:val="0000FF"/>
        </w:rPr>
      </w:pPr>
      <w:r>
        <w:rPr>
          <w:rFonts w:hint="eastAsia"/>
          <w:color w:val="0000FF"/>
          <w:lang w:val="en-US" w:eastAsia="zh-CN"/>
        </w:rPr>
        <w:t>2、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到货后，甲、乙双方共同开箱验收。在检查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原产地、型号、规格、配置符合合同要求后，由乙方负责安装调试、甲方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  <w:lang w:val="en-US" w:eastAsia="zh-CN"/>
        </w:rPr>
        <w:t>使用单位）</w:t>
      </w:r>
      <w:r>
        <w:rPr>
          <w:rFonts w:hint="eastAsia"/>
          <w:color w:val="0000FF"/>
        </w:rPr>
        <w:t>负责技术验收（乙方协助），验收以国内行业标准或合同文本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供货配置清单中描述的有关技术要求为准。</w:t>
      </w:r>
    </w:p>
    <w:p w14:paraId="7B93EF38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  <w:lang w:val="en-US" w:eastAsia="zh-CN"/>
        </w:rPr>
        <w:t>3</w:t>
      </w:r>
      <w:r>
        <w:rPr>
          <w:rFonts w:hint="eastAsia"/>
          <w:color w:val="0000FF"/>
        </w:rPr>
        <w:t>、学校根据最终使用单位技术验收结果，组织有关专家进行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的最终验收。</w:t>
      </w:r>
    </w:p>
    <w:p w14:paraId="1391070C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七、合同款项支付方式</w:t>
      </w:r>
    </w:p>
    <w:p w14:paraId="42E66ACC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合同生效后，待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到达指定地点、安装调试验收合格后，一次性付清合同货款。</w:t>
      </w:r>
    </w:p>
    <w:p w14:paraId="367BED91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八、违约责任</w:t>
      </w:r>
    </w:p>
    <w:p w14:paraId="6CFDEBDA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1</w:t>
      </w:r>
      <w:r>
        <w:rPr>
          <w:rFonts w:hint="eastAsia"/>
          <w:color w:val="0000FF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20" w:firstLineChars="200"/>
        <w:rPr>
          <w:rFonts w:hint="eastAsia" w:eastAsia="宋体"/>
          <w:color w:val="0000FF"/>
          <w:lang w:val="en-US" w:eastAsia="zh-CN"/>
        </w:rPr>
      </w:pPr>
      <w:r>
        <w:rPr>
          <w:color w:val="0000FF"/>
        </w:rPr>
        <w:t>2</w:t>
      </w:r>
      <w:r>
        <w:rPr>
          <w:rFonts w:hint="eastAsia"/>
          <w:color w:val="0000FF"/>
        </w:rPr>
        <w:t>、除不可抗力原因外，如遇下列情况之一者，乙方所缴纳的合同履约保证金甲方有权不予退还，作为对甲方的赔偿：（</w:t>
      </w:r>
      <w:r>
        <w:rPr>
          <w:color w:val="0000FF"/>
        </w:rPr>
        <w:t>1</w:t>
      </w:r>
      <w:r>
        <w:rPr>
          <w:rFonts w:hint="eastAsia"/>
          <w:color w:val="0000FF"/>
        </w:rPr>
        <w:t>）合同签订后不能按合同时限要求供货或安装调试；（</w:t>
      </w:r>
      <w:r>
        <w:rPr>
          <w:color w:val="0000FF"/>
        </w:rPr>
        <w:t>2</w:t>
      </w:r>
      <w:r>
        <w:rPr>
          <w:rFonts w:hint="eastAsia"/>
          <w:color w:val="0000FF"/>
        </w:rPr>
        <w:t>）所供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不合格、与合同不符；（</w:t>
      </w:r>
      <w:r>
        <w:rPr>
          <w:color w:val="0000FF"/>
        </w:rPr>
        <w:t>3</w:t>
      </w:r>
      <w:r>
        <w:rPr>
          <w:rFonts w:hint="eastAsia"/>
          <w:color w:val="0000FF"/>
        </w:rPr>
        <w:t>）不能按合同履约；（</w:t>
      </w:r>
      <w:r>
        <w:rPr>
          <w:color w:val="0000FF"/>
        </w:rPr>
        <w:t>4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验收不合格。</w:t>
      </w:r>
      <w:r>
        <w:rPr>
          <w:rFonts w:hint="eastAsia" w:ascii="Calibri" w:hAnsi="Calibri" w:eastAsia="宋体"/>
          <w:color w:val="0000FF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color w:val="0000FF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3</w:t>
      </w:r>
      <w:r>
        <w:rPr>
          <w:rFonts w:hint="eastAsia"/>
          <w:color w:val="0000FF"/>
        </w:rPr>
        <w:t>、乙方对所供产品出现的问题推委、拖延，</w:t>
      </w:r>
      <w:r>
        <w:rPr>
          <w:color w:val="0000FF"/>
        </w:rPr>
        <w:t>24</w:t>
      </w:r>
      <w:r>
        <w:rPr>
          <w:rFonts w:hint="eastAsia"/>
          <w:color w:val="0000FF"/>
        </w:rPr>
        <w:t>小时未作出服务响应，应接受甲方的合理处罚。</w:t>
      </w:r>
    </w:p>
    <w:p w14:paraId="12AF5CDB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4</w:t>
      </w:r>
      <w:r>
        <w:rPr>
          <w:rFonts w:hint="eastAsia"/>
          <w:color w:val="0000FF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  <w:lang w:eastAsia="zh-CN"/>
        </w:rPr>
        <w:t>九</w:t>
      </w:r>
      <w:r>
        <w:rPr>
          <w:rFonts w:hint="eastAsia"/>
          <w:b/>
          <w:color w:val="0000FF"/>
          <w:sz w:val="24"/>
        </w:rPr>
        <w:t>、其它事项</w:t>
      </w:r>
    </w:p>
    <w:p w14:paraId="5D138A56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rFonts w:hint="eastAsia"/>
          <w:color w:val="0000FF"/>
        </w:rPr>
        <w:t>1、合同经双方签字盖章后生效。本合同一式柒份，甲方执伍份，乙方执壹份，招标公司执壹份，执行完毕后自行失效。</w:t>
      </w:r>
    </w:p>
    <w:p w14:paraId="500CF545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color w:val="0000FF"/>
        </w:rPr>
        <w:t>2</w:t>
      </w:r>
      <w:r>
        <w:rPr>
          <w:rFonts w:hint="eastAsia"/>
          <w:color w:val="0000FF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③合同附件3：澄清函及最终报价和承诺</w:t>
      </w:r>
      <w:r>
        <w:rPr>
          <w:rFonts w:hint="eastAsia" w:ascii="宋体" w:hAnsi="宋体"/>
          <w:color w:val="0000FF"/>
          <w:lang w:eastAsia="zh-CN"/>
        </w:rPr>
        <w:t>（</w:t>
      </w:r>
      <w:r>
        <w:rPr>
          <w:rFonts w:hint="eastAsia" w:ascii="宋体" w:hAnsi="宋体"/>
          <w:color w:val="0000FF"/>
          <w:lang w:val="en-US" w:eastAsia="zh-CN"/>
        </w:rPr>
        <w:t>如果有）</w:t>
      </w:r>
      <w:r>
        <w:rPr>
          <w:rFonts w:hint="eastAsia" w:ascii="宋体" w:hAnsi="宋体"/>
          <w:color w:val="0000FF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⑤投标文件；</w:t>
      </w:r>
    </w:p>
    <w:p w14:paraId="1C111067">
      <w:pPr>
        <w:spacing w:line="360" w:lineRule="auto"/>
        <w:ind w:firstLine="560"/>
        <w:rPr>
          <w:color w:val="0000FF"/>
        </w:rPr>
      </w:pPr>
      <w:r>
        <w:rPr>
          <w:rFonts w:hint="eastAsia" w:ascii="宋体" w:hAnsi="宋体"/>
          <w:color w:val="0000FF"/>
        </w:rPr>
        <w:t>⑥中标通知书。</w:t>
      </w:r>
    </w:p>
    <w:p w14:paraId="38420BD7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3</w:t>
      </w:r>
      <w:r>
        <w:rPr>
          <w:rFonts w:hint="eastAsia"/>
          <w:color w:val="0000FF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  <w:color w:val="0000FF"/>
        </w:rPr>
      </w:pPr>
      <w:r>
        <w:rPr>
          <w:color w:val="0000FF"/>
        </w:rPr>
        <w:t xml:space="preserve">    4</w:t>
      </w:r>
      <w:r>
        <w:rPr>
          <w:rFonts w:hint="eastAsia"/>
          <w:color w:val="0000FF"/>
        </w:rPr>
        <w:t>、未尽事宜，双方协商解决。</w:t>
      </w:r>
    </w:p>
    <w:p w14:paraId="1DD572F0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rFonts w:hint="eastAsia"/>
          <w:color w:val="0000FF"/>
        </w:rPr>
        <w:t>5、合同签订地点：西安</w:t>
      </w:r>
      <w:r>
        <w:rPr>
          <w:color w:val="0000FF"/>
        </w:rPr>
        <w:t>.</w:t>
      </w:r>
      <w:r>
        <w:rPr>
          <w:rFonts w:hint="eastAsia"/>
          <w:color w:val="0000FF"/>
        </w:rPr>
        <w:t>西北大学</w:t>
      </w:r>
    </w:p>
    <w:p w14:paraId="479112C0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6、合同签订时间：</w:t>
      </w:r>
      <w:r>
        <w:rPr>
          <w:rFonts w:hint="eastAsia"/>
          <w:color w:val="0000FF"/>
          <w:u w:val="single"/>
        </w:rPr>
        <w:t>　　</w:t>
      </w:r>
      <w:r>
        <w:rPr>
          <w:color w:val="0000FF"/>
          <w:u w:val="single"/>
        </w:rPr>
        <w:t xml:space="preserve"> </w:t>
      </w:r>
      <w:r>
        <w:rPr>
          <w:rFonts w:hint="eastAsia"/>
          <w:color w:val="0000FF"/>
          <w:u w:val="single"/>
        </w:rPr>
        <w:t>　　</w:t>
      </w:r>
      <w:r>
        <w:rPr>
          <w:rFonts w:hint="eastAsia"/>
          <w:color w:val="0000FF"/>
        </w:rPr>
        <w:t>年</w:t>
      </w:r>
      <w:r>
        <w:rPr>
          <w:rFonts w:hint="eastAsia"/>
          <w:color w:val="0000FF"/>
          <w:u w:val="single"/>
        </w:rPr>
        <w:t>　</w:t>
      </w:r>
      <w:r>
        <w:rPr>
          <w:color w:val="0000FF"/>
          <w:u w:val="single"/>
        </w:rPr>
        <w:t xml:space="preserve">  </w:t>
      </w:r>
      <w:r>
        <w:rPr>
          <w:rFonts w:hint="eastAsia"/>
          <w:color w:val="0000FF"/>
        </w:rPr>
        <w:t>月</w:t>
      </w:r>
      <w:r>
        <w:rPr>
          <w:rFonts w:hint="eastAsia"/>
          <w:color w:val="0000FF"/>
          <w:u w:val="single"/>
        </w:rPr>
        <w:t>　</w:t>
      </w:r>
      <w:r>
        <w:rPr>
          <w:color w:val="0000FF"/>
          <w:u w:val="single"/>
        </w:rPr>
        <w:t xml:space="preserve">  </w:t>
      </w:r>
      <w:r>
        <w:rPr>
          <w:rFonts w:hint="eastAsia"/>
          <w:color w:val="0000FF"/>
        </w:rPr>
        <w:t>日</w:t>
      </w:r>
    </w:p>
    <w:p w14:paraId="33EBFA80">
      <w:pPr>
        <w:spacing w:line="360" w:lineRule="auto"/>
        <w:ind w:firstLine="555"/>
        <w:rPr>
          <w:rFonts w:hint="eastAsia"/>
          <w:b/>
          <w:color w:val="0000FF"/>
        </w:rPr>
      </w:pPr>
    </w:p>
    <w:p w14:paraId="337D945D">
      <w:pPr>
        <w:spacing w:line="360" w:lineRule="auto"/>
        <w:ind w:firstLine="555"/>
        <w:rPr>
          <w:b/>
          <w:color w:val="0000FF"/>
        </w:rPr>
      </w:pPr>
      <w:r>
        <w:rPr>
          <w:rFonts w:hint="eastAsia"/>
          <w:b/>
          <w:color w:val="0000FF"/>
        </w:rPr>
        <w:t>甲</w:t>
      </w:r>
      <w:r>
        <w:rPr>
          <w:b/>
          <w:color w:val="0000FF"/>
        </w:rPr>
        <w:t xml:space="preserve">    </w:t>
      </w:r>
      <w:r>
        <w:rPr>
          <w:rFonts w:hint="eastAsia"/>
          <w:b/>
          <w:color w:val="0000FF"/>
        </w:rPr>
        <w:t>方</w:t>
      </w:r>
      <w:r>
        <w:rPr>
          <w:b/>
          <w:color w:val="0000FF"/>
        </w:rPr>
        <w:t xml:space="preserve">                        </w:t>
      </w:r>
      <w:r>
        <w:rPr>
          <w:rFonts w:hint="eastAsia"/>
          <w:b/>
          <w:color w:val="0000FF"/>
        </w:rPr>
        <w:t xml:space="preserve">              乙</w:t>
      </w:r>
      <w:r>
        <w:rPr>
          <w:b/>
          <w:color w:val="0000FF"/>
        </w:rPr>
        <w:t xml:space="preserve">    </w:t>
      </w:r>
      <w:r>
        <w:rPr>
          <w:rFonts w:hint="eastAsia"/>
          <w:b/>
          <w:color w:val="0000FF"/>
        </w:rPr>
        <w:t>方（全填）</w:t>
      </w:r>
    </w:p>
    <w:p w14:paraId="4BCB256A">
      <w:pPr>
        <w:spacing w:line="360" w:lineRule="auto"/>
        <w:ind w:firstLine="560"/>
        <w:rPr>
          <w:b/>
          <w:color w:val="0000FF"/>
        </w:rPr>
      </w:pPr>
      <w:r>
        <w:rPr>
          <w:rFonts w:hint="eastAsia"/>
          <w:color w:val="0000FF"/>
        </w:rPr>
        <w:t>单位名称（盖章）：</w:t>
      </w:r>
      <w:r>
        <w:rPr>
          <w:color w:val="0000FF"/>
        </w:rPr>
        <w:t xml:space="preserve">              </w:t>
      </w:r>
      <w:r>
        <w:rPr>
          <w:rFonts w:hint="eastAsia"/>
          <w:color w:val="0000FF"/>
        </w:rPr>
        <w:t xml:space="preserve">               单位名称（盖章）：</w:t>
      </w:r>
    </w:p>
    <w:p w14:paraId="457B504B">
      <w:pPr>
        <w:spacing w:line="360" w:lineRule="auto"/>
        <w:ind w:firstLine="540"/>
        <w:rPr>
          <w:color w:val="0000FF"/>
        </w:rPr>
      </w:pPr>
      <w:r>
        <w:rPr>
          <w:rFonts w:hint="eastAsia"/>
          <w:color w:val="0000FF"/>
        </w:rPr>
        <w:t>地</w:t>
      </w:r>
      <w:r>
        <w:rPr>
          <w:color w:val="0000FF"/>
        </w:rPr>
        <w:t xml:space="preserve">    </w:t>
      </w:r>
      <w:r>
        <w:rPr>
          <w:rFonts w:hint="eastAsia"/>
          <w:color w:val="0000FF"/>
        </w:rPr>
        <w:t>址：</w:t>
      </w:r>
      <w:r>
        <w:rPr>
          <w:color w:val="0000FF"/>
        </w:rPr>
        <w:t xml:space="preserve">                     </w:t>
      </w:r>
      <w:r>
        <w:rPr>
          <w:rFonts w:hint="eastAsia"/>
          <w:color w:val="0000FF"/>
        </w:rPr>
        <w:t xml:space="preserve">               地</w:t>
      </w:r>
      <w:r>
        <w:rPr>
          <w:color w:val="0000FF"/>
        </w:rPr>
        <w:t xml:space="preserve">    </w:t>
      </w:r>
      <w:r>
        <w:rPr>
          <w:rFonts w:hint="eastAsia"/>
          <w:color w:val="0000FF"/>
        </w:rPr>
        <w:t>址：</w:t>
      </w:r>
    </w:p>
    <w:p w14:paraId="33C0D3F5">
      <w:pPr>
        <w:spacing w:line="360" w:lineRule="auto"/>
        <w:ind w:firstLine="560"/>
        <w:rPr>
          <w:rFonts w:hint="eastAsia"/>
          <w:color w:val="0000FF"/>
        </w:rPr>
      </w:pPr>
      <w:r>
        <w:rPr>
          <w:rFonts w:hint="eastAsia"/>
          <w:color w:val="0000FF"/>
        </w:rPr>
        <w:t>法定代表人：                                  法定代表人：（盖章/签字）</w:t>
      </w:r>
    </w:p>
    <w:p w14:paraId="091E28F6">
      <w:pPr>
        <w:spacing w:line="360" w:lineRule="auto"/>
        <w:ind w:firstLine="560"/>
        <w:rPr>
          <w:color w:val="0000FF"/>
        </w:rPr>
      </w:pPr>
      <w:r>
        <w:rPr>
          <w:rFonts w:hint="eastAsia"/>
          <w:color w:val="0000FF"/>
        </w:rPr>
        <w:t>委托代理人：（签字）                           委托代理人：（签字）</w:t>
      </w:r>
    </w:p>
    <w:p w14:paraId="3F70AE73">
      <w:pPr>
        <w:spacing w:line="360" w:lineRule="auto"/>
        <w:ind w:firstLine="540"/>
        <w:rPr>
          <w:rFonts w:hint="eastAsia"/>
          <w:color w:val="0000FF"/>
        </w:rPr>
      </w:pPr>
      <w:r>
        <w:rPr>
          <w:rFonts w:hint="eastAsia"/>
          <w:color w:val="0000FF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  <w:rPr>
          <w:color w:val="0000FF"/>
        </w:rPr>
      </w:pPr>
      <w:r>
        <w:rPr>
          <w:rFonts w:hint="eastAsia"/>
          <w:color w:val="0000FF"/>
        </w:rPr>
        <w:t>传真：</w:t>
      </w:r>
      <w:r>
        <w:rPr>
          <w:color w:val="0000FF"/>
        </w:rPr>
        <w:t xml:space="preserve">                     </w:t>
      </w:r>
      <w:r>
        <w:rPr>
          <w:rFonts w:hint="eastAsia"/>
          <w:color w:val="0000FF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  <w:color w:val="0000FF"/>
        </w:rPr>
      </w:pPr>
      <w:r>
        <w:rPr>
          <w:rFonts w:hint="eastAsia"/>
          <w:color w:val="0000FF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  <w:color w:val="0000FF"/>
        </w:rPr>
      </w:pPr>
      <w:r>
        <w:rPr>
          <w:rFonts w:hint="eastAsia"/>
          <w:color w:val="0000FF"/>
        </w:rPr>
        <w:t>　　　　　　　　　　　　　　　　　　　　　　　开户银行及账号：</w:t>
      </w:r>
    </w:p>
    <w:p w14:paraId="56971E6C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  <w:color w:val="0000FF"/>
        </w:rPr>
      </w:pPr>
      <w:r>
        <w:rPr>
          <w:rFonts w:hint="eastAsia" w:ascii="Calibri" w:hAnsi="Calibri" w:eastAsia="宋体" w:cs="Times New Roman"/>
          <w:b/>
          <w:bCs/>
          <w:color w:val="0000FF"/>
        </w:rPr>
        <w:t>招标代理机构</w:t>
      </w:r>
      <w:r>
        <w:rPr>
          <w:rFonts w:hint="eastAsia" w:ascii="Calibri" w:hAnsi="Calibri" w:eastAsia="宋体" w:cs="Times New Roman"/>
          <w:b/>
          <w:bCs/>
          <w:color w:val="0000FF"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  <w:color w:val="0000FF"/>
        </w:rPr>
        <w:t>：</w:t>
      </w:r>
    </w:p>
    <w:p w14:paraId="384542C4">
      <w:pPr>
        <w:spacing w:line="360" w:lineRule="auto"/>
        <w:ind w:firstLine="560"/>
        <w:rPr>
          <w:rFonts w:hint="eastAsia" w:ascii="Calibri" w:hAnsi="Calibri" w:eastAsia="宋体" w:cs="Times New Roman"/>
          <w:color w:val="0000FF"/>
        </w:rPr>
      </w:pPr>
      <w:r>
        <w:rPr>
          <w:rFonts w:hint="eastAsia" w:ascii="Calibri" w:hAnsi="Calibri" w:eastAsia="宋体" w:cs="Times New Roman"/>
          <w:color w:val="0000FF"/>
        </w:rPr>
        <w:t>联系人:</w:t>
      </w:r>
    </w:p>
    <w:p w14:paraId="488EE472">
      <w:pPr>
        <w:spacing w:line="360" w:lineRule="auto"/>
        <w:ind w:firstLine="560"/>
        <w:rPr>
          <w:rFonts w:hint="eastAsia" w:ascii="Calibri" w:hAnsi="Calibri" w:eastAsia="宋体" w:cs="Times New Roman"/>
          <w:color w:val="0000FF"/>
          <w:lang w:eastAsia="zh-CN"/>
        </w:rPr>
      </w:pPr>
      <w:r>
        <w:rPr>
          <w:rFonts w:hint="eastAsia" w:ascii="Calibri" w:hAnsi="Calibri" w:eastAsia="宋体" w:cs="Times New Roman"/>
          <w:color w:val="0000FF"/>
        </w:rPr>
        <w:t>联系电话：</w:t>
      </w:r>
    </w:p>
    <w:p w14:paraId="3DEF0A4C">
      <w:pPr>
        <w:spacing w:line="360" w:lineRule="auto"/>
        <w:ind w:firstLine="570"/>
        <w:rPr>
          <w:rFonts w:hint="eastAsia"/>
          <w:color w:val="0000FF"/>
        </w:rPr>
      </w:pPr>
    </w:p>
    <w:p w14:paraId="36533269">
      <w:pPr>
        <w:spacing w:line="360" w:lineRule="auto"/>
        <w:ind w:firstLine="570"/>
        <w:rPr>
          <w:rFonts w:hint="eastAsia"/>
          <w:color w:val="0000FF"/>
        </w:rPr>
      </w:pPr>
    </w:p>
    <w:p w14:paraId="62A66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方正小标宋简体" w:hAnsi="宋体" w:eastAsia="宋体" w:cs="仿宋"/>
          <w:b/>
          <w:color w:val="0000FF"/>
          <w:sz w:val="24"/>
          <w:szCs w:val="32"/>
          <w:bdr w:val="single" w:color="auto" w:sz="4" w:space="0"/>
          <w:shd w:val="pct10" w:color="auto" w:fill="FFFFFF"/>
          <w:lang w:val="en-US" w:eastAsia="zh-Hans"/>
        </w:rPr>
      </w:pPr>
    </w:p>
    <w:p w14:paraId="3A175509"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440" w:right="1800" w:bottom="1440" w:left="1800" w:header="0" w:footer="93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A0D70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478F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478F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720BB">
    <w:pPr>
      <w:pStyle w:val="5"/>
      <w:pBdr>
        <w:bottom w:val="none" w:color="auto" w:sz="0" w:space="0"/>
      </w:pBdr>
      <w:rPr>
        <w:rFonts w:hint="eastAsia"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03496"/>
    <w:rsid w:val="5480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2026-05-25T03:47:00Z</dcterms:created>
  <dc:creator>M</dc:creator>
  <cp:lastModifiedBy>M</cp:lastModifiedBy>
  <dcterms:modified xsi:type="dcterms:W3CDTF">2026-05-25T03:47:30Z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95D3BE84852D48B5ACA64095F06FCF1F_11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