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358A76">
      <w:pPr>
        <w:autoSpaceDE w:val="0"/>
        <w:autoSpaceDN w:val="0"/>
        <w:adjustRightInd w:val="0"/>
        <w:snapToGrid w:val="0"/>
        <w:spacing w:line="360" w:lineRule="auto"/>
        <w:rPr>
          <w:rFonts w:hint="eastAsia" w:ascii="仿宋" w:hAnsi="仿宋" w:eastAsia="仿宋" w:cs="仿宋"/>
        </w:rPr>
      </w:pPr>
      <w:r>
        <w:rPr>
          <w:rFonts w:hint="eastAsia" w:ascii="仿宋" w:hAnsi="仿宋" w:eastAsia="仿宋" w:cs="仿宋"/>
          <w:b/>
          <w:bCs/>
          <w:sz w:val="30"/>
          <w:szCs w:val="30"/>
          <w:lang w:val="zh-CN"/>
        </w:rPr>
        <w:t>政府采购项目</w:t>
      </w:r>
    </w:p>
    <w:p w14:paraId="53A98748">
      <w:pPr>
        <w:autoSpaceDE w:val="0"/>
        <w:autoSpaceDN w:val="0"/>
        <w:adjustRightInd w:val="0"/>
        <w:snapToGrid w:val="0"/>
        <w:spacing w:line="360" w:lineRule="auto"/>
        <w:rPr>
          <w:rFonts w:hint="eastAsia" w:ascii="仿宋" w:hAnsi="仿宋" w:eastAsia="仿宋" w:cs="仿宋"/>
          <w:b/>
          <w:bCs/>
          <w:sz w:val="30"/>
          <w:szCs w:val="30"/>
          <w:lang w:val="zh-CN" w:eastAsia="zh-CN"/>
        </w:rPr>
      </w:pPr>
      <w:r>
        <w:rPr>
          <w:rFonts w:hint="eastAsia" w:ascii="仿宋" w:hAnsi="仿宋" w:eastAsia="仿宋" w:cs="仿宋"/>
          <w:b/>
          <w:bCs/>
          <w:sz w:val="30"/>
          <w:szCs w:val="30"/>
          <w:lang w:val="zh-CN"/>
        </w:rPr>
        <w:t>采购项目编号：</w:t>
      </w:r>
      <w:r>
        <w:rPr>
          <w:rFonts w:hint="eastAsia" w:ascii="仿宋" w:hAnsi="仿宋" w:eastAsia="仿宋" w:cs="仿宋"/>
          <w:b/>
          <w:bCs/>
          <w:spacing w:val="-2"/>
          <w:sz w:val="30"/>
          <w:szCs w:val="30"/>
          <w:highlight w:val="none"/>
          <w:lang w:val="en-US" w:eastAsia="zh-CN"/>
        </w:rPr>
        <w:t>HRC-ZBDL-2026-00517</w:t>
      </w:r>
      <w:r>
        <w:rPr>
          <w:rFonts w:ascii="仿宋" w:hAnsi="仿宋" w:eastAsia="仿宋" w:cs="仿宋"/>
          <w:spacing w:val="-2"/>
          <w:sz w:val="30"/>
          <w:szCs w:val="30"/>
          <w:highlight w:val="none"/>
        </w:rPr>
        <w:t xml:space="preserve">  </w:t>
      </w:r>
    </w:p>
    <w:p w14:paraId="22D0E49A">
      <w:pPr>
        <w:autoSpaceDE w:val="0"/>
        <w:autoSpaceDN w:val="0"/>
        <w:adjustRightInd w:val="0"/>
        <w:snapToGrid w:val="0"/>
        <w:spacing w:line="360" w:lineRule="auto"/>
        <w:rPr>
          <w:rFonts w:hint="eastAsia" w:ascii="仿宋" w:hAnsi="仿宋" w:eastAsia="仿宋" w:cs="仿宋"/>
          <w:b/>
          <w:bCs/>
          <w:sz w:val="30"/>
          <w:szCs w:val="30"/>
          <w:lang w:val="zh-CN"/>
        </w:rPr>
      </w:pPr>
    </w:p>
    <w:p w14:paraId="2D898ECF">
      <w:pPr>
        <w:spacing w:line="240" w:lineRule="atLeast"/>
        <w:ind w:left="1079" w:leftChars="257" w:hanging="540"/>
        <w:jc w:val="center"/>
        <w:rPr>
          <w:rFonts w:hint="eastAsia" w:ascii="仿宋" w:hAnsi="仿宋" w:eastAsia="仿宋" w:cs="仿宋"/>
          <w:b/>
          <w:sz w:val="52"/>
          <w:szCs w:val="52"/>
        </w:rPr>
      </w:pPr>
    </w:p>
    <w:p w14:paraId="55F497E3">
      <w:pPr>
        <w:rPr>
          <w:rFonts w:hint="eastAsia" w:ascii="仿宋" w:hAnsi="仿宋" w:eastAsia="仿宋" w:cs="仿宋"/>
        </w:rPr>
      </w:pPr>
    </w:p>
    <w:p w14:paraId="47463170">
      <w:pPr>
        <w:tabs>
          <w:tab w:val="left" w:pos="5670"/>
        </w:tabs>
        <w:autoSpaceDE w:val="0"/>
        <w:autoSpaceDN w:val="0"/>
        <w:adjustRightInd w:val="0"/>
        <w:snapToGrid w:val="0"/>
        <w:spacing w:line="360" w:lineRule="auto"/>
        <w:jc w:val="center"/>
        <w:rPr>
          <w:rFonts w:hint="eastAsia" w:ascii="仿宋" w:hAnsi="仿宋" w:eastAsia="仿宋" w:cs="仿宋"/>
          <w:b/>
          <w:bCs/>
          <w:sz w:val="52"/>
          <w:szCs w:val="52"/>
          <w:lang w:val="zh-CN"/>
        </w:rPr>
      </w:pPr>
      <w:r>
        <w:rPr>
          <w:rFonts w:hint="eastAsia" w:ascii="仿宋" w:hAnsi="仿宋" w:eastAsia="仿宋" w:cs="仿宋"/>
          <w:b/>
          <w:bCs/>
          <w:sz w:val="52"/>
          <w:szCs w:val="52"/>
          <w:lang w:val="zh-CN"/>
        </w:rPr>
        <w:t>陇县中医医院“两专科一中心”建设项目设备采购</w:t>
      </w:r>
    </w:p>
    <w:p w14:paraId="5866FC47">
      <w:pPr>
        <w:tabs>
          <w:tab w:val="left" w:pos="5670"/>
        </w:tabs>
        <w:autoSpaceDE w:val="0"/>
        <w:autoSpaceDN w:val="0"/>
        <w:adjustRightInd w:val="0"/>
        <w:snapToGrid w:val="0"/>
        <w:spacing w:line="360" w:lineRule="auto"/>
        <w:jc w:val="center"/>
        <w:rPr>
          <w:rFonts w:hint="eastAsia" w:ascii="仿宋" w:hAnsi="仿宋" w:eastAsia="仿宋" w:cs="仿宋"/>
          <w:b/>
          <w:bCs/>
          <w:sz w:val="52"/>
          <w:szCs w:val="52"/>
          <w:lang w:val="zh-CN"/>
        </w:rPr>
      </w:pPr>
    </w:p>
    <w:p w14:paraId="32A87DAE">
      <w:pPr>
        <w:tabs>
          <w:tab w:val="left" w:pos="5670"/>
        </w:tabs>
        <w:autoSpaceDE w:val="0"/>
        <w:autoSpaceDN w:val="0"/>
        <w:adjustRightInd w:val="0"/>
        <w:snapToGrid w:val="0"/>
        <w:spacing w:line="360" w:lineRule="auto"/>
        <w:jc w:val="center"/>
        <w:rPr>
          <w:rFonts w:hint="eastAsia" w:ascii="仿宋" w:hAnsi="仿宋" w:eastAsia="仿宋" w:cs="仿宋"/>
          <w:b/>
          <w:bCs/>
          <w:sz w:val="52"/>
          <w:szCs w:val="52"/>
          <w:lang w:val="zh-CN"/>
        </w:rPr>
      </w:pPr>
    </w:p>
    <w:p w14:paraId="0BBB7F15">
      <w:pPr>
        <w:tabs>
          <w:tab w:val="left" w:pos="5670"/>
        </w:tabs>
        <w:autoSpaceDE w:val="0"/>
        <w:autoSpaceDN w:val="0"/>
        <w:adjustRightInd w:val="0"/>
        <w:snapToGrid w:val="0"/>
        <w:spacing w:line="360" w:lineRule="auto"/>
        <w:jc w:val="center"/>
        <w:rPr>
          <w:rFonts w:hint="eastAsia" w:ascii="仿宋" w:hAnsi="仿宋" w:eastAsia="仿宋" w:cs="仿宋"/>
          <w:b/>
          <w:bCs/>
          <w:sz w:val="72"/>
          <w:szCs w:val="72"/>
          <w:lang w:val="zh-CN"/>
        </w:rPr>
      </w:pPr>
      <w:r>
        <w:rPr>
          <w:rFonts w:hint="eastAsia" w:ascii="仿宋" w:hAnsi="仿宋" w:eastAsia="仿宋" w:cs="仿宋"/>
          <w:b/>
          <w:bCs/>
          <w:sz w:val="72"/>
          <w:szCs w:val="72"/>
          <w:lang w:val="zh-CN"/>
        </w:rPr>
        <w:t>招 标 文 件</w:t>
      </w:r>
    </w:p>
    <w:p w14:paraId="6C03E078">
      <w:pPr>
        <w:spacing w:line="240" w:lineRule="atLeast"/>
        <w:ind w:left="1079" w:leftChars="257" w:hanging="540"/>
        <w:jc w:val="center"/>
        <w:rPr>
          <w:rFonts w:hint="eastAsia" w:ascii="仿宋" w:hAnsi="仿宋" w:eastAsia="仿宋" w:cs="仿宋"/>
          <w:b/>
          <w:sz w:val="32"/>
          <w:szCs w:val="32"/>
        </w:rPr>
      </w:pPr>
    </w:p>
    <w:p w14:paraId="11E44FBB">
      <w:pPr>
        <w:spacing w:line="240" w:lineRule="atLeast"/>
        <w:jc w:val="both"/>
        <w:rPr>
          <w:rFonts w:hint="eastAsia" w:ascii="仿宋" w:hAnsi="仿宋" w:eastAsia="仿宋" w:cs="仿宋"/>
          <w:b/>
          <w:sz w:val="48"/>
          <w:szCs w:val="48"/>
          <w:lang w:eastAsia="zh-CN"/>
        </w:rPr>
      </w:pPr>
    </w:p>
    <w:p w14:paraId="25250C56">
      <w:pPr>
        <w:spacing w:line="240" w:lineRule="atLeast"/>
        <w:jc w:val="both"/>
        <w:rPr>
          <w:rFonts w:hint="eastAsia" w:ascii="仿宋" w:hAnsi="仿宋" w:eastAsia="仿宋" w:cs="仿宋"/>
          <w:b/>
          <w:sz w:val="52"/>
        </w:rPr>
      </w:pPr>
    </w:p>
    <w:p w14:paraId="34345E34">
      <w:pPr>
        <w:spacing w:before="91" w:line="360" w:lineRule="auto"/>
        <w:ind w:left="1167" w:firstLine="620" w:firstLineChars="200"/>
        <w:rPr>
          <w:rFonts w:hint="eastAsia" w:ascii="仿宋" w:hAnsi="仿宋" w:eastAsia="仿宋" w:cs="仿宋"/>
          <w:sz w:val="32"/>
          <w:szCs w:val="32"/>
          <w:lang w:eastAsia="zh-CN"/>
        </w:rPr>
      </w:pPr>
      <w:r>
        <w:rPr>
          <w:rFonts w:ascii="仿宋" w:hAnsi="仿宋" w:eastAsia="仿宋" w:cs="仿宋"/>
          <w:b/>
          <w:bCs/>
          <w:spacing w:val="-5"/>
          <w:sz w:val="32"/>
          <w:szCs w:val="32"/>
        </w:rPr>
        <w:t>采</w:t>
      </w:r>
      <w:r>
        <w:rPr>
          <w:rFonts w:ascii="仿宋" w:hAnsi="仿宋" w:eastAsia="仿宋" w:cs="仿宋"/>
          <w:spacing w:val="-5"/>
          <w:sz w:val="32"/>
          <w:szCs w:val="32"/>
        </w:rPr>
        <w:t xml:space="preserve">    </w:t>
      </w:r>
      <w:r>
        <w:rPr>
          <w:rFonts w:ascii="仿宋" w:hAnsi="仿宋" w:eastAsia="仿宋" w:cs="仿宋"/>
          <w:b/>
          <w:bCs/>
          <w:spacing w:val="-5"/>
          <w:sz w:val="32"/>
          <w:szCs w:val="32"/>
        </w:rPr>
        <w:t>购</w:t>
      </w:r>
      <w:r>
        <w:rPr>
          <w:rFonts w:ascii="仿宋" w:hAnsi="仿宋" w:eastAsia="仿宋" w:cs="仿宋"/>
          <w:spacing w:val="18"/>
          <w:sz w:val="32"/>
          <w:szCs w:val="32"/>
        </w:rPr>
        <w:t xml:space="preserve">  </w:t>
      </w:r>
      <w:r>
        <w:rPr>
          <w:rFonts w:ascii="仿宋" w:hAnsi="仿宋" w:eastAsia="仿宋" w:cs="仿宋"/>
          <w:b/>
          <w:bCs/>
          <w:spacing w:val="-5"/>
          <w:sz w:val="32"/>
          <w:szCs w:val="32"/>
        </w:rPr>
        <w:t>人：</w:t>
      </w:r>
      <w:r>
        <w:rPr>
          <w:rFonts w:hint="eastAsia" w:ascii="仿宋" w:hAnsi="仿宋" w:eastAsia="仿宋" w:cs="仿宋"/>
          <w:b/>
          <w:bCs/>
          <w:spacing w:val="-5"/>
          <w:sz w:val="32"/>
          <w:szCs w:val="32"/>
          <w:lang w:eastAsia="zh-CN"/>
        </w:rPr>
        <w:t>陇县中医医院</w:t>
      </w:r>
    </w:p>
    <w:p w14:paraId="3A4BF420">
      <w:pPr>
        <w:spacing w:before="91" w:line="360" w:lineRule="auto"/>
        <w:ind w:left="1167" w:firstLine="620" w:firstLineChars="200"/>
        <w:rPr>
          <w:rFonts w:hint="eastAsia" w:ascii="仿宋" w:hAnsi="仿宋" w:eastAsia="仿宋" w:cs="仿宋"/>
          <w:b/>
          <w:bCs/>
          <w:spacing w:val="-5"/>
          <w:sz w:val="32"/>
          <w:szCs w:val="32"/>
          <w:lang w:eastAsia="zh-CN"/>
        </w:rPr>
      </w:pPr>
      <w:r>
        <w:rPr>
          <w:rFonts w:ascii="仿宋" w:hAnsi="仿宋" w:eastAsia="仿宋" w:cs="仿宋"/>
          <w:b/>
          <w:bCs/>
          <w:spacing w:val="-5"/>
          <w:sz w:val="32"/>
          <w:szCs w:val="32"/>
        </w:rPr>
        <w:t>采购代理机构：</w:t>
      </w:r>
      <w:r>
        <w:rPr>
          <w:rFonts w:hint="eastAsia" w:ascii="仿宋" w:hAnsi="仿宋" w:eastAsia="仿宋" w:cs="仿宋"/>
          <w:b/>
          <w:bCs/>
          <w:spacing w:val="-5"/>
          <w:sz w:val="32"/>
          <w:szCs w:val="32"/>
          <w:lang w:eastAsia="zh-CN"/>
        </w:rPr>
        <w:t>华睿诚项目管理有限公司</w:t>
      </w:r>
    </w:p>
    <w:p w14:paraId="6299BAF5">
      <w:pPr>
        <w:spacing w:before="91" w:line="360" w:lineRule="auto"/>
        <w:ind w:left="1167" w:firstLine="620" w:firstLineChars="200"/>
        <w:rPr>
          <w:rFonts w:ascii="仿宋" w:hAnsi="仿宋" w:eastAsia="仿宋" w:cs="仿宋"/>
          <w:b/>
          <w:bCs/>
          <w:spacing w:val="-5"/>
          <w:sz w:val="32"/>
          <w:szCs w:val="32"/>
        </w:rPr>
      </w:pPr>
      <w:r>
        <w:rPr>
          <w:rFonts w:ascii="仿宋" w:hAnsi="仿宋" w:eastAsia="仿宋" w:cs="仿宋"/>
          <w:b/>
          <w:bCs/>
          <w:spacing w:val="-5"/>
          <w:sz w:val="32"/>
          <w:szCs w:val="32"/>
        </w:rPr>
        <w:t>日</w:t>
      </w:r>
      <w:r>
        <w:rPr>
          <w:rFonts w:hint="eastAsia" w:ascii="仿宋" w:hAnsi="仿宋" w:eastAsia="仿宋" w:cs="仿宋"/>
          <w:b/>
          <w:bCs/>
          <w:spacing w:val="-5"/>
          <w:sz w:val="32"/>
          <w:szCs w:val="32"/>
          <w:lang w:val="en-US" w:eastAsia="zh-CN"/>
        </w:rPr>
        <w:t xml:space="preserve">        </w:t>
      </w:r>
      <w:r>
        <w:rPr>
          <w:rFonts w:ascii="仿宋" w:hAnsi="仿宋" w:eastAsia="仿宋" w:cs="仿宋"/>
          <w:b/>
          <w:bCs/>
          <w:spacing w:val="-5"/>
          <w:sz w:val="32"/>
          <w:szCs w:val="32"/>
        </w:rPr>
        <w:t>期：二〇二</w:t>
      </w:r>
      <w:r>
        <w:rPr>
          <w:rFonts w:hint="eastAsia" w:ascii="仿宋" w:hAnsi="仿宋" w:eastAsia="仿宋" w:cs="仿宋"/>
          <w:b/>
          <w:bCs/>
          <w:spacing w:val="-5"/>
          <w:sz w:val="32"/>
          <w:szCs w:val="32"/>
          <w:lang w:val="en-US" w:eastAsia="zh-CN"/>
        </w:rPr>
        <w:t>六</w:t>
      </w:r>
      <w:r>
        <w:rPr>
          <w:rFonts w:ascii="仿宋" w:hAnsi="仿宋" w:eastAsia="仿宋" w:cs="仿宋"/>
          <w:b/>
          <w:bCs/>
          <w:spacing w:val="-5"/>
          <w:sz w:val="32"/>
          <w:szCs w:val="32"/>
        </w:rPr>
        <w:t>年</w:t>
      </w:r>
      <w:r>
        <w:rPr>
          <w:rFonts w:hint="eastAsia" w:ascii="仿宋" w:hAnsi="仿宋" w:eastAsia="仿宋" w:cs="仿宋"/>
          <w:b/>
          <w:bCs/>
          <w:spacing w:val="-5"/>
          <w:sz w:val="32"/>
          <w:szCs w:val="32"/>
          <w:lang w:val="en-US" w:eastAsia="zh-CN"/>
        </w:rPr>
        <w:t>五</w:t>
      </w:r>
      <w:r>
        <w:rPr>
          <w:rFonts w:ascii="仿宋" w:hAnsi="仿宋" w:eastAsia="仿宋" w:cs="仿宋"/>
          <w:b/>
          <w:bCs/>
          <w:spacing w:val="-5"/>
          <w:sz w:val="32"/>
          <w:szCs w:val="32"/>
        </w:rPr>
        <w:t>月</w:t>
      </w:r>
    </w:p>
    <w:p w14:paraId="01A6E669">
      <w:pPr>
        <w:tabs>
          <w:tab w:val="left" w:pos="5460"/>
        </w:tabs>
        <w:autoSpaceDE w:val="0"/>
        <w:autoSpaceDN w:val="0"/>
        <w:adjustRightInd w:val="0"/>
        <w:snapToGrid w:val="0"/>
        <w:spacing w:line="360" w:lineRule="auto"/>
        <w:jc w:val="center"/>
        <w:rPr>
          <w:rFonts w:hint="eastAsia" w:ascii="仿宋" w:hAnsi="仿宋" w:eastAsia="仿宋" w:cs="仿宋"/>
          <w:b/>
          <w:bCs/>
          <w:sz w:val="32"/>
          <w:szCs w:val="32"/>
          <w:lang w:val="zh-CN"/>
        </w:rPr>
        <w:sectPr>
          <w:footerReference r:id="rId3" w:type="default"/>
          <w:pgSz w:w="11906" w:h="16838"/>
          <w:pgMar w:top="1418" w:right="1418" w:bottom="1418" w:left="1418" w:header="851" w:footer="992" w:gutter="0"/>
          <w:pgNumType w:fmt="upperRoman"/>
          <w:cols w:space="720" w:num="1"/>
          <w:docGrid w:type="linesAndChars" w:linePitch="312" w:charSpace="0"/>
        </w:sectPr>
      </w:pPr>
    </w:p>
    <w:p w14:paraId="121577AB">
      <w:pPr>
        <w:tabs>
          <w:tab w:val="left" w:pos="5460"/>
        </w:tabs>
        <w:autoSpaceDE w:val="0"/>
        <w:autoSpaceDN w:val="0"/>
        <w:adjustRightInd w:val="0"/>
        <w:snapToGrid w:val="0"/>
        <w:spacing w:line="360" w:lineRule="auto"/>
        <w:jc w:val="center"/>
        <w:rPr>
          <w:rFonts w:hint="eastAsia" w:ascii="仿宋" w:hAnsi="仿宋" w:eastAsia="仿宋" w:cs="仿宋"/>
          <w:b/>
          <w:sz w:val="40"/>
          <w:szCs w:val="32"/>
        </w:rPr>
      </w:pPr>
      <w:r>
        <w:rPr>
          <w:rFonts w:hint="eastAsia" w:ascii="仿宋" w:hAnsi="仿宋" w:eastAsia="仿宋" w:cs="仿宋"/>
          <w:b/>
          <w:sz w:val="40"/>
          <w:szCs w:val="32"/>
        </w:rPr>
        <w:t>目  录</w:t>
      </w:r>
    </w:p>
    <w:p w14:paraId="464B6799">
      <w:pPr>
        <w:pStyle w:val="17"/>
        <w:tabs>
          <w:tab w:val="right" w:leader="dot" w:pos="9070"/>
        </w:tabs>
        <w:rPr>
          <w:sz w:val="30"/>
          <w:szCs w:val="30"/>
        </w:rPr>
      </w:pP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TOC \o "1-3" \h \z \u </w:instrText>
      </w:r>
      <w:r>
        <w:rPr>
          <w:rFonts w:hint="eastAsia" w:ascii="仿宋" w:hAnsi="仿宋" w:eastAsia="仿宋" w:cs="仿宋"/>
          <w:kern w:val="0"/>
          <w:sz w:val="32"/>
          <w:szCs w:val="32"/>
        </w:rPr>
        <w:fldChar w:fldCharType="separate"/>
      </w:r>
      <w:r>
        <w:rPr>
          <w:rFonts w:hint="eastAsia" w:ascii="仿宋" w:hAnsi="仿宋" w:eastAsia="仿宋" w:cs="仿宋"/>
          <w:kern w:val="0"/>
          <w:sz w:val="30"/>
          <w:szCs w:val="30"/>
        </w:rPr>
        <w:fldChar w:fldCharType="begin"/>
      </w:r>
      <w:r>
        <w:rPr>
          <w:rFonts w:hint="eastAsia" w:ascii="仿宋" w:hAnsi="仿宋" w:eastAsia="仿宋" w:cs="仿宋"/>
          <w:kern w:val="0"/>
          <w:sz w:val="30"/>
          <w:szCs w:val="30"/>
        </w:rPr>
        <w:instrText xml:space="preserve"> HYPERLINK \l _Toc25972 </w:instrText>
      </w:r>
      <w:r>
        <w:rPr>
          <w:rFonts w:hint="eastAsia" w:ascii="仿宋" w:hAnsi="仿宋" w:eastAsia="仿宋" w:cs="仿宋"/>
          <w:kern w:val="0"/>
          <w:sz w:val="30"/>
          <w:szCs w:val="30"/>
        </w:rPr>
        <w:fldChar w:fldCharType="separate"/>
      </w:r>
      <w:r>
        <w:rPr>
          <w:rFonts w:hint="eastAsia" w:ascii="仿宋" w:hAnsi="仿宋" w:eastAsia="仿宋" w:cs="仿宋"/>
          <w:sz w:val="30"/>
          <w:szCs w:val="30"/>
        </w:rPr>
        <w:t>第一章  招标公告</w:t>
      </w:r>
      <w:r>
        <w:rPr>
          <w:sz w:val="30"/>
          <w:szCs w:val="30"/>
        </w:rPr>
        <w:tab/>
      </w:r>
      <w:r>
        <w:rPr>
          <w:sz w:val="30"/>
          <w:szCs w:val="30"/>
        </w:rPr>
        <w:fldChar w:fldCharType="begin"/>
      </w:r>
      <w:r>
        <w:rPr>
          <w:sz w:val="30"/>
          <w:szCs w:val="30"/>
        </w:rPr>
        <w:instrText xml:space="preserve"> PAGEREF _Toc25972 \h </w:instrText>
      </w:r>
      <w:r>
        <w:rPr>
          <w:sz w:val="30"/>
          <w:szCs w:val="30"/>
        </w:rPr>
        <w:fldChar w:fldCharType="separate"/>
      </w:r>
      <w:r>
        <w:rPr>
          <w:sz w:val="30"/>
          <w:szCs w:val="30"/>
        </w:rPr>
        <w:t>2</w:t>
      </w:r>
      <w:r>
        <w:rPr>
          <w:sz w:val="30"/>
          <w:szCs w:val="30"/>
        </w:rPr>
        <w:fldChar w:fldCharType="end"/>
      </w:r>
      <w:r>
        <w:rPr>
          <w:rFonts w:hint="eastAsia" w:ascii="仿宋" w:hAnsi="仿宋" w:eastAsia="仿宋" w:cs="仿宋"/>
          <w:kern w:val="0"/>
          <w:sz w:val="30"/>
          <w:szCs w:val="30"/>
        </w:rPr>
        <w:fldChar w:fldCharType="end"/>
      </w:r>
    </w:p>
    <w:p w14:paraId="09F3F680">
      <w:pPr>
        <w:pStyle w:val="17"/>
        <w:tabs>
          <w:tab w:val="right" w:leader="dot" w:pos="9070"/>
        </w:tabs>
        <w:rPr>
          <w:sz w:val="30"/>
          <w:szCs w:val="30"/>
        </w:rPr>
      </w:pPr>
      <w:r>
        <w:rPr>
          <w:rFonts w:hint="eastAsia" w:ascii="仿宋" w:hAnsi="仿宋" w:eastAsia="仿宋" w:cs="仿宋"/>
          <w:kern w:val="0"/>
          <w:sz w:val="30"/>
          <w:szCs w:val="30"/>
        </w:rPr>
        <w:fldChar w:fldCharType="begin"/>
      </w:r>
      <w:r>
        <w:rPr>
          <w:rFonts w:hint="eastAsia" w:ascii="仿宋" w:hAnsi="仿宋" w:eastAsia="仿宋" w:cs="仿宋"/>
          <w:kern w:val="0"/>
          <w:sz w:val="30"/>
          <w:szCs w:val="30"/>
        </w:rPr>
        <w:instrText xml:space="preserve"> HYPERLINK \l _Toc16282 </w:instrText>
      </w:r>
      <w:r>
        <w:rPr>
          <w:rFonts w:hint="eastAsia" w:ascii="仿宋" w:hAnsi="仿宋" w:eastAsia="仿宋" w:cs="仿宋"/>
          <w:kern w:val="0"/>
          <w:sz w:val="30"/>
          <w:szCs w:val="30"/>
        </w:rPr>
        <w:fldChar w:fldCharType="separate"/>
      </w:r>
      <w:r>
        <w:rPr>
          <w:rFonts w:hint="eastAsia" w:ascii="仿宋" w:hAnsi="仿宋" w:eastAsia="仿宋" w:cs="仿宋"/>
          <w:sz w:val="30"/>
          <w:szCs w:val="30"/>
        </w:rPr>
        <w:t>第二章  投标人须知</w:t>
      </w:r>
      <w:r>
        <w:rPr>
          <w:sz w:val="30"/>
          <w:szCs w:val="30"/>
        </w:rPr>
        <w:tab/>
      </w:r>
      <w:r>
        <w:rPr>
          <w:sz w:val="30"/>
          <w:szCs w:val="30"/>
        </w:rPr>
        <w:fldChar w:fldCharType="begin"/>
      </w:r>
      <w:r>
        <w:rPr>
          <w:sz w:val="30"/>
          <w:szCs w:val="30"/>
        </w:rPr>
        <w:instrText xml:space="preserve"> PAGEREF _Toc16282 \h </w:instrText>
      </w:r>
      <w:r>
        <w:rPr>
          <w:sz w:val="30"/>
          <w:szCs w:val="30"/>
        </w:rPr>
        <w:fldChar w:fldCharType="separate"/>
      </w:r>
      <w:r>
        <w:rPr>
          <w:sz w:val="30"/>
          <w:szCs w:val="30"/>
        </w:rPr>
        <w:t>7</w:t>
      </w:r>
      <w:r>
        <w:rPr>
          <w:sz w:val="30"/>
          <w:szCs w:val="30"/>
        </w:rPr>
        <w:fldChar w:fldCharType="end"/>
      </w:r>
      <w:r>
        <w:rPr>
          <w:rFonts w:hint="eastAsia" w:ascii="仿宋" w:hAnsi="仿宋" w:eastAsia="仿宋" w:cs="仿宋"/>
          <w:kern w:val="0"/>
          <w:sz w:val="30"/>
          <w:szCs w:val="30"/>
        </w:rPr>
        <w:fldChar w:fldCharType="end"/>
      </w:r>
    </w:p>
    <w:p w14:paraId="7CFD8CEE">
      <w:pPr>
        <w:pStyle w:val="17"/>
        <w:tabs>
          <w:tab w:val="right" w:leader="dot" w:pos="9070"/>
        </w:tabs>
        <w:rPr>
          <w:sz w:val="30"/>
          <w:szCs w:val="30"/>
        </w:rPr>
      </w:pPr>
      <w:r>
        <w:rPr>
          <w:rFonts w:hint="eastAsia" w:ascii="仿宋" w:hAnsi="仿宋" w:eastAsia="仿宋" w:cs="仿宋"/>
          <w:kern w:val="0"/>
          <w:sz w:val="30"/>
          <w:szCs w:val="30"/>
        </w:rPr>
        <w:fldChar w:fldCharType="begin"/>
      </w:r>
      <w:r>
        <w:rPr>
          <w:rFonts w:hint="eastAsia" w:ascii="仿宋" w:hAnsi="仿宋" w:eastAsia="仿宋" w:cs="仿宋"/>
          <w:kern w:val="0"/>
          <w:sz w:val="30"/>
          <w:szCs w:val="30"/>
        </w:rPr>
        <w:instrText xml:space="preserve"> HYPERLINK \l _Toc171 </w:instrText>
      </w:r>
      <w:r>
        <w:rPr>
          <w:rFonts w:hint="eastAsia" w:ascii="仿宋" w:hAnsi="仿宋" w:eastAsia="仿宋" w:cs="仿宋"/>
          <w:kern w:val="0"/>
          <w:sz w:val="30"/>
          <w:szCs w:val="30"/>
        </w:rPr>
        <w:fldChar w:fldCharType="separate"/>
      </w:r>
      <w:r>
        <w:rPr>
          <w:rFonts w:hint="eastAsia" w:ascii="仿宋" w:hAnsi="仿宋" w:eastAsia="仿宋" w:cs="仿宋"/>
          <w:sz w:val="30"/>
          <w:szCs w:val="30"/>
        </w:rPr>
        <w:t>第三章  评标方法和标准</w:t>
      </w:r>
      <w:r>
        <w:rPr>
          <w:sz w:val="30"/>
          <w:szCs w:val="30"/>
        </w:rPr>
        <w:tab/>
      </w:r>
      <w:r>
        <w:rPr>
          <w:sz w:val="30"/>
          <w:szCs w:val="30"/>
        </w:rPr>
        <w:fldChar w:fldCharType="begin"/>
      </w:r>
      <w:r>
        <w:rPr>
          <w:sz w:val="30"/>
          <w:szCs w:val="30"/>
        </w:rPr>
        <w:instrText xml:space="preserve"> PAGEREF _Toc171 \h </w:instrText>
      </w:r>
      <w:r>
        <w:rPr>
          <w:sz w:val="30"/>
          <w:szCs w:val="30"/>
        </w:rPr>
        <w:fldChar w:fldCharType="separate"/>
      </w:r>
      <w:r>
        <w:rPr>
          <w:sz w:val="30"/>
          <w:szCs w:val="30"/>
        </w:rPr>
        <w:t>34</w:t>
      </w:r>
      <w:r>
        <w:rPr>
          <w:sz w:val="30"/>
          <w:szCs w:val="30"/>
        </w:rPr>
        <w:fldChar w:fldCharType="end"/>
      </w:r>
      <w:r>
        <w:rPr>
          <w:rFonts w:hint="eastAsia" w:ascii="仿宋" w:hAnsi="仿宋" w:eastAsia="仿宋" w:cs="仿宋"/>
          <w:kern w:val="0"/>
          <w:sz w:val="30"/>
          <w:szCs w:val="30"/>
        </w:rPr>
        <w:fldChar w:fldCharType="end"/>
      </w:r>
    </w:p>
    <w:p w14:paraId="17F8BEA5">
      <w:pPr>
        <w:pStyle w:val="17"/>
        <w:tabs>
          <w:tab w:val="right" w:leader="dot" w:pos="9070"/>
        </w:tabs>
        <w:rPr>
          <w:sz w:val="30"/>
          <w:szCs w:val="30"/>
        </w:rPr>
      </w:pPr>
      <w:r>
        <w:rPr>
          <w:rFonts w:hint="eastAsia" w:ascii="仿宋" w:hAnsi="仿宋" w:eastAsia="仿宋" w:cs="仿宋"/>
          <w:kern w:val="0"/>
          <w:sz w:val="30"/>
          <w:szCs w:val="30"/>
        </w:rPr>
        <w:fldChar w:fldCharType="begin"/>
      </w:r>
      <w:r>
        <w:rPr>
          <w:rFonts w:hint="eastAsia" w:ascii="仿宋" w:hAnsi="仿宋" w:eastAsia="仿宋" w:cs="仿宋"/>
          <w:kern w:val="0"/>
          <w:sz w:val="30"/>
          <w:szCs w:val="30"/>
        </w:rPr>
        <w:instrText xml:space="preserve"> HYPERLINK \l _Toc31685 </w:instrText>
      </w:r>
      <w:r>
        <w:rPr>
          <w:rFonts w:hint="eastAsia" w:ascii="仿宋" w:hAnsi="仿宋" w:eastAsia="仿宋" w:cs="仿宋"/>
          <w:kern w:val="0"/>
          <w:sz w:val="30"/>
          <w:szCs w:val="30"/>
        </w:rPr>
        <w:fldChar w:fldCharType="separate"/>
      </w:r>
      <w:r>
        <w:rPr>
          <w:rFonts w:hint="eastAsia" w:ascii="仿宋" w:hAnsi="仿宋" w:eastAsia="仿宋" w:cs="仿宋"/>
          <w:sz w:val="30"/>
          <w:szCs w:val="30"/>
        </w:rPr>
        <w:t>第四章  拟签订的合同文本</w:t>
      </w:r>
      <w:r>
        <w:rPr>
          <w:sz w:val="30"/>
          <w:szCs w:val="30"/>
        </w:rPr>
        <w:tab/>
      </w:r>
      <w:r>
        <w:rPr>
          <w:sz w:val="30"/>
          <w:szCs w:val="30"/>
        </w:rPr>
        <w:fldChar w:fldCharType="begin"/>
      </w:r>
      <w:r>
        <w:rPr>
          <w:sz w:val="30"/>
          <w:szCs w:val="30"/>
        </w:rPr>
        <w:instrText xml:space="preserve"> PAGEREF _Toc31685 \h </w:instrText>
      </w:r>
      <w:r>
        <w:rPr>
          <w:sz w:val="30"/>
          <w:szCs w:val="30"/>
        </w:rPr>
        <w:fldChar w:fldCharType="separate"/>
      </w:r>
      <w:r>
        <w:rPr>
          <w:sz w:val="30"/>
          <w:szCs w:val="30"/>
        </w:rPr>
        <w:t>50</w:t>
      </w:r>
      <w:r>
        <w:rPr>
          <w:sz w:val="30"/>
          <w:szCs w:val="30"/>
        </w:rPr>
        <w:fldChar w:fldCharType="end"/>
      </w:r>
      <w:r>
        <w:rPr>
          <w:rFonts w:hint="eastAsia" w:ascii="仿宋" w:hAnsi="仿宋" w:eastAsia="仿宋" w:cs="仿宋"/>
          <w:kern w:val="0"/>
          <w:sz w:val="30"/>
          <w:szCs w:val="30"/>
        </w:rPr>
        <w:fldChar w:fldCharType="end"/>
      </w:r>
    </w:p>
    <w:p w14:paraId="10CAD868">
      <w:pPr>
        <w:pStyle w:val="17"/>
        <w:tabs>
          <w:tab w:val="right" w:leader="dot" w:pos="9070"/>
        </w:tabs>
        <w:rPr>
          <w:rFonts w:hint="eastAsia" w:ascii="仿宋" w:hAnsi="仿宋" w:eastAsia="仿宋" w:cs="仿宋"/>
          <w:kern w:val="0"/>
          <w:sz w:val="30"/>
          <w:szCs w:val="30"/>
        </w:rPr>
      </w:pPr>
      <w:r>
        <w:rPr>
          <w:rFonts w:hint="eastAsia" w:ascii="仿宋" w:hAnsi="仿宋" w:eastAsia="仿宋" w:cs="仿宋"/>
          <w:kern w:val="0"/>
          <w:sz w:val="30"/>
          <w:szCs w:val="30"/>
        </w:rPr>
        <w:fldChar w:fldCharType="begin"/>
      </w:r>
      <w:r>
        <w:rPr>
          <w:rFonts w:hint="eastAsia" w:ascii="仿宋" w:hAnsi="仿宋" w:eastAsia="仿宋" w:cs="仿宋"/>
          <w:kern w:val="0"/>
          <w:sz w:val="30"/>
          <w:szCs w:val="30"/>
        </w:rPr>
        <w:instrText xml:space="preserve"> HYPERLINK \l _Toc26839 </w:instrText>
      </w:r>
      <w:r>
        <w:rPr>
          <w:rFonts w:hint="eastAsia" w:ascii="仿宋" w:hAnsi="仿宋" w:eastAsia="仿宋" w:cs="仿宋"/>
          <w:kern w:val="0"/>
          <w:sz w:val="30"/>
          <w:szCs w:val="30"/>
        </w:rPr>
        <w:fldChar w:fldCharType="separate"/>
      </w:r>
      <w:r>
        <w:rPr>
          <w:rFonts w:hint="eastAsia" w:ascii="仿宋" w:hAnsi="仿宋" w:eastAsia="仿宋" w:cs="仿宋"/>
          <w:sz w:val="30"/>
          <w:szCs w:val="30"/>
        </w:rPr>
        <w:t xml:space="preserve">第五章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采购需求及要求</w:t>
      </w:r>
      <w:r>
        <w:rPr>
          <w:sz w:val="30"/>
          <w:szCs w:val="30"/>
        </w:rPr>
        <w:tab/>
      </w:r>
      <w:r>
        <w:rPr>
          <w:sz w:val="30"/>
          <w:szCs w:val="30"/>
        </w:rPr>
        <w:fldChar w:fldCharType="begin"/>
      </w:r>
      <w:r>
        <w:rPr>
          <w:sz w:val="30"/>
          <w:szCs w:val="30"/>
        </w:rPr>
        <w:instrText xml:space="preserve"> PAGEREF _Toc26839 \h </w:instrText>
      </w:r>
      <w:r>
        <w:rPr>
          <w:sz w:val="30"/>
          <w:szCs w:val="30"/>
        </w:rPr>
        <w:fldChar w:fldCharType="separate"/>
      </w:r>
      <w:r>
        <w:rPr>
          <w:sz w:val="30"/>
          <w:szCs w:val="30"/>
        </w:rPr>
        <w:t>55</w:t>
      </w:r>
      <w:r>
        <w:rPr>
          <w:sz w:val="30"/>
          <w:szCs w:val="30"/>
        </w:rPr>
        <w:fldChar w:fldCharType="end"/>
      </w:r>
      <w:r>
        <w:rPr>
          <w:rFonts w:hint="eastAsia" w:ascii="仿宋" w:hAnsi="仿宋" w:eastAsia="仿宋" w:cs="仿宋"/>
          <w:kern w:val="0"/>
          <w:sz w:val="30"/>
          <w:szCs w:val="30"/>
        </w:rPr>
        <w:fldChar w:fldCharType="end"/>
      </w:r>
    </w:p>
    <w:p w14:paraId="52C3C851">
      <w:pPr>
        <w:pStyle w:val="17"/>
        <w:tabs>
          <w:tab w:val="right" w:leader="dot" w:pos="9070"/>
        </w:tabs>
        <w:rPr>
          <w:rFonts w:hint="eastAsia" w:eastAsia="仿宋"/>
          <w:sz w:val="32"/>
          <w:szCs w:val="32"/>
          <w:lang w:val="en-US" w:eastAsia="zh-CN"/>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_Toc26839 </w:instrText>
      </w:r>
      <w:r>
        <w:rPr>
          <w:rFonts w:hint="eastAsia" w:ascii="仿宋" w:hAnsi="仿宋" w:eastAsia="仿宋" w:cs="仿宋"/>
          <w:sz w:val="30"/>
          <w:szCs w:val="30"/>
        </w:rPr>
        <w:fldChar w:fldCharType="separate"/>
      </w:r>
      <w:r>
        <w:rPr>
          <w:rFonts w:hint="eastAsia" w:ascii="仿宋" w:hAnsi="仿宋" w:eastAsia="仿宋" w:cs="仿宋"/>
          <w:sz w:val="30"/>
          <w:szCs w:val="30"/>
        </w:rPr>
        <w:t>第</w:t>
      </w:r>
      <w:r>
        <w:rPr>
          <w:rFonts w:hint="eastAsia" w:ascii="仿宋" w:hAnsi="仿宋" w:eastAsia="仿宋" w:cs="仿宋"/>
          <w:sz w:val="30"/>
          <w:szCs w:val="30"/>
          <w:lang w:val="en-US" w:eastAsia="zh-CN"/>
        </w:rPr>
        <w:t>六</w:t>
      </w:r>
      <w:r>
        <w:rPr>
          <w:rFonts w:hint="eastAsia" w:ascii="仿宋" w:hAnsi="仿宋" w:eastAsia="仿宋" w:cs="仿宋"/>
          <w:sz w:val="30"/>
          <w:szCs w:val="30"/>
        </w:rPr>
        <w:t xml:space="preserve">章 </w:t>
      </w:r>
      <w:r>
        <w:rPr>
          <w:rFonts w:hint="eastAsia" w:ascii="仿宋" w:hAnsi="仿宋" w:eastAsia="仿宋" w:cs="仿宋"/>
          <w:sz w:val="30"/>
          <w:szCs w:val="30"/>
          <w:lang w:val="en-US" w:eastAsia="zh-CN"/>
        </w:rPr>
        <w:t xml:space="preserve"> 投标文件格式</w:t>
      </w:r>
      <w:r>
        <w:rPr>
          <w:rFonts w:hint="eastAsia" w:ascii="仿宋" w:hAnsi="仿宋" w:eastAsia="仿宋" w:cs="仿宋"/>
          <w:sz w:val="30"/>
          <w:szCs w:val="30"/>
        </w:rPr>
        <w:tab/>
      </w:r>
      <w:r>
        <w:rPr>
          <w:rFonts w:hint="eastAsia" w:ascii="仿宋" w:hAnsi="仿宋" w:eastAsia="仿宋" w:cs="仿宋"/>
          <w:sz w:val="30"/>
          <w:szCs w:val="30"/>
          <w:lang w:val="en-US" w:eastAsia="zh-CN"/>
        </w:rPr>
        <w:t>6</w:t>
      </w:r>
      <w:r>
        <w:rPr>
          <w:rFonts w:hint="eastAsia" w:ascii="仿宋" w:hAnsi="仿宋" w:eastAsia="仿宋" w:cs="仿宋"/>
          <w:sz w:val="30"/>
          <w:szCs w:val="30"/>
        </w:rPr>
        <w:fldChar w:fldCharType="end"/>
      </w:r>
      <w:r>
        <w:rPr>
          <w:rFonts w:hint="eastAsia" w:ascii="仿宋" w:hAnsi="仿宋" w:eastAsia="仿宋" w:cs="仿宋"/>
          <w:sz w:val="30"/>
          <w:szCs w:val="30"/>
          <w:lang w:val="en-US" w:eastAsia="zh-CN"/>
        </w:rPr>
        <w:t>3</w:t>
      </w:r>
    </w:p>
    <w:p w14:paraId="22BE7B3A">
      <w:pPr>
        <w:pStyle w:val="13"/>
        <w:tabs>
          <w:tab w:val="right" w:leader="dot" w:pos="9070"/>
        </w:tabs>
        <w:rPr>
          <w:sz w:val="32"/>
          <w:szCs w:val="32"/>
        </w:rPr>
      </w:pPr>
    </w:p>
    <w:p w14:paraId="2CE478E5">
      <w:pPr>
        <w:pStyle w:val="20"/>
        <w:spacing w:line="400" w:lineRule="exact"/>
        <w:jc w:val="center"/>
        <w:rPr>
          <w:rFonts w:hint="eastAsia" w:ascii="仿宋" w:hAnsi="仿宋" w:eastAsia="仿宋" w:cs="仿宋"/>
        </w:rPr>
      </w:pPr>
      <w:r>
        <w:rPr>
          <w:rFonts w:hint="eastAsia" w:ascii="仿宋" w:hAnsi="仿宋" w:eastAsia="仿宋" w:cs="仿宋"/>
          <w:kern w:val="0"/>
          <w:sz w:val="32"/>
          <w:szCs w:val="32"/>
        </w:rPr>
        <w:fldChar w:fldCharType="end"/>
      </w:r>
      <w:bookmarkStart w:id="0" w:name="_Toc25972"/>
      <w:bookmarkStart w:id="1" w:name="_Toc216582804"/>
      <w:bookmarkStart w:id="2" w:name="_Toc17230"/>
      <w:bookmarkStart w:id="3" w:name="_Toc22782"/>
      <w:r>
        <w:rPr>
          <w:rFonts w:hint="eastAsia" w:ascii="仿宋" w:hAnsi="仿宋" w:eastAsia="仿宋" w:cs="仿宋"/>
          <w:sz w:val="32"/>
          <w:szCs w:val="32"/>
        </w:rPr>
        <w:br w:type="page"/>
      </w:r>
      <w:r>
        <w:rPr>
          <w:rFonts w:hint="eastAsia" w:ascii="仿宋" w:hAnsi="仿宋" w:eastAsia="仿宋" w:cs="仿宋"/>
        </w:rPr>
        <w:t>第一章  招标公告</w:t>
      </w:r>
      <w:bookmarkEnd w:id="0"/>
    </w:p>
    <w:p w14:paraId="5AC8A165">
      <w:pPr>
        <w:widowControl/>
        <w:pBdr>
          <w:top w:val="single" w:color="auto" w:sz="4" w:space="0"/>
          <w:left w:val="single" w:color="auto" w:sz="4" w:space="0"/>
          <w:bottom w:val="single" w:color="auto" w:sz="4" w:space="0"/>
          <w:right w:val="single" w:color="auto" w:sz="4" w:space="0"/>
        </w:pBdr>
        <w:shd w:val="clear" w:color="auto"/>
        <w:spacing w:before="0" w:after="0" w:line="360" w:lineRule="auto"/>
        <w:outlineLvl w:val="9"/>
        <w:rPr>
          <w:rFonts w:hint="eastAsia" w:ascii="仿宋" w:hAnsi="仿宋" w:eastAsia="仿宋" w:cs="仿宋"/>
          <w:color w:val="333333"/>
          <w:sz w:val="28"/>
          <w:szCs w:val="28"/>
        </w:rPr>
      </w:pPr>
      <w:r>
        <w:rPr>
          <w:rStyle w:val="25"/>
          <w:rFonts w:hint="eastAsia" w:ascii="仿宋" w:hAnsi="仿宋" w:eastAsia="仿宋" w:cs="仿宋"/>
          <w:b/>
          <w:bCs/>
          <w:color w:val="333333"/>
          <w:sz w:val="28"/>
          <w:szCs w:val="28"/>
          <w:shd w:val="clear" w:color="auto" w:fill="FFFFFF"/>
        </w:rPr>
        <w:t>项目概况</w:t>
      </w:r>
    </w:p>
    <w:p w14:paraId="75F0B85C">
      <w:pPr>
        <w:pStyle w:val="19"/>
        <w:pBdr>
          <w:top w:val="single" w:color="auto" w:sz="4" w:space="0"/>
          <w:left w:val="single" w:color="auto" w:sz="4" w:space="0"/>
          <w:bottom w:val="single" w:color="auto" w:sz="4" w:space="0"/>
          <w:right w:val="single" w:color="auto" w:sz="4" w:space="0"/>
        </w:pBdr>
        <w:shd w:val="clear" w:color="auto"/>
        <w:spacing w:before="0" w:beforeAutospacing="0" w:after="0" w:afterAutospacing="0" w:line="360" w:lineRule="auto"/>
        <w:ind w:firstLine="480"/>
        <w:jc w:val="both"/>
        <w:rPr>
          <w:rFonts w:hint="eastAsia" w:ascii="仿宋" w:hAnsi="仿宋" w:eastAsia="仿宋" w:cs="仿宋"/>
          <w:color w:val="333333"/>
          <w:sz w:val="28"/>
          <w:szCs w:val="28"/>
          <w:highlight w:val="none"/>
        </w:rPr>
      </w:pPr>
      <w:r>
        <w:rPr>
          <w:rFonts w:hint="eastAsia" w:ascii="仿宋" w:hAnsi="仿宋" w:eastAsia="仿宋" w:cs="仿宋"/>
          <w:color w:val="333333"/>
          <w:sz w:val="28"/>
          <w:szCs w:val="28"/>
          <w:u w:val="single"/>
          <w:shd w:val="clear" w:color="auto" w:fill="FFFFFF"/>
          <w:lang w:eastAsia="zh-CN"/>
        </w:rPr>
        <w:t>陇县中医医院“两专科一中心”建设项目设备采购</w:t>
      </w:r>
      <w:r>
        <w:rPr>
          <w:rFonts w:hint="eastAsia" w:ascii="仿宋" w:hAnsi="仿宋" w:eastAsia="仿宋" w:cs="仿宋"/>
          <w:color w:val="333333"/>
          <w:sz w:val="28"/>
          <w:szCs w:val="28"/>
          <w:shd w:val="clear" w:color="auto" w:fill="FFFFFF"/>
        </w:rPr>
        <w:t>招标项目的潜在投标人应在全国公共资源交易平台（陕西省·宝鸡市）网站〖首页〉电子交易平台〉陕西政府采购交易系统〉企业端〗获取招标文件，</w:t>
      </w:r>
      <w:r>
        <w:rPr>
          <w:rFonts w:hint="eastAsia" w:ascii="仿宋" w:hAnsi="仿宋" w:eastAsia="仿宋" w:cs="仿宋"/>
          <w:color w:val="333333"/>
          <w:sz w:val="28"/>
          <w:szCs w:val="28"/>
          <w:highlight w:val="none"/>
          <w:shd w:val="clear" w:color="auto" w:fill="FFFFFF"/>
        </w:rPr>
        <w:t>并于</w:t>
      </w:r>
      <w:r>
        <w:rPr>
          <w:rFonts w:hint="eastAsia" w:ascii="仿宋" w:hAnsi="仿宋" w:eastAsia="仿宋" w:cs="仿宋"/>
          <w:color w:val="333333"/>
          <w:sz w:val="28"/>
          <w:szCs w:val="28"/>
          <w:highlight w:val="none"/>
          <w:u w:val="single"/>
          <w:shd w:val="clear" w:color="auto" w:fill="FFFFFF"/>
          <w:lang w:val="zh-CN"/>
        </w:rPr>
        <w:t>202</w:t>
      </w:r>
      <w:r>
        <w:rPr>
          <w:rFonts w:hint="eastAsia" w:ascii="仿宋" w:hAnsi="仿宋" w:eastAsia="仿宋" w:cs="仿宋"/>
          <w:color w:val="333333"/>
          <w:sz w:val="28"/>
          <w:szCs w:val="28"/>
          <w:highlight w:val="none"/>
          <w:u w:val="single"/>
          <w:shd w:val="clear" w:color="auto" w:fill="FFFFFF"/>
          <w:lang w:val="en-US" w:eastAsia="zh-CN"/>
        </w:rPr>
        <w:t>6</w:t>
      </w:r>
      <w:r>
        <w:rPr>
          <w:rFonts w:hint="eastAsia" w:ascii="仿宋" w:hAnsi="仿宋" w:eastAsia="仿宋" w:cs="仿宋"/>
          <w:color w:val="333333"/>
          <w:sz w:val="28"/>
          <w:szCs w:val="28"/>
          <w:highlight w:val="none"/>
          <w:u w:val="single"/>
          <w:shd w:val="clear" w:color="auto" w:fill="FFFFFF"/>
          <w:lang w:val="zh-CN"/>
        </w:rPr>
        <w:t>年</w:t>
      </w:r>
      <w:r>
        <w:rPr>
          <w:rFonts w:hint="eastAsia" w:ascii="仿宋" w:hAnsi="仿宋" w:eastAsia="仿宋" w:cs="仿宋"/>
          <w:color w:val="333333"/>
          <w:sz w:val="28"/>
          <w:szCs w:val="28"/>
          <w:highlight w:val="none"/>
          <w:u w:val="single"/>
          <w:shd w:val="clear" w:color="auto" w:fill="FFFFFF"/>
          <w:lang w:val="en-US" w:eastAsia="zh-CN"/>
        </w:rPr>
        <w:t>6</w:t>
      </w:r>
      <w:r>
        <w:rPr>
          <w:rFonts w:hint="eastAsia" w:ascii="仿宋" w:hAnsi="仿宋" w:eastAsia="仿宋" w:cs="仿宋"/>
          <w:color w:val="333333"/>
          <w:sz w:val="28"/>
          <w:szCs w:val="28"/>
          <w:highlight w:val="none"/>
          <w:u w:val="single"/>
          <w:shd w:val="clear" w:color="auto" w:fill="FFFFFF"/>
          <w:lang w:val="zh-CN"/>
        </w:rPr>
        <w:t>月</w:t>
      </w:r>
      <w:r>
        <w:rPr>
          <w:rFonts w:hint="eastAsia" w:ascii="仿宋" w:hAnsi="仿宋" w:eastAsia="仿宋" w:cs="仿宋"/>
          <w:color w:val="333333"/>
          <w:sz w:val="28"/>
          <w:szCs w:val="28"/>
          <w:highlight w:val="none"/>
          <w:u w:val="single"/>
          <w:shd w:val="clear" w:color="auto" w:fill="FFFFFF"/>
          <w:lang w:val="en-US" w:eastAsia="zh-CN"/>
        </w:rPr>
        <w:t xml:space="preserve">   18</w:t>
      </w:r>
      <w:r>
        <w:rPr>
          <w:rFonts w:hint="eastAsia" w:ascii="仿宋" w:hAnsi="仿宋" w:eastAsia="仿宋" w:cs="仿宋"/>
          <w:color w:val="333333"/>
          <w:sz w:val="28"/>
          <w:szCs w:val="28"/>
          <w:highlight w:val="none"/>
          <w:u w:val="single"/>
          <w:shd w:val="clear" w:color="auto" w:fill="FFFFFF"/>
          <w:lang w:val="zh-CN"/>
        </w:rPr>
        <w:t>日</w:t>
      </w:r>
      <w:r>
        <w:rPr>
          <w:rFonts w:hint="eastAsia" w:ascii="仿宋" w:hAnsi="仿宋" w:eastAsia="仿宋" w:cs="仿宋"/>
          <w:color w:val="333333"/>
          <w:sz w:val="28"/>
          <w:szCs w:val="28"/>
          <w:highlight w:val="none"/>
          <w:u w:val="single"/>
          <w:shd w:val="clear" w:color="auto" w:fill="FFFFFF"/>
          <w:lang w:val="en-US" w:eastAsia="zh-CN"/>
        </w:rPr>
        <w:t>14</w:t>
      </w:r>
      <w:r>
        <w:rPr>
          <w:rFonts w:hint="eastAsia" w:ascii="仿宋" w:hAnsi="仿宋" w:eastAsia="仿宋" w:cs="仿宋"/>
          <w:color w:val="333333"/>
          <w:sz w:val="28"/>
          <w:szCs w:val="28"/>
          <w:highlight w:val="none"/>
          <w:u w:val="single"/>
          <w:shd w:val="clear" w:color="auto" w:fill="FFFFFF"/>
          <w:lang w:val="zh-CN"/>
        </w:rPr>
        <w:t>:</w:t>
      </w:r>
      <w:r>
        <w:rPr>
          <w:rFonts w:hint="eastAsia" w:ascii="仿宋" w:hAnsi="仿宋" w:eastAsia="仿宋" w:cs="仿宋"/>
          <w:color w:val="333333"/>
          <w:sz w:val="28"/>
          <w:szCs w:val="28"/>
          <w:highlight w:val="none"/>
          <w:u w:val="single"/>
          <w:shd w:val="clear" w:color="auto" w:fill="FFFFFF"/>
          <w:lang w:val="en-US" w:eastAsia="zh-CN"/>
        </w:rPr>
        <w:t>0</w:t>
      </w:r>
      <w:r>
        <w:rPr>
          <w:rFonts w:hint="eastAsia" w:ascii="仿宋" w:hAnsi="仿宋" w:eastAsia="仿宋" w:cs="仿宋"/>
          <w:color w:val="333333"/>
          <w:sz w:val="28"/>
          <w:szCs w:val="28"/>
          <w:highlight w:val="none"/>
          <w:u w:val="single"/>
          <w:shd w:val="clear" w:color="auto" w:fill="FFFFFF"/>
          <w:lang w:val="zh-CN"/>
        </w:rPr>
        <w:t>0</w:t>
      </w:r>
      <w:r>
        <w:rPr>
          <w:rFonts w:hint="eastAsia" w:ascii="仿宋" w:hAnsi="仿宋" w:eastAsia="仿宋" w:cs="仿宋"/>
          <w:color w:val="333333"/>
          <w:sz w:val="28"/>
          <w:szCs w:val="28"/>
          <w:highlight w:val="none"/>
          <w:shd w:val="clear" w:color="auto" w:fill="FFFFFF"/>
        </w:rPr>
        <w:t>（北京时间）前递交投标文件。</w:t>
      </w:r>
    </w:p>
    <w:p w14:paraId="099A5485">
      <w:pPr>
        <w:spacing w:line="360" w:lineRule="auto"/>
        <w:outlineLvl w:val="1"/>
        <w:rPr>
          <w:rFonts w:hint="eastAsia" w:ascii="仿宋" w:hAnsi="仿宋" w:eastAsia="仿宋" w:cs="仿宋"/>
          <w:b/>
          <w:bCs/>
          <w:sz w:val="28"/>
          <w:szCs w:val="28"/>
        </w:rPr>
      </w:pPr>
      <w:bookmarkStart w:id="4" w:name="_Toc26682"/>
      <w:bookmarkStart w:id="5" w:name="_Toc29284"/>
      <w:r>
        <w:rPr>
          <w:rFonts w:hint="eastAsia" w:ascii="仿宋" w:hAnsi="仿宋" w:eastAsia="仿宋" w:cs="仿宋"/>
          <w:b/>
          <w:bCs/>
          <w:sz w:val="28"/>
          <w:szCs w:val="28"/>
        </w:rPr>
        <w:t>一、项目基本情况</w:t>
      </w:r>
      <w:bookmarkEnd w:id="4"/>
      <w:bookmarkEnd w:id="5"/>
    </w:p>
    <w:p w14:paraId="1B88FE44">
      <w:pPr>
        <w:spacing w:line="360" w:lineRule="auto"/>
        <w:ind w:firstLine="560" w:firstLineChars="200"/>
        <w:outlineLvl w:val="1"/>
        <w:rPr>
          <w:rFonts w:hint="eastAsia" w:ascii="仿宋" w:hAnsi="仿宋" w:eastAsia="仿宋" w:cs="仿宋"/>
          <w:sz w:val="28"/>
          <w:szCs w:val="28"/>
          <w:lang w:eastAsia="zh-CN"/>
        </w:rPr>
      </w:pPr>
      <w:bookmarkStart w:id="6" w:name="_Toc5548"/>
      <w:bookmarkStart w:id="7" w:name="_Toc15006"/>
      <w:r>
        <w:rPr>
          <w:rFonts w:hint="eastAsia" w:ascii="仿宋" w:hAnsi="仿宋" w:eastAsia="仿宋" w:cs="仿宋"/>
          <w:sz w:val="28"/>
          <w:szCs w:val="28"/>
          <w:lang w:eastAsia="zh-CN"/>
        </w:rPr>
        <w:t>项目编号：</w:t>
      </w:r>
      <w:bookmarkEnd w:id="6"/>
      <w:bookmarkEnd w:id="7"/>
      <w:r>
        <w:rPr>
          <w:rFonts w:hint="eastAsia" w:ascii="仿宋" w:hAnsi="仿宋" w:eastAsia="仿宋" w:cs="仿宋"/>
          <w:sz w:val="28"/>
          <w:szCs w:val="28"/>
          <w:lang w:val="en-US" w:eastAsia="zh-CN"/>
        </w:rPr>
        <w:t>HRC-ZBDL-2026-00517</w:t>
      </w:r>
      <w:r>
        <w:rPr>
          <w:rFonts w:hint="eastAsia" w:ascii="仿宋" w:hAnsi="仿宋" w:eastAsia="仿宋" w:cs="仿宋"/>
          <w:sz w:val="28"/>
          <w:szCs w:val="28"/>
          <w:lang w:eastAsia="zh-CN"/>
        </w:rPr>
        <w:t xml:space="preserve">  </w:t>
      </w:r>
      <w:r>
        <w:rPr>
          <w:rFonts w:hint="eastAsia" w:ascii="仿宋" w:hAnsi="仿宋" w:eastAsia="仿宋" w:cs="仿宋"/>
          <w:sz w:val="28"/>
          <w:szCs w:val="28"/>
          <w:lang w:val="en-US" w:eastAsia="zh-CN"/>
        </w:rPr>
        <w:t xml:space="preserve"> </w:t>
      </w:r>
    </w:p>
    <w:p w14:paraId="48F7E4E1">
      <w:pPr>
        <w:spacing w:line="360" w:lineRule="auto"/>
        <w:ind w:firstLine="560" w:firstLineChars="200"/>
        <w:outlineLvl w:val="1"/>
        <w:rPr>
          <w:rFonts w:hint="eastAsia" w:ascii="仿宋" w:hAnsi="仿宋" w:eastAsia="仿宋" w:cs="仿宋"/>
          <w:sz w:val="28"/>
          <w:szCs w:val="28"/>
          <w:lang w:eastAsia="zh-CN"/>
        </w:rPr>
      </w:pPr>
      <w:bookmarkStart w:id="8" w:name="_Toc32551"/>
      <w:bookmarkStart w:id="9" w:name="_Toc4865"/>
      <w:r>
        <w:rPr>
          <w:rFonts w:hint="eastAsia" w:ascii="仿宋" w:hAnsi="仿宋" w:eastAsia="仿宋" w:cs="仿宋"/>
          <w:sz w:val="28"/>
          <w:szCs w:val="28"/>
        </w:rPr>
        <w:t>项目名称：</w:t>
      </w:r>
      <w:bookmarkEnd w:id="8"/>
      <w:bookmarkEnd w:id="9"/>
      <w:r>
        <w:rPr>
          <w:rFonts w:hint="eastAsia" w:ascii="仿宋" w:hAnsi="仿宋" w:eastAsia="仿宋" w:cs="仿宋"/>
          <w:sz w:val="28"/>
          <w:szCs w:val="28"/>
          <w:lang w:eastAsia="zh-CN"/>
        </w:rPr>
        <w:t>陇县中医医院“两专科一中心”建设项目设备采购</w:t>
      </w:r>
    </w:p>
    <w:p w14:paraId="718C6DB7">
      <w:pPr>
        <w:spacing w:line="360" w:lineRule="auto"/>
        <w:ind w:firstLine="560" w:firstLineChars="200"/>
        <w:outlineLvl w:val="1"/>
        <w:rPr>
          <w:rFonts w:hint="eastAsia" w:ascii="仿宋" w:hAnsi="仿宋" w:eastAsia="仿宋" w:cs="仿宋"/>
          <w:sz w:val="28"/>
          <w:szCs w:val="28"/>
        </w:rPr>
      </w:pPr>
      <w:bookmarkStart w:id="10" w:name="_Toc15376"/>
      <w:bookmarkStart w:id="11" w:name="_Toc26295"/>
      <w:r>
        <w:rPr>
          <w:rFonts w:hint="eastAsia" w:ascii="仿宋" w:hAnsi="仿宋" w:eastAsia="仿宋" w:cs="仿宋"/>
          <w:sz w:val="28"/>
          <w:szCs w:val="28"/>
        </w:rPr>
        <w:t>采购方式：公开招标</w:t>
      </w:r>
      <w:bookmarkEnd w:id="10"/>
      <w:bookmarkEnd w:id="11"/>
    </w:p>
    <w:p w14:paraId="5186FB1E">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rPr>
        <w:t>预算金额：</w:t>
      </w:r>
      <w:r>
        <w:rPr>
          <w:rFonts w:hint="eastAsia" w:ascii="仿宋" w:hAnsi="仿宋" w:eastAsia="仿宋" w:cs="仿宋"/>
          <w:sz w:val="28"/>
          <w:szCs w:val="28"/>
          <w:lang w:val="en-US" w:eastAsia="zh-CN"/>
        </w:rPr>
        <w:t>4600000.00</w:t>
      </w:r>
      <w:r>
        <w:rPr>
          <w:rFonts w:hint="eastAsia" w:ascii="仿宋" w:hAnsi="仿宋" w:eastAsia="仿宋" w:cs="仿宋"/>
          <w:sz w:val="28"/>
          <w:szCs w:val="28"/>
        </w:rPr>
        <w:t>元</w:t>
      </w:r>
    </w:p>
    <w:p w14:paraId="0A6227AE">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rPr>
        <w:t>采购需求：</w:t>
      </w:r>
    </w:p>
    <w:p w14:paraId="1247DCC3">
      <w:pPr>
        <w:spacing w:line="360" w:lineRule="auto"/>
        <w:ind w:firstLine="560" w:firstLineChars="200"/>
        <w:outlineLvl w:val="1"/>
        <w:rPr>
          <w:rFonts w:hint="eastAsia" w:ascii="仿宋" w:hAnsi="仿宋" w:eastAsia="仿宋" w:cs="仿宋"/>
          <w:sz w:val="28"/>
          <w:szCs w:val="28"/>
          <w:lang w:eastAsia="zh-CN"/>
        </w:rPr>
      </w:pPr>
      <w:r>
        <w:rPr>
          <w:rFonts w:hint="eastAsia" w:ascii="仿宋" w:hAnsi="仿宋" w:eastAsia="仿宋" w:cs="仿宋"/>
          <w:sz w:val="28"/>
          <w:szCs w:val="28"/>
        </w:rPr>
        <w:t>合同包1(</w:t>
      </w:r>
      <w:r>
        <w:rPr>
          <w:rFonts w:hint="eastAsia" w:ascii="仿宋" w:hAnsi="仿宋" w:eastAsia="仿宋" w:cs="仿宋"/>
          <w:sz w:val="28"/>
          <w:szCs w:val="28"/>
          <w:lang w:eastAsia="zh-CN"/>
        </w:rPr>
        <w:t>数字减影血管造影系统</w:t>
      </w:r>
      <w:r>
        <w:rPr>
          <w:rFonts w:hint="eastAsia" w:ascii="仿宋" w:hAnsi="仿宋" w:eastAsia="仿宋" w:cs="仿宋"/>
          <w:sz w:val="28"/>
          <w:szCs w:val="28"/>
        </w:rPr>
        <w:t>)</w:t>
      </w:r>
      <w:r>
        <w:rPr>
          <w:rFonts w:hint="eastAsia" w:ascii="仿宋" w:hAnsi="仿宋" w:eastAsia="仿宋" w:cs="仿宋"/>
          <w:sz w:val="28"/>
          <w:szCs w:val="28"/>
          <w:lang w:eastAsia="zh-CN"/>
        </w:rPr>
        <w:t>：</w:t>
      </w:r>
    </w:p>
    <w:p w14:paraId="14BEA8E3">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rPr>
        <w:t>合同包预算金额：</w:t>
      </w:r>
      <w:r>
        <w:rPr>
          <w:rFonts w:hint="eastAsia" w:ascii="仿宋" w:hAnsi="仿宋" w:eastAsia="仿宋" w:cs="仿宋"/>
          <w:sz w:val="28"/>
          <w:szCs w:val="28"/>
          <w:lang w:val="en-US" w:eastAsia="zh-CN"/>
        </w:rPr>
        <w:t>4600000</w:t>
      </w:r>
      <w:r>
        <w:rPr>
          <w:rFonts w:hint="eastAsia" w:ascii="仿宋" w:hAnsi="仿宋" w:eastAsia="仿宋" w:cs="仿宋"/>
          <w:sz w:val="28"/>
          <w:szCs w:val="28"/>
        </w:rPr>
        <w:t>.00元</w:t>
      </w:r>
    </w:p>
    <w:p w14:paraId="4F121A62">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rPr>
        <w:t>合同包最高限价：</w:t>
      </w:r>
      <w:r>
        <w:rPr>
          <w:rFonts w:hint="eastAsia" w:ascii="仿宋" w:hAnsi="仿宋" w:eastAsia="仿宋" w:cs="仿宋"/>
          <w:sz w:val="28"/>
          <w:szCs w:val="28"/>
          <w:lang w:val="en-US" w:eastAsia="zh-CN"/>
        </w:rPr>
        <w:t>4600000</w:t>
      </w:r>
      <w:r>
        <w:rPr>
          <w:rFonts w:hint="eastAsia" w:ascii="仿宋" w:hAnsi="仿宋" w:eastAsia="仿宋" w:cs="仿宋"/>
          <w:sz w:val="28"/>
          <w:szCs w:val="28"/>
        </w:rPr>
        <w:t>.00元</w:t>
      </w:r>
    </w:p>
    <w:tbl>
      <w:tblPr>
        <w:tblStyle w:val="22"/>
        <w:tblW w:w="5037" w:type="pct"/>
        <w:tblInd w:w="20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75"/>
        <w:gridCol w:w="1507"/>
        <w:gridCol w:w="1710"/>
        <w:gridCol w:w="1513"/>
        <w:gridCol w:w="1942"/>
        <w:gridCol w:w="1708"/>
      </w:tblGrid>
      <w:tr w14:paraId="1EF288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79" w:hRule="atLeast"/>
        </w:trPr>
        <w:tc>
          <w:tcPr>
            <w:tcW w:w="521" w:type="pct"/>
          </w:tcPr>
          <w:p w14:paraId="350394EC">
            <w:pPr>
              <w:pStyle w:val="45"/>
              <w:spacing w:line="360" w:lineRule="auto"/>
              <w:jc w:val="center"/>
              <w:rPr>
                <w:rFonts w:hint="eastAsia" w:ascii="仿宋" w:hAnsi="仿宋" w:eastAsia="仿宋" w:cs="仿宋"/>
                <w:kern w:val="2"/>
                <w:sz w:val="28"/>
                <w:szCs w:val="28"/>
                <w:lang w:val="en-US" w:eastAsia="zh-CN" w:bidi="ar-SA"/>
              </w:rPr>
            </w:pPr>
            <w:bookmarkStart w:id="12" w:name="_Toc3208"/>
            <w:bookmarkStart w:id="13" w:name="_Toc7547"/>
            <w:r>
              <w:rPr>
                <w:rFonts w:hint="eastAsia" w:ascii="仿宋" w:hAnsi="仿宋" w:eastAsia="仿宋" w:cs="仿宋"/>
                <w:kern w:val="2"/>
                <w:sz w:val="28"/>
                <w:szCs w:val="28"/>
                <w:lang w:val="en-US" w:eastAsia="zh-CN" w:bidi="ar-SA"/>
              </w:rPr>
              <w:t>品目号</w:t>
            </w:r>
          </w:p>
        </w:tc>
        <w:tc>
          <w:tcPr>
            <w:tcW w:w="805" w:type="pct"/>
            <w:vAlign w:val="center"/>
          </w:tcPr>
          <w:p w14:paraId="332A89D8">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品目名称</w:t>
            </w:r>
          </w:p>
        </w:tc>
        <w:tc>
          <w:tcPr>
            <w:tcW w:w="913" w:type="pct"/>
            <w:vAlign w:val="center"/>
          </w:tcPr>
          <w:p w14:paraId="0A65FB96">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采购标的</w:t>
            </w:r>
          </w:p>
        </w:tc>
        <w:tc>
          <w:tcPr>
            <w:tcW w:w="808" w:type="pct"/>
          </w:tcPr>
          <w:p w14:paraId="297C0CCA">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数量</w:t>
            </w:r>
          </w:p>
          <w:p w14:paraId="27306EF0">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（单位）</w:t>
            </w:r>
          </w:p>
        </w:tc>
        <w:tc>
          <w:tcPr>
            <w:tcW w:w="1037" w:type="pct"/>
          </w:tcPr>
          <w:p w14:paraId="685B977E">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技术规格、参数及要求</w:t>
            </w:r>
          </w:p>
        </w:tc>
        <w:tc>
          <w:tcPr>
            <w:tcW w:w="912" w:type="pct"/>
          </w:tcPr>
          <w:p w14:paraId="2CBE5682">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品目预算(元)</w:t>
            </w:r>
          </w:p>
        </w:tc>
      </w:tr>
      <w:tr w14:paraId="0035B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21" w:hRule="atLeast"/>
        </w:trPr>
        <w:tc>
          <w:tcPr>
            <w:tcW w:w="521" w:type="pct"/>
            <w:vAlign w:val="center"/>
          </w:tcPr>
          <w:p w14:paraId="7541319F">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1-1</w:t>
            </w:r>
          </w:p>
        </w:tc>
        <w:tc>
          <w:tcPr>
            <w:tcW w:w="805" w:type="pct"/>
            <w:vAlign w:val="center"/>
          </w:tcPr>
          <w:p w14:paraId="6385BB8F">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医用X线 诊断设备</w:t>
            </w:r>
          </w:p>
        </w:tc>
        <w:tc>
          <w:tcPr>
            <w:tcW w:w="913" w:type="pct"/>
            <w:vAlign w:val="center"/>
          </w:tcPr>
          <w:p w14:paraId="39974BAE">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数字减影血管造影系统</w:t>
            </w:r>
          </w:p>
        </w:tc>
        <w:tc>
          <w:tcPr>
            <w:tcW w:w="808" w:type="pct"/>
            <w:vAlign w:val="center"/>
          </w:tcPr>
          <w:p w14:paraId="37589C56">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1(批)</w:t>
            </w:r>
          </w:p>
        </w:tc>
        <w:tc>
          <w:tcPr>
            <w:tcW w:w="1037" w:type="pct"/>
            <w:vAlign w:val="center"/>
          </w:tcPr>
          <w:p w14:paraId="1798D03B">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详见采购文件</w:t>
            </w:r>
          </w:p>
        </w:tc>
        <w:tc>
          <w:tcPr>
            <w:tcW w:w="912" w:type="pct"/>
            <w:vAlign w:val="center"/>
          </w:tcPr>
          <w:p w14:paraId="2B5EDAEB">
            <w:pPr>
              <w:pStyle w:val="45"/>
              <w:spacing w:line="360" w:lineRule="auto"/>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4600000</w:t>
            </w:r>
            <w:r>
              <w:rPr>
                <w:rFonts w:hint="eastAsia" w:ascii="仿宋" w:hAnsi="仿宋" w:eastAsia="仿宋" w:cs="仿宋"/>
                <w:kern w:val="2"/>
                <w:sz w:val="28"/>
                <w:szCs w:val="28"/>
                <w:lang w:val="en-US" w:eastAsia="zh-CN" w:bidi="ar-SA"/>
              </w:rPr>
              <w:t>.00</w:t>
            </w:r>
          </w:p>
        </w:tc>
      </w:tr>
    </w:tbl>
    <w:p w14:paraId="0A203A8D">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rPr>
        <w:t>本合同包不接受联合体投标</w:t>
      </w:r>
      <w:bookmarkEnd w:id="12"/>
      <w:bookmarkEnd w:id="13"/>
    </w:p>
    <w:p w14:paraId="12B3E4B5">
      <w:pPr>
        <w:spacing w:line="360" w:lineRule="auto"/>
        <w:ind w:firstLine="560" w:firstLineChars="200"/>
        <w:outlineLvl w:val="1"/>
        <w:rPr>
          <w:rFonts w:hint="default" w:ascii="仿宋" w:hAnsi="仿宋" w:eastAsia="仿宋" w:cs="仿宋"/>
          <w:sz w:val="28"/>
          <w:szCs w:val="28"/>
          <w:highlight w:val="yellow"/>
          <w:lang w:val="en-US" w:eastAsia="zh-CN"/>
        </w:rPr>
      </w:pPr>
      <w:bookmarkStart w:id="14" w:name="_Toc31760"/>
      <w:bookmarkStart w:id="15" w:name="_Toc3634"/>
      <w:r>
        <w:rPr>
          <w:rFonts w:hint="eastAsia" w:ascii="仿宋" w:hAnsi="仿宋" w:eastAsia="仿宋" w:cs="仿宋"/>
          <w:sz w:val="28"/>
          <w:szCs w:val="28"/>
          <w:highlight w:val="none"/>
        </w:rPr>
        <w:t>合同履行期限：</w:t>
      </w:r>
      <w:bookmarkEnd w:id="14"/>
      <w:bookmarkEnd w:id="15"/>
      <w:r>
        <w:rPr>
          <w:rFonts w:hint="eastAsia" w:ascii="仿宋" w:hAnsi="仿宋" w:eastAsia="仿宋" w:cs="仿宋"/>
          <w:sz w:val="28"/>
          <w:szCs w:val="28"/>
          <w:highlight w:val="none"/>
          <w:lang w:val="en-US" w:eastAsia="zh-CN"/>
        </w:rPr>
        <w:t>合同签订之日起60天内交付安装调试完成。</w:t>
      </w:r>
    </w:p>
    <w:p w14:paraId="57C3F0A2">
      <w:pPr>
        <w:spacing w:line="360" w:lineRule="auto"/>
        <w:outlineLvl w:val="1"/>
        <w:rPr>
          <w:rFonts w:hint="eastAsia" w:ascii="仿宋" w:hAnsi="仿宋" w:eastAsia="仿宋" w:cs="仿宋"/>
          <w:b/>
          <w:bCs/>
          <w:sz w:val="28"/>
          <w:szCs w:val="28"/>
          <w:highlight w:val="none"/>
        </w:rPr>
      </w:pPr>
      <w:bookmarkStart w:id="16" w:name="_Toc6429"/>
      <w:bookmarkStart w:id="17" w:name="_Toc8591"/>
      <w:r>
        <w:rPr>
          <w:rFonts w:hint="eastAsia" w:ascii="仿宋" w:hAnsi="仿宋" w:eastAsia="仿宋" w:cs="仿宋"/>
          <w:b/>
          <w:bCs/>
          <w:sz w:val="28"/>
          <w:szCs w:val="28"/>
          <w:highlight w:val="none"/>
        </w:rPr>
        <w:t>二、申请人的资格要求</w:t>
      </w:r>
      <w:bookmarkEnd w:id="16"/>
      <w:bookmarkEnd w:id="17"/>
    </w:p>
    <w:p w14:paraId="6DE1F009">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rPr>
        <w:t>1.满足《中华人民共和国政府采购法》第二十二条规定;</w:t>
      </w:r>
    </w:p>
    <w:p w14:paraId="33D3A240">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rPr>
        <w:t>2.落实政府采购政策需满足的资格要求：</w:t>
      </w:r>
    </w:p>
    <w:p w14:paraId="3F90096A">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rPr>
        <w:t>合同包1(</w:t>
      </w:r>
      <w:r>
        <w:rPr>
          <w:rFonts w:hint="eastAsia" w:ascii="仿宋" w:hAnsi="仿宋" w:eastAsia="仿宋" w:cs="仿宋"/>
          <w:sz w:val="28"/>
          <w:szCs w:val="28"/>
          <w:lang w:eastAsia="zh-CN"/>
        </w:rPr>
        <w:t>数字减影血管造影系统</w:t>
      </w:r>
      <w:r>
        <w:rPr>
          <w:rFonts w:hint="eastAsia" w:ascii="仿宋" w:hAnsi="仿宋" w:eastAsia="仿宋" w:cs="仿宋"/>
          <w:sz w:val="28"/>
          <w:szCs w:val="28"/>
        </w:rPr>
        <w:t>)落实政府采购政策需满足的资格要求如下:</w:t>
      </w:r>
    </w:p>
    <w:p w14:paraId="79DDFC77">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lang w:val="en-US" w:eastAsia="zh-CN"/>
        </w:rPr>
        <w:t>（1）《国务院办公厅关于建立政府强制采购节能产品制度的通知》（国办发〔2007〕51号）；（2）关于印发《政府采购促进中小企业发展管理办法》的通知（财库〔2020〕46号）；（3）《财政部司法部关于政府采购支持监狱企业发展有关问题的通知》（财库〔2014〕68号）；（4）《三部门联合发布关于促进残疾人就业政府采购政策的通知》（财库〔2017〕141号）；（5）《财政部发展改革委生态环境部市场监管总局关于调整优化节能产品、环境标志产品政府采购执行机制的通知》（财库〔2019〕9号）；（6）《陕西省中小企业政府采购信用融资办法》（陕财办采〔2018〕23号）；（7）《关于运用政府采购政策支持乡村产业振兴的通知》（财库〔2021〕19号）；（8）《关于印发环境标志产品政府采购品目清单的通知》(财库〔2019〕18号)；（9）《关于印发节能产品政府采购品目清单的通知》（财库〔2019〕19号）；（10）《陕西省财政厅关于加快推进我省中小企业政府采购信用融资工作的通知》（陕财办采〔2020〕15号）；（11）财政部关于进一步加大政府采购支持中小企业力度的通知（财库〔2022〕19号）；（12）《国务院办公厅关于在政府采购中实施本国产品标准及相关政策的通知》（国办发〔2025〕34 号）；（13）其他需要落实的最新政府采购政策；（14）本项目非专门面向中小企业。</w:t>
      </w:r>
    </w:p>
    <w:p w14:paraId="2E44A4C1">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rPr>
        <w:t>3.本项目的特定资格要求：</w:t>
      </w:r>
    </w:p>
    <w:p w14:paraId="34AA0F92">
      <w:pPr>
        <w:spacing w:line="360" w:lineRule="auto"/>
        <w:ind w:firstLine="560" w:firstLineChars="200"/>
        <w:outlineLvl w:val="1"/>
        <w:rPr>
          <w:rFonts w:hint="eastAsia" w:ascii="仿宋" w:hAnsi="仿宋" w:eastAsia="仿宋" w:cs="仿宋"/>
          <w:sz w:val="28"/>
          <w:szCs w:val="28"/>
          <w:lang w:eastAsia="zh-CN"/>
        </w:rPr>
      </w:pPr>
      <w:r>
        <w:rPr>
          <w:rFonts w:hint="eastAsia" w:ascii="仿宋" w:hAnsi="仿宋" w:eastAsia="仿宋" w:cs="仿宋"/>
          <w:sz w:val="28"/>
          <w:szCs w:val="28"/>
        </w:rPr>
        <w:t>合同包1(</w:t>
      </w:r>
      <w:r>
        <w:rPr>
          <w:rFonts w:hint="eastAsia" w:ascii="仿宋" w:hAnsi="仿宋" w:eastAsia="仿宋" w:cs="仿宋"/>
          <w:sz w:val="28"/>
          <w:szCs w:val="28"/>
          <w:lang w:eastAsia="zh-CN"/>
        </w:rPr>
        <w:t>数字减影血管造影系统</w:t>
      </w:r>
      <w:r>
        <w:rPr>
          <w:rFonts w:hint="eastAsia" w:ascii="仿宋" w:hAnsi="仿宋" w:eastAsia="仿宋" w:cs="仿宋"/>
          <w:sz w:val="28"/>
          <w:szCs w:val="28"/>
        </w:rPr>
        <w:t>)特定资格要求如下</w:t>
      </w:r>
      <w:r>
        <w:rPr>
          <w:rFonts w:hint="eastAsia" w:ascii="仿宋" w:hAnsi="仿宋" w:eastAsia="仿宋" w:cs="仿宋"/>
          <w:sz w:val="28"/>
          <w:szCs w:val="28"/>
          <w:lang w:val="en-US" w:eastAsia="zh-CN"/>
        </w:rPr>
        <w:t>：</w:t>
      </w:r>
    </w:p>
    <w:p w14:paraId="34AE207E">
      <w:pPr>
        <w:spacing w:line="360" w:lineRule="auto"/>
        <w:ind w:firstLine="560" w:firstLineChars="200"/>
        <w:outlineLvl w:val="1"/>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w:t>
      </w:r>
      <w:r>
        <w:rPr>
          <w:rFonts w:hint="eastAsia" w:ascii="仿宋" w:hAnsi="仿宋" w:eastAsia="仿宋" w:cs="仿宋"/>
          <w:sz w:val="28"/>
          <w:szCs w:val="28"/>
        </w:rPr>
        <w:t>投标人</w:t>
      </w:r>
      <w:r>
        <w:rPr>
          <w:rFonts w:hint="eastAsia" w:ascii="仿宋" w:hAnsi="仿宋" w:eastAsia="仿宋" w:cs="仿宋"/>
          <w:sz w:val="28"/>
          <w:szCs w:val="28"/>
          <w:lang w:val="en-US" w:eastAsia="zh-CN"/>
        </w:rPr>
        <w:t>具有独立承担民事责任能力的法人、其他组织或自然人；</w:t>
      </w:r>
    </w:p>
    <w:p w14:paraId="5E443A70">
      <w:pPr>
        <w:spacing w:line="360" w:lineRule="auto"/>
        <w:ind w:firstLine="560" w:firstLineChars="200"/>
        <w:outlineLvl w:val="1"/>
        <w:rPr>
          <w:rFonts w:hint="eastAsia" w:ascii="仿宋" w:hAnsi="仿宋" w:eastAsia="仿宋" w:cs="仿宋"/>
          <w:sz w:val="28"/>
          <w:szCs w:val="28"/>
          <w:lang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rPr>
        <w:t>投标人应授权合法的人员参加投标全过程，其中法定代表人直接参加投标的，须出具法人身份证，并与营业执照上信息一致。法定代表人授权代表参加投标的，须出具法定代表人授权</w:t>
      </w:r>
      <w:r>
        <w:rPr>
          <w:rFonts w:hint="eastAsia" w:ascii="仿宋" w:hAnsi="仿宋" w:eastAsia="仿宋" w:cs="仿宋"/>
          <w:sz w:val="28"/>
          <w:szCs w:val="28"/>
          <w:lang w:val="en-US" w:eastAsia="zh-CN"/>
        </w:rPr>
        <w:t>委托</w:t>
      </w:r>
      <w:r>
        <w:rPr>
          <w:rFonts w:hint="eastAsia" w:ascii="仿宋" w:hAnsi="仿宋" w:eastAsia="仿宋" w:cs="仿宋"/>
          <w:sz w:val="28"/>
          <w:szCs w:val="28"/>
        </w:rPr>
        <w:t>书</w:t>
      </w:r>
      <w:r>
        <w:rPr>
          <w:rFonts w:hint="eastAsia" w:ascii="仿宋" w:hAnsi="仿宋" w:eastAsia="仿宋" w:cs="仿宋"/>
          <w:sz w:val="28"/>
          <w:szCs w:val="28"/>
          <w:highlight w:val="none"/>
        </w:rPr>
        <w:t>及授权代表身份证；</w:t>
      </w:r>
      <w:r>
        <w:rPr>
          <w:rFonts w:hint="eastAsia" w:ascii="仿宋" w:hAnsi="仿宋" w:eastAsia="仿宋" w:cs="仿宋"/>
          <w:sz w:val="28"/>
          <w:szCs w:val="28"/>
          <w:highlight w:val="none"/>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投标</w:t>
      </w:r>
      <w:r>
        <w:rPr>
          <w:rFonts w:hint="eastAsia" w:ascii="仿宋" w:hAnsi="仿宋" w:eastAsia="仿宋" w:cs="仿宋"/>
          <w:sz w:val="28"/>
          <w:szCs w:val="28"/>
        </w:rPr>
        <w:t>人在</w:t>
      </w:r>
      <w:r>
        <w:rPr>
          <w:rFonts w:hint="eastAsia" w:ascii="仿宋" w:hAnsi="仿宋" w:eastAsia="仿宋" w:cs="仿宋"/>
          <w:sz w:val="28"/>
          <w:szCs w:val="28"/>
          <w:highlight w:val="none"/>
        </w:rPr>
        <w:t>递交投标文件截止时间前被</w:t>
      </w:r>
      <w:r>
        <w:rPr>
          <w:rFonts w:hint="eastAsia" w:ascii="仿宋" w:hAnsi="仿宋" w:eastAsia="仿宋" w:cs="仿宋"/>
          <w:sz w:val="28"/>
          <w:szCs w:val="28"/>
        </w:rPr>
        <w:t>“中国执行信息公开网（http://zxgk.court.gov.cn/shixin/）”列入失信被执行人</w:t>
      </w:r>
      <w:r>
        <w:rPr>
          <w:rFonts w:hint="eastAsia" w:ascii="仿宋" w:hAnsi="仿宋" w:eastAsia="仿宋" w:cs="仿宋"/>
          <w:sz w:val="28"/>
          <w:szCs w:val="28"/>
          <w:lang w:eastAsia="zh-CN"/>
        </w:rPr>
        <w:t>，</w:t>
      </w:r>
      <w:r>
        <w:rPr>
          <w:rFonts w:hint="eastAsia" w:ascii="仿宋" w:hAnsi="仿宋" w:eastAsia="仿宋" w:cs="仿宋"/>
          <w:sz w:val="28"/>
          <w:szCs w:val="28"/>
        </w:rPr>
        <w:t>被“信用中国”网站（www.creditchina.gov.cn）列入重大税收违法失信主体</w:t>
      </w:r>
      <w:r>
        <w:rPr>
          <w:rFonts w:hint="eastAsia" w:ascii="仿宋" w:hAnsi="仿宋" w:eastAsia="仿宋" w:cs="仿宋"/>
          <w:sz w:val="28"/>
          <w:szCs w:val="28"/>
          <w:lang w:eastAsia="zh-CN"/>
        </w:rPr>
        <w:t>，</w:t>
      </w:r>
      <w:r>
        <w:rPr>
          <w:rFonts w:hint="eastAsia" w:ascii="仿宋" w:hAnsi="仿宋" w:eastAsia="仿宋" w:cs="仿宋"/>
          <w:sz w:val="28"/>
          <w:szCs w:val="28"/>
        </w:rPr>
        <w:t>被“中国政府采购网”网址（www.ccgp.gov.cn）上列入政府采购严重违法失信行为信息记录的，不得参加投标；</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4）企业资质：①投标人为代理商的应出具医疗器械经营许可证和制造厂商的医疗器械生产许可证（或医疗器械生产备案凭证）、投标人和DSA制造厂商辐射安全许可证；②投标人为制造厂商的应出具医疗器械生产许可证（或医疗器械生产备案凭证）和DSA制造厂商辐射安全许可证。③所投产品如属于医疗器械应出具医疗器械注册证或医疗器械备案凭证</w:t>
      </w:r>
      <w:r>
        <w:rPr>
          <w:rFonts w:hint="eastAsia" w:ascii="仿宋" w:hAnsi="仿宋" w:eastAsia="仿宋" w:cs="仿宋"/>
          <w:sz w:val="28"/>
          <w:szCs w:val="28"/>
        </w:rPr>
        <w:t>；</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5）</w:t>
      </w:r>
      <w:r>
        <w:rPr>
          <w:rFonts w:hint="eastAsia" w:ascii="仿宋" w:hAnsi="仿宋" w:eastAsia="仿宋" w:cs="仿宋"/>
          <w:sz w:val="28"/>
          <w:szCs w:val="28"/>
        </w:rPr>
        <w:t>投标人不得存在下列情形之一：</w:t>
      </w:r>
      <w:r>
        <w:rPr>
          <w:rFonts w:hint="eastAsia" w:ascii="仿宋" w:hAnsi="仿宋" w:eastAsia="仿宋" w:cs="仿宋"/>
          <w:sz w:val="28"/>
          <w:szCs w:val="28"/>
          <w:lang w:val="en-US" w:eastAsia="zh-CN"/>
        </w:rPr>
        <w:t>①</w:t>
      </w:r>
      <w:r>
        <w:rPr>
          <w:rFonts w:hint="eastAsia" w:ascii="仿宋" w:hAnsi="仿宋" w:eastAsia="仿宋" w:cs="仿宋"/>
          <w:sz w:val="28"/>
          <w:szCs w:val="28"/>
        </w:rPr>
        <w:t>单位负责人为同一人或者存在直接控股、管理关系的不同投标人，不得参加本次采购活动</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②</w:t>
      </w:r>
      <w:r>
        <w:rPr>
          <w:rFonts w:hint="eastAsia" w:ascii="仿宋" w:hAnsi="仿宋" w:eastAsia="仿宋" w:cs="仿宋"/>
          <w:sz w:val="28"/>
          <w:szCs w:val="28"/>
        </w:rPr>
        <w:t>为本项目提供整体设计、规范编制或者项目管理、监理、检测等服务的投标人，不得再参加本项目的采购活动</w:t>
      </w:r>
      <w:r>
        <w:rPr>
          <w:rFonts w:hint="eastAsia" w:ascii="仿宋" w:hAnsi="仿宋" w:eastAsia="仿宋" w:cs="仿宋"/>
          <w:sz w:val="28"/>
          <w:szCs w:val="28"/>
          <w:highlight w:val="none"/>
          <w:lang w:eastAsia="zh-CN"/>
        </w:rPr>
        <w:t>。</w:t>
      </w:r>
    </w:p>
    <w:p w14:paraId="5E4F31A7">
      <w:pPr>
        <w:spacing w:line="360" w:lineRule="auto"/>
        <w:outlineLvl w:val="1"/>
        <w:rPr>
          <w:rFonts w:hint="eastAsia" w:ascii="仿宋" w:hAnsi="仿宋" w:eastAsia="仿宋" w:cs="仿宋"/>
          <w:b/>
          <w:bCs/>
          <w:sz w:val="28"/>
          <w:szCs w:val="28"/>
        </w:rPr>
      </w:pPr>
      <w:bookmarkStart w:id="18" w:name="_Toc17837"/>
      <w:bookmarkStart w:id="19" w:name="_Toc17641"/>
      <w:r>
        <w:rPr>
          <w:rFonts w:hint="eastAsia" w:ascii="仿宋" w:hAnsi="仿宋" w:eastAsia="仿宋" w:cs="仿宋"/>
          <w:b/>
          <w:bCs/>
          <w:sz w:val="28"/>
          <w:szCs w:val="28"/>
        </w:rPr>
        <w:t>三、获取招标文件</w:t>
      </w:r>
      <w:bookmarkEnd w:id="18"/>
      <w:bookmarkEnd w:id="19"/>
    </w:p>
    <w:p w14:paraId="497B1B9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时间：2026年</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29</w:t>
      </w:r>
      <w:r>
        <w:rPr>
          <w:rFonts w:hint="eastAsia" w:ascii="仿宋" w:hAnsi="仿宋" w:eastAsia="仿宋" w:cs="仿宋"/>
          <w:sz w:val="28"/>
          <w:szCs w:val="28"/>
          <w:highlight w:val="none"/>
        </w:rPr>
        <w:t>日至 2026年</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 xml:space="preserve">日，每天上午 </w:t>
      </w:r>
      <w:r>
        <w:rPr>
          <w:rFonts w:hint="eastAsia" w:ascii="仿宋" w:hAnsi="仿宋" w:eastAsia="仿宋" w:cs="仿宋"/>
          <w:sz w:val="28"/>
          <w:szCs w:val="28"/>
          <w:highlight w:val="none"/>
          <w:lang w:val="en-US" w:eastAsia="zh-CN"/>
        </w:rPr>
        <w:t>08</w:t>
      </w:r>
      <w:r>
        <w:rPr>
          <w:rFonts w:hint="eastAsia" w:ascii="仿宋" w:hAnsi="仿宋" w:eastAsia="仿宋" w:cs="仿宋"/>
          <w:sz w:val="28"/>
          <w:szCs w:val="28"/>
          <w:highlight w:val="none"/>
        </w:rPr>
        <w:t>:00:00 至 12:00:00 ，下午 1</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 xml:space="preserve">:00:00 至 </w:t>
      </w:r>
      <w:r>
        <w:rPr>
          <w:rFonts w:hint="eastAsia" w:ascii="仿宋" w:hAnsi="仿宋" w:eastAsia="仿宋" w:cs="仿宋"/>
          <w:sz w:val="28"/>
          <w:szCs w:val="28"/>
          <w:highlight w:val="none"/>
          <w:lang w:val="en-US" w:eastAsia="zh-CN"/>
        </w:rPr>
        <w:t>18</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00</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00</w:t>
      </w:r>
      <w:r>
        <w:rPr>
          <w:rFonts w:hint="eastAsia" w:ascii="仿宋" w:hAnsi="仿宋" w:eastAsia="仿宋" w:cs="仿宋"/>
          <w:sz w:val="28"/>
          <w:szCs w:val="28"/>
          <w:highlight w:val="none"/>
        </w:rPr>
        <w:t xml:space="preserve"> （北京时间）</w:t>
      </w:r>
    </w:p>
    <w:p w14:paraId="3916210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途经</w:t>
      </w:r>
      <w:r>
        <w:rPr>
          <w:rFonts w:hint="eastAsia" w:ascii="仿宋" w:hAnsi="仿宋" w:eastAsia="仿宋" w:cs="仿宋"/>
          <w:sz w:val="28"/>
          <w:szCs w:val="28"/>
        </w:rPr>
        <w:t>：全国公共资源交易平台（陕西省 · 宝鸡市） 网站〖首页〉 电子交易平台〉陕西政府采购交易系统〉企业端〗</w:t>
      </w:r>
    </w:p>
    <w:p w14:paraId="198384E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方式：在线获取</w:t>
      </w:r>
    </w:p>
    <w:p w14:paraId="010759A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售价：0元</w:t>
      </w:r>
    </w:p>
    <w:p w14:paraId="04A4524D">
      <w:pPr>
        <w:spacing w:line="360" w:lineRule="auto"/>
        <w:outlineLvl w:val="1"/>
        <w:rPr>
          <w:rFonts w:hint="eastAsia" w:ascii="仿宋" w:hAnsi="仿宋" w:eastAsia="仿宋" w:cs="仿宋"/>
          <w:b/>
          <w:bCs/>
          <w:sz w:val="28"/>
          <w:szCs w:val="28"/>
        </w:rPr>
      </w:pPr>
      <w:bookmarkStart w:id="20" w:name="_Toc18262"/>
      <w:bookmarkStart w:id="21" w:name="_Toc14528"/>
      <w:r>
        <w:rPr>
          <w:rFonts w:hint="eastAsia" w:ascii="仿宋" w:hAnsi="仿宋" w:eastAsia="仿宋" w:cs="仿宋"/>
          <w:b/>
          <w:bCs/>
          <w:sz w:val="28"/>
          <w:szCs w:val="28"/>
        </w:rPr>
        <w:t>四、提交投标文件截止时间、开标时间和地点</w:t>
      </w:r>
      <w:bookmarkEnd w:id="20"/>
      <w:bookmarkEnd w:id="21"/>
    </w:p>
    <w:p w14:paraId="10BFB71C">
      <w:pPr>
        <w:spacing w:line="360" w:lineRule="auto"/>
        <w:ind w:firstLine="560" w:firstLineChars="200"/>
        <w:outlineLvl w:val="1"/>
        <w:rPr>
          <w:rFonts w:hint="eastAsia" w:ascii="仿宋" w:hAnsi="仿宋" w:eastAsia="仿宋" w:cs="仿宋"/>
          <w:sz w:val="28"/>
          <w:szCs w:val="28"/>
          <w:highlight w:val="none"/>
        </w:rPr>
      </w:pPr>
      <w:bookmarkStart w:id="22" w:name="_Toc18432"/>
      <w:bookmarkStart w:id="23" w:name="_Toc28082"/>
      <w:r>
        <w:rPr>
          <w:rFonts w:hint="eastAsia" w:ascii="仿宋" w:hAnsi="仿宋" w:eastAsia="仿宋" w:cs="仿宋"/>
          <w:sz w:val="28"/>
          <w:szCs w:val="28"/>
          <w:highlight w:val="none"/>
        </w:rPr>
        <w:t>时间：</w:t>
      </w:r>
      <w:bookmarkEnd w:id="22"/>
      <w:bookmarkEnd w:id="23"/>
      <w:r>
        <w:rPr>
          <w:rFonts w:hint="eastAsia" w:ascii="仿宋" w:hAnsi="仿宋" w:eastAsia="仿宋" w:cs="仿宋"/>
          <w:sz w:val="28"/>
          <w:szCs w:val="28"/>
          <w:highlight w:val="none"/>
        </w:rPr>
        <w:t xml:space="preserve"> 2026年</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1</w:t>
      </w:r>
      <w:bookmarkStart w:id="567" w:name="_GoBack"/>
      <w:bookmarkEnd w:id="567"/>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14</w:t>
      </w:r>
      <w:r>
        <w:rPr>
          <w:rFonts w:hint="eastAsia" w:ascii="仿宋" w:hAnsi="仿宋" w:eastAsia="仿宋" w:cs="仿宋"/>
          <w:sz w:val="28"/>
          <w:szCs w:val="28"/>
          <w:highlight w:val="none"/>
        </w:rPr>
        <w:t>时00分00秒 （北京时间）</w:t>
      </w:r>
    </w:p>
    <w:p w14:paraId="7F337AC6">
      <w:pPr>
        <w:spacing w:line="360" w:lineRule="auto"/>
        <w:ind w:firstLine="560" w:firstLineChars="200"/>
        <w:outlineLvl w:val="1"/>
        <w:rPr>
          <w:rFonts w:hint="eastAsia" w:ascii="仿宋" w:hAnsi="仿宋" w:eastAsia="仿宋" w:cs="仿宋"/>
          <w:sz w:val="28"/>
          <w:szCs w:val="28"/>
          <w:highlight w:val="none"/>
          <w:lang w:eastAsia="zh-CN"/>
        </w:rPr>
      </w:pPr>
      <w:bookmarkStart w:id="24" w:name="_Toc18628"/>
      <w:bookmarkStart w:id="25" w:name="_Toc16483"/>
      <w:r>
        <w:rPr>
          <w:rFonts w:hint="eastAsia" w:ascii="仿宋" w:hAnsi="仿宋" w:eastAsia="仿宋" w:cs="仿宋"/>
          <w:sz w:val="28"/>
          <w:szCs w:val="28"/>
          <w:highlight w:val="none"/>
        </w:rPr>
        <w:t>提交投标文件地点：</w:t>
      </w:r>
      <w:bookmarkEnd w:id="24"/>
      <w:bookmarkEnd w:id="25"/>
      <w:r>
        <w:rPr>
          <w:rFonts w:hint="eastAsia" w:ascii="仿宋" w:hAnsi="仿宋" w:eastAsia="仿宋" w:cs="仿宋"/>
          <w:sz w:val="28"/>
          <w:szCs w:val="28"/>
          <w:highlight w:val="none"/>
        </w:rPr>
        <w:t>线上提交</w:t>
      </w:r>
    </w:p>
    <w:p w14:paraId="4605BF1A">
      <w:pPr>
        <w:spacing w:line="360" w:lineRule="auto"/>
        <w:ind w:firstLine="560" w:firstLineChars="200"/>
        <w:outlineLvl w:val="1"/>
        <w:rPr>
          <w:rFonts w:hint="eastAsia" w:ascii="仿宋" w:hAnsi="仿宋" w:eastAsia="仿宋" w:cs="仿宋"/>
          <w:sz w:val="28"/>
          <w:szCs w:val="28"/>
          <w:highlight w:val="none"/>
        </w:rPr>
      </w:pPr>
      <w:bookmarkStart w:id="26" w:name="_Toc19188"/>
      <w:bookmarkStart w:id="27" w:name="_Toc17181"/>
      <w:r>
        <w:rPr>
          <w:rFonts w:hint="eastAsia" w:ascii="仿宋" w:hAnsi="仿宋" w:eastAsia="仿宋" w:cs="仿宋"/>
          <w:sz w:val="28"/>
          <w:szCs w:val="28"/>
          <w:highlight w:val="none"/>
        </w:rPr>
        <w:t>开标地点：</w:t>
      </w:r>
      <w:bookmarkEnd w:id="26"/>
      <w:bookmarkEnd w:id="27"/>
      <w:r>
        <w:rPr>
          <w:rFonts w:hint="eastAsia" w:ascii="仿宋" w:hAnsi="仿宋" w:eastAsia="仿宋" w:cs="仿宋"/>
          <w:sz w:val="28"/>
          <w:szCs w:val="28"/>
          <w:highlight w:val="none"/>
        </w:rPr>
        <w:t>全国公共资源交易平台（陕西省•宝鸡市） 网站〖首页〉 电子交易平台〉 陕西政府采购交易系统〉企业端〗不见面开标</w:t>
      </w:r>
    </w:p>
    <w:p w14:paraId="19362EAA">
      <w:pPr>
        <w:spacing w:line="360" w:lineRule="auto"/>
        <w:outlineLvl w:val="1"/>
        <w:rPr>
          <w:rFonts w:hint="eastAsia" w:ascii="仿宋" w:hAnsi="仿宋" w:eastAsia="仿宋" w:cs="仿宋"/>
          <w:sz w:val="28"/>
          <w:szCs w:val="28"/>
          <w:highlight w:val="none"/>
        </w:rPr>
      </w:pPr>
      <w:bookmarkStart w:id="28" w:name="_Toc1431"/>
      <w:bookmarkStart w:id="29" w:name="_Toc26503"/>
      <w:r>
        <w:rPr>
          <w:rFonts w:hint="eastAsia" w:ascii="仿宋" w:hAnsi="仿宋" w:eastAsia="仿宋" w:cs="仿宋"/>
          <w:b/>
          <w:bCs/>
          <w:sz w:val="28"/>
          <w:szCs w:val="28"/>
          <w:highlight w:val="none"/>
        </w:rPr>
        <w:t>五、公告期限</w:t>
      </w:r>
      <w:bookmarkEnd w:id="28"/>
      <w:bookmarkEnd w:id="29"/>
    </w:p>
    <w:p w14:paraId="08B67A5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自本公告发布之日起5个工作日。</w:t>
      </w:r>
    </w:p>
    <w:p w14:paraId="03B7D59C">
      <w:pPr>
        <w:spacing w:line="360" w:lineRule="auto"/>
        <w:outlineLvl w:val="1"/>
        <w:rPr>
          <w:rFonts w:hint="eastAsia" w:ascii="仿宋" w:hAnsi="仿宋" w:eastAsia="仿宋" w:cs="仿宋"/>
          <w:b/>
          <w:bCs/>
          <w:sz w:val="28"/>
          <w:szCs w:val="28"/>
        </w:rPr>
      </w:pPr>
      <w:bookmarkStart w:id="30" w:name="_Toc29509"/>
      <w:bookmarkStart w:id="31" w:name="_Toc20586"/>
      <w:r>
        <w:rPr>
          <w:rFonts w:hint="eastAsia" w:ascii="仿宋" w:hAnsi="仿宋" w:eastAsia="仿宋" w:cs="仿宋"/>
          <w:b/>
          <w:bCs/>
          <w:sz w:val="28"/>
          <w:szCs w:val="28"/>
        </w:rPr>
        <w:t>六、其他补充事宜</w:t>
      </w:r>
      <w:bookmarkEnd w:id="30"/>
      <w:bookmarkEnd w:id="31"/>
    </w:p>
    <w:p w14:paraId="321C66CF">
      <w:pPr>
        <w:pStyle w:val="10"/>
        <w:keepNext w:val="0"/>
        <w:keepLines w:val="0"/>
        <w:pageBreakBefore w:val="0"/>
        <w:widowControl w:val="0"/>
        <w:kinsoku/>
        <w:wordWrap w:val="0"/>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w:t>
      </w:r>
      <w:r>
        <w:rPr>
          <w:rFonts w:hint="eastAsia" w:ascii="仿宋" w:hAnsi="仿宋" w:eastAsia="仿宋" w:cs="仿宋"/>
          <w:sz w:val="28"/>
          <w:szCs w:val="28"/>
        </w:rPr>
        <w:t>本项目的潜在</w:t>
      </w:r>
      <w:r>
        <w:rPr>
          <w:rFonts w:hint="eastAsia" w:ascii="仿宋" w:hAnsi="仿宋" w:eastAsia="仿宋" w:cs="仿宋"/>
          <w:sz w:val="28"/>
          <w:szCs w:val="28"/>
          <w:lang w:eastAsia="zh-CN"/>
        </w:rPr>
        <w:t>投标人</w:t>
      </w:r>
      <w:r>
        <w:rPr>
          <w:rFonts w:hint="eastAsia" w:ascii="仿宋" w:hAnsi="仿宋" w:eastAsia="仿宋" w:cs="仿宋"/>
          <w:sz w:val="28"/>
          <w:szCs w:val="28"/>
        </w:rPr>
        <w:t>使用捆绑CA证书登录全国公共资源交易平台（陕西省.宝鸡市）宝鸡市公共资源交易中心（http：//ggzy.baoji.gov.cn/），交易平台〖首页〉电子交易平台〉企业端〗后，在〖招标公告/出让公告〗模块中选择有意向的项目点击“我要投标”，可从〖我的项目〉项目流程〉交易文件下载〗中下载电子文件（*.SXSZF格式）。未完成网上报名成功的或未在文件下载时限内从电子交易平台下载采购文件的，无法完成后续流程后果自负；</w:t>
      </w:r>
    </w:p>
    <w:p w14:paraId="36D35326">
      <w:pPr>
        <w:pStyle w:val="10"/>
        <w:spacing w:line="360" w:lineRule="auto"/>
        <w:ind w:firstLine="48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w:t>
      </w:r>
      <w:r>
        <w:rPr>
          <w:rFonts w:hint="eastAsia" w:ascii="仿宋" w:hAnsi="仿宋" w:eastAsia="仿宋" w:cs="仿宋"/>
          <w:sz w:val="28"/>
          <w:szCs w:val="28"/>
          <w:lang w:eastAsia="zh-CN"/>
        </w:rPr>
        <w:t>投标人</w:t>
      </w:r>
      <w:r>
        <w:rPr>
          <w:rFonts w:hint="eastAsia" w:ascii="仿宋" w:hAnsi="仿宋" w:eastAsia="仿宋" w:cs="仿宋"/>
          <w:sz w:val="28"/>
          <w:szCs w:val="28"/>
        </w:rPr>
        <w:t>在网上填写单位信息（单位名称、营业执照相关信息）时应与采购文件要求及后期上传的电子响应文件中相关信息一致，否则造成资格审查不通过的后果自负；</w:t>
      </w:r>
    </w:p>
    <w:p w14:paraId="6420AD58">
      <w:pPr>
        <w:pStyle w:val="10"/>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w:t>
      </w:r>
      <w:r>
        <w:rPr>
          <w:rFonts w:hint="eastAsia" w:ascii="仿宋" w:hAnsi="仿宋" w:eastAsia="仿宋" w:cs="仿宋"/>
          <w:sz w:val="28"/>
          <w:szCs w:val="28"/>
        </w:rPr>
        <w:t>本项目为“全流程电子化”，不见面开标模式，实行线上电子投标方式，各</w:t>
      </w:r>
      <w:r>
        <w:rPr>
          <w:rFonts w:hint="eastAsia" w:ascii="仿宋" w:hAnsi="仿宋" w:eastAsia="仿宋" w:cs="仿宋"/>
          <w:sz w:val="28"/>
          <w:szCs w:val="28"/>
          <w:lang w:eastAsia="zh-CN"/>
        </w:rPr>
        <w:t>投标人</w:t>
      </w:r>
      <w:r>
        <w:rPr>
          <w:rFonts w:hint="eastAsia" w:ascii="仿宋" w:hAnsi="仿宋" w:eastAsia="仿宋" w:cs="仿宋"/>
          <w:sz w:val="28"/>
          <w:szCs w:val="28"/>
        </w:rPr>
        <w:t>须自行在网上下载采购文件、缴纳投标保证金，登录全国公共资源交易平台（陕西省.宝鸡市）宝鸡市公共资源交易中心（http：//ggzy.baoji.gov.cn/）-服务指南-下载专区-下载“政府采购电子化交易-投标单位培训实操演示及操作手册”和“宝鸡不见面开标大厅操作手册-投标人”，并下载政府采购电子标书制作工具，按照流程制作电子标书并在规定的响应文件递交截止时前上传加密电子响应文件。开启时间前提前登录“宝鸡市公共资源交易中心不见面开标系统”；</w:t>
      </w:r>
    </w:p>
    <w:p w14:paraId="6A34F936">
      <w:pPr>
        <w:pStyle w:val="10"/>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val="en-US" w:eastAsia="zh-CN"/>
        </w:rPr>
        <w:t>.</w:t>
      </w:r>
      <w:r>
        <w:rPr>
          <w:rFonts w:hint="eastAsia" w:ascii="仿宋" w:hAnsi="仿宋" w:eastAsia="仿宋" w:cs="仿宋"/>
          <w:sz w:val="28"/>
          <w:szCs w:val="28"/>
        </w:rPr>
        <w:t>请</w:t>
      </w:r>
      <w:r>
        <w:rPr>
          <w:rFonts w:hint="eastAsia" w:ascii="仿宋" w:hAnsi="仿宋" w:eastAsia="仿宋" w:cs="仿宋"/>
          <w:sz w:val="28"/>
          <w:szCs w:val="28"/>
          <w:lang w:eastAsia="zh-CN"/>
        </w:rPr>
        <w:t>投标人</w:t>
      </w:r>
      <w:r>
        <w:rPr>
          <w:rFonts w:hint="eastAsia" w:ascii="仿宋" w:hAnsi="仿宋" w:eastAsia="仿宋" w:cs="仿宋"/>
          <w:sz w:val="28"/>
          <w:szCs w:val="28"/>
        </w:rPr>
        <w:t>按照陕西省财政厅关于《关于政府采购</w:t>
      </w:r>
      <w:r>
        <w:rPr>
          <w:rFonts w:hint="eastAsia" w:ascii="仿宋" w:hAnsi="仿宋" w:eastAsia="仿宋" w:cs="仿宋"/>
          <w:sz w:val="28"/>
          <w:szCs w:val="28"/>
          <w:lang w:eastAsia="zh-CN"/>
        </w:rPr>
        <w:t>投标人</w:t>
      </w:r>
      <w:r>
        <w:rPr>
          <w:rFonts w:hint="eastAsia" w:ascii="仿宋" w:hAnsi="仿宋" w:eastAsia="仿宋" w:cs="仿宋"/>
          <w:sz w:val="28"/>
          <w:szCs w:val="28"/>
        </w:rPr>
        <w:t>注册登记有关事项的通知》的要求，通过陕西省政府采购网（http：//www.ccgp-shaanxi.gov.cn/）注册登记加入陕西省政府采购</w:t>
      </w:r>
      <w:r>
        <w:rPr>
          <w:rFonts w:hint="eastAsia" w:ascii="仿宋" w:hAnsi="仿宋" w:eastAsia="仿宋" w:cs="仿宋"/>
          <w:sz w:val="28"/>
          <w:szCs w:val="28"/>
          <w:lang w:eastAsia="zh-CN"/>
        </w:rPr>
        <w:t>投标人</w:t>
      </w:r>
      <w:r>
        <w:rPr>
          <w:rFonts w:hint="eastAsia" w:ascii="仿宋" w:hAnsi="仿宋" w:eastAsia="仿宋" w:cs="仿宋"/>
          <w:sz w:val="28"/>
          <w:szCs w:val="28"/>
        </w:rPr>
        <w:t>库；</w:t>
      </w:r>
    </w:p>
    <w:p w14:paraId="1523C07C">
      <w:pPr>
        <w:pStyle w:val="10"/>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5.</w:t>
      </w:r>
      <w:r>
        <w:rPr>
          <w:rFonts w:hint="eastAsia" w:ascii="仿宋" w:hAnsi="仿宋" w:eastAsia="仿宋" w:cs="仿宋"/>
          <w:sz w:val="28"/>
          <w:szCs w:val="28"/>
        </w:rPr>
        <w:t>本项目按照财政规定，采用全国公共资源交易平台（陕西省·宝鸡市）平台进行全线上获取文件，各</w:t>
      </w:r>
      <w:r>
        <w:rPr>
          <w:rFonts w:hint="eastAsia" w:ascii="仿宋" w:hAnsi="仿宋" w:eastAsia="仿宋" w:cs="仿宋"/>
          <w:sz w:val="28"/>
          <w:szCs w:val="28"/>
          <w:lang w:val="en-US" w:eastAsia="zh-CN"/>
        </w:rPr>
        <w:t>投标人</w:t>
      </w:r>
      <w:r>
        <w:rPr>
          <w:rFonts w:hint="eastAsia" w:ascii="仿宋" w:hAnsi="仿宋" w:eastAsia="仿宋" w:cs="仿宋"/>
          <w:sz w:val="28"/>
          <w:szCs w:val="28"/>
        </w:rPr>
        <w:t>自行在招标文件获取时间内下载电子招标文件，未在</w:t>
      </w:r>
      <w:r>
        <w:rPr>
          <w:rFonts w:hint="eastAsia" w:ascii="仿宋" w:hAnsi="仿宋" w:eastAsia="仿宋" w:cs="仿宋"/>
          <w:sz w:val="28"/>
          <w:szCs w:val="28"/>
          <w:highlight w:val="none"/>
        </w:rPr>
        <w:t>规定时间内下载</w:t>
      </w:r>
      <w:r>
        <w:rPr>
          <w:rFonts w:hint="eastAsia" w:ascii="仿宋" w:hAnsi="仿宋" w:eastAsia="仿宋" w:cs="仿宋"/>
          <w:sz w:val="28"/>
          <w:szCs w:val="28"/>
          <w:highlight w:val="none"/>
          <w:lang w:val="en-US" w:eastAsia="zh-CN"/>
        </w:rPr>
        <w:t>招标</w:t>
      </w:r>
      <w:r>
        <w:rPr>
          <w:rFonts w:hint="eastAsia" w:ascii="仿宋" w:hAnsi="仿宋" w:eastAsia="仿宋" w:cs="仿宋"/>
          <w:sz w:val="28"/>
          <w:szCs w:val="28"/>
          <w:highlight w:val="none"/>
        </w:rPr>
        <w:t>文件的</w:t>
      </w:r>
      <w:r>
        <w:rPr>
          <w:rFonts w:hint="eastAsia" w:ascii="仿宋" w:hAnsi="仿宋" w:eastAsia="仿宋" w:cs="仿宋"/>
          <w:sz w:val="28"/>
          <w:szCs w:val="28"/>
          <w:highlight w:val="none"/>
          <w:lang w:val="en-US" w:eastAsia="zh-CN"/>
        </w:rPr>
        <w:t>投标人</w:t>
      </w:r>
      <w:r>
        <w:rPr>
          <w:rFonts w:hint="eastAsia" w:ascii="仿宋" w:hAnsi="仿宋" w:eastAsia="仿宋" w:cs="仿宋"/>
          <w:sz w:val="28"/>
          <w:szCs w:val="28"/>
          <w:highlight w:val="none"/>
        </w:rPr>
        <w:t>，后期无法参与投标，承担的后果自行负责</w:t>
      </w:r>
      <w:r>
        <w:rPr>
          <w:rFonts w:hint="eastAsia" w:ascii="仿宋" w:hAnsi="仿宋" w:eastAsia="仿宋" w:cs="仿宋"/>
          <w:sz w:val="28"/>
          <w:szCs w:val="28"/>
          <w:highlight w:val="none"/>
          <w:lang w:eastAsia="zh-CN"/>
        </w:rPr>
        <w:t>。</w:t>
      </w:r>
    </w:p>
    <w:p w14:paraId="7C288DC9">
      <w:pPr>
        <w:pStyle w:val="10"/>
        <w:spacing w:line="360" w:lineRule="auto"/>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七、对本次招标提出询问，请按以下方式联系。</w:t>
      </w:r>
    </w:p>
    <w:p w14:paraId="4EFF124C">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1.采购人信息</w:t>
      </w:r>
    </w:p>
    <w:p w14:paraId="6C73EDB0">
      <w:pPr>
        <w:spacing w:line="360" w:lineRule="auto"/>
        <w:ind w:firstLine="980" w:firstLineChars="350"/>
        <w:rPr>
          <w:rFonts w:hint="eastAsia" w:ascii="仿宋" w:hAnsi="仿宋" w:eastAsia="仿宋" w:cs="仿宋"/>
          <w:sz w:val="28"/>
          <w:szCs w:val="28"/>
          <w:lang w:eastAsia="zh-CN"/>
        </w:rPr>
      </w:pPr>
      <w:r>
        <w:rPr>
          <w:rFonts w:hint="eastAsia" w:ascii="仿宋" w:hAnsi="仿宋" w:eastAsia="仿宋" w:cs="仿宋"/>
          <w:sz w:val="28"/>
          <w:szCs w:val="28"/>
        </w:rPr>
        <w:t>名称：</w:t>
      </w:r>
      <w:r>
        <w:rPr>
          <w:rFonts w:hint="eastAsia" w:ascii="仿宋" w:hAnsi="仿宋" w:eastAsia="仿宋" w:cs="仿宋"/>
          <w:sz w:val="28"/>
          <w:szCs w:val="28"/>
          <w:lang w:eastAsia="zh-CN"/>
        </w:rPr>
        <w:t>陇县中医医院</w:t>
      </w:r>
    </w:p>
    <w:p w14:paraId="15727B27">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地址：宝鸡市陇县</w:t>
      </w:r>
    </w:p>
    <w:p w14:paraId="57D349A3">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联系方式：0917-4606142</w:t>
      </w:r>
    </w:p>
    <w:p w14:paraId="7B66EB52">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2.采购代理机构信息</w:t>
      </w:r>
    </w:p>
    <w:p w14:paraId="30A28290">
      <w:pPr>
        <w:spacing w:line="360" w:lineRule="auto"/>
        <w:ind w:firstLine="980" w:firstLineChars="350"/>
        <w:rPr>
          <w:rFonts w:hint="eastAsia" w:ascii="仿宋" w:hAnsi="仿宋" w:eastAsia="仿宋" w:cs="仿宋"/>
          <w:sz w:val="28"/>
          <w:szCs w:val="28"/>
          <w:lang w:eastAsia="zh-CN"/>
        </w:rPr>
      </w:pPr>
      <w:r>
        <w:rPr>
          <w:rFonts w:hint="eastAsia" w:ascii="仿宋" w:hAnsi="仿宋" w:eastAsia="仿宋" w:cs="仿宋"/>
          <w:sz w:val="28"/>
          <w:szCs w:val="28"/>
        </w:rPr>
        <w:t>名称：</w:t>
      </w:r>
      <w:r>
        <w:rPr>
          <w:rFonts w:hint="eastAsia" w:ascii="仿宋" w:hAnsi="仿宋" w:eastAsia="仿宋" w:cs="仿宋"/>
          <w:sz w:val="28"/>
          <w:szCs w:val="28"/>
          <w:lang w:eastAsia="zh-CN"/>
        </w:rPr>
        <w:t>华睿诚项目管理有限公司</w:t>
      </w:r>
    </w:p>
    <w:p w14:paraId="46368DC4">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地址：陕西省西安市曲江新区雁翔路3269号旺座曲江</w:t>
      </w:r>
      <w:r>
        <w:rPr>
          <w:rFonts w:hint="eastAsia" w:ascii="仿宋" w:hAnsi="仿宋" w:eastAsia="仿宋" w:cs="仿宋"/>
          <w:sz w:val="28"/>
          <w:szCs w:val="28"/>
          <w:lang w:val="en-US" w:eastAsia="zh-CN"/>
        </w:rPr>
        <w:t>E</w:t>
      </w:r>
      <w:r>
        <w:rPr>
          <w:rFonts w:hint="eastAsia" w:ascii="仿宋" w:hAnsi="仿宋" w:eastAsia="仿宋" w:cs="仿宋"/>
          <w:sz w:val="28"/>
          <w:szCs w:val="28"/>
        </w:rPr>
        <w:t>座</w:t>
      </w:r>
      <w:r>
        <w:rPr>
          <w:rFonts w:hint="eastAsia" w:ascii="仿宋" w:hAnsi="仿宋" w:eastAsia="仿宋" w:cs="仿宋"/>
          <w:sz w:val="28"/>
          <w:szCs w:val="28"/>
          <w:lang w:val="en-US" w:eastAsia="zh-CN"/>
        </w:rPr>
        <w:t>30</w:t>
      </w:r>
      <w:r>
        <w:rPr>
          <w:rFonts w:hint="eastAsia" w:ascii="仿宋" w:hAnsi="仿宋" w:eastAsia="仿宋" w:cs="仿宋"/>
          <w:sz w:val="28"/>
          <w:szCs w:val="28"/>
        </w:rPr>
        <w:t xml:space="preserve">层  </w:t>
      </w:r>
    </w:p>
    <w:p w14:paraId="3508EB6E">
      <w:pPr>
        <w:spacing w:line="360" w:lineRule="auto"/>
        <w:ind w:firstLine="980" w:firstLineChars="350"/>
        <w:rPr>
          <w:rFonts w:hint="eastAsia" w:ascii="仿宋" w:hAnsi="仿宋" w:eastAsia="仿宋" w:cs="仿宋"/>
          <w:sz w:val="28"/>
          <w:szCs w:val="28"/>
          <w:lang w:val="en-US" w:eastAsia="zh-CN"/>
        </w:rPr>
      </w:pPr>
      <w:r>
        <w:rPr>
          <w:rFonts w:hint="eastAsia" w:ascii="仿宋" w:hAnsi="仿宋" w:eastAsia="仿宋" w:cs="仿宋"/>
          <w:sz w:val="28"/>
          <w:szCs w:val="28"/>
        </w:rPr>
        <w:t>联系方式：</w:t>
      </w:r>
      <w:r>
        <w:rPr>
          <w:rFonts w:hint="eastAsia" w:ascii="仿宋" w:hAnsi="仿宋" w:eastAsia="仿宋" w:cs="仿宋"/>
          <w:sz w:val="28"/>
          <w:szCs w:val="28"/>
          <w:lang w:val="en-US" w:eastAsia="zh-CN"/>
        </w:rPr>
        <w:t>13992392449</w:t>
      </w:r>
    </w:p>
    <w:p w14:paraId="668C7F6C">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3.项目联系方式</w:t>
      </w:r>
    </w:p>
    <w:p w14:paraId="250283AA">
      <w:pPr>
        <w:spacing w:line="360" w:lineRule="auto"/>
        <w:ind w:firstLine="980" w:firstLineChars="350"/>
        <w:rPr>
          <w:rFonts w:hint="default" w:ascii="仿宋" w:hAnsi="仿宋" w:eastAsia="仿宋" w:cs="仿宋"/>
          <w:sz w:val="28"/>
          <w:szCs w:val="28"/>
          <w:lang w:val="en-US"/>
        </w:rPr>
      </w:pPr>
      <w:r>
        <w:rPr>
          <w:rFonts w:hint="eastAsia" w:ascii="仿宋" w:hAnsi="仿宋" w:eastAsia="仿宋" w:cs="仿宋"/>
          <w:sz w:val="28"/>
          <w:szCs w:val="28"/>
        </w:rPr>
        <w:t>项目联系人：</w:t>
      </w:r>
      <w:r>
        <w:rPr>
          <w:rFonts w:hint="eastAsia" w:ascii="仿宋" w:hAnsi="仿宋" w:eastAsia="仿宋" w:cs="仿宋"/>
          <w:sz w:val="28"/>
          <w:szCs w:val="28"/>
          <w:lang w:val="en-US" w:eastAsia="zh-CN"/>
        </w:rPr>
        <w:t>李宁</w:t>
      </w:r>
    </w:p>
    <w:p w14:paraId="57420A9E">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电话：</w:t>
      </w:r>
      <w:r>
        <w:rPr>
          <w:rFonts w:hint="eastAsia" w:ascii="仿宋" w:hAnsi="仿宋" w:eastAsia="仿宋" w:cs="仿宋"/>
          <w:sz w:val="28"/>
          <w:szCs w:val="28"/>
          <w:lang w:val="en-US" w:eastAsia="zh-CN"/>
        </w:rPr>
        <w:t>13992392449</w:t>
      </w:r>
    </w:p>
    <w:p w14:paraId="6728ED7E">
      <w:pPr>
        <w:pStyle w:val="19"/>
        <w:spacing w:before="0" w:beforeAutospacing="0" w:after="0" w:afterAutospacing="0" w:line="520" w:lineRule="exact"/>
        <w:jc w:val="both"/>
        <w:rPr>
          <w:rFonts w:hint="eastAsia" w:ascii="仿宋" w:hAnsi="仿宋" w:eastAsia="仿宋" w:cs="仿宋"/>
        </w:rPr>
      </w:pPr>
    </w:p>
    <w:p w14:paraId="7E43FD52">
      <w:pPr>
        <w:pStyle w:val="19"/>
        <w:spacing w:before="0" w:beforeAutospacing="0" w:after="0" w:afterAutospacing="0" w:line="520" w:lineRule="exact"/>
        <w:jc w:val="both"/>
        <w:rPr>
          <w:rFonts w:hint="eastAsia" w:ascii="仿宋" w:hAnsi="仿宋" w:eastAsia="仿宋" w:cs="仿宋"/>
        </w:rPr>
      </w:pPr>
    </w:p>
    <w:p w14:paraId="46FFC404">
      <w:pPr>
        <w:pStyle w:val="20"/>
        <w:outlineLvl w:val="9"/>
        <w:rPr>
          <w:rFonts w:hint="eastAsia" w:ascii="仿宋_GB2312" w:hAnsi="仿宋_GB2312" w:eastAsia="仿宋_GB2312" w:cs="仿宋_GB2312"/>
          <w:lang w:val="en-US" w:eastAsia="zh-CN"/>
        </w:rPr>
      </w:pPr>
      <w:bookmarkStart w:id="32" w:name="_Toc16282"/>
      <w:r>
        <w:rPr>
          <w:rFonts w:hint="eastAsia" w:ascii="仿宋_GB2312" w:hAnsi="仿宋_GB2312" w:eastAsia="仿宋_GB2312" w:cs="仿宋_GB2312"/>
          <w:lang w:val="en-US" w:eastAsia="zh-CN"/>
        </w:rPr>
        <w:t xml:space="preserve"> </w:t>
      </w:r>
    </w:p>
    <w:p w14:paraId="0DDC16E7">
      <w:pP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br w:type="page"/>
      </w:r>
    </w:p>
    <w:p w14:paraId="5712F79E">
      <w:pPr>
        <w:pStyle w:val="20"/>
        <w:rPr>
          <w:rFonts w:hint="eastAsia" w:ascii="仿宋" w:hAnsi="仿宋" w:eastAsia="仿宋" w:cs="仿宋"/>
        </w:rPr>
      </w:pPr>
      <w:r>
        <w:rPr>
          <w:rFonts w:hint="eastAsia" w:ascii="仿宋" w:hAnsi="仿宋" w:eastAsia="仿宋" w:cs="仿宋"/>
        </w:rPr>
        <w:t xml:space="preserve">第二章  </w:t>
      </w:r>
      <w:bookmarkStart w:id="33" w:name="_Toc532473448"/>
      <w:bookmarkStart w:id="34" w:name="_Toc515647756"/>
      <w:r>
        <w:rPr>
          <w:rFonts w:hint="eastAsia" w:ascii="仿宋" w:hAnsi="仿宋" w:eastAsia="仿宋" w:cs="仿宋"/>
        </w:rPr>
        <w:t>投标人须知</w:t>
      </w:r>
      <w:bookmarkEnd w:id="1"/>
      <w:bookmarkEnd w:id="2"/>
      <w:bookmarkEnd w:id="3"/>
      <w:bookmarkEnd w:id="32"/>
      <w:bookmarkEnd w:id="33"/>
      <w:bookmarkEnd w:id="34"/>
    </w:p>
    <w:p w14:paraId="15371700">
      <w:pPr>
        <w:pStyle w:val="2"/>
        <w:spacing w:line="360" w:lineRule="auto"/>
        <w:rPr>
          <w:rFonts w:hint="eastAsia" w:ascii="仿宋" w:hAnsi="仿宋" w:eastAsia="仿宋" w:cs="仿宋"/>
          <w:sz w:val="28"/>
          <w:szCs w:val="28"/>
        </w:rPr>
      </w:pPr>
      <w:bookmarkStart w:id="35" w:name="_Toc62194294"/>
      <w:bookmarkStart w:id="36" w:name="_Toc19064"/>
      <w:bookmarkStart w:id="37" w:name="_Toc884"/>
      <w:r>
        <w:rPr>
          <w:rFonts w:hint="eastAsia" w:ascii="仿宋" w:hAnsi="仿宋" w:eastAsia="仿宋" w:cs="仿宋"/>
          <w:sz w:val="28"/>
          <w:szCs w:val="28"/>
        </w:rPr>
        <w:t>（一）投标人须知前附表</w:t>
      </w:r>
      <w:bookmarkEnd w:id="35"/>
      <w:bookmarkEnd w:id="36"/>
      <w:bookmarkEnd w:id="37"/>
    </w:p>
    <w:tbl>
      <w:tblPr>
        <w:tblStyle w:val="22"/>
        <w:tblW w:w="98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68"/>
        <w:gridCol w:w="8386"/>
      </w:tblGrid>
      <w:tr w14:paraId="2B07B1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468" w:type="dxa"/>
            <w:noWrap w:val="0"/>
            <w:vAlign w:val="center"/>
          </w:tcPr>
          <w:p w14:paraId="6B65249F">
            <w:pPr>
              <w:spacing w:line="360" w:lineRule="auto"/>
              <w:jc w:val="center"/>
              <w:rPr>
                <w:rFonts w:hint="eastAsia" w:ascii="仿宋" w:hAnsi="仿宋" w:eastAsia="仿宋" w:cs="仿宋"/>
                <w:sz w:val="28"/>
                <w:szCs w:val="28"/>
              </w:rPr>
            </w:pPr>
            <w:bookmarkStart w:id="38" w:name="_Toc62194295"/>
            <w:r>
              <w:rPr>
                <w:rFonts w:hint="eastAsia" w:ascii="仿宋" w:hAnsi="仿宋" w:eastAsia="仿宋" w:cs="仿宋"/>
                <w:sz w:val="28"/>
                <w:szCs w:val="28"/>
              </w:rPr>
              <w:t>条款号</w:t>
            </w:r>
          </w:p>
        </w:tc>
        <w:tc>
          <w:tcPr>
            <w:tcW w:w="8386" w:type="dxa"/>
            <w:noWrap w:val="0"/>
            <w:vAlign w:val="center"/>
          </w:tcPr>
          <w:p w14:paraId="31E8A8B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内    容</w:t>
            </w:r>
          </w:p>
        </w:tc>
      </w:tr>
      <w:tr w14:paraId="7827B1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24" w:hRule="atLeast"/>
          <w:jc w:val="center"/>
        </w:trPr>
        <w:tc>
          <w:tcPr>
            <w:tcW w:w="1468" w:type="dxa"/>
            <w:noWrap w:val="0"/>
            <w:vAlign w:val="center"/>
          </w:tcPr>
          <w:p w14:paraId="498E5425">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1.1</w:t>
            </w:r>
          </w:p>
        </w:tc>
        <w:tc>
          <w:tcPr>
            <w:tcW w:w="8386" w:type="dxa"/>
            <w:noWrap w:val="0"/>
            <w:vAlign w:val="center"/>
          </w:tcPr>
          <w:p w14:paraId="030EA94E">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名称：</w:t>
            </w:r>
            <w:r>
              <w:rPr>
                <w:rFonts w:hint="eastAsia" w:ascii="仿宋" w:hAnsi="仿宋" w:eastAsia="仿宋" w:cs="仿宋"/>
                <w:sz w:val="28"/>
                <w:szCs w:val="28"/>
                <w:lang w:eastAsia="zh-CN"/>
              </w:rPr>
              <w:t>陇县中医医院</w:t>
            </w:r>
          </w:p>
          <w:p w14:paraId="4A342D7C">
            <w:pPr>
              <w:spacing w:line="360" w:lineRule="auto"/>
              <w:rPr>
                <w:rFonts w:hint="eastAsia" w:ascii="仿宋" w:hAnsi="仿宋" w:eastAsia="仿宋" w:cs="仿宋"/>
                <w:sz w:val="28"/>
                <w:szCs w:val="28"/>
              </w:rPr>
            </w:pPr>
            <w:r>
              <w:rPr>
                <w:rFonts w:hint="eastAsia" w:ascii="仿宋" w:hAnsi="仿宋" w:eastAsia="仿宋" w:cs="仿宋"/>
                <w:sz w:val="28"/>
                <w:szCs w:val="28"/>
              </w:rPr>
              <w:t>地址：宝鸡市陇县</w:t>
            </w:r>
          </w:p>
          <w:p w14:paraId="7DDB6A28">
            <w:pPr>
              <w:spacing w:line="360" w:lineRule="auto"/>
              <w:rPr>
                <w:rFonts w:hint="eastAsia" w:ascii="仿宋" w:hAnsi="仿宋" w:eastAsia="仿宋" w:cs="仿宋"/>
                <w:sz w:val="28"/>
                <w:szCs w:val="28"/>
              </w:rPr>
            </w:pPr>
            <w:r>
              <w:rPr>
                <w:rFonts w:hint="eastAsia" w:ascii="仿宋" w:hAnsi="仿宋" w:eastAsia="仿宋" w:cs="仿宋"/>
                <w:sz w:val="28"/>
                <w:szCs w:val="28"/>
              </w:rPr>
              <w:t>联系方式：0917-4606142</w:t>
            </w:r>
          </w:p>
        </w:tc>
      </w:tr>
      <w:tr w14:paraId="3E968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79" w:hRule="atLeast"/>
          <w:jc w:val="center"/>
        </w:trPr>
        <w:tc>
          <w:tcPr>
            <w:tcW w:w="1468" w:type="dxa"/>
            <w:noWrap w:val="0"/>
            <w:vAlign w:val="center"/>
          </w:tcPr>
          <w:p w14:paraId="0C0DC768">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1.2</w:t>
            </w:r>
          </w:p>
        </w:tc>
        <w:tc>
          <w:tcPr>
            <w:tcW w:w="8386" w:type="dxa"/>
            <w:noWrap w:val="0"/>
            <w:vAlign w:val="center"/>
          </w:tcPr>
          <w:p w14:paraId="14714502">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采购代理机构：</w:t>
            </w:r>
            <w:r>
              <w:rPr>
                <w:rFonts w:hint="eastAsia" w:ascii="仿宋" w:hAnsi="仿宋" w:eastAsia="仿宋" w:cs="仿宋"/>
                <w:sz w:val="28"/>
                <w:szCs w:val="28"/>
                <w:lang w:eastAsia="zh-CN"/>
              </w:rPr>
              <w:t>华睿诚项目管理有限公司</w:t>
            </w:r>
          </w:p>
          <w:p w14:paraId="4111414E">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地址：</w:t>
            </w:r>
            <w:r>
              <w:rPr>
                <w:rFonts w:hint="eastAsia" w:ascii="仿宋" w:hAnsi="仿宋" w:eastAsia="仿宋" w:cs="仿宋"/>
                <w:sz w:val="28"/>
                <w:szCs w:val="28"/>
                <w:lang w:eastAsia="zh-CN"/>
              </w:rPr>
              <w:t xml:space="preserve">陕西省西安市曲江新区雁翔路3269号旺座曲江E座30层 </w:t>
            </w:r>
          </w:p>
          <w:p w14:paraId="1DD653A0">
            <w:pPr>
              <w:spacing w:line="360" w:lineRule="auto"/>
              <w:rPr>
                <w:rFonts w:hint="eastAsia" w:ascii="仿宋" w:hAnsi="仿宋" w:eastAsia="仿宋" w:cs="仿宋"/>
                <w:sz w:val="28"/>
                <w:szCs w:val="28"/>
              </w:rPr>
            </w:pPr>
            <w:r>
              <w:rPr>
                <w:rFonts w:hint="eastAsia" w:ascii="仿宋" w:hAnsi="仿宋" w:eastAsia="仿宋" w:cs="仿宋"/>
                <w:sz w:val="28"/>
                <w:szCs w:val="28"/>
              </w:rPr>
              <w:t>联系人：</w:t>
            </w:r>
            <w:r>
              <w:rPr>
                <w:rFonts w:hint="eastAsia" w:ascii="仿宋" w:hAnsi="仿宋" w:eastAsia="仿宋" w:cs="仿宋"/>
                <w:sz w:val="28"/>
                <w:szCs w:val="28"/>
                <w:lang w:val="en-US" w:eastAsia="zh-CN"/>
              </w:rPr>
              <w:t>李宁</w:t>
            </w:r>
          </w:p>
          <w:p w14:paraId="38885CCE">
            <w:pPr>
              <w:spacing w:line="360" w:lineRule="auto"/>
              <w:rPr>
                <w:rFonts w:hint="eastAsia" w:ascii="仿宋" w:hAnsi="仿宋" w:eastAsia="仿宋" w:cs="仿宋"/>
                <w:sz w:val="28"/>
                <w:szCs w:val="28"/>
              </w:rPr>
            </w:pPr>
            <w:r>
              <w:rPr>
                <w:rFonts w:hint="eastAsia" w:ascii="仿宋" w:hAnsi="仿宋" w:eastAsia="仿宋" w:cs="仿宋"/>
                <w:sz w:val="28"/>
                <w:szCs w:val="28"/>
              </w:rPr>
              <w:t>电话：</w:t>
            </w:r>
            <w:r>
              <w:rPr>
                <w:rFonts w:hint="eastAsia" w:ascii="仿宋" w:hAnsi="仿宋" w:eastAsia="仿宋" w:cs="仿宋"/>
                <w:sz w:val="28"/>
                <w:szCs w:val="28"/>
                <w:lang w:val="en-US" w:eastAsia="zh-CN"/>
              </w:rPr>
              <w:t>13992392449</w:t>
            </w:r>
          </w:p>
        </w:tc>
      </w:tr>
      <w:tr w14:paraId="64F74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7" w:hRule="atLeast"/>
          <w:jc w:val="center"/>
        </w:trPr>
        <w:tc>
          <w:tcPr>
            <w:tcW w:w="1468" w:type="dxa"/>
            <w:noWrap w:val="0"/>
            <w:vAlign w:val="center"/>
          </w:tcPr>
          <w:p w14:paraId="07458906">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1.3.3</w:t>
            </w:r>
          </w:p>
        </w:tc>
        <w:tc>
          <w:tcPr>
            <w:tcW w:w="8386" w:type="dxa"/>
            <w:noWrap w:val="0"/>
            <w:vAlign w:val="center"/>
          </w:tcPr>
          <w:p w14:paraId="4D9D2B75">
            <w:pPr>
              <w:keepNext w:val="0"/>
              <w:keepLines w:val="0"/>
              <w:pageBreakBefore w:val="0"/>
              <w:widowControl w:val="0"/>
              <w:tabs>
                <w:tab w:val="left" w:pos="5580"/>
              </w:tabs>
              <w:kinsoku/>
              <w:overflowPunct/>
              <w:topLinePunct w:val="0"/>
              <w:autoSpaceDE/>
              <w:autoSpaceDN/>
              <w:bidi w:val="0"/>
              <w:adjustRightInd/>
              <w:snapToGrid w:val="0"/>
              <w:spacing w:line="360" w:lineRule="auto"/>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val="en-US" w:eastAsia="zh-CN"/>
              </w:rPr>
              <w:t>1、</w:t>
            </w:r>
            <w:r>
              <w:rPr>
                <w:rFonts w:hint="eastAsia" w:ascii="仿宋" w:hAnsi="仿宋" w:eastAsia="仿宋" w:cs="仿宋"/>
                <w:b/>
                <w:bCs/>
                <w:sz w:val="28"/>
                <w:szCs w:val="28"/>
              </w:rPr>
              <w:t>符合《中华人民共和国政府采购法》第二十二条的规定，并提供以下证明材料</w:t>
            </w:r>
            <w:r>
              <w:rPr>
                <w:rFonts w:hint="eastAsia" w:ascii="仿宋" w:hAnsi="仿宋" w:eastAsia="仿宋" w:cs="仿宋"/>
                <w:b/>
                <w:bCs/>
                <w:sz w:val="28"/>
                <w:szCs w:val="28"/>
                <w:lang w:eastAsia="zh-CN"/>
              </w:rPr>
              <w:t>：</w:t>
            </w:r>
          </w:p>
          <w:p w14:paraId="3357CEEA">
            <w:pPr>
              <w:keepNext w:val="0"/>
              <w:keepLines w:val="0"/>
              <w:pageBreakBefore w:val="0"/>
              <w:widowControl w:val="0"/>
              <w:kinsoku/>
              <w:overflowPunct/>
              <w:topLinePunct w:val="0"/>
              <w:autoSpaceDE/>
              <w:autoSpaceDN/>
              <w:bidi w:val="0"/>
              <w:adjustRightInd/>
              <w:snapToGrid w:val="0"/>
              <w:spacing w:line="360" w:lineRule="auto"/>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投标人合法注册的法人或其他组织的营业执照等证明文件，自然人的身份证明；</w:t>
            </w:r>
          </w:p>
          <w:p w14:paraId="613B2121">
            <w:pPr>
              <w:keepNext w:val="0"/>
              <w:keepLines w:val="0"/>
              <w:pageBreakBefore w:val="0"/>
              <w:widowControl w:val="0"/>
              <w:kinsoku/>
              <w:overflowPunct/>
              <w:topLinePunct w:val="0"/>
              <w:autoSpaceDE/>
              <w:autoSpaceDN/>
              <w:bidi w:val="0"/>
              <w:adjustRightInd/>
              <w:snapToGrid w:val="0"/>
              <w:spacing w:line="360" w:lineRule="auto"/>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eastAsia="仿宋"/>
                <w:sz w:val="28"/>
                <w:szCs w:val="28"/>
              </w:rPr>
              <w:t>投标文件截止之日前两年</w:t>
            </w:r>
            <w:r>
              <w:rPr>
                <w:rFonts w:hint="eastAsia" w:eastAsia="仿宋"/>
                <w:sz w:val="28"/>
                <w:szCs w:val="28"/>
                <w:lang w:val="en-US" w:eastAsia="zh-CN"/>
              </w:rPr>
              <w:t>内(2024或2025年度)</w:t>
            </w:r>
            <w:r>
              <w:rPr>
                <w:rFonts w:eastAsia="仿宋"/>
                <w:sz w:val="28"/>
                <w:szCs w:val="28"/>
              </w:rPr>
              <w:t>内任意一个年度经审计的财务报告复印件（包括报告正文、资产负债表、现金流量表、利润表、附注和会计师事务所营业执照，报告正文应当有会计师事务所公章和2名注册会计师的签字及盖章。且审计报告应当经过注册会计师行业统一监管平台备案赋码。），或递交投标文件截止时间前三个月内投标人基本账户开户银行出具的资信证明；</w:t>
            </w:r>
          </w:p>
          <w:p w14:paraId="0121D6FA">
            <w:pPr>
              <w:keepNext w:val="0"/>
              <w:keepLines w:val="0"/>
              <w:pageBreakBefore w:val="0"/>
              <w:widowControl w:val="0"/>
              <w:kinsoku/>
              <w:overflowPunct/>
              <w:topLinePunct w:val="0"/>
              <w:autoSpaceDE/>
              <w:autoSpaceDN/>
              <w:bidi w:val="0"/>
              <w:adjustRightInd/>
              <w:snapToGrid w:val="0"/>
              <w:spacing w:line="360" w:lineRule="auto"/>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（3）依法缴纳税收的相关材料</w:t>
            </w:r>
            <w:r>
              <w:rPr>
                <w:rFonts w:hint="eastAsia" w:ascii="仿宋" w:hAnsi="仿宋" w:eastAsia="仿宋" w:cs="仿宋"/>
                <w:sz w:val="28"/>
                <w:szCs w:val="28"/>
                <w:lang w:eastAsia="zh-CN"/>
              </w:rPr>
              <w:t>；</w:t>
            </w:r>
          </w:p>
          <w:p w14:paraId="6B153177">
            <w:pPr>
              <w:keepNext w:val="0"/>
              <w:keepLines w:val="0"/>
              <w:pageBreakBefore w:val="0"/>
              <w:widowControl w:val="0"/>
              <w:kinsoku/>
              <w:overflowPunct/>
              <w:topLinePunct w:val="0"/>
              <w:autoSpaceDE/>
              <w:autoSpaceDN/>
              <w:bidi w:val="0"/>
              <w:adjustRightInd/>
              <w:snapToGrid w:val="0"/>
              <w:spacing w:line="360"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（4）依法缴纳社会保障资金的相关材料;</w:t>
            </w:r>
          </w:p>
          <w:p w14:paraId="1F293D66">
            <w:pPr>
              <w:keepNext w:val="0"/>
              <w:keepLines w:val="0"/>
              <w:pageBreakBefore w:val="0"/>
              <w:widowControl w:val="0"/>
              <w:kinsoku/>
              <w:overflowPunct/>
              <w:topLinePunct w:val="0"/>
              <w:autoSpaceDE/>
              <w:autoSpaceDN/>
              <w:bidi w:val="0"/>
              <w:adjustRightInd/>
              <w:snapToGrid w:val="0"/>
              <w:spacing w:line="360"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（5）具备履行合同所必需的设备和专业技术能力的证明材料;</w:t>
            </w:r>
          </w:p>
          <w:p w14:paraId="2605E4E2">
            <w:pPr>
              <w:keepNext w:val="0"/>
              <w:keepLines w:val="0"/>
              <w:pageBreakBefore w:val="0"/>
              <w:widowControl w:val="0"/>
              <w:kinsoku/>
              <w:overflowPunct/>
              <w:topLinePunct w:val="0"/>
              <w:autoSpaceDE/>
              <w:autoSpaceDN/>
              <w:bidi w:val="0"/>
              <w:adjustRightInd/>
              <w:snapToGrid w:val="0"/>
              <w:spacing w:line="360"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（6）参加政府采购活动前3年内在经营活动中没有重大违法记录的书面声明。</w:t>
            </w:r>
          </w:p>
          <w:p w14:paraId="56DE5AB3">
            <w:pPr>
              <w:keepNext w:val="0"/>
              <w:keepLines w:val="0"/>
              <w:pageBreakBefore w:val="0"/>
              <w:widowControl w:val="0"/>
              <w:kinsoku/>
              <w:overflowPunct/>
              <w:topLinePunct w:val="0"/>
              <w:autoSpaceDE/>
              <w:autoSpaceDN/>
              <w:bidi w:val="0"/>
              <w:adjustRightInd/>
              <w:spacing w:line="360" w:lineRule="auto"/>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2、</w:t>
            </w:r>
            <w:r>
              <w:rPr>
                <w:rFonts w:hint="eastAsia" w:ascii="仿宋" w:hAnsi="仿宋" w:eastAsia="仿宋" w:cs="仿宋"/>
                <w:b/>
                <w:bCs/>
                <w:sz w:val="28"/>
                <w:szCs w:val="28"/>
              </w:rPr>
              <w:t>证明投标人符合特定资格条件的证明材料</w:t>
            </w:r>
            <w:r>
              <w:rPr>
                <w:rFonts w:hint="eastAsia" w:ascii="仿宋" w:hAnsi="仿宋" w:eastAsia="仿宋" w:cs="仿宋"/>
                <w:b/>
                <w:bCs/>
                <w:sz w:val="28"/>
                <w:szCs w:val="28"/>
                <w:lang w:eastAsia="zh-CN"/>
              </w:rPr>
              <w:t>：</w:t>
            </w:r>
          </w:p>
          <w:p w14:paraId="033C7C09">
            <w:pPr>
              <w:pStyle w:val="14"/>
              <w:keepNext w:val="0"/>
              <w:keepLines w:val="0"/>
              <w:pageBreakBefore w:val="0"/>
              <w:widowControl w:val="0"/>
              <w:tabs>
                <w:tab w:val="left" w:pos="5580"/>
              </w:tabs>
              <w:kinsoku/>
              <w:wordWrap w:val="0"/>
              <w:overflowPunct/>
              <w:topLinePunct w:val="0"/>
              <w:autoSpaceDE/>
              <w:autoSpaceDN/>
              <w:bidi w:val="0"/>
              <w:adjustRightInd/>
              <w:snapToGrid/>
              <w:spacing w:line="360" w:lineRule="auto"/>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投标人在递交投标文件截止时间前被“中国执行信息公开网”列入失信被执行人，被“信用中国”网站列入重大税收违法失信主体，被“中国政府采购网”网址上列入政府采购严重违法失信行为信息记录的，不得参加投标；</w:t>
            </w:r>
          </w:p>
          <w:p w14:paraId="657D379F">
            <w:pPr>
              <w:pStyle w:val="14"/>
              <w:keepNext w:val="0"/>
              <w:keepLines w:val="0"/>
              <w:pageBreakBefore w:val="0"/>
              <w:widowControl w:val="0"/>
              <w:tabs>
                <w:tab w:val="left" w:pos="5580"/>
              </w:tabs>
              <w:kinsoku/>
              <w:overflowPunct/>
              <w:topLinePunct w:val="0"/>
              <w:autoSpaceDE/>
              <w:autoSpaceDN/>
              <w:bidi w:val="0"/>
              <w:adjustRightInd/>
              <w:spacing w:line="360"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投标人应授权合法的人员参加投标全过程，其中法定代表人直接参加投标的，须出具法人身份证，并与营业执照上信息一致。法定代表人授权代表参加投标的，须出具法定代表人授权</w:t>
            </w:r>
            <w:r>
              <w:rPr>
                <w:rFonts w:hint="eastAsia" w:ascii="仿宋" w:hAnsi="仿宋" w:eastAsia="仿宋" w:cs="仿宋"/>
                <w:sz w:val="28"/>
                <w:szCs w:val="28"/>
                <w:lang w:val="en-US" w:eastAsia="zh-CN"/>
              </w:rPr>
              <w:t>委托</w:t>
            </w:r>
            <w:r>
              <w:rPr>
                <w:rFonts w:hint="eastAsia" w:ascii="仿宋" w:hAnsi="仿宋" w:eastAsia="仿宋" w:cs="仿宋"/>
                <w:sz w:val="28"/>
                <w:szCs w:val="28"/>
              </w:rPr>
              <w:t>书及授权代表身份证</w:t>
            </w:r>
            <w:r>
              <w:rPr>
                <w:rFonts w:hint="eastAsia" w:ascii="仿宋" w:hAnsi="仿宋" w:eastAsia="仿宋" w:cs="仿宋"/>
                <w:sz w:val="28"/>
                <w:szCs w:val="28"/>
                <w:lang w:eastAsia="zh-CN"/>
              </w:rPr>
              <w:t>；</w:t>
            </w:r>
          </w:p>
          <w:p w14:paraId="079D46F7">
            <w:pPr>
              <w:pStyle w:val="14"/>
              <w:keepNext w:val="0"/>
              <w:keepLines w:val="0"/>
              <w:pageBreakBefore w:val="0"/>
              <w:widowControl w:val="0"/>
              <w:tabs>
                <w:tab w:val="left" w:pos="5580"/>
              </w:tabs>
              <w:kinsoku/>
              <w:overflowPunct/>
              <w:topLinePunct w:val="0"/>
              <w:autoSpaceDE/>
              <w:autoSpaceDN/>
              <w:bidi w:val="0"/>
              <w:adjustRightInd/>
              <w:spacing w:line="360" w:lineRule="auto"/>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①投标人为代理商的应出具医疗器械经营许可证和制造厂商的医疗器械生产许可证（或医疗器械生产备案凭证）、投标人和DSA制造厂商辐射安全许可证；②投标人为制造厂商的应出具医疗器械生产许可证（或医疗器械生产备案凭证）和DSA制造厂商辐射安全许可证。③所投产品如属于医疗器械应出具医疗器械注册证或医疗器械备案凭证；</w:t>
            </w:r>
          </w:p>
          <w:p w14:paraId="3649AA14">
            <w:pPr>
              <w:pStyle w:val="14"/>
              <w:keepNext w:val="0"/>
              <w:keepLines w:val="0"/>
              <w:pageBreakBefore w:val="0"/>
              <w:widowControl w:val="0"/>
              <w:tabs>
                <w:tab w:val="left" w:pos="5580"/>
              </w:tabs>
              <w:kinsoku/>
              <w:overflowPunct/>
              <w:topLinePunct w:val="0"/>
              <w:autoSpaceDE/>
              <w:autoSpaceDN/>
              <w:bidi w:val="0"/>
              <w:adjustRightInd/>
              <w:spacing w:line="360"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（4）单位负责人为同一人或者存在直接控股、管理关系的不同投标人，不得参加同一合同项下的政府采购活动；</w:t>
            </w:r>
          </w:p>
          <w:p w14:paraId="03A91BB0">
            <w:pPr>
              <w:pStyle w:val="14"/>
              <w:keepNext w:val="0"/>
              <w:keepLines w:val="0"/>
              <w:pageBreakBefore w:val="0"/>
              <w:widowControl w:val="0"/>
              <w:tabs>
                <w:tab w:val="left" w:pos="5580"/>
              </w:tabs>
              <w:kinsoku/>
              <w:overflowPunct/>
              <w:topLinePunct w:val="0"/>
              <w:autoSpaceDE/>
              <w:autoSpaceDN/>
              <w:bidi w:val="0"/>
              <w:adjustRightInd/>
              <w:spacing w:line="360" w:lineRule="auto"/>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（5）</w:t>
            </w:r>
            <w:r>
              <w:rPr>
                <w:rFonts w:hint="eastAsia" w:ascii="仿宋" w:hAnsi="仿宋" w:eastAsia="仿宋" w:cs="仿宋"/>
                <w:sz w:val="28"/>
                <w:szCs w:val="28"/>
                <w:lang w:eastAsia="zh-CN"/>
              </w:rPr>
              <w:t>为本项目提供整体设计、规范编制或者项目管理、监理、检测等服务的投标人，不得再参加该采购项目的其他采购活动。</w:t>
            </w:r>
          </w:p>
          <w:p w14:paraId="57339411">
            <w:pPr>
              <w:spacing w:line="360" w:lineRule="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（6）本项目不允许联合体投标，提供非联合体说明。</w:t>
            </w:r>
          </w:p>
          <w:p w14:paraId="4562F0A3">
            <w:pPr>
              <w:spacing w:line="360" w:lineRule="auto"/>
              <w:outlineLvl w:val="1"/>
              <w:rPr>
                <w:rFonts w:hint="default" w:ascii="仿宋" w:hAnsi="仿宋" w:eastAsia="仿宋" w:cs="仿宋"/>
                <w:sz w:val="28"/>
                <w:szCs w:val="28"/>
                <w:lang w:val="en-US" w:eastAsia="zh-CN"/>
              </w:rPr>
            </w:pPr>
            <w:r>
              <w:rPr>
                <w:rFonts w:hint="eastAsia" w:ascii="仿宋" w:hAnsi="仿宋" w:eastAsia="仿宋" w:cs="仿宋"/>
                <w:b/>
                <w:sz w:val="28"/>
                <w:szCs w:val="28"/>
              </w:rPr>
              <w:t>以上资格证明文件</w:t>
            </w:r>
            <w:r>
              <w:rPr>
                <w:rFonts w:hint="eastAsia" w:ascii="仿宋" w:hAnsi="仿宋" w:eastAsia="仿宋" w:cs="仿宋"/>
                <w:b/>
                <w:sz w:val="28"/>
                <w:szCs w:val="28"/>
                <w:lang w:val="en-US" w:eastAsia="zh-CN"/>
              </w:rPr>
              <w:t>为必备资料，某项不符合要求，视为无效响应文件。</w:t>
            </w:r>
          </w:p>
        </w:tc>
      </w:tr>
      <w:tr w14:paraId="441AE5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468" w:type="dxa"/>
            <w:noWrap w:val="0"/>
            <w:vAlign w:val="center"/>
          </w:tcPr>
          <w:p w14:paraId="03EEED30">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1.3.4</w:t>
            </w:r>
          </w:p>
        </w:tc>
        <w:tc>
          <w:tcPr>
            <w:tcW w:w="8386" w:type="dxa"/>
            <w:noWrap w:val="0"/>
            <w:vAlign w:val="center"/>
          </w:tcPr>
          <w:p w14:paraId="0E37C9EC">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是否为专门面向中小企业采购：</w:t>
            </w:r>
            <w:r>
              <w:rPr>
                <w:rFonts w:hint="eastAsia" w:ascii="仿宋" w:hAnsi="仿宋" w:eastAsia="仿宋" w:cs="仿宋"/>
                <w:b/>
                <w:bCs/>
                <w:sz w:val="28"/>
                <w:szCs w:val="28"/>
                <w:u w:val="single"/>
              </w:rPr>
              <w:t>否</w:t>
            </w:r>
          </w:p>
        </w:tc>
      </w:tr>
      <w:tr w14:paraId="170840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468" w:type="dxa"/>
            <w:noWrap w:val="0"/>
            <w:vAlign w:val="center"/>
          </w:tcPr>
          <w:p w14:paraId="209AB245">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1.3.5</w:t>
            </w:r>
          </w:p>
        </w:tc>
        <w:tc>
          <w:tcPr>
            <w:tcW w:w="8386" w:type="dxa"/>
            <w:noWrap w:val="0"/>
            <w:vAlign w:val="center"/>
          </w:tcPr>
          <w:p w14:paraId="03E5C7C4">
            <w:pPr>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rPr>
              <w:t>是否允许采购进口产品</w:t>
            </w:r>
            <w:r>
              <w:rPr>
                <w:rFonts w:hint="eastAsia" w:ascii="仿宋" w:hAnsi="仿宋" w:eastAsia="仿宋" w:cs="仿宋"/>
                <w:b/>
                <w:bCs/>
                <w:sz w:val="28"/>
                <w:szCs w:val="28"/>
                <w:u w:val="single"/>
                <w:lang w:val="en-US" w:eastAsia="zh-CN"/>
              </w:rPr>
              <w:t>:否</w:t>
            </w:r>
          </w:p>
        </w:tc>
      </w:tr>
      <w:tr w14:paraId="25DBFE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468" w:type="dxa"/>
            <w:noWrap w:val="0"/>
            <w:vAlign w:val="center"/>
          </w:tcPr>
          <w:p w14:paraId="415BB470">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1.4</w:t>
            </w:r>
          </w:p>
        </w:tc>
        <w:tc>
          <w:tcPr>
            <w:tcW w:w="8386" w:type="dxa"/>
            <w:noWrap w:val="0"/>
            <w:vAlign w:val="center"/>
          </w:tcPr>
          <w:p w14:paraId="2AF43DB0">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是否允许联合体投标：</w:t>
            </w:r>
            <w:r>
              <w:rPr>
                <w:rFonts w:hint="eastAsia" w:ascii="仿宋" w:hAnsi="仿宋" w:eastAsia="仿宋" w:cs="仿宋"/>
                <w:b/>
                <w:bCs/>
                <w:sz w:val="28"/>
                <w:szCs w:val="28"/>
                <w:u w:val="single"/>
              </w:rPr>
              <w:t>否</w:t>
            </w:r>
          </w:p>
        </w:tc>
      </w:tr>
      <w:tr w14:paraId="14BB5F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67" w:hRule="atLeast"/>
          <w:jc w:val="center"/>
        </w:trPr>
        <w:tc>
          <w:tcPr>
            <w:tcW w:w="1468" w:type="dxa"/>
            <w:noWrap w:val="0"/>
            <w:vAlign w:val="center"/>
          </w:tcPr>
          <w:p w14:paraId="48D2412E">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1.7</w:t>
            </w:r>
          </w:p>
        </w:tc>
        <w:tc>
          <w:tcPr>
            <w:tcW w:w="8386" w:type="dxa"/>
            <w:noWrap w:val="0"/>
            <w:vAlign w:val="center"/>
          </w:tcPr>
          <w:p w14:paraId="1D50F572">
            <w:pPr>
              <w:spacing w:line="360" w:lineRule="auto"/>
              <w:rPr>
                <w:rFonts w:hint="eastAsia" w:ascii="仿宋" w:hAnsi="仿宋" w:eastAsia="仿宋" w:cs="仿宋"/>
                <w:sz w:val="28"/>
                <w:szCs w:val="28"/>
                <w:u w:val="single"/>
              </w:rPr>
            </w:pPr>
            <w:r>
              <w:rPr>
                <w:rFonts w:hint="eastAsia" w:ascii="仿宋" w:hAnsi="仿宋" w:eastAsia="仿宋" w:cs="仿宋"/>
                <w:sz w:val="28"/>
                <w:szCs w:val="28"/>
              </w:rPr>
              <w:t>项目所属行业：</w:t>
            </w:r>
            <w:r>
              <w:rPr>
                <w:rFonts w:hint="eastAsia" w:ascii="仿宋" w:hAnsi="仿宋" w:eastAsia="仿宋" w:cs="仿宋"/>
                <w:sz w:val="28"/>
                <w:szCs w:val="28"/>
                <w:u w:val="single"/>
              </w:rPr>
              <w:t>工业（制造业）</w:t>
            </w:r>
          </w:p>
        </w:tc>
      </w:tr>
      <w:tr w14:paraId="59EC3B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468" w:type="dxa"/>
            <w:noWrap w:val="0"/>
            <w:vAlign w:val="center"/>
          </w:tcPr>
          <w:p w14:paraId="0E8A8F46">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2.2</w:t>
            </w:r>
          </w:p>
        </w:tc>
        <w:tc>
          <w:tcPr>
            <w:tcW w:w="8386" w:type="dxa"/>
            <w:noWrap w:val="0"/>
            <w:vAlign w:val="center"/>
          </w:tcPr>
          <w:p w14:paraId="60181A08">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项目预算金额：</w:t>
            </w:r>
            <w:r>
              <w:rPr>
                <w:rFonts w:hint="eastAsia" w:ascii="仿宋" w:hAnsi="仿宋" w:eastAsia="仿宋" w:cs="仿宋"/>
                <w:sz w:val="28"/>
                <w:szCs w:val="28"/>
                <w:u w:val="single"/>
                <w:lang w:val="en-US" w:eastAsia="zh-CN"/>
              </w:rPr>
              <w:t>4600000</w:t>
            </w:r>
            <w:r>
              <w:rPr>
                <w:rFonts w:hint="eastAsia" w:ascii="仿宋" w:hAnsi="仿宋" w:eastAsia="仿宋" w:cs="仿宋"/>
                <w:sz w:val="28"/>
                <w:szCs w:val="28"/>
                <w:u w:val="single"/>
              </w:rPr>
              <w:t>.00元</w:t>
            </w:r>
            <w:r>
              <w:rPr>
                <w:rFonts w:hint="eastAsia" w:ascii="仿宋" w:hAnsi="仿宋" w:eastAsia="仿宋" w:cs="仿宋"/>
                <w:sz w:val="28"/>
                <w:szCs w:val="28"/>
                <w:u w:val="single"/>
                <w:lang w:eastAsia="zh-CN"/>
              </w:rPr>
              <w:t>；</w:t>
            </w:r>
          </w:p>
          <w:p w14:paraId="69D9BD19">
            <w:pPr>
              <w:spacing w:line="360" w:lineRule="auto"/>
              <w:rPr>
                <w:rFonts w:hint="eastAsia" w:ascii="仿宋" w:hAnsi="仿宋" w:eastAsia="仿宋" w:cs="仿宋"/>
                <w:sz w:val="28"/>
                <w:szCs w:val="28"/>
              </w:rPr>
            </w:pPr>
            <w:r>
              <w:rPr>
                <w:rFonts w:hint="eastAsia" w:ascii="仿宋" w:hAnsi="仿宋" w:eastAsia="仿宋" w:cs="仿宋"/>
                <w:sz w:val="28"/>
                <w:szCs w:val="28"/>
              </w:rPr>
              <w:t>项目</w:t>
            </w:r>
            <w:r>
              <w:rPr>
                <w:rFonts w:hint="eastAsia" w:ascii="仿宋" w:hAnsi="仿宋" w:eastAsia="仿宋" w:cs="仿宋"/>
                <w:sz w:val="28"/>
                <w:szCs w:val="28"/>
                <w:lang w:eastAsia="zh-CN"/>
              </w:rPr>
              <w:t>最高限价</w:t>
            </w:r>
            <w:r>
              <w:rPr>
                <w:rFonts w:hint="eastAsia" w:ascii="仿宋" w:hAnsi="仿宋" w:eastAsia="仿宋" w:cs="仿宋"/>
                <w:sz w:val="28"/>
                <w:szCs w:val="28"/>
              </w:rPr>
              <w:t>：</w:t>
            </w:r>
            <w:r>
              <w:rPr>
                <w:rFonts w:hint="eastAsia" w:ascii="仿宋" w:hAnsi="仿宋" w:eastAsia="仿宋" w:cs="仿宋"/>
                <w:sz w:val="28"/>
                <w:szCs w:val="28"/>
                <w:u w:val="single"/>
                <w:lang w:val="en-US" w:eastAsia="zh-CN"/>
              </w:rPr>
              <w:t>4600000</w:t>
            </w:r>
            <w:r>
              <w:rPr>
                <w:rFonts w:hint="eastAsia" w:ascii="仿宋" w:hAnsi="仿宋" w:eastAsia="仿宋" w:cs="仿宋"/>
                <w:sz w:val="28"/>
                <w:szCs w:val="28"/>
                <w:u w:val="single"/>
              </w:rPr>
              <w:t>.00元</w:t>
            </w:r>
            <w:r>
              <w:rPr>
                <w:rFonts w:hint="eastAsia" w:ascii="仿宋" w:hAnsi="仿宋" w:eastAsia="仿宋" w:cs="仿宋"/>
                <w:sz w:val="28"/>
                <w:szCs w:val="28"/>
                <w:u w:val="single"/>
                <w:lang w:eastAsia="zh-CN"/>
              </w:rPr>
              <w:t>；</w:t>
            </w:r>
          </w:p>
        </w:tc>
      </w:tr>
      <w:tr w14:paraId="4E70F3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1468" w:type="dxa"/>
            <w:noWrap w:val="0"/>
            <w:vAlign w:val="center"/>
          </w:tcPr>
          <w:p w14:paraId="0D106472">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5.4</w:t>
            </w:r>
          </w:p>
        </w:tc>
        <w:tc>
          <w:tcPr>
            <w:tcW w:w="8386" w:type="dxa"/>
            <w:noWrap w:val="0"/>
            <w:vAlign w:val="center"/>
          </w:tcPr>
          <w:p w14:paraId="5AC85217">
            <w:pPr>
              <w:spacing w:line="360" w:lineRule="auto"/>
              <w:rPr>
                <w:rFonts w:hint="eastAsia" w:ascii="仿宋" w:hAnsi="仿宋" w:eastAsia="仿宋" w:cs="仿宋"/>
                <w:sz w:val="28"/>
                <w:szCs w:val="28"/>
              </w:rPr>
            </w:pPr>
            <w:r>
              <w:rPr>
                <w:rFonts w:hint="eastAsia" w:ascii="仿宋" w:hAnsi="仿宋" w:eastAsia="仿宋" w:cs="仿宋"/>
                <w:sz w:val="28"/>
                <w:szCs w:val="28"/>
              </w:rPr>
              <w:t>是否组织现场考察或者召开答疑会：</w:t>
            </w:r>
            <w:r>
              <w:rPr>
                <w:rFonts w:hint="eastAsia" w:ascii="仿宋" w:hAnsi="仿宋" w:eastAsia="仿宋" w:cs="仿宋"/>
                <w:sz w:val="28"/>
                <w:szCs w:val="28"/>
                <w:u w:val="single"/>
              </w:rPr>
              <w:t>否</w:t>
            </w:r>
          </w:p>
        </w:tc>
      </w:tr>
      <w:tr w14:paraId="6B2952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1468" w:type="dxa"/>
            <w:noWrap w:val="0"/>
            <w:vAlign w:val="center"/>
          </w:tcPr>
          <w:p w14:paraId="5C6A36FC">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highlight w:val="none"/>
              </w:rPr>
              <w:t>12</w:t>
            </w:r>
          </w:p>
        </w:tc>
        <w:tc>
          <w:tcPr>
            <w:tcW w:w="8386" w:type="dxa"/>
            <w:noWrap w:val="0"/>
            <w:vAlign w:val="center"/>
          </w:tcPr>
          <w:p w14:paraId="30ECCBD7">
            <w:pPr>
              <w:spacing w:line="360" w:lineRule="auto"/>
              <w:rPr>
                <w:rFonts w:hint="eastAsia" w:ascii="仿宋" w:hAnsi="仿宋" w:eastAsia="仿宋" w:cs="仿宋"/>
                <w:sz w:val="28"/>
                <w:szCs w:val="28"/>
              </w:rPr>
            </w:pPr>
            <w:r>
              <w:rPr>
                <w:rFonts w:hint="eastAsia" w:ascii="仿宋" w:hAnsi="仿宋" w:eastAsia="仿宋" w:cs="仿宋"/>
                <w:sz w:val="28"/>
                <w:szCs w:val="28"/>
              </w:rPr>
              <w:t>投标人须从</w:t>
            </w:r>
            <w:r>
              <w:rPr>
                <w:rFonts w:hint="eastAsia" w:ascii="仿宋" w:hAnsi="仿宋" w:eastAsia="仿宋" w:cs="仿宋"/>
                <w:sz w:val="28"/>
                <w:szCs w:val="28"/>
                <w:lang w:eastAsia="zh-CN"/>
              </w:rPr>
              <w:t>公户</w:t>
            </w:r>
            <w:r>
              <w:rPr>
                <w:rFonts w:hint="eastAsia" w:ascii="仿宋" w:hAnsi="仿宋" w:eastAsia="仿宋" w:cs="仿宋"/>
                <w:sz w:val="28"/>
                <w:szCs w:val="28"/>
              </w:rPr>
              <w:t>向采购代理机构递交人民币：</w:t>
            </w:r>
          </w:p>
          <w:p w14:paraId="0849086B">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伍</w:t>
            </w:r>
            <w:r>
              <w:rPr>
                <w:rFonts w:hint="eastAsia" w:ascii="仿宋" w:hAnsi="仿宋" w:eastAsia="仿宋" w:cs="仿宋"/>
                <w:sz w:val="28"/>
                <w:szCs w:val="28"/>
                <w:lang w:eastAsia="zh-CN"/>
              </w:rPr>
              <w:t>万</w:t>
            </w:r>
            <w:r>
              <w:rPr>
                <w:rFonts w:hint="eastAsia" w:ascii="仿宋" w:hAnsi="仿宋" w:eastAsia="仿宋" w:cs="仿宋"/>
                <w:sz w:val="28"/>
                <w:szCs w:val="28"/>
              </w:rPr>
              <w:t>元（￥：</w:t>
            </w:r>
            <w:r>
              <w:rPr>
                <w:rFonts w:hint="eastAsia" w:ascii="仿宋" w:hAnsi="仿宋" w:eastAsia="仿宋" w:cs="仿宋"/>
                <w:sz w:val="28"/>
                <w:szCs w:val="28"/>
                <w:lang w:val="en-US" w:eastAsia="zh-CN"/>
              </w:rPr>
              <w:t>50</w:t>
            </w:r>
            <w:r>
              <w:rPr>
                <w:rFonts w:hint="eastAsia" w:ascii="仿宋" w:hAnsi="仿宋" w:eastAsia="仿宋" w:cs="仿宋"/>
                <w:sz w:val="28"/>
                <w:szCs w:val="28"/>
              </w:rPr>
              <w:t>000.00元）的投标保证金。</w:t>
            </w:r>
          </w:p>
          <w:p w14:paraId="09BEACA7">
            <w:pPr>
              <w:spacing w:line="360" w:lineRule="auto"/>
              <w:rPr>
                <w:rFonts w:hint="eastAsia" w:ascii="仿宋" w:hAnsi="仿宋" w:eastAsia="仿宋" w:cs="仿宋"/>
                <w:sz w:val="28"/>
                <w:szCs w:val="28"/>
              </w:rPr>
            </w:pPr>
            <w:r>
              <w:rPr>
                <w:rFonts w:hint="eastAsia" w:ascii="仿宋" w:hAnsi="仿宋" w:eastAsia="仿宋" w:cs="仿宋"/>
                <w:sz w:val="28"/>
                <w:szCs w:val="28"/>
              </w:rPr>
              <w:t>投标保证金应用人民币，采用支票，汇票、本票、保函的任何一种非现金形式支付。</w:t>
            </w:r>
          </w:p>
          <w:p w14:paraId="1FAE1442">
            <w:pPr>
              <w:keepNext w:val="0"/>
              <w:keepLines w:val="0"/>
              <w:pageBreakBefore w:val="0"/>
              <w:widowControl/>
              <w:kinsoku/>
              <w:wordWrap/>
              <w:overflowPunct/>
              <w:topLinePunct w:val="0"/>
              <w:autoSpaceDE w:val="0"/>
              <w:autoSpaceDN w:val="0"/>
              <w:bidi w:val="0"/>
              <w:adjustRightInd w:val="0"/>
              <w:snapToGrid w:val="0"/>
              <w:spacing w:before="0" w:line="360" w:lineRule="auto"/>
              <w:ind w:left="113"/>
              <w:jc w:val="both"/>
              <w:textAlignment w:val="baseline"/>
              <w:rPr>
                <w:rFonts w:hint="eastAsia" w:ascii="仿宋" w:hAnsi="仿宋" w:eastAsia="仿宋" w:cs="仿宋"/>
                <w:b/>
                <w:bCs/>
                <w:snapToGrid w:val="0"/>
                <w:color w:val="auto"/>
                <w:spacing w:val="0"/>
                <w:kern w:val="0"/>
                <w:sz w:val="28"/>
                <w:szCs w:val="28"/>
                <w:highlight w:val="none"/>
                <w:lang w:val="en-US" w:eastAsia="zh-CN"/>
              </w:rPr>
            </w:pPr>
            <w:r>
              <w:rPr>
                <w:rFonts w:hint="eastAsia" w:ascii="仿宋" w:hAnsi="仿宋" w:eastAsia="仿宋" w:cs="仿宋"/>
                <w:b/>
                <w:bCs/>
                <w:snapToGrid w:val="0"/>
                <w:color w:val="auto"/>
                <w:spacing w:val="0"/>
                <w:kern w:val="0"/>
                <w:sz w:val="28"/>
                <w:szCs w:val="28"/>
                <w:highlight w:val="none"/>
                <w:lang w:val="en-US" w:eastAsia="zh-CN"/>
              </w:rPr>
              <w:t xml:space="preserve">收取投标保证金账号：80602000142101980617943 </w:t>
            </w:r>
          </w:p>
          <w:p w14:paraId="1985EEF5">
            <w:pPr>
              <w:keepNext w:val="0"/>
              <w:keepLines w:val="0"/>
              <w:pageBreakBefore w:val="0"/>
              <w:widowControl/>
              <w:kinsoku/>
              <w:wordWrap/>
              <w:overflowPunct/>
              <w:topLinePunct w:val="0"/>
              <w:autoSpaceDE w:val="0"/>
              <w:autoSpaceDN w:val="0"/>
              <w:bidi w:val="0"/>
              <w:adjustRightInd w:val="0"/>
              <w:snapToGrid w:val="0"/>
              <w:spacing w:before="0" w:line="360" w:lineRule="auto"/>
              <w:ind w:left="113"/>
              <w:jc w:val="both"/>
              <w:textAlignment w:val="baseline"/>
              <w:rPr>
                <w:rFonts w:hint="eastAsia" w:ascii="仿宋" w:hAnsi="仿宋" w:eastAsia="仿宋" w:cs="仿宋"/>
                <w:b/>
                <w:bCs/>
                <w:snapToGrid w:val="0"/>
                <w:color w:val="auto"/>
                <w:spacing w:val="0"/>
                <w:kern w:val="0"/>
                <w:sz w:val="28"/>
                <w:szCs w:val="28"/>
                <w:highlight w:val="none"/>
                <w:lang w:val="en-US" w:eastAsia="zh-CN"/>
              </w:rPr>
            </w:pPr>
            <w:r>
              <w:rPr>
                <w:rFonts w:hint="eastAsia" w:ascii="仿宋" w:hAnsi="仿宋" w:eastAsia="仿宋" w:cs="仿宋"/>
                <w:b/>
                <w:bCs/>
                <w:snapToGrid w:val="0"/>
                <w:color w:val="auto"/>
                <w:spacing w:val="0"/>
                <w:kern w:val="0"/>
                <w:sz w:val="28"/>
                <w:szCs w:val="28"/>
                <w:highlight w:val="none"/>
                <w:lang w:val="en-US" w:eastAsia="zh-CN"/>
              </w:rPr>
              <w:t>账户名称：宝鸡市公共资源交易中心保证金专户</w:t>
            </w:r>
          </w:p>
          <w:p w14:paraId="54E7CFF6">
            <w:pPr>
              <w:keepNext w:val="0"/>
              <w:keepLines w:val="0"/>
              <w:pageBreakBefore w:val="0"/>
              <w:widowControl/>
              <w:kinsoku/>
              <w:wordWrap/>
              <w:overflowPunct/>
              <w:topLinePunct w:val="0"/>
              <w:autoSpaceDE w:val="0"/>
              <w:autoSpaceDN w:val="0"/>
              <w:bidi w:val="0"/>
              <w:adjustRightInd w:val="0"/>
              <w:snapToGrid w:val="0"/>
              <w:spacing w:before="0" w:line="360" w:lineRule="auto"/>
              <w:ind w:left="113"/>
              <w:jc w:val="both"/>
              <w:textAlignment w:val="baseline"/>
              <w:rPr>
                <w:rFonts w:hint="eastAsia" w:ascii="仿宋" w:hAnsi="仿宋" w:eastAsia="仿宋" w:cs="仿宋"/>
                <w:b/>
                <w:bCs/>
                <w:snapToGrid w:val="0"/>
                <w:color w:val="auto"/>
                <w:spacing w:val="0"/>
                <w:kern w:val="0"/>
                <w:sz w:val="28"/>
                <w:szCs w:val="28"/>
                <w:highlight w:val="none"/>
                <w:lang w:val="en-US" w:eastAsia="zh-CN"/>
              </w:rPr>
            </w:pPr>
            <w:r>
              <w:rPr>
                <w:rFonts w:hint="eastAsia" w:ascii="仿宋" w:hAnsi="仿宋" w:eastAsia="仿宋" w:cs="仿宋"/>
                <w:b/>
                <w:bCs/>
                <w:snapToGrid w:val="0"/>
                <w:color w:val="auto"/>
                <w:spacing w:val="0"/>
                <w:kern w:val="0"/>
                <w:sz w:val="28"/>
                <w:szCs w:val="28"/>
                <w:highlight w:val="none"/>
                <w:lang w:val="en-US" w:eastAsia="zh-CN"/>
              </w:rPr>
              <w:t>开户行：长安银行股份有限公司宝鸡分行营业部</w:t>
            </w:r>
          </w:p>
          <w:p w14:paraId="51156EDD">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联系人：</w:t>
            </w:r>
            <w:r>
              <w:rPr>
                <w:rFonts w:hint="eastAsia" w:ascii="仿宋" w:hAnsi="仿宋" w:eastAsia="仿宋" w:cs="仿宋"/>
                <w:sz w:val="28"/>
                <w:szCs w:val="28"/>
                <w:lang w:val="en-US" w:eastAsia="zh-CN"/>
              </w:rPr>
              <w:t>李工</w:t>
            </w:r>
            <w:r>
              <w:rPr>
                <w:rFonts w:hint="eastAsia" w:ascii="仿宋" w:hAnsi="仿宋" w:eastAsia="仿宋" w:cs="仿宋"/>
                <w:sz w:val="28"/>
                <w:szCs w:val="28"/>
              </w:rPr>
              <w:t xml:space="preserve">    联系电话：</w:t>
            </w:r>
            <w:r>
              <w:rPr>
                <w:rFonts w:hint="eastAsia" w:ascii="仿宋" w:hAnsi="仿宋" w:eastAsia="仿宋" w:cs="仿宋"/>
                <w:sz w:val="28"/>
                <w:szCs w:val="28"/>
                <w:lang w:val="en-US" w:eastAsia="zh-CN"/>
              </w:rPr>
              <w:t>13992392449</w:t>
            </w:r>
          </w:p>
          <w:p w14:paraId="173C6493">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注：投标人有下列情形之一的，采购代理机构不予退还其交纳的投标保证金，并在项目财政主管部门备案；情节严重的，由财政部门将其列入不良行为纪录名单予以通报，在一至三年内禁止参加政府采购活动：</w:t>
            </w:r>
          </w:p>
          <w:p w14:paraId="1F46F4C0">
            <w:pPr>
              <w:spacing w:line="360" w:lineRule="auto"/>
              <w:rPr>
                <w:rFonts w:hint="eastAsia" w:ascii="仿宋" w:hAnsi="仿宋" w:eastAsia="仿宋" w:cs="仿宋"/>
                <w:sz w:val="28"/>
                <w:szCs w:val="28"/>
              </w:rPr>
            </w:pPr>
            <w:r>
              <w:rPr>
                <w:rFonts w:hint="eastAsia" w:ascii="仿宋" w:hAnsi="仿宋" w:eastAsia="仿宋" w:cs="仿宋"/>
                <w:sz w:val="28"/>
                <w:szCs w:val="28"/>
              </w:rPr>
              <w:t>（1）投标人在投标截止时间后撤销投标文件的；</w:t>
            </w:r>
          </w:p>
          <w:p w14:paraId="2C670CB2">
            <w:pPr>
              <w:spacing w:line="360" w:lineRule="auto"/>
              <w:rPr>
                <w:rFonts w:hint="eastAsia" w:ascii="仿宋" w:hAnsi="仿宋" w:eastAsia="仿宋" w:cs="仿宋"/>
                <w:sz w:val="28"/>
                <w:szCs w:val="28"/>
              </w:rPr>
            </w:pPr>
            <w:r>
              <w:rPr>
                <w:rFonts w:hint="eastAsia" w:ascii="仿宋" w:hAnsi="仿宋" w:eastAsia="仿宋" w:cs="仿宋"/>
                <w:sz w:val="28"/>
                <w:szCs w:val="28"/>
              </w:rPr>
              <w:t>（2）投标人在投标文件中提供虚假材料的；</w:t>
            </w:r>
          </w:p>
          <w:p w14:paraId="319E378C">
            <w:pPr>
              <w:spacing w:line="360" w:lineRule="auto"/>
              <w:rPr>
                <w:rFonts w:hint="eastAsia" w:ascii="仿宋" w:hAnsi="仿宋" w:eastAsia="仿宋" w:cs="仿宋"/>
                <w:sz w:val="28"/>
                <w:szCs w:val="28"/>
              </w:rPr>
            </w:pPr>
            <w:r>
              <w:rPr>
                <w:rFonts w:hint="eastAsia" w:ascii="仿宋" w:hAnsi="仿宋" w:eastAsia="仿宋" w:cs="仿宋"/>
                <w:sz w:val="28"/>
                <w:szCs w:val="28"/>
              </w:rPr>
              <w:t>（3）除因不可抗力或招标文件认可的情形以外，中标人不与采购人签订合同的；</w:t>
            </w:r>
          </w:p>
          <w:p w14:paraId="620687E5">
            <w:pPr>
              <w:spacing w:line="360" w:lineRule="auto"/>
              <w:rPr>
                <w:rFonts w:hint="eastAsia" w:ascii="仿宋" w:hAnsi="仿宋" w:eastAsia="仿宋" w:cs="仿宋"/>
                <w:sz w:val="28"/>
                <w:szCs w:val="28"/>
              </w:rPr>
            </w:pPr>
            <w:r>
              <w:rPr>
                <w:rFonts w:hint="eastAsia" w:ascii="仿宋" w:hAnsi="仿宋" w:eastAsia="仿宋" w:cs="仿宋"/>
                <w:sz w:val="28"/>
                <w:szCs w:val="28"/>
              </w:rPr>
              <w:t>（4）投标人与采购人、其他投标人或者采购代理机构恶意串通的；</w:t>
            </w:r>
          </w:p>
          <w:p w14:paraId="4977DE0C">
            <w:pPr>
              <w:spacing w:line="360" w:lineRule="auto"/>
              <w:rPr>
                <w:rFonts w:hint="eastAsia" w:ascii="仿宋" w:hAnsi="仿宋" w:eastAsia="仿宋" w:cs="仿宋"/>
                <w:sz w:val="28"/>
                <w:szCs w:val="28"/>
              </w:rPr>
            </w:pPr>
            <w:r>
              <w:rPr>
                <w:rFonts w:hint="eastAsia" w:ascii="仿宋" w:hAnsi="仿宋" w:eastAsia="仿宋" w:cs="仿宋"/>
                <w:sz w:val="28"/>
                <w:szCs w:val="28"/>
              </w:rPr>
              <w:t>（5）中标人将中标项目转让给他人，或者在投标文件中未说明，且未经采购人同意，将中标项目分包给他人的；</w:t>
            </w:r>
          </w:p>
          <w:p w14:paraId="2A07C49D">
            <w:pPr>
              <w:spacing w:line="360" w:lineRule="auto"/>
              <w:rPr>
                <w:rFonts w:hint="eastAsia" w:ascii="仿宋" w:hAnsi="仿宋" w:eastAsia="仿宋" w:cs="仿宋"/>
                <w:sz w:val="28"/>
                <w:szCs w:val="28"/>
              </w:rPr>
            </w:pPr>
            <w:r>
              <w:rPr>
                <w:rFonts w:hint="eastAsia" w:ascii="仿宋" w:hAnsi="仿宋" w:eastAsia="仿宋" w:cs="仿宋"/>
                <w:sz w:val="28"/>
                <w:szCs w:val="28"/>
              </w:rPr>
              <w:t>（6）中标人拒绝履行合同义务的。</w:t>
            </w:r>
          </w:p>
          <w:p w14:paraId="1E1A3578">
            <w:pPr>
              <w:spacing w:line="360" w:lineRule="auto"/>
              <w:rPr>
                <w:rFonts w:hint="eastAsia" w:ascii="仿宋" w:hAnsi="仿宋" w:eastAsia="仿宋" w:cs="仿宋"/>
                <w:sz w:val="28"/>
                <w:szCs w:val="28"/>
              </w:rPr>
            </w:pPr>
            <w:r>
              <w:rPr>
                <w:rFonts w:hint="eastAsia" w:ascii="仿宋" w:hAnsi="仿宋" w:eastAsia="仿宋" w:cs="仿宋"/>
                <w:sz w:val="28"/>
                <w:szCs w:val="28"/>
              </w:rPr>
              <w:t>自中标通知书发出之日起五个工作日内退还未中标人的投标保证金，自采购合同签订之日起五个工作日内退还中标人的投标保证金。</w:t>
            </w:r>
          </w:p>
          <w:p w14:paraId="5B764CE7">
            <w:pPr>
              <w:spacing w:line="360" w:lineRule="auto"/>
              <w:rPr>
                <w:rFonts w:hint="eastAsia" w:ascii="仿宋" w:hAnsi="仿宋" w:eastAsia="仿宋" w:cs="仿宋"/>
                <w:sz w:val="28"/>
                <w:szCs w:val="28"/>
              </w:rPr>
            </w:pPr>
            <w:r>
              <w:rPr>
                <w:rFonts w:hint="eastAsia" w:ascii="仿宋" w:hAnsi="仿宋" w:eastAsia="仿宋" w:cs="仿宋"/>
                <w:sz w:val="28"/>
                <w:szCs w:val="28"/>
                <w:lang w:val="zh-CN"/>
              </w:rPr>
              <w:t>如投标保证金以保函形式交纳，投标人须将保函原件附在投标文件中，否则视为</w:t>
            </w:r>
            <w:r>
              <w:rPr>
                <w:rFonts w:hint="eastAsia" w:ascii="仿宋" w:hAnsi="仿宋" w:eastAsia="仿宋" w:cs="仿宋"/>
                <w:b/>
                <w:bCs/>
                <w:sz w:val="28"/>
                <w:szCs w:val="28"/>
                <w:lang w:val="zh-CN"/>
              </w:rPr>
              <w:t>无效投标</w:t>
            </w:r>
            <w:r>
              <w:rPr>
                <w:rFonts w:hint="eastAsia" w:ascii="仿宋" w:hAnsi="仿宋" w:eastAsia="仿宋" w:cs="仿宋"/>
                <w:sz w:val="28"/>
                <w:szCs w:val="28"/>
                <w:lang w:val="zh-CN"/>
              </w:rPr>
              <w:t>。投标人违约，开具保函单位承担连带责任。</w:t>
            </w:r>
          </w:p>
        </w:tc>
      </w:tr>
      <w:tr w14:paraId="61053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1468" w:type="dxa"/>
            <w:noWrap w:val="0"/>
            <w:vAlign w:val="center"/>
          </w:tcPr>
          <w:p w14:paraId="1F40C65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13.1</w:t>
            </w:r>
          </w:p>
        </w:tc>
        <w:tc>
          <w:tcPr>
            <w:tcW w:w="8386" w:type="dxa"/>
            <w:noWrap w:val="0"/>
            <w:vAlign w:val="center"/>
          </w:tcPr>
          <w:p w14:paraId="31D1ACE4">
            <w:pPr>
              <w:spacing w:line="360" w:lineRule="auto"/>
              <w:rPr>
                <w:rFonts w:hint="eastAsia" w:ascii="仿宋" w:hAnsi="仿宋" w:eastAsia="仿宋" w:cs="仿宋"/>
                <w:sz w:val="28"/>
                <w:szCs w:val="28"/>
              </w:rPr>
            </w:pPr>
            <w:r>
              <w:rPr>
                <w:rFonts w:hint="eastAsia" w:ascii="仿宋" w:hAnsi="仿宋" w:eastAsia="仿宋" w:cs="仿宋"/>
                <w:sz w:val="28"/>
                <w:szCs w:val="28"/>
              </w:rPr>
              <w:t>投标有效期：递交投标文件截止之日起</w:t>
            </w:r>
            <w:r>
              <w:rPr>
                <w:rFonts w:hint="eastAsia" w:ascii="仿宋" w:hAnsi="仿宋" w:eastAsia="仿宋" w:cs="仿宋"/>
                <w:sz w:val="28"/>
                <w:szCs w:val="28"/>
                <w:lang w:val="en-US" w:eastAsia="zh-CN"/>
              </w:rPr>
              <w:t>90</w:t>
            </w:r>
            <w:r>
              <w:rPr>
                <w:rFonts w:hint="eastAsia" w:ascii="仿宋" w:hAnsi="仿宋" w:eastAsia="仿宋" w:cs="仿宋"/>
                <w:sz w:val="28"/>
                <w:szCs w:val="28"/>
              </w:rPr>
              <w:t>个日历日</w:t>
            </w:r>
          </w:p>
        </w:tc>
      </w:tr>
      <w:tr w14:paraId="0BD960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468" w:type="dxa"/>
            <w:noWrap w:val="0"/>
            <w:vAlign w:val="center"/>
          </w:tcPr>
          <w:p w14:paraId="21DA0DD6">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14.1</w:t>
            </w:r>
          </w:p>
        </w:tc>
        <w:tc>
          <w:tcPr>
            <w:tcW w:w="8386" w:type="dxa"/>
            <w:noWrap w:val="0"/>
            <w:vAlign w:val="center"/>
          </w:tcPr>
          <w:p w14:paraId="081E7E5D">
            <w:pPr>
              <w:spacing w:line="360" w:lineRule="auto"/>
              <w:rPr>
                <w:rFonts w:hint="eastAsia" w:ascii="仿宋" w:hAnsi="仿宋" w:eastAsia="仿宋" w:cs="仿宋"/>
                <w:sz w:val="28"/>
                <w:szCs w:val="28"/>
                <w:u w:val="single"/>
              </w:rPr>
            </w:pPr>
            <w:r>
              <w:rPr>
                <w:rFonts w:hint="eastAsia" w:ascii="仿宋" w:hAnsi="仿宋" w:eastAsia="仿宋" w:cs="仿宋"/>
                <w:sz w:val="28"/>
                <w:szCs w:val="28"/>
              </w:rPr>
              <w:t>投标文件</w:t>
            </w:r>
            <w:r>
              <w:rPr>
                <w:rFonts w:hint="eastAsia" w:ascii="仿宋" w:hAnsi="仿宋" w:eastAsia="仿宋" w:cs="仿宋"/>
                <w:sz w:val="28"/>
                <w:szCs w:val="28"/>
                <w:lang w:val="en-US" w:eastAsia="zh-CN"/>
              </w:rPr>
              <w:t>在线上传</w:t>
            </w:r>
            <w:r>
              <w:rPr>
                <w:rFonts w:hint="eastAsia" w:ascii="仿宋" w:hAnsi="仿宋" w:eastAsia="仿宋" w:cs="仿宋"/>
                <w:sz w:val="28"/>
                <w:szCs w:val="28"/>
              </w:rPr>
              <w:t>（交易平台上传），于投标文件递交截止时间前上传，逾期系统不予接收。</w:t>
            </w:r>
          </w:p>
        </w:tc>
      </w:tr>
      <w:tr w14:paraId="36582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4" w:hRule="atLeast"/>
          <w:jc w:val="center"/>
        </w:trPr>
        <w:tc>
          <w:tcPr>
            <w:tcW w:w="1468" w:type="dxa"/>
            <w:noWrap w:val="0"/>
            <w:vAlign w:val="center"/>
          </w:tcPr>
          <w:p w14:paraId="7A711DA6">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16.1</w:t>
            </w:r>
          </w:p>
        </w:tc>
        <w:tc>
          <w:tcPr>
            <w:tcW w:w="8386" w:type="dxa"/>
            <w:noWrap w:val="0"/>
            <w:vAlign w:val="center"/>
          </w:tcPr>
          <w:p w14:paraId="6B916CD3">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投标截止时间：202</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18</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14</w:t>
            </w:r>
            <w:r>
              <w:rPr>
                <w:rFonts w:hint="eastAsia" w:ascii="仿宋" w:hAnsi="仿宋" w:eastAsia="仿宋" w:cs="仿宋"/>
                <w:sz w:val="28"/>
                <w:szCs w:val="28"/>
                <w:highlight w:val="none"/>
              </w:rPr>
              <w:t xml:space="preserve">时 00 分 </w:t>
            </w:r>
          </w:p>
        </w:tc>
      </w:tr>
      <w:tr w14:paraId="4B64C3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1468" w:type="dxa"/>
            <w:noWrap w:val="0"/>
            <w:vAlign w:val="center"/>
          </w:tcPr>
          <w:p w14:paraId="40A96B0B">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18.1</w:t>
            </w:r>
          </w:p>
        </w:tc>
        <w:tc>
          <w:tcPr>
            <w:tcW w:w="8386" w:type="dxa"/>
            <w:noWrap w:val="0"/>
            <w:vAlign w:val="center"/>
          </w:tcPr>
          <w:p w14:paraId="54627B4D">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开标时间：202</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 xml:space="preserve"> 月</w:t>
            </w:r>
            <w:r>
              <w:rPr>
                <w:rFonts w:hint="eastAsia" w:ascii="仿宋" w:hAnsi="仿宋" w:eastAsia="仿宋" w:cs="仿宋"/>
                <w:sz w:val="28"/>
                <w:szCs w:val="28"/>
                <w:highlight w:val="none"/>
                <w:lang w:val="en-US" w:eastAsia="zh-CN"/>
              </w:rPr>
              <w:t>18</w:t>
            </w:r>
            <w:r>
              <w:rPr>
                <w:rFonts w:hint="eastAsia" w:ascii="仿宋" w:hAnsi="仿宋" w:eastAsia="仿宋" w:cs="仿宋"/>
                <w:sz w:val="28"/>
                <w:szCs w:val="28"/>
                <w:highlight w:val="none"/>
              </w:rPr>
              <w:t xml:space="preserve">日 </w:t>
            </w:r>
            <w:r>
              <w:rPr>
                <w:rFonts w:hint="eastAsia" w:ascii="仿宋" w:hAnsi="仿宋" w:eastAsia="仿宋" w:cs="仿宋"/>
                <w:sz w:val="28"/>
                <w:szCs w:val="28"/>
                <w:highlight w:val="none"/>
                <w:lang w:val="en-US" w:eastAsia="zh-CN"/>
              </w:rPr>
              <w:t>14</w:t>
            </w:r>
            <w:r>
              <w:rPr>
                <w:rFonts w:hint="eastAsia" w:ascii="仿宋" w:hAnsi="仿宋" w:eastAsia="仿宋" w:cs="仿宋"/>
                <w:sz w:val="28"/>
                <w:szCs w:val="28"/>
                <w:highlight w:val="none"/>
              </w:rPr>
              <w:t xml:space="preserve">时 00 分 </w:t>
            </w:r>
          </w:p>
          <w:p w14:paraId="090A108D">
            <w:pPr>
              <w:spacing w:line="360" w:lineRule="auto"/>
              <w:jc w:val="lef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开标地点：全国公共资源交易平台(陕西省·宝鸡市)不见面开标大厅系统</w:t>
            </w:r>
            <w:r>
              <w:rPr>
                <w:rFonts w:hint="eastAsia" w:ascii="仿宋" w:hAnsi="仿宋" w:eastAsia="仿宋" w:cs="仿宋"/>
                <w:sz w:val="28"/>
                <w:szCs w:val="28"/>
                <w:highlight w:val="none"/>
                <w:lang w:eastAsia="zh-CN"/>
              </w:rPr>
              <w:t>。</w:t>
            </w:r>
          </w:p>
        </w:tc>
      </w:tr>
      <w:tr w14:paraId="2FC013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1468" w:type="dxa"/>
            <w:noWrap w:val="0"/>
            <w:vAlign w:val="center"/>
          </w:tcPr>
          <w:p w14:paraId="388A5EB5">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19.2</w:t>
            </w:r>
          </w:p>
        </w:tc>
        <w:tc>
          <w:tcPr>
            <w:tcW w:w="8386" w:type="dxa"/>
            <w:noWrap w:val="0"/>
            <w:vAlign w:val="center"/>
          </w:tcPr>
          <w:p w14:paraId="580D916F">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信用查询时</w:t>
            </w:r>
            <w:r>
              <w:rPr>
                <w:rFonts w:hint="eastAsia" w:ascii="仿宋" w:hAnsi="仿宋" w:eastAsia="仿宋" w:cs="仿宋"/>
                <w:sz w:val="28"/>
                <w:szCs w:val="28"/>
                <w:highlight w:val="none"/>
              </w:rPr>
              <w:t>间</w:t>
            </w:r>
            <w:r>
              <w:rPr>
                <w:rFonts w:hint="eastAsia" w:ascii="仿宋" w:hAnsi="仿宋" w:eastAsia="仿宋" w:cs="仿宋"/>
                <w:sz w:val="28"/>
                <w:szCs w:val="28"/>
                <w:highlight w:val="none"/>
                <w:lang w:eastAsia="zh-CN"/>
              </w:rPr>
              <w:t>：采购代理机构于递交投标文件截止时间当天进行资格审查时</w:t>
            </w:r>
            <w:r>
              <w:rPr>
                <w:rFonts w:hint="eastAsia" w:ascii="仿宋" w:hAnsi="仿宋" w:eastAsia="仿宋" w:cs="仿宋"/>
                <w:sz w:val="28"/>
                <w:szCs w:val="28"/>
                <w:highlight w:val="none"/>
                <w:lang w:val="en-US" w:eastAsia="zh-CN"/>
              </w:rPr>
              <w:t>的信用</w:t>
            </w:r>
            <w:r>
              <w:rPr>
                <w:rFonts w:hint="eastAsia" w:ascii="仿宋" w:hAnsi="仿宋" w:eastAsia="仿宋" w:cs="仿宋"/>
                <w:sz w:val="28"/>
                <w:szCs w:val="28"/>
                <w:highlight w:val="none"/>
                <w:lang w:eastAsia="zh-CN"/>
              </w:rPr>
              <w:t>查询结果为准。</w:t>
            </w:r>
          </w:p>
        </w:tc>
      </w:tr>
      <w:tr w14:paraId="5E5CE5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1" w:hRule="atLeast"/>
          <w:jc w:val="center"/>
        </w:trPr>
        <w:tc>
          <w:tcPr>
            <w:tcW w:w="1468" w:type="dxa"/>
            <w:noWrap w:val="0"/>
            <w:vAlign w:val="center"/>
          </w:tcPr>
          <w:p w14:paraId="62CEA9CA">
            <w:pPr>
              <w:spacing w:line="360" w:lineRule="auto"/>
              <w:ind w:left="1417" w:leftChars="203" w:hanging="991"/>
              <w:rPr>
                <w:rFonts w:hint="eastAsia" w:ascii="仿宋" w:hAnsi="仿宋" w:eastAsia="仿宋" w:cs="仿宋"/>
                <w:sz w:val="28"/>
                <w:szCs w:val="28"/>
                <w:highlight w:val="none"/>
              </w:rPr>
            </w:pPr>
            <w:r>
              <w:rPr>
                <w:rFonts w:hint="eastAsia" w:ascii="仿宋" w:hAnsi="仿宋" w:eastAsia="仿宋" w:cs="仿宋"/>
                <w:sz w:val="28"/>
                <w:szCs w:val="28"/>
                <w:highlight w:val="none"/>
              </w:rPr>
              <w:t>20.5</w:t>
            </w:r>
          </w:p>
        </w:tc>
        <w:tc>
          <w:tcPr>
            <w:tcW w:w="8386" w:type="dxa"/>
            <w:noWrap w:val="0"/>
            <w:vAlign w:val="center"/>
          </w:tcPr>
          <w:p w14:paraId="7D7A5694">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支持本国产品：</w:t>
            </w:r>
          </w:p>
          <w:p w14:paraId="0A6CA7C0">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951439C">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□不适用</w:t>
            </w:r>
          </w:p>
        </w:tc>
      </w:tr>
      <w:tr w14:paraId="32888C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1" w:hRule="atLeast"/>
          <w:jc w:val="center"/>
        </w:trPr>
        <w:tc>
          <w:tcPr>
            <w:tcW w:w="1468" w:type="dxa"/>
            <w:noWrap w:val="0"/>
            <w:vAlign w:val="center"/>
          </w:tcPr>
          <w:p w14:paraId="1FF5790F">
            <w:pPr>
              <w:spacing w:line="360" w:lineRule="auto"/>
              <w:ind w:left="1417" w:leftChars="203" w:hanging="991"/>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20.6</w:t>
            </w:r>
          </w:p>
        </w:tc>
        <w:tc>
          <w:tcPr>
            <w:tcW w:w="8386" w:type="dxa"/>
            <w:noWrap w:val="0"/>
            <w:vAlign w:val="center"/>
          </w:tcPr>
          <w:p w14:paraId="1ACEA90E">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核心产品：</w:t>
            </w:r>
            <w:r>
              <w:rPr>
                <w:rFonts w:hint="eastAsia" w:ascii="仿宋" w:hAnsi="仿宋" w:eastAsia="仿宋" w:cs="仿宋"/>
                <w:sz w:val="28"/>
                <w:szCs w:val="28"/>
                <w:highlight w:val="none"/>
                <w:lang w:eastAsia="zh-CN"/>
              </w:rPr>
              <w:t>无</w:t>
            </w:r>
          </w:p>
        </w:tc>
      </w:tr>
      <w:tr w14:paraId="6DB1A1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1468" w:type="dxa"/>
            <w:noWrap w:val="0"/>
            <w:vAlign w:val="center"/>
          </w:tcPr>
          <w:p w14:paraId="6FAC71B1">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23.2</w:t>
            </w:r>
          </w:p>
        </w:tc>
        <w:tc>
          <w:tcPr>
            <w:tcW w:w="8386" w:type="dxa"/>
            <w:noWrap w:val="0"/>
            <w:vAlign w:val="center"/>
          </w:tcPr>
          <w:p w14:paraId="49CE2325">
            <w:pPr>
              <w:spacing w:line="360" w:lineRule="auto"/>
              <w:rPr>
                <w:rFonts w:hint="eastAsia" w:ascii="仿宋" w:hAnsi="仿宋" w:eastAsia="仿宋" w:cs="仿宋"/>
                <w:sz w:val="28"/>
                <w:szCs w:val="28"/>
              </w:rPr>
            </w:pPr>
            <w:r>
              <w:rPr>
                <w:rFonts w:hint="eastAsia" w:ascii="仿宋" w:hAnsi="仿宋" w:eastAsia="仿宋" w:cs="仿宋"/>
                <w:sz w:val="28"/>
                <w:szCs w:val="28"/>
              </w:rPr>
              <w:t>评标方法：适用</w:t>
            </w:r>
            <w:r>
              <w:rPr>
                <w:rFonts w:hint="eastAsia" w:ascii="仿宋" w:hAnsi="仿宋" w:eastAsia="仿宋" w:cs="仿宋"/>
                <w:sz w:val="28"/>
                <w:szCs w:val="28"/>
                <w:u w:val="single"/>
              </w:rPr>
              <w:t>综合评分法</w:t>
            </w:r>
          </w:p>
        </w:tc>
      </w:tr>
      <w:tr w14:paraId="2C3E2A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1468" w:type="dxa"/>
            <w:noWrap w:val="0"/>
            <w:vAlign w:val="center"/>
          </w:tcPr>
          <w:p w14:paraId="3B5773B0">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27.1</w:t>
            </w:r>
          </w:p>
        </w:tc>
        <w:tc>
          <w:tcPr>
            <w:tcW w:w="8386" w:type="dxa"/>
            <w:noWrap w:val="0"/>
            <w:vAlign w:val="center"/>
          </w:tcPr>
          <w:p w14:paraId="7ACB5D70">
            <w:pPr>
              <w:spacing w:line="360" w:lineRule="auto"/>
              <w:rPr>
                <w:rFonts w:hint="eastAsia" w:ascii="仿宋" w:hAnsi="仿宋" w:eastAsia="仿宋" w:cs="仿宋"/>
                <w:sz w:val="28"/>
                <w:szCs w:val="28"/>
              </w:rPr>
            </w:pPr>
            <w:r>
              <w:rPr>
                <w:rFonts w:hint="eastAsia" w:ascii="仿宋" w:hAnsi="仿宋" w:eastAsia="仿宋" w:cs="仿宋"/>
                <w:sz w:val="28"/>
                <w:szCs w:val="28"/>
              </w:rPr>
              <w:t>推荐中标候选人的数量：</w:t>
            </w:r>
            <w:r>
              <w:rPr>
                <w:rFonts w:hint="eastAsia" w:ascii="仿宋" w:hAnsi="仿宋" w:eastAsia="仿宋" w:cs="仿宋"/>
                <w:sz w:val="28"/>
                <w:szCs w:val="28"/>
                <w:u w:val="single"/>
              </w:rPr>
              <w:t>3</w:t>
            </w:r>
          </w:p>
        </w:tc>
      </w:tr>
      <w:tr w14:paraId="267556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1468" w:type="dxa"/>
            <w:noWrap w:val="0"/>
            <w:vAlign w:val="center"/>
          </w:tcPr>
          <w:p w14:paraId="50F84CED">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27.2</w:t>
            </w:r>
          </w:p>
        </w:tc>
        <w:tc>
          <w:tcPr>
            <w:tcW w:w="8386" w:type="dxa"/>
            <w:noWrap w:val="0"/>
            <w:vAlign w:val="center"/>
          </w:tcPr>
          <w:p w14:paraId="1055FA1E">
            <w:pPr>
              <w:spacing w:line="360" w:lineRule="auto"/>
              <w:rPr>
                <w:rFonts w:hint="eastAsia" w:ascii="仿宋" w:hAnsi="仿宋" w:eastAsia="仿宋" w:cs="仿宋"/>
                <w:sz w:val="28"/>
                <w:szCs w:val="28"/>
              </w:rPr>
            </w:pPr>
            <w:r>
              <w:rPr>
                <w:rFonts w:hint="eastAsia" w:ascii="仿宋" w:hAnsi="仿宋" w:eastAsia="仿宋" w:cs="仿宋"/>
                <w:sz w:val="28"/>
                <w:szCs w:val="28"/>
              </w:rPr>
              <w:t>招标人是否委托评标委员会直接确定中标人：</w:t>
            </w:r>
            <w:r>
              <w:rPr>
                <w:rFonts w:hint="eastAsia" w:ascii="仿宋" w:hAnsi="仿宋" w:eastAsia="仿宋" w:cs="仿宋"/>
                <w:sz w:val="28"/>
                <w:szCs w:val="28"/>
                <w:u w:val="single"/>
              </w:rPr>
              <w:t>否</w:t>
            </w:r>
          </w:p>
        </w:tc>
      </w:tr>
      <w:tr w14:paraId="730D31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468" w:type="dxa"/>
            <w:noWrap w:val="0"/>
            <w:vAlign w:val="center"/>
          </w:tcPr>
          <w:p w14:paraId="463B707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31.1</w:t>
            </w:r>
          </w:p>
        </w:tc>
        <w:tc>
          <w:tcPr>
            <w:tcW w:w="8386" w:type="dxa"/>
            <w:noWrap w:val="0"/>
            <w:vAlign w:val="center"/>
          </w:tcPr>
          <w:p w14:paraId="7D2D7066">
            <w:pPr>
              <w:spacing w:line="360" w:lineRule="auto"/>
              <w:rPr>
                <w:rFonts w:hint="eastAsia" w:ascii="仿宋" w:hAnsi="仿宋" w:eastAsia="仿宋" w:cs="仿宋"/>
                <w:sz w:val="28"/>
                <w:szCs w:val="28"/>
              </w:rPr>
            </w:pPr>
            <w:r>
              <w:rPr>
                <w:rFonts w:hint="eastAsia" w:ascii="仿宋" w:hAnsi="仿宋" w:eastAsia="仿宋" w:cs="仿宋"/>
                <w:sz w:val="28"/>
                <w:szCs w:val="28"/>
              </w:rPr>
              <w:t>是否提交履约保证金：否</w:t>
            </w:r>
          </w:p>
          <w:p w14:paraId="63AD472D">
            <w:pPr>
              <w:spacing w:line="360" w:lineRule="auto"/>
              <w:rPr>
                <w:rFonts w:hint="eastAsia" w:ascii="仿宋" w:hAnsi="仿宋" w:eastAsia="仿宋" w:cs="仿宋"/>
                <w:sz w:val="28"/>
                <w:szCs w:val="28"/>
              </w:rPr>
            </w:pPr>
            <w:r>
              <w:rPr>
                <w:rFonts w:hint="eastAsia" w:ascii="仿宋" w:hAnsi="仿宋" w:eastAsia="仿宋" w:cs="仿宋"/>
                <w:sz w:val="28"/>
                <w:szCs w:val="28"/>
              </w:rPr>
              <w:t>履约保证金形式：支票/汇票/本票/保函等非现金形式</w:t>
            </w:r>
          </w:p>
          <w:p w14:paraId="3E0BA216">
            <w:pPr>
              <w:spacing w:line="360" w:lineRule="auto"/>
              <w:rPr>
                <w:rFonts w:hint="eastAsia" w:ascii="仿宋" w:hAnsi="仿宋" w:eastAsia="仿宋" w:cs="仿宋"/>
                <w:sz w:val="28"/>
                <w:szCs w:val="28"/>
              </w:rPr>
            </w:pPr>
            <w:r>
              <w:rPr>
                <w:rFonts w:hint="eastAsia" w:ascii="仿宋" w:hAnsi="仿宋" w:eastAsia="仿宋" w:cs="仿宋"/>
                <w:sz w:val="28"/>
                <w:szCs w:val="28"/>
              </w:rPr>
              <w:t>履约保证金金额：/</w:t>
            </w:r>
          </w:p>
        </w:tc>
      </w:tr>
      <w:tr w14:paraId="0DFBA6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1468" w:type="dxa"/>
            <w:noWrap w:val="0"/>
            <w:vAlign w:val="center"/>
          </w:tcPr>
          <w:p w14:paraId="2AB632BF">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32.1</w:t>
            </w:r>
          </w:p>
        </w:tc>
        <w:tc>
          <w:tcPr>
            <w:tcW w:w="8386" w:type="dxa"/>
            <w:noWrap w:val="0"/>
            <w:vAlign w:val="center"/>
          </w:tcPr>
          <w:p w14:paraId="1A7430F3">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预付款比例为：</w:t>
            </w:r>
            <w:r>
              <w:rPr>
                <w:rFonts w:hint="eastAsia" w:ascii="仿宋" w:hAnsi="仿宋" w:eastAsia="仿宋" w:cs="仿宋"/>
                <w:color w:val="000000"/>
                <w:sz w:val="28"/>
                <w:szCs w:val="28"/>
                <w:u w:val="single"/>
              </w:rPr>
              <w:t>/</w:t>
            </w:r>
          </w:p>
        </w:tc>
      </w:tr>
      <w:tr w14:paraId="53D60B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1468" w:type="dxa"/>
            <w:noWrap w:val="0"/>
            <w:vAlign w:val="center"/>
          </w:tcPr>
          <w:p w14:paraId="5A2EF324">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33</w:t>
            </w:r>
          </w:p>
        </w:tc>
        <w:tc>
          <w:tcPr>
            <w:tcW w:w="8386" w:type="dxa"/>
            <w:noWrap w:val="0"/>
            <w:vAlign w:val="center"/>
          </w:tcPr>
          <w:p w14:paraId="173381C5">
            <w:pPr>
              <w:spacing w:line="360" w:lineRule="auto"/>
              <w:ind w:firstLine="280" w:firstLineChars="100"/>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招标代理服务费参照发改价格【2011】534号及计价格【2002】1980号文件规</w:t>
            </w:r>
            <w:r>
              <w:rPr>
                <w:rFonts w:hint="eastAsia" w:ascii="仿宋" w:hAnsi="仿宋" w:eastAsia="仿宋" w:cs="仿宋"/>
                <w:sz w:val="28"/>
                <w:szCs w:val="28"/>
                <w:highlight w:val="none"/>
              </w:rPr>
              <w:t>定标准</w:t>
            </w:r>
            <w:r>
              <w:rPr>
                <w:rFonts w:hint="eastAsia" w:ascii="仿宋" w:hAnsi="仿宋" w:eastAsia="仿宋" w:cs="仿宋"/>
                <w:sz w:val="28"/>
                <w:szCs w:val="28"/>
                <w:highlight w:val="none"/>
                <w:lang w:val="en-US" w:eastAsia="zh-CN"/>
              </w:rPr>
              <w:t>下浮15%计取</w:t>
            </w:r>
            <w:r>
              <w:rPr>
                <w:rFonts w:hint="eastAsia" w:ascii="仿宋" w:hAnsi="仿宋" w:eastAsia="仿宋" w:cs="仿宋"/>
                <w:sz w:val="28"/>
                <w:szCs w:val="28"/>
                <w:highlight w:val="none"/>
              </w:rPr>
              <w:t>。</w:t>
            </w:r>
            <w:r>
              <w:rPr>
                <w:rFonts w:hint="eastAsia" w:ascii="仿宋" w:hAnsi="仿宋" w:eastAsia="仿宋" w:cs="仿宋"/>
                <w:sz w:val="28"/>
                <w:szCs w:val="28"/>
              </w:rPr>
              <w:t>中标</w:t>
            </w:r>
            <w:r>
              <w:rPr>
                <w:rFonts w:hint="eastAsia" w:ascii="仿宋" w:hAnsi="仿宋" w:eastAsia="仿宋" w:cs="仿宋"/>
                <w:sz w:val="28"/>
                <w:szCs w:val="28"/>
                <w:lang w:val="en-US" w:eastAsia="zh-CN"/>
              </w:rPr>
              <w:t>人</w:t>
            </w:r>
            <w:r>
              <w:rPr>
                <w:rFonts w:hint="eastAsia" w:ascii="仿宋" w:hAnsi="仿宋" w:eastAsia="仿宋" w:cs="仿宋"/>
                <w:sz w:val="28"/>
                <w:szCs w:val="28"/>
              </w:rPr>
              <w:t>在领取中标通知书前向采购代理机构一次性足额支付。</w:t>
            </w:r>
          </w:p>
          <w:p w14:paraId="4A63F482">
            <w:pPr>
              <w:spacing w:line="360" w:lineRule="auto"/>
              <w:ind w:firstLine="280" w:firstLineChars="1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招标代理服务费交纳</w:t>
            </w:r>
            <w:r>
              <w:rPr>
                <w:rFonts w:hint="eastAsia" w:ascii="仿宋" w:hAnsi="仿宋" w:eastAsia="仿宋" w:cs="仿宋"/>
                <w:sz w:val="28"/>
                <w:szCs w:val="28"/>
                <w:lang w:val="en-US" w:eastAsia="zh-CN"/>
              </w:rPr>
              <w:t>账户</w:t>
            </w:r>
          </w:p>
          <w:p w14:paraId="53FC377D">
            <w:pPr>
              <w:spacing w:line="360" w:lineRule="auto"/>
              <w:ind w:firstLine="280" w:firstLineChars="100"/>
              <w:rPr>
                <w:rFonts w:hint="eastAsia" w:ascii="仿宋" w:hAnsi="仿宋" w:eastAsia="仿宋" w:cs="仿宋"/>
                <w:sz w:val="28"/>
                <w:szCs w:val="28"/>
                <w:highlight w:val="none"/>
                <w:lang w:eastAsia="zh-CN"/>
              </w:rPr>
            </w:pPr>
            <w:r>
              <w:rPr>
                <w:rFonts w:hint="eastAsia" w:ascii="仿宋" w:hAnsi="仿宋" w:eastAsia="仿宋" w:cs="仿宋"/>
                <w:sz w:val="28"/>
                <w:szCs w:val="28"/>
              </w:rPr>
              <w:t>银行户名：</w:t>
            </w:r>
            <w:r>
              <w:rPr>
                <w:rFonts w:hint="eastAsia" w:ascii="仿宋" w:hAnsi="仿宋" w:eastAsia="仿宋" w:cs="仿宋"/>
                <w:sz w:val="28"/>
                <w:szCs w:val="28"/>
                <w:highlight w:val="none"/>
                <w:lang w:eastAsia="zh-CN"/>
              </w:rPr>
              <w:t>华睿诚项目管理有限公司</w:t>
            </w:r>
          </w:p>
          <w:p w14:paraId="7DC8D70E">
            <w:pPr>
              <w:spacing w:line="360" w:lineRule="auto"/>
              <w:ind w:firstLine="280" w:firstLineChars="1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开户银行：西安银行小寨东路支行</w:t>
            </w:r>
            <w:r>
              <w:rPr>
                <w:rFonts w:hint="eastAsia" w:ascii="仿宋" w:hAnsi="仿宋" w:eastAsia="仿宋" w:cs="仿宋"/>
                <w:sz w:val="28"/>
                <w:szCs w:val="28"/>
                <w:highlight w:val="none"/>
                <w:lang w:val="en-US" w:eastAsia="zh-CN"/>
              </w:rPr>
              <w:t xml:space="preserve"> </w:t>
            </w:r>
          </w:p>
          <w:p w14:paraId="2D1E364F">
            <w:pPr>
              <w:spacing w:line="360" w:lineRule="auto"/>
              <w:ind w:firstLine="280" w:firstLineChars="100"/>
              <w:rPr>
                <w:rFonts w:hint="eastAsia" w:ascii="仿宋" w:hAnsi="仿宋" w:eastAsia="仿宋" w:cs="仿宋"/>
                <w:sz w:val="28"/>
                <w:szCs w:val="28"/>
              </w:rPr>
            </w:pPr>
            <w:r>
              <w:rPr>
                <w:rFonts w:hint="eastAsia" w:ascii="仿宋" w:hAnsi="仿宋" w:eastAsia="仿宋" w:cs="仿宋"/>
                <w:sz w:val="28"/>
                <w:szCs w:val="28"/>
                <w:highlight w:val="none"/>
              </w:rPr>
              <w:t>账号：8160 1158 0000 1012 24</w:t>
            </w:r>
            <w:r>
              <w:rPr>
                <w:rFonts w:hint="eastAsia" w:ascii="仿宋" w:hAnsi="仿宋" w:eastAsia="仿宋" w:cs="仿宋"/>
                <w:sz w:val="28"/>
                <w:szCs w:val="28"/>
                <w:highlight w:val="none"/>
                <w:lang w:val="en-US" w:eastAsia="zh-CN"/>
              </w:rPr>
              <w:t xml:space="preserve"> </w:t>
            </w:r>
          </w:p>
        </w:tc>
      </w:tr>
      <w:tr w14:paraId="48D00D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1468" w:type="dxa"/>
            <w:noWrap w:val="0"/>
            <w:vAlign w:val="center"/>
          </w:tcPr>
          <w:p w14:paraId="571EF6B1">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37.2</w:t>
            </w:r>
          </w:p>
        </w:tc>
        <w:tc>
          <w:tcPr>
            <w:tcW w:w="8386" w:type="dxa"/>
            <w:noWrap w:val="0"/>
            <w:vAlign w:val="center"/>
          </w:tcPr>
          <w:p w14:paraId="1882E532">
            <w:pPr>
              <w:spacing w:line="360" w:lineRule="auto"/>
              <w:ind w:left="824" w:leftChars="-1" w:hanging="826" w:hangingChars="295"/>
              <w:rPr>
                <w:rFonts w:hint="eastAsia" w:ascii="仿宋" w:hAnsi="仿宋" w:eastAsia="仿宋" w:cs="仿宋"/>
                <w:sz w:val="28"/>
                <w:szCs w:val="28"/>
              </w:rPr>
            </w:pPr>
            <w:r>
              <w:rPr>
                <w:rFonts w:hint="eastAsia" w:ascii="仿宋" w:hAnsi="仿宋" w:eastAsia="仿宋" w:cs="仿宋"/>
                <w:sz w:val="28"/>
                <w:szCs w:val="28"/>
              </w:rPr>
              <w:t>针对同一采购程序环节的质疑次数：一次性提出</w:t>
            </w:r>
          </w:p>
        </w:tc>
      </w:tr>
      <w:tr w14:paraId="02A6F9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1468" w:type="dxa"/>
            <w:noWrap w:val="0"/>
            <w:vAlign w:val="center"/>
          </w:tcPr>
          <w:p w14:paraId="1B42140B">
            <w:pPr>
              <w:spacing w:line="360" w:lineRule="auto"/>
              <w:ind w:left="1417" w:leftChars="203" w:hanging="991"/>
              <w:rPr>
                <w:rFonts w:hint="eastAsia" w:ascii="仿宋" w:hAnsi="仿宋" w:eastAsia="仿宋" w:cs="仿宋"/>
                <w:sz w:val="28"/>
                <w:szCs w:val="28"/>
              </w:rPr>
            </w:pPr>
            <w:r>
              <w:rPr>
                <w:rFonts w:hint="eastAsia" w:ascii="仿宋" w:hAnsi="仿宋" w:eastAsia="仿宋" w:cs="仿宋"/>
                <w:sz w:val="28"/>
                <w:szCs w:val="28"/>
              </w:rPr>
              <w:t>37.4</w:t>
            </w:r>
          </w:p>
        </w:tc>
        <w:tc>
          <w:tcPr>
            <w:tcW w:w="8386" w:type="dxa"/>
            <w:noWrap w:val="0"/>
            <w:vAlign w:val="center"/>
          </w:tcPr>
          <w:p w14:paraId="01F305E8">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联系单位：</w:t>
            </w:r>
            <w:r>
              <w:rPr>
                <w:rFonts w:hint="eastAsia" w:ascii="仿宋" w:hAnsi="仿宋" w:eastAsia="仿宋" w:cs="仿宋"/>
                <w:sz w:val="28"/>
                <w:szCs w:val="28"/>
                <w:lang w:eastAsia="zh-CN"/>
              </w:rPr>
              <w:t>华睿诚项目管理有限公司</w:t>
            </w:r>
          </w:p>
          <w:p w14:paraId="4BA525D2">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联 系 人：</w:t>
            </w:r>
            <w:r>
              <w:rPr>
                <w:rFonts w:hint="eastAsia" w:ascii="仿宋" w:hAnsi="仿宋" w:eastAsia="仿宋" w:cs="仿宋"/>
                <w:sz w:val="28"/>
                <w:szCs w:val="28"/>
                <w:lang w:val="en-US" w:eastAsia="zh-CN"/>
              </w:rPr>
              <w:t>李工</w:t>
            </w:r>
          </w:p>
          <w:p w14:paraId="7D55B033">
            <w:pPr>
              <w:spacing w:line="360" w:lineRule="auto"/>
              <w:rPr>
                <w:rFonts w:hint="eastAsia" w:ascii="仿宋" w:hAnsi="仿宋" w:eastAsia="仿宋" w:cs="仿宋"/>
                <w:sz w:val="28"/>
                <w:szCs w:val="28"/>
                <w:lang w:val="en-US"/>
              </w:rPr>
            </w:pPr>
            <w:r>
              <w:rPr>
                <w:rFonts w:hint="eastAsia" w:ascii="仿宋" w:hAnsi="仿宋" w:eastAsia="仿宋" w:cs="仿宋"/>
                <w:sz w:val="28"/>
                <w:szCs w:val="28"/>
              </w:rPr>
              <w:t>联系电话：</w:t>
            </w:r>
            <w:r>
              <w:rPr>
                <w:rFonts w:hint="eastAsia" w:ascii="仿宋" w:hAnsi="仿宋" w:eastAsia="仿宋" w:cs="仿宋"/>
                <w:sz w:val="28"/>
                <w:szCs w:val="28"/>
                <w:lang w:val="en-US" w:eastAsia="zh-CN"/>
              </w:rPr>
              <w:t xml:space="preserve">13992392449 </w:t>
            </w:r>
          </w:p>
        </w:tc>
      </w:tr>
      <w:tr w14:paraId="5BA2ED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11" w:hRule="atLeast"/>
          <w:jc w:val="center"/>
        </w:trPr>
        <w:tc>
          <w:tcPr>
            <w:tcW w:w="9854" w:type="dxa"/>
            <w:gridSpan w:val="2"/>
            <w:tcBorders>
              <w:top w:val="single" w:color="auto" w:sz="12" w:space="0"/>
              <w:left w:val="single" w:color="auto" w:sz="12" w:space="0"/>
              <w:bottom w:val="single" w:color="auto" w:sz="12" w:space="0"/>
              <w:right w:val="single" w:color="auto" w:sz="12" w:space="0"/>
            </w:tcBorders>
            <w:noWrap w:val="0"/>
            <w:vAlign w:val="center"/>
          </w:tcPr>
          <w:p w14:paraId="2E54FD17">
            <w:pPr>
              <w:spacing w:line="360" w:lineRule="auto"/>
              <w:ind w:left="1417" w:leftChars="203" w:hanging="991"/>
              <w:rPr>
                <w:rFonts w:hint="default" w:ascii="仿宋" w:hAnsi="仿宋" w:eastAsia="仿宋" w:cs="仿宋"/>
                <w:sz w:val="28"/>
                <w:szCs w:val="28"/>
                <w:lang w:val="en-US" w:eastAsia="zh-CN"/>
              </w:rPr>
            </w:pPr>
            <w:r>
              <w:rPr>
                <w:rFonts w:hint="eastAsia" w:ascii="仿宋" w:hAnsi="仿宋" w:eastAsia="仿宋" w:cs="仿宋"/>
                <w:sz w:val="28"/>
                <w:szCs w:val="28"/>
                <w:highlight w:val="none"/>
                <w:lang w:val="en-US" w:eastAsia="zh-CN"/>
              </w:rPr>
              <w:t>其他内容：</w:t>
            </w:r>
          </w:p>
        </w:tc>
      </w:tr>
      <w:tr w14:paraId="4B5C49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1468" w:type="dxa"/>
            <w:noWrap w:val="0"/>
            <w:vAlign w:val="center"/>
          </w:tcPr>
          <w:p w14:paraId="72501883">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c>
          <w:tcPr>
            <w:tcW w:w="8386" w:type="dxa"/>
            <w:noWrap w:val="0"/>
            <w:vAlign w:val="center"/>
          </w:tcPr>
          <w:p w14:paraId="3E65A579">
            <w:pPr>
              <w:spacing w:line="360" w:lineRule="auto"/>
              <w:rPr>
                <w:rFonts w:hint="eastAsia" w:ascii="仿宋" w:hAnsi="仿宋" w:eastAsia="仿宋" w:cs="仿宋"/>
                <w:b w:val="0"/>
                <w:bCs w:val="0"/>
                <w:sz w:val="28"/>
                <w:szCs w:val="28"/>
                <w:lang w:eastAsia="zh-CN"/>
              </w:rPr>
            </w:pPr>
            <w:r>
              <w:rPr>
                <w:rFonts w:hint="eastAsia" w:ascii="仿宋" w:hAnsi="仿宋" w:eastAsia="仿宋" w:cs="仿宋"/>
                <w:b w:val="0"/>
                <w:bCs w:val="0"/>
                <w:sz w:val="28"/>
                <w:szCs w:val="28"/>
              </w:rPr>
              <w:t>现场勘查、标前答疑会</w:t>
            </w:r>
            <w:r>
              <w:rPr>
                <w:rFonts w:hint="eastAsia" w:ascii="仿宋" w:hAnsi="仿宋" w:eastAsia="仿宋" w:cs="仿宋"/>
                <w:b w:val="0"/>
                <w:bCs w:val="0"/>
                <w:sz w:val="28"/>
                <w:szCs w:val="28"/>
                <w:lang w:eastAsia="zh-CN"/>
              </w:rPr>
              <w:t>：</w:t>
            </w:r>
          </w:p>
          <w:p w14:paraId="1612920B">
            <w:pPr>
              <w:spacing w:line="360" w:lineRule="auto"/>
              <w:rPr>
                <w:rFonts w:hint="eastAsia" w:ascii="仿宋" w:hAnsi="仿宋" w:eastAsia="仿宋" w:cs="仿宋"/>
                <w:b w:val="0"/>
                <w:bCs w:val="0"/>
                <w:sz w:val="28"/>
                <w:szCs w:val="28"/>
              </w:rPr>
            </w:pPr>
            <w:r>
              <w:rPr>
                <w:rFonts w:hint="eastAsia" w:ascii="仿宋" w:hAnsi="仿宋" w:eastAsia="仿宋" w:cs="仿宋"/>
                <w:b w:val="0"/>
                <w:bCs w:val="0"/>
                <w:sz w:val="28"/>
                <w:szCs w:val="28"/>
              </w:rPr>
              <w:t>（1）投标人认为有必要可自行踏勘。</w:t>
            </w:r>
          </w:p>
          <w:p w14:paraId="4C7D6167">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（2）踏勘地点：</w:t>
            </w:r>
            <w:r>
              <w:rPr>
                <w:rFonts w:hint="eastAsia" w:ascii="仿宋" w:hAnsi="仿宋" w:eastAsia="仿宋" w:cs="仿宋"/>
                <w:sz w:val="28"/>
                <w:szCs w:val="28"/>
                <w:lang w:eastAsia="zh-CN"/>
              </w:rPr>
              <w:t>陇县中医医院</w:t>
            </w:r>
          </w:p>
          <w:p w14:paraId="26C7DF7E">
            <w:pPr>
              <w:spacing w:line="360" w:lineRule="auto"/>
              <w:rPr>
                <w:rFonts w:hint="eastAsia" w:ascii="仿宋" w:hAnsi="仿宋" w:eastAsia="仿宋" w:cs="仿宋"/>
                <w:sz w:val="28"/>
                <w:szCs w:val="28"/>
              </w:rPr>
            </w:pPr>
            <w:r>
              <w:rPr>
                <w:rFonts w:hint="eastAsia" w:ascii="仿宋" w:hAnsi="仿宋" w:eastAsia="仿宋" w:cs="仿宋"/>
                <w:sz w:val="28"/>
                <w:szCs w:val="28"/>
              </w:rPr>
              <w:t>（3）联系电话：0917-4606142</w:t>
            </w:r>
          </w:p>
          <w:p w14:paraId="56D925E3">
            <w:pPr>
              <w:spacing w:line="360" w:lineRule="auto"/>
              <w:rPr>
                <w:rFonts w:hint="eastAsia" w:ascii="仿宋" w:hAnsi="仿宋" w:eastAsia="仿宋" w:cs="仿宋"/>
                <w:sz w:val="28"/>
                <w:szCs w:val="28"/>
              </w:rPr>
            </w:pPr>
            <w:r>
              <w:rPr>
                <w:rFonts w:hint="eastAsia" w:ascii="仿宋" w:hAnsi="仿宋" w:eastAsia="仿宋" w:cs="仿宋"/>
                <w:sz w:val="28"/>
                <w:szCs w:val="28"/>
              </w:rPr>
              <w:t>（4）踏勘现场所发生的费用自理。</w:t>
            </w:r>
          </w:p>
          <w:p w14:paraId="7F089D90">
            <w:pPr>
              <w:spacing w:line="360" w:lineRule="auto"/>
              <w:rPr>
                <w:rFonts w:hint="eastAsia" w:ascii="仿宋" w:hAnsi="仿宋" w:eastAsia="仿宋" w:cs="仿宋"/>
                <w:sz w:val="28"/>
                <w:szCs w:val="28"/>
              </w:rPr>
            </w:pPr>
            <w:r>
              <w:rPr>
                <w:rFonts w:hint="eastAsia" w:ascii="仿宋" w:hAnsi="仿宋" w:eastAsia="仿宋" w:cs="仿宋"/>
                <w:sz w:val="28"/>
                <w:szCs w:val="28"/>
              </w:rPr>
              <w:t>（5）投标人自行负责在踏勘现场中发生的人员意外和财产损失。</w:t>
            </w:r>
          </w:p>
          <w:p w14:paraId="0B4315EE">
            <w:pPr>
              <w:spacing w:line="360" w:lineRule="auto"/>
              <w:rPr>
                <w:rFonts w:hint="eastAsia" w:ascii="仿宋" w:hAnsi="仿宋" w:eastAsia="仿宋" w:cs="仿宋"/>
                <w:sz w:val="28"/>
                <w:szCs w:val="28"/>
              </w:rPr>
            </w:pPr>
            <w:r>
              <w:rPr>
                <w:rFonts w:hint="eastAsia" w:ascii="仿宋" w:hAnsi="仿宋" w:eastAsia="仿宋" w:cs="仿宋"/>
                <w:sz w:val="28"/>
                <w:szCs w:val="28"/>
              </w:rPr>
              <w:t>（6）投标人根据踏勘情况及招标内容要求，自主报价。</w:t>
            </w:r>
          </w:p>
        </w:tc>
      </w:tr>
      <w:tr w14:paraId="29E1D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1468" w:type="dxa"/>
            <w:noWrap w:val="0"/>
            <w:vAlign w:val="center"/>
          </w:tcPr>
          <w:p w14:paraId="0B96DA29">
            <w:pPr>
              <w:spacing w:line="360" w:lineRule="auto"/>
              <w:jc w:val="center"/>
              <w:rPr>
                <w:rFonts w:hint="eastAsia" w:ascii="仿宋" w:hAnsi="仿宋" w:eastAsia="仿宋" w:cs="仿宋"/>
                <w:sz w:val="28"/>
                <w:szCs w:val="28"/>
                <w:lang w:eastAsia="zh-CN"/>
              </w:rPr>
            </w:pPr>
            <w:r>
              <w:rPr>
                <w:rFonts w:hint="eastAsia" w:ascii="仿宋" w:hAnsi="仿宋" w:eastAsia="仿宋" w:cs="仿宋"/>
                <w:sz w:val="28"/>
                <w:szCs w:val="28"/>
                <w:lang w:val="en-US" w:eastAsia="zh-CN"/>
              </w:rPr>
              <w:t>2</w:t>
            </w:r>
          </w:p>
        </w:tc>
        <w:tc>
          <w:tcPr>
            <w:tcW w:w="8386" w:type="dxa"/>
            <w:noWrap w:val="0"/>
            <w:vAlign w:val="center"/>
          </w:tcPr>
          <w:p w14:paraId="078A9EC1">
            <w:pPr>
              <w:spacing w:line="360" w:lineRule="auto"/>
              <w:rPr>
                <w:rFonts w:hint="eastAsia" w:ascii="仿宋" w:hAnsi="仿宋" w:eastAsia="仿宋" w:cs="仿宋"/>
                <w:b/>
                <w:sz w:val="28"/>
                <w:szCs w:val="28"/>
              </w:rPr>
            </w:pPr>
            <w:r>
              <w:rPr>
                <w:rFonts w:hint="eastAsia" w:ascii="仿宋" w:hAnsi="仿宋" w:eastAsia="仿宋" w:cs="仿宋"/>
                <w:b/>
                <w:sz w:val="28"/>
                <w:szCs w:val="28"/>
              </w:rPr>
              <w:t>特别注意事项:</w:t>
            </w:r>
          </w:p>
          <w:p w14:paraId="1362C38A">
            <w:pPr>
              <w:keepNext w:val="0"/>
              <w:keepLines w:val="0"/>
              <w:pageBreakBefore w:val="0"/>
              <w:widowControl w:val="0"/>
              <w:kinsoku/>
              <w:wordWrap w:val="0"/>
              <w:overflowPunct/>
              <w:topLinePunct w:val="0"/>
              <w:autoSpaceDE/>
              <w:autoSpaceDN/>
              <w:bidi w:val="0"/>
              <w:adjustRightInd/>
              <w:snapToGrid w:val="0"/>
              <w:spacing w:line="360" w:lineRule="auto"/>
              <w:textAlignment w:val="auto"/>
              <w:rPr>
                <w:rFonts w:hint="eastAsia" w:ascii="仿宋" w:hAnsi="仿宋" w:eastAsia="仿宋" w:cs="仿宋"/>
                <w:b/>
                <w:sz w:val="28"/>
                <w:szCs w:val="28"/>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1）</w:t>
            </w:r>
            <w:r>
              <w:rPr>
                <w:rFonts w:hint="eastAsia" w:ascii="仿宋" w:hAnsi="仿宋" w:eastAsia="仿宋" w:cs="仿宋"/>
                <w:b/>
                <w:sz w:val="28"/>
                <w:szCs w:val="28"/>
              </w:rPr>
              <w:t>本项目采用电子化投标的方式投标，投标人须使用数字认证证书（CA锁）对电子投标文件进行签章、加密、递交及开标时解密等相关招投标事宜。开标时如因投标人自身原因数字认证证书（CA 锁）造成无法解密投标文件，按无效投标</w:t>
            </w:r>
            <w:r>
              <w:rPr>
                <w:rFonts w:hint="eastAsia" w:ascii="仿宋" w:hAnsi="仿宋" w:eastAsia="仿宋" w:cs="仿宋"/>
                <w:b/>
                <w:sz w:val="28"/>
                <w:szCs w:val="28"/>
                <w:lang w:val="en-US" w:eastAsia="zh-CN"/>
              </w:rPr>
              <w:t>处理</w:t>
            </w:r>
            <w:r>
              <w:rPr>
                <w:rFonts w:hint="eastAsia" w:ascii="仿宋" w:hAnsi="仿宋" w:eastAsia="仿宋" w:cs="仿宋"/>
                <w:b/>
                <w:sz w:val="28"/>
                <w:szCs w:val="28"/>
              </w:rPr>
              <w:t>。</w:t>
            </w:r>
          </w:p>
          <w:p w14:paraId="2A986D6C">
            <w:pPr>
              <w:keepNext w:val="0"/>
              <w:keepLines w:val="0"/>
              <w:pageBreakBefore w:val="0"/>
              <w:widowControl w:val="0"/>
              <w:kinsoku/>
              <w:wordWrap w:val="0"/>
              <w:overflowPunct/>
              <w:topLinePunct w:val="0"/>
              <w:autoSpaceDE/>
              <w:autoSpaceDN/>
              <w:bidi w:val="0"/>
              <w:adjustRightInd/>
              <w:snapToGrid w:val="0"/>
              <w:spacing w:line="360" w:lineRule="auto"/>
              <w:textAlignment w:val="auto"/>
              <w:rPr>
                <w:rFonts w:hint="eastAsia" w:ascii="仿宋" w:hAnsi="仿宋" w:eastAsia="仿宋" w:cs="仿宋"/>
                <w:b/>
                <w:sz w:val="28"/>
                <w:szCs w:val="28"/>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2）</w:t>
            </w:r>
            <w:r>
              <w:rPr>
                <w:rFonts w:hint="eastAsia" w:ascii="仿宋" w:hAnsi="仿宋" w:eastAsia="仿宋" w:cs="仿宋"/>
                <w:b/>
                <w:sz w:val="28"/>
                <w:szCs w:val="28"/>
              </w:rPr>
              <w:t>制作电子投标文件</w:t>
            </w:r>
            <w:r>
              <w:rPr>
                <w:rFonts w:hint="eastAsia" w:ascii="仿宋" w:hAnsi="仿宋" w:eastAsia="仿宋" w:cs="仿宋"/>
                <w:b/>
                <w:sz w:val="28"/>
                <w:szCs w:val="28"/>
                <w:lang w:eastAsia="zh-CN"/>
              </w:rPr>
              <w:t>，</w:t>
            </w:r>
            <w:r>
              <w:rPr>
                <w:rFonts w:hint="eastAsia" w:ascii="仿宋" w:hAnsi="仿宋" w:eastAsia="仿宋" w:cs="仿宋"/>
                <w:b/>
                <w:sz w:val="28"/>
                <w:szCs w:val="28"/>
              </w:rPr>
              <w:t>投标人须在“ 全国公共资源交易中心平 台（陕西省）http://www.sxggzy jy.cn/）”的“服务指南”栏目“下载专区”中，免费下载“陕西省公共资源交易平台政府采购电子标书制作工具”，并升级至最新版本，使用该客户端制作电子投标文件，制作扩展名为“.SXSTF ”的电子投标文件。</w:t>
            </w:r>
          </w:p>
          <w:p w14:paraId="3CB78845">
            <w:pPr>
              <w:keepNext w:val="0"/>
              <w:keepLines w:val="0"/>
              <w:pageBreakBefore w:val="0"/>
              <w:widowControl w:val="0"/>
              <w:kinsoku/>
              <w:wordWrap w:val="0"/>
              <w:overflowPunct/>
              <w:topLinePunct w:val="0"/>
              <w:autoSpaceDE/>
              <w:autoSpaceDN/>
              <w:bidi w:val="0"/>
              <w:adjustRightInd/>
              <w:snapToGrid w:val="0"/>
              <w:spacing w:line="360" w:lineRule="auto"/>
              <w:textAlignment w:val="auto"/>
              <w:rPr>
                <w:rFonts w:hint="eastAsia" w:ascii="仿宋" w:hAnsi="仿宋" w:eastAsia="仿宋" w:cs="仿宋"/>
                <w:b/>
                <w:sz w:val="28"/>
                <w:szCs w:val="28"/>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3）</w:t>
            </w:r>
            <w:r>
              <w:rPr>
                <w:rFonts w:hint="eastAsia" w:ascii="仿宋" w:hAnsi="仿宋" w:eastAsia="仿宋" w:cs="仿宋"/>
                <w:b/>
                <w:sz w:val="28"/>
                <w:szCs w:val="28"/>
              </w:rPr>
              <w:t>递交电子投标文件登录全国公共资源交易中心平台（陕西省）（http://www.sxggzy 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3256A35D">
            <w:pPr>
              <w:keepNext w:val="0"/>
              <w:keepLines w:val="0"/>
              <w:pageBreakBefore w:val="0"/>
              <w:widowControl w:val="0"/>
              <w:kinsoku/>
              <w:wordWrap w:val="0"/>
              <w:overflowPunct/>
              <w:topLinePunct w:val="0"/>
              <w:autoSpaceDE/>
              <w:autoSpaceDN/>
              <w:bidi w:val="0"/>
              <w:adjustRightInd/>
              <w:snapToGrid w:val="0"/>
              <w:spacing w:line="360" w:lineRule="auto"/>
              <w:textAlignment w:val="auto"/>
              <w:rPr>
                <w:rFonts w:hint="eastAsia" w:ascii="仿宋" w:hAnsi="仿宋" w:eastAsia="仿宋" w:cs="仿宋"/>
                <w:b/>
                <w:sz w:val="28"/>
                <w:szCs w:val="28"/>
              </w:rPr>
            </w:pPr>
            <w:r>
              <w:rPr>
                <w:rFonts w:hint="eastAsia" w:ascii="仿宋" w:hAnsi="仿宋" w:eastAsia="仿宋" w:cs="仿宋"/>
                <w:b/>
                <w:sz w:val="28"/>
                <w:szCs w:val="28"/>
                <w:lang w:val="en-US" w:eastAsia="zh-CN"/>
              </w:rPr>
              <w:t>（4）</w:t>
            </w:r>
            <w:r>
              <w:rPr>
                <w:rFonts w:hint="eastAsia" w:ascii="仿宋" w:hAnsi="仿宋" w:eastAsia="仿宋" w:cs="仿宋"/>
                <w:b/>
                <w:sz w:val="28"/>
                <w:szCs w:val="28"/>
              </w:rPr>
              <w:t>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w:t>
            </w:r>
            <w:r>
              <w:rPr>
                <w:rFonts w:hint="eastAsia" w:ascii="仿宋" w:hAnsi="仿宋" w:eastAsia="仿宋" w:cs="仿宋"/>
                <w:b/>
                <w:sz w:val="28"/>
                <w:szCs w:val="28"/>
                <w:lang w:eastAsia="zh-CN"/>
              </w:rPr>
              <w:t>投标人</w:t>
            </w:r>
            <w:r>
              <w:rPr>
                <w:rFonts w:hint="eastAsia" w:ascii="仿宋" w:hAnsi="仿宋" w:eastAsia="仿宋" w:cs="仿宋"/>
                <w:b/>
                <w:sz w:val="28"/>
                <w:szCs w:val="28"/>
              </w:rPr>
              <w:t>需安装新点播放器，以便观看远程不见面开标直播画面。</w:t>
            </w:r>
          </w:p>
          <w:p w14:paraId="4080109D">
            <w:pPr>
              <w:keepNext w:val="0"/>
              <w:keepLines w:val="0"/>
              <w:pageBreakBefore w:val="0"/>
              <w:widowControl w:val="0"/>
              <w:kinsoku/>
              <w:wordWrap w:val="0"/>
              <w:overflowPunct/>
              <w:topLinePunct w:val="0"/>
              <w:autoSpaceDE/>
              <w:autoSpaceDN/>
              <w:bidi w:val="0"/>
              <w:adjustRightInd/>
              <w:snapToGrid w:val="0"/>
              <w:spacing w:line="360" w:lineRule="auto"/>
              <w:textAlignment w:val="auto"/>
              <w:rPr>
                <w:rFonts w:hint="eastAsia" w:ascii="仿宋" w:hAnsi="仿宋" w:eastAsia="仿宋" w:cs="仿宋"/>
                <w:b/>
                <w:sz w:val="28"/>
                <w:szCs w:val="28"/>
              </w:rPr>
            </w:pPr>
            <w:r>
              <w:rPr>
                <w:rFonts w:hint="eastAsia" w:ascii="仿宋" w:hAnsi="仿宋" w:eastAsia="仿宋" w:cs="仿宋"/>
                <w:b/>
                <w:sz w:val="28"/>
                <w:szCs w:val="28"/>
              </w:rPr>
              <w:t>（</w:t>
            </w:r>
            <w:r>
              <w:rPr>
                <w:rFonts w:hint="eastAsia" w:ascii="仿宋" w:hAnsi="仿宋" w:eastAsia="仿宋" w:cs="仿宋"/>
                <w:b/>
                <w:sz w:val="28"/>
                <w:szCs w:val="28"/>
                <w:lang w:val="en-US" w:eastAsia="zh-CN"/>
              </w:rPr>
              <w:t>5</w:t>
            </w:r>
            <w:r>
              <w:rPr>
                <w:rFonts w:hint="eastAsia" w:ascii="仿宋" w:hAnsi="仿宋" w:eastAsia="仿宋" w:cs="仿宋"/>
                <w:b/>
                <w:sz w:val="28"/>
                <w:szCs w:val="28"/>
              </w:rPr>
              <w:t>）建议投标人在开标前半小时登录不见面开标大厅，并及时签到（开标前60分钟即可签到），遇到问题及时联系客服4009280095。</w:t>
            </w:r>
          </w:p>
          <w:p w14:paraId="7209A98D">
            <w:pPr>
              <w:snapToGrid w:val="0"/>
              <w:spacing w:line="360" w:lineRule="auto"/>
              <w:rPr>
                <w:rFonts w:hint="eastAsia" w:ascii="仿宋" w:hAnsi="仿宋" w:eastAsia="仿宋" w:cs="仿宋"/>
                <w:b/>
                <w:sz w:val="28"/>
                <w:szCs w:val="28"/>
              </w:rPr>
            </w:pPr>
            <w:r>
              <w:rPr>
                <w:rFonts w:hint="eastAsia" w:ascii="仿宋" w:hAnsi="仿宋" w:eastAsia="仿宋" w:cs="仿宋"/>
                <w:b/>
                <w:sz w:val="28"/>
                <w:szCs w:val="28"/>
              </w:rPr>
              <w:t>（</w:t>
            </w:r>
            <w:r>
              <w:rPr>
                <w:rFonts w:hint="eastAsia" w:ascii="仿宋" w:hAnsi="仿宋" w:eastAsia="仿宋" w:cs="仿宋"/>
                <w:b/>
                <w:sz w:val="28"/>
                <w:szCs w:val="28"/>
                <w:lang w:val="en-US" w:eastAsia="zh-CN"/>
              </w:rPr>
              <w:t>6</w:t>
            </w:r>
            <w:r>
              <w:rPr>
                <w:rFonts w:hint="eastAsia" w:ascii="仿宋" w:hAnsi="仿宋" w:eastAsia="仿宋" w:cs="仿宋"/>
                <w:b/>
                <w:sz w:val="28"/>
                <w:szCs w:val="28"/>
              </w:rPr>
              <w:t>）投标人需注意CA锁一定要提前准备好，并确保CA锁为制作投标文件的CA锁。</w:t>
            </w:r>
          </w:p>
        </w:tc>
      </w:tr>
      <w:tr w14:paraId="22DC85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1468" w:type="dxa"/>
            <w:noWrap w:val="0"/>
            <w:vAlign w:val="center"/>
          </w:tcPr>
          <w:p w14:paraId="259AA421">
            <w:pPr>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w:t>
            </w:r>
          </w:p>
        </w:tc>
        <w:tc>
          <w:tcPr>
            <w:tcW w:w="8386" w:type="dxa"/>
            <w:noWrap w:val="0"/>
            <w:vAlign w:val="center"/>
          </w:tcPr>
          <w:p w14:paraId="3BE5C236">
            <w:pPr>
              <w:snapToGrid w:val="0"/>
              <w:spacing w:line="360" w:lineRule="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纸质版投标文件要求：</w:t>
            </w:r>
          </w:p>
          <w:p w14:paraId="71A01BB4">
            <w:pPr>
              <w:snapToGrid w:val="0"/>
              <w:spacing w:line="360" w:lineRule="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（1）中标单位在开标后三个工作日内将纸质版文件递交至招标代理公司（开标前，不接收纸质版文件）。</w:t>
            </w:r>
          </w:p>
          <w:p w14:paraId="2814E5FB">
            <w:pPr>
              <w:snapToGrid w:val="0"/>
              <w:spacing w:line="360" w:lineRule="auto"/>
              <w:rPr>
                <w:rFonts w:hint="eastAsia" w:ascii="仿宋" w:hAnsi="仿宋" w:eastAsia="仿宋" w:cs="仿宋"/>
                <w:b/>
                <w:sz w:val="28"/>
                <w:szCs w:val="28"/>
                <w:lang w:val="en-US" w:eastAsia="zh-CN"/>
              </w:rPr>
            </w:pPr>
            <w:r>
              <w:rPr>
                <w:rFonts w:hint="eastAsia" w:ascii="仿宋" w:hAnsi="仿宋" w:eastAsia="仿宋" w:cs="仿宋"/>
                <w:b w:val="0"/>
                <w:bCs/>
                <w:sz w:val="28"/>
                <w:szCs w:val="28"/>
                <w:lang w:val="en-US" w:eastAsia="zh-CN"/>
              </w:rPr>
              <w:t>（2）投标文件共四份，其中正本一份，副本二份，电子文件（U盘或移动硬盘，谢绝光盘）一份。正、副本分别各自装订成册。正本须按规定和要求进行签字(或盖章）、加盖公章（鲜章），副本可以是正本的复印件，电子文件与正本保持一致（电子文件为WORD版格式及签字盖章的PDF格式），具有同等法律效力。</w:t>
            </w:r>
          </w:p>
        </w:tc>
      </w:tr>
    </w:tbl>
    <w:p w14:paraId="07733B4D">
      <w:pPr>
        <w:pStyle w:val="2"/>
        <w:rPr>
          <w:rFonts w:hint="eastAsia" w:ascii="仿宋" w:hAnsi="仿宋" w:eastAsia="仿宋" w:cs="仿宋"/>
        </w:rPr>
      </w:pPr>
      <w:r>
        <w:rPr>
          <w:rFonts w:hint="eastAsia" w:ascii="仿宋" w:hAnsi="仿宋" w:eastAsia="仿宋" w:cs="仿宋"/>
        </w:rPr>
        <w:br w:type="page"/>
      </w:r>
      <w:bookmarkStart w:id="39" w:name="_Toc32436"/>
      <w:bookmarkStart w:id="40" w:name="_Toc25426"/>
      <w:r>
        <w:rPr>
          <w:rFonts w:hint="eastAsia" w:ascii="仿宋" w:hAnsi="仿宋" w:eastAsia="仿宋" w:cs="仿宋"/>
        </w:rPr>
        <w:t>（二）投标人须知</w:t>
      </w:r>
      <w:bookmarkEnd w:id="38"/>
      <w:bookmarkEnd w:id="39"/>
      <w:bookmarkEnd w:id="40"/>
    </w:p>
    <w:p w14:paraId="503AF0CE">
      <w:pPr>
        <w:pStyle w:val="3"/>
        <w:rPr>
          <w:rFonts w:hint="eastAsia" w:ascii="仿宋" w:hAnsi="仿宋" w:eastAsia="仿宋" w:cs="仿宋"/>
          <w:sz w:val="30"/>
          <w:szCs w:val="30"/>
        </w:rPr>
      </w:pPr>
      <w:bookmarkStart w:id="41" w:name="_Toc520356143"/>
      <w:bookmarkStart w:id="42" w:name="_Toc216582805"/>
      <w:bookmarkStart w:id="43" w:name="_Toc515647757"/>
      <w:bookmarkStart w:id="44" w:name="_Toc21215"/>
      <w:bookmarkStart w:id="45" w:name="_Toc532473449"/>
      <w:bookmarkStart w:id="46" w:name="_Toc62194296"/>
      <w:bookmarkStart w:id="47" w:name="_Toc3031"/>
      <w:bookmarkStart w:id="48" w:name="_Toc21015"/>
      <w:bookmarkStart w:id="49" w:name="_Toc26264"/>
      <w:r>
        <w:rPr>
          <w:rFonts w:hint="eastAsia" w:ascii="仿宋" w:hAnsi="仿宋" w:eastAsia="仿宋" w:cs="仿宋"/>
          <w:sz w:val="30"/>
          <w:szCs w:val="30"/>
        </w:rPr>
        <w:t>一、</w:t>
      </w:r>
      <w:bookmarkEnd w:id="41"/>
      <w:bookmarkEnd w:id="42"/>
      <w:bookmarkEnd w:id="43"/>
      <w:r>
        <w:rPr>
          <w:rFonts w:hint="eastAsia" w:ascii="仿宋" w:hAnsi="仿宋" w:eastAsia="仿宋" w:cs="仿宋"/>
          <w:sz w:val="30"/>
          <w:szCs w:val="30"/>
        </w:rPr>
        <w:t>总  则</w:t>
      </w:r>
      <w:bookmarkEnd w:id="44"/>
      <w:bookmarkEnd w:id="45"/>
      <w:bookmarkEnd w:id="46"/>
      <w:bookmarkEnd w:id="47"/>
      <w:bookmarkEnd w:id="48"/>
      <w:bookmarkEnd w:id="49"/>
    </w:p>
    <w:p w14:paraId="652D10A6">
      <w:pPr>
        <w:pStyle w:val="5"/>
        <w:ind w:firstLine="0" w:firstLineChars="0"/>
        <w:jc w:val="both"/>
        <w:rPr>
          <w:rFonts w:hint="eastAsia" w:ascii="仿宋" w:hAnsi="仿宋" w:eastAsia="仿宋" w:cs="仿宋"/>
          <w:sz w:val="28"/>
          <w:szCs w:val="28"/>
        </w:rPr>
      </w:pPr>
      <w:bookmarkStart w:id="50" w:name="_Toc520356144"/>
      <w:bookmarkStart w:id="51" w:name="_Toc2396"/>
      <w:bookmarkStart w:id="52" w:name="_Toc27665"/>
      <w:bookmarkStart w:id="53" w:name="_Toc515647758"/>
      <w:bookmarkStart w:id="54" w:name="_Toc32189"/>
      <w:bookmarkStart w:id="55" w:name="_Toc532473450"/>
      <w:bookmarkStart w:id="56" w:name="_Toc32623"/>
      <w:bookmarkStart w:id="57" w:name="_Toc62194297"/>
      <w:r>
        <w:rPr>
          <w:rFonts w:hint="eastAsia" w:ascii="仿宋" w:hAnsi="仿宋" w:eastAsia="仿宋" w:cs="仿宋"/>
          <w:sz w:val="28"/>
          <w:szCs w:val="28"/>
        </w:rPr>
        <w:t>1.     采购人、采购代理机构及</w:t>
      </w:r>
      <w:bookmarkEnd w:id="50"/>
      <w:r>
        <w:rPr>
          <w:rFonts w:hint="eastAsia" w:ascii="仿宋" w:hAnsi="仿宋" w:eastAsia="仿宋" w:cs="仿宋"/>
          <w:sz w:val="28"/>
          <w:szCs w:val="28"/>
        </w:rPr>
        <w:t>投标人</w:t>
      </w:r>
      <w:bookmarkEnd w:id="51"/>
      <w:bookmarkEnd w:id="52"/>
      <w:bookmarkEnd w:id="53"/>
      <w:bookmarkEnd w:id="54"/>
      <w:bookmarkEnd w:id="55"/>
      <w:bookmarkEnd w:id="56"/>
      <w:bookmarkEnd w:id="57"/>
    </w:p>
    <w:p w14:paraId="60665886">
      <w:pPr>
        <w:tabs>
          <w:tab w:val="left" w:pos="0"/>
        </w:tabs>
        <w:spacing w:line="360" w:lineRule="auto"/>
        <w:rPr>
          <w:rFonts w:hint="eastAsia" w:ascii="仿宋" w:hAnsi="仿宋" w:eastAsia="仿宋" w:cs="仿宋"/>
          <w:sz w:val="28"/>
          <w:szCs w:val="28"/>
        </w:rPr>
      </w:pPr>
      <w:r>
        <w:rPr>
          <w:rFonts w:hint="eastAsia" w:ascii="仿宋" w:hAnsi="仿宋" w:eastAsia="仿宋" w:cs="仿宋"/>
          <w:sz w:val="28"/>
          <w:szCs w:val="28"/>
        </w:rPr>
        <w:t>1.1    采购人：是指依法进行政府采购的国家机关、事业单位、团体组织。</w:t>
      </w:r>
    </w:p>
    <w:p w14:paraId="52ABAE5B">
      <w:pPr>
        <w:tabs>
          <w:tab w:val="left" w:pos="0"/>
        </w:tabs>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本项目的采购人见</w:t>
      </w:r>
      <w:r>
        <w:rPr>
          <w:rFonts w:hint="eastAsia" w:ascii="仿宋" w:hAnsi="仿宋" w:eastAsia="仿宋" w:cs="仿宋"/>
          <w:sz w:val="28"/>
          <w:szCs w:val="28"/>
          <w:u w:val="single"/>
        </w:rPr>
        <w:t>投标人须知前附表</w:t>
      </w:r>
      <w:r>
        <w:rPr>
          <w:rFonts w:hint="eastAsia" w:ascii="仿宋" w:hAnsi="仿宋" w:eastAsia="仿宋" w:cs="仿宋"/>
          <w:sz w:val="28"/>
          <w:szCs w:val="28"/>
        </w:rPr>
        <w:t>。</w:t>
      </w:r>
    </w:p>
    <w:p w14:paraId="6F4C57B2">
      <w:pPr>
        <w:tabs>
          <w:tab w:val="left" w:pos="142"/>
        </w:tabs>
        <w:spacing w:line="360" w:lineRule="auto"/>
        <w:ind w:left="828" w:hanging="966" w:hangingChars="345"/>
        <w:rPr>
          <w:rFonts w:hint="eastAsia" w:ascii="仿宋" w:hAnsi="仿宋" w:eastAsia="仿宋" w:cs="仿宋"/>
          <w:sz w:val="28"/>
          <w:szCs w:val="28"/>
        </w:rPr>
      </w:pPr>
      <w:r>
        <w:rPr>
          <w:rFonts w:hint="eastAsia" w:ascii="仿宋" w:hAnsi="仿宋" w:eastAsia="仿宋" w:cs="仿宋"/>
          <w:sz w:val="28"/>
          <w:szCs w:val="28"/>
        </w:rPr>
        <w:t>1.2    采购代理机构：本项目的采购代理机构为</w:t>
      </w:r>
      <w:r>
        <w:rPr>
          <w:rFonts w:hint="eastAsia" w:ascii="仿宋" w:hAnsi="仿宋" w:eastAsia="仿宋" w:cs="仿宋"/>
          <w:sz w:val="28"/>
          <w:szCs w:val="28"/>
          <w:lang w:eastAsia="zh-CN"/>
        </w:rPr>
        <w:t>华睿诚项目管理有限公司</w:t>
      </w:r>
      <w:r>
        <w:rPr>
          <w:rFonts w:hint="eastAsia" w:ascii="仿宋" w:hAnsi="仿宋" w:eastAsia="仿宋" w:cs="仿宋"/>
          <w:sz w:val="28"/>
          <w:szCs w:val="28"/>
        </w:rPr>
        <w:t>，见</w:t>
      </w:r>
      <w:r>
        <w:rPr>
          <w:rFonts w:hint="eastAsia" w:ascii="仿宋" w:hAnsi="仿宋" w:eastAsia="仿宋" w:cs="仿宋"/>
          <w:sz w:val="28"/>
          <w:szCs w:val="28"/>
          <w:u w:val="single"/>
        </w:rPr>
        <w:t>投标人须知前附表。</w:t>
      </w:r>
    </w:p>
    <w:p w14:paraId="4CC75DD1">
      <w:pPr>
        <w:tabs>
          <w:tab w:val="left" w:pos="142"/>
        </w:tabs>
        <w:spacing w:line="360" w:lineRule="auto"/>
        <w:ind w:left="828" w:hanging="966" w:hangingChars="345"/>
        <w:rPr>
          <w:rFonts w:hint="eastAsia" w:ascii="仿宋" w:hAnsi="仿宋" w:eastAsia="仿宋" w:cs="仿宋"/>
          <w:sz w:val="28"/>
          <w:szCs w:val="28"/>
        </w:rPr>
      </w:pPr>
      <w:r>
        <w:rPr>
          <w:rFonts w:hint="eastAsia" w:ascii="仿宋" w:hAnsi="仿宋" w:eastAsia="仿宋" w:cs="仿宋"/>
          <w:sz w:val="28"/>
          <w:szCs w:val="28"/>
        </w:rPr>
        <w:t>1.3    投标人：是指响应招标、参加投标竞争的法人、其他组织或者自然人。</w:t>
      </w:r>
    </w:p>
    <w:p w14:paraId="7A8D6A11">
      <w:pPr>
        <w:spacing w:line="360" w:lineRule="auto"/>
        <w:ind w:firstLine="840" w:firstLineChars="300"/>
        <w:rPr>
          <w:rFonts w:hint="eastAsia" w:ascii="仿宋" w:hAnsi="仿宋" w:eastAsia="仿宋" w:cs="仿宋"/>
          <w:sz w:val="28"/>
          <w:szCs w:val="28"/>
        </w:rPr>
      </w:pPr>
      <w:r>
        <w:rPr>
          <w:rFonts w:hint="eastAsia" w:ascii="仿宋" w:hAnsi="仿宋" w:eastAsia="仿宋" w:cs="仿宋"/>
          <w:sz w:val="28"/>
          <w:szCs w:val="28"/>
        </w:rPr>
        <w:t>本项目的投标人须满足以下条件：</w:t>
      </w:r>
    </w:p>
    <w:p w14:paraId="53D6E6DE">
      <w:pPr>
        <w:spacing w:line="360" w:lineRule="auto"/>
        <w:ind w:left="838" w:hanging="977" w:hangingChars="349"/>
        <w:rPr>
          <w:rFonts w:hint="eastAsia" w:ascii="仿宋" w:hAnsi="仿宋" w:eastAsia="仿宋" w:cs="仿宋"/>
          <w:sz w:val="28"/>
          <w:szCs w:val="28"/>
        </w:rPr>
      </w:pPr>
      <w:r>
        <w:rPr>
          <w:rFonts w:hint="eastAsia" w:ascii="仿宋" w:hAnsi="仿宋" w:eastAsia="仿宋" w:cs="仿宋"/>
          <w:sz w:val="28"/>
          <w:szCs w:val="28"/>
        </w:rPr>
        <w:t>1.3.1  具备《中华人民共和国政府采购法》第二十二条关于投标人条件的规定，遵守本项目采购人和财政部门政府采购的有关规定。</w:t>
      </w:r>
    </w:p>
    <w:p w14:paraId="57F520E9">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1.3.2  以招标文件规定的方式获得了本项目的招标文件。</w:t>
      </w:r>
    </w:p>
    <w:p w14:paraId="76DE631E">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1.3.3  符合</w:t>
      </w:r>
      <w:r>
        <w:rPr>
          <w:rFonts w:hint="eastAsia" w:ascii="仿宋" w:hAnsi="仿宋" w:eastAsia="仿宋" w:cs="仿宋"/>
          <w:sz w:val="28"/>
          <w:szCs w:val="28"/>
          <w:u w:val="single"/>
        </w:rPr>
        <w:t>投标人须知前附表</w:t>
      </w:r>
      <w:r>
        <w:rPr>
          <w:rFonts w:hint="eastAsia" w:ascii="仿宋" w:hAnsi="仿宋" w:eastAsia="仿宋" w:cs="仿宋"/>
          <w:sz w:val="28"/>
          <w:szCs w:val="28"/>
        </w:rPr>
        <w:t>中规定的合格投标人的其他资格要求。</w:t>
      </w:r>
    </w:p>
    <w:p w14:paraId="4223FAED">
      <w:pPr>
        <w:spacing w:line="360" w:lineRule="auto"/>
        <w:ind w:left="838" w:hanging="977" w:hangingChars="349"/>
        <w:rPr>
          <w:rFonts w:hint="eastAsia" w:ascii="仿宋" w:hAnsi="仿宋" w:eastAsia="仿宋" w:cs="仿宋"/>
          <w:sz w:val="28"/>
          <w:szCs w:val="28"/>
        </w:rPr>
      </w:pPr>
      <w:r>
        <w:rPr>
          <w:rFonts w:hint="eastAsia" w:ascii="仿宋" w:hAnsi="仿宋" w:eastAsia="仿宋" w:cs="仿宋"/>
          <w:sz w:val="28"/>
          <w:szCs w:val="28"/>
        </w:rPr>
        <w:t>1.3.4  若</w:t>
      </w:r>
      <w:r>
        <w:rPr>
          <w:rFonts w:hint="eastAsia" w:ascii="仿宋" w:hAnsi="仿宋" w:eastAsia="仿宋" w:cs="仿宋"/>
          <w:sz w:val="28"/>
          <w:szCs w:val="28"/>
          <w:u w:val="single"/>
        </w:rPr>
        <w:t>投标人须知前附表</w:t>
      </w:r>
      <w:r>
        <w:rPr>
          <w:rFonts w:hint="eastAsia" w:ascii="仿宋" w:hAnsi="仿宋" w:eastAsia="仿宋" w:cs="仿宋"/>
          <w:sz w:val="28"/>
          <w:szCs w:val="28"/>
        </w:rPr>
        <w:t>中写明专门面向中小企业采购的，如投标人未出具《中小企业声明函》，其投标将被认定为</w:t>
      </w:r>
      <w:r>
        <w:rPr>
          <w:rFonts w:hint="eastAsia" w:ascii="仿宋" w:hAnsi="仿宋" w:eastAsia="仿宋" w:cs="仿宋"/>
          <w:b/>
          <w:bCs/>
          <w:sz w:val="28"/>
          <w:szCs w:val="28"/>
        </w:rPr>
        <w:t>投标无效</w:t>
      </w:r>
      <w:r>
        <w:rPr>
          <w:rFonts w:hint="eastAsia" w:ascii="仿宋" w:hAnsi="仿宋" w:eastAsia="仿宋" w:cs="仿宋"/>
          <w:sz w:val="28"/>
          <w:szCs w:val="28"/>
        </w:rPr>
        <w:t>。</w:t>
      </w:r>
    </w:p>
    <w:p w14:paraId="000CFBC7">
      <w:pPr>
        <w:spacing w:line="360" w:lineRule="auto"/>
        <w:ind w:left="838" w:hanging="977" w:hangingChars="349"/>
        <w:rPr>
          <w:rFonts w:hint="eastAsia" w:ascii="仿宋" w:hAnsi="仿宋" w:eastAsia="仿宋" w:cs="仿宋"/>
          <w:sz w:val="28"/>
          <w:szCs w:val="28"/>
        </w:rPr>
      </w:pPr>
      <w:r>
        <w:rPr>
          <w:rFonts w:hint="eastAsia" w:ascii="仿宋" w:hAnsi="仿宋" w:eastAsia="仿宋" w:cs="仿宋"/>
          <w:sz w:val="28"/>
          <w:szCs w:val="28"/>
        </w:rPr>
        <w:t>1.3.5  若投标人须知前附表中写明允许采购进口产品，投标人应保证所投产品可履行合法报通关手续进入中国关境内。</w:t>
      </w:r>
    </w:p>
    <w:p w14:paraId="2AFC8A7E">
      <w:pPr>
        <w:spacing w:line="360" w:lineRule="auto"/>
        <w:ind w:left="840" w:leftChars="400"/>
        <w:rPr>
          <w:rFonts w:hint="eastAsia" w:ascii="仿宋" w:hAnsi="仿宋" w:eastAsia="仿宋" w:cs="仿宋"/>
          <w:sz w:val="28"/>
          <w:szCs w:val="28"/>
        </w:rPr>
      </w:pPr>
      <w:r>
        <w:rPr>
          <w:rFonts w:hint="eastAsia" w:ascii="仿宋" w:hAnsi="仿宋" w:eastAsia="仿宋" w:cs="仿宋"/>
          <w:sz w:val="28"/>
          <w:szCs w:val="28"/>
        </w:rPr>
        <w:t>若投标人须知前附表中不允许采购进口产品，如投标人所投产品为进口产品，</w:t>
      </w:r>
      <w:r>
        <w:rPr>
          <w:rFonts w:hint="eastAsia" w:ascii="仿宋" w:hAnsi="仿宋" w:eastAsia="仿宋" w:cs="仿宋"/>
          <w:b w:val="0"/>
          <w:bCs w:val="0"/>
          <w:sz w:val="28"/>
          <w:szCs w:val="28"/>
        </w:rPr>
        <w:t>其投标将被认定为</w:t>
      </w:r>
      <w:r>
        <w:rPr>
          <w:rFonts w:hint="eastAsia" w:ascii="仿宋" w:hAnsi="仿宋" w:eastAsia="仿宋" w:cs="仿宋"/>
          <w:b/>
          <w:bCs/>
          <w:sz w:val="28"/>
          <w:szCs w:val="28"/>
        </w:rPr>
        <w:t>投标无效。</w:t>
      </w:r>
    </w:p>
    <w:p w14:paraId="32E0D75E">
      <w:pPr>
        <w:spacing w:line="360" w:lineRule="auto"/>
        <w:ind w:left="900" w:hanging="1050" w:hangingChars="375"/>
        <w:rPr>
          <w:rFonts w:hint="eastAsia" w:ascii="仿宋" w:hAnsi="仿宋" w:eastAsia="仿宋" w:cs="仿宋"/>
          <w:sz w:val="28"/>
          <w:szCs w:val="28"/>
          <w:lang w:eastAsia="zh-CN"/>
        </w:rPr>
      </w:pPr>
      <w:r>
        <w:rPr>
          <w:rFonts w:hint="eastAsia" w:ascii="仿宋" w:hAnsi="仿宋" w:eastAsia="仿宋" w:cs="仿宋"/>
          <w:sz w:val="28"/>
          <w:szCs w:val="28"/>
        </w:rPr>
        <w:t xml:space="preserve">1.4    </w:t>
      </w:r>
      <w:r>
        <w:rPr>
          <w:rFonts w:hint="eastAsia" w:ascii="仿宋" w:hAnsi="仿宋" w:eastAsia="仿宋" w:cs="仿宋"/>
          <w:sz w:val="28"/>
          <w:szCs w:val="28"/>
          <w:lang w:val="en-US" w:eastAsia="zh-CN"/>
        </w:rPr>
        <w:t>联合体说明：见</w:t>
      </w:r>
      <w:r>
        <w:rPr>
          <w:rFonts w:hint="eastAsia" w:ascii="仿宋" w:hAnsi="仿宋" w:eastAsia="仿宋" w:cs="仿宋"/>
          <w:sz w:val="28"/>
          <w:szCs w:val="28"/>
          <w:u w:val="single"/>
        </w:rPr>
        <w:t>投标人须知前附表</w:t>
      </w:r>
      <w:r>
        <w:rPr>
          <w:rFonts w:hint="eastAsia" w:ascii="仿宋" w:hAnsi="仿宋" w:eastAsia="仿宋" w:cs="仿宋"/>
          <w:sz w:val="28"/>
          <w:szCs w:val="28"/>
        </w:rPr>
        <w:t>中</w:t>
      </w:r>
      <w:r>
        <w:rPr>
          <w:rFonts w:hint="eastAsia" w:ascii="仿宋" w:hAnsi="仿宋" w:eastAsia="仿宋" w:cs="仿宋"/>
          <w:sz w:val="28"/>
          <w:szCs w:val="28"/>
          <w:lang w:val="en-US" w:eastAsia="zh-CN"/>
        </w:rPr>
        <w:t>规定</w:t>
      </w:r>
      <w:r>
        <w:rPr>
          <w:rFonts w:hint="eastAsia" w:ascii="仿宋" w:hAnsi="仿宋" w:eastAsia="仿宋" w:cs="仿宋"/>
          <w:sz w:val="28"/>
          <w:szCs w:val="28"/>
          <w:lang w:eastAsia="zh-CN"/>
        </w:rPr>
        <w:t>。</w:t>
      </w:r>
    </w:p>
    <w:p w14:paraId="54C4BCE9">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1.5    单位负责人为同一人或者存在直接控股、管理关系的不同投标人参与本项目同一合同项下的投标的，其相关投标将被认定为</w:t>
      </w:r>
      <w:r>
        <w:rPr>
          <w:rFonts w:hint="eastAsia" w:ascii="仿宋" w:hAnsi="仿宋" w:eastAsia="仿宋" w:cs="仿宋"/>
          <w:b/>
          <w:sz w:val="28"/>
          <w:szCs w:val="28"/>
        </w:rPr>
        <w:t>投标无效</w:t>
      </w:r>
      <w:r>
        <w:rPr>
          <w:rFonts w:hint="eastAsia" w:ascii="仿宋" w:hAnsi="仿宋" w:eastAsia="仿宋" w:cs="仿宋"/>
          <w:sz w:val="28"/>
          <w:szCs w:val="28"/>
        </w:rPr>
        <w:t>。</w:t>
      </w:r>
    </w:p>
    <w:p w14:paraId="6BD8F44E">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1.6    为本项目提供过整体设计、规范编制或者项目管理、监理、检测等服务的投标人，不得再参加本项目上述服务以外的其他采购活动。否则其投标将被认定为</w:t>
      </w:r>
      <w:r>
        <w:rPr>
          <w:rFonts w:hint="eastAsia" w:ascii="仿宋" w:hAnsi="仿宋" w:eastAsia="仿宋" w:cs="仿宋"/>
          <w:b/>
          <w:bCs/>
          <w:sz w:val="28"/>
          <w:szCs w:val="28"/>
        </w:rPr>
        <w:t>投标无效</w:t>
      </w:r>
      <w:r>
        <w:rPr>
          <w:rFonts w:hint="eastAsia" w:ascii="仿宋" w:hAnsi="仿宋" w:eastAsia="仿宋" w:cs="仿宋"/>
          <w:sz w:val="28"/>
          <w:szCs w:val="28"/>
        </w:rPr>
        <w:t>。</w:t>
      </w:r>
    </w:p>
    <w:p w14:paraId="1083B5D7">
      <w:pPr>
        <w:pStyle w:val="10"/>
        <w:rPr>
          <w:rFonts w:hint="eastAsia" w:ascii="仿宋" w:hAnsi="仿宋" w:eastAsia="仿宋" w:cs="仿宋"/>
          <w:sz w:val="28"/>
          <w:szCs w:val="28"/>
        </w:rPr>
      </w:pPr>
      <w:r>
        <w:rPr>
          <w:rFonts w:hint="eastAsia" w:ascii="仿宋" w:hAnsi="仿宋" w:eastAsia="仿宋" w:cs="仿宋"/>
          <w:sz w:val="28"/>
          <w:szCs w:val="28"/>
        </w:rPr>
        <w:t>1.7    本项目所属行业见</w:t>
      </w:r>
      <w:r>
        <w:rPr>
          <w:rFonts w:hint="eastAsia" w:ascii="仿宋" w:hAnsi="仿宋" w:eastAsia="仿宋" w:cs="仿宋"/>
          <w:sz w:val="28"/>
          <w:szCs w:val="28"/>
          <w:u w:val="single"/>
        </w:rPr>
        <w:t>投标人须知前附表</w:t>
      </w:r>
      <w:r>
        <w:rPr>
          <w:rFonts w:hint="eastAsia" w:ascii="仿宋" w:hAnsi="仿宋" w:eastAsia="仿宋" w:cs="仿宋"/>
          <w:sz w:val="28"/>
          <w:szCs w:val="28"/>
        </w:rPr>
        <w:t>。</w:t>
      </w:r>
    </w:p>
    <w:p w14:paraId="794B816D">
      <w:pPr>
        <w:pStyle w:val="5"/>
        <w:ind w:firstLine="0" w:firstLineChars="0"/>
        <w:jc w:val="both"/>
        <w:rPr>
          <w:rFonts w:hint="eastAsia" w:ascii="仿宋" w:hAnsi="仿宋" w:eastAsia="仿宋" w:cs="仿宋"/>
          <w:sz w:val="28"/>
          <w:szCs w:val="28"/>
        </w:rPr>
      </w:pPr>
      <w:bookmarkStart w:id="58" w:name="_Toc5286"/>
      <w:bookmarkStart w:id="59" w:name="_Toc12139"/>
      <w:bookmarkStart w:id="60" w:name="_Toc13681"/>
      <w:bookmarkStart w:id="61" w:name="_Toc515647759"/>
      <w:bookmarkStart w:id="62" w:name="_Toc532473451"/>
      <w:bookmarkStart w:id="63" w:name="_Toc62194298"/>
      <w:bookmarkStart w:id="64" w:name="_Toc19960"/>
      <w:r>
        <w:rPr>
          <w:rFonts w:hint="eastAsia" w:ascii="仿宋" w:hAnsi="仿宋" w:eastAsia="仿宋" w:cs="仿宋"/>
          <w:sz w:val="28"/>
          <w:szCs w:val="28"/>
        </w:rPr>
        <w:t>2.     资金来源</w:t>
      </w:r>
      <w:bookmarkEnd w:id="58"/>
      <w:bookmarkEnd w:id="59"/>
      <w:bookmarkEnd w:id="60"/>
      <w:bookmarkEnd w:id="61"/>
      <w:bookmarkEnd w:id="62"/>
      <w:bookmarkEnd w:id="63"/>
      <w:bookmarkEnd w:id="64"/>
    </w:p>
    <w:p w14:paraId="0C080790">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2.1    本项目的采购资金已列入政府采购项目预算，具有开展政府采购活动的条件。</w:t>
      </w:r>
    </w:p>
    <w:p w14:paraId="54EA2039">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2.2    项目预算金额和最高限价（如有）见</w:t>
      </w:r>
      <w:r>
        <w:rPr>
          <w:rFonts w:hint="eastAsia" w:ascii="仿宋" w:hAnsi="仿宋" w:eastAsia="仿宋" w:cs="仿宋"/>
          <w:sz w:val="28"/>
          <w:szCs w:val="28"/>
          <w:u w:val="single"/>
        </w:rPr>
        <w:t>投标人须知前附表</w:t>
      </w:r>
      <w:r>
        <w:rPr>
          <w:rFonts w:hint="eastAsia" w:ascii="仿宋" w:hAnsi="仿宋" w:eastAsia="仿宋" w:cs="仿宋"/>
          <w:sz w:val="28"/>
          <w:szCs w:val="28"/>
        </w:rPr>
        <w:t>。</w:t>
      </w:r>
    </w:p>
    <w:p w14:paraId="715CDADA">
      <w:pPr>
        <w:spacing w:line="360" w:lineRule="auto"/>
        <w:ind w:left="835" w:hanging="974" w:hangingChars="348"/>
        <w:rPr>
          <w:rFonts w:hint="eastAsia" w:ascii="仿宋" w:hAnsi="仿宋" w:eastAsia="仿宋" w:cs="仿宋"/>
          <w:sz w:val="28"/>
          <w:szCs w:val="28"/>
        </w:rPr>
      </w:pPr>
      <w:r>
        <w:rPr>
          <w:rFonts w:hint="eastAsia" w:ascii="仿宋" w:hAnsi="仿宋" w:eastAsia="仿宋" w:cs="仿宋"/>
          <w:sz w:val="28"/>
          <w:szCs w:val="28"/>
        </w:rPr>
        <w:t>2.3    投标人报价超过招标文件规定的预算金额</w:t>
      </w:r>
      <w:r>
        <w:rPr>
          <w:rFonts w:hint="eastAsia" w:ascii="仿宋" w:hAnsi="仿宋" w:eastAsia="仿宋" w:cs="仿宋"/>
          <w:sz w:val="28"/>
          <w:szCs w:val="28"/>
          <w:lang w:val="en-US" w:eastAsia="zh-CN"/>
        </w:rPr>
        <w:t>和</w:t>
      </w:r>
      <w:r>
        <w:rPr>
          <w:rFonts w:hint="eastAsia" w:ascii="仿宋" w:hAnsi="仿宋" w:eastAsia="仿宋" w:cs="仿宋"/>
          <w:sz w:val="28"/>
          <w:szCs w:val="28"/>
        </w:rPr>
        <w:t>预算额度内最高限价的，其投标将被认定为</w:t>
      </w:r>
      <w:r>
        <w:rPr>
          <w:rFonts w:hint="eastAsia" w:ascii="仿宋" w:hAnsi="仿宋" w:eastAsia="仿宋" w:cs="仿宋"/>
          <w:b/>
          <w:bCs/>
          <w:sz w:val="28"/>
          <w:szCs w:val="28"/>
        </w:rPr>
        <w:t>投标无效</w:t>
      </w:r>
      <w:r>
        <w:rPr>
          <w:rFonts w:hint="eastAsia" w:ascii="仿宋" w:hAnsi="仿宋" w:eastAsia="仿宋" w:cs="仿宋"/>
          <w:sz w:val="28"/>
          <w:szCs w:val="28"/>
        </w:rPr>
        <w:t>。</w:t>
      </w:r>
    </w:p>
    <w:p w14:paraId="3D007ED8">
      <w:pPr>
        <w:pStyle w:val="5"/>
        <w:ind w:firstLine="0" w:firstLineChars="0"/>
        <w:jc w:val="both"/>
        <w:rPr>
          <w:rFonts w:hint="eastAsia" w:ascii="仿宋" w:hAnsi="仿宋" w:eastAsia="仿宋" w:cs="仿宋"/>
          <w:sz w:val="28"/>
          <w:szCs w:val="28"/>
        </w:rPr>
      </w:pPr>
      <w:bookmarkStart w:id="65" w:name="_Toc62194299"/>
      <w:bookmarkStart w:id="66" w:name="_Toc520356145"/>
      <w:bookmarkStart w:id="67" w:name="_Toc18674"/>
      <w:bookmarkStart w:id="68" w:name="_Toc515647760"/>
      <w:bookmarkStart w:id="69" w:name="_Toc15936"/>
      <w:bookmarkStart w:id="70" w:name="_Toc532473452"/>
      <w:bookmarkStart w:id="71" w:name="_Toc20526"/>
      <w:bookmarkStart w:id="72" w:name="_Toc12480"/>
      <w:r>
        <w:rPr>
          <w:rFonts w:hint="eastAsia" w:ascii="仿宋" w:hAnsi="仿宋" w:eastAsia="仿宋" w:cs="仿宋"/>
          <w:sz w:val="28"/>
          <w:szCs w:val="28"/>
        </w:rPr>
        <w:t>3.     投标费用</w:t>
      </w:r>
      <w:bookmarkEnd w:id="65"/>
      <w:bookmarkEnd w:id="66"/>
      <w:bookmarkEnd w:id="67"/>
      <w:bookmarkEnd w:id="68"/>
      <w:bookmarkEnd w:id="69"/>
      <w:bookmarkEnd w:id="70"/>
      <w:bookmarkEnd w:id="71"/>
      <w:bookmarkEnd w:id="72"/>
    </w:p>
    <w:p w14:paraId="3C3C01B8">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不论投标的结果如何，投标人应承担所有与投标有关的费用。</w:t>
      </w:r>
    </w:p>
    <w:p w14:paraId="7EF4F8A7">
      <w:pPr>
        <w:pStyle w:val="5"/>
        <w:ind w:firstLine="0" w:firstLineChars="0"/>
        <w:jc w:val="both"/>
        <w:rPr>
          <w:rFonts w:hint="eastAsia" w:ascii="仿宋" w:hAnsi="仿宋" w:eastAsia="仿宋" w:cs="仿宋"/>
          <w:sz w:val="28"/>
          <w:szCs w:val="28"/>
        </w:rPr>
      </w:pPr>
      <w:bookmarkStart w:id="73" w:name="_Toc4463"/>
      <w:bookmarkStart w:id="74" w:name="_Toc6116"/>
      <w:bookmarkStart w:id="75" w:name="_Toc62194300"/>
      <w:bookmarkStart w:id="76" w:name="_Toc30241"/>
      <w:bookmarkStart w:id="77" w:name="_Toc532473453"/>
      <w:bookmarkStart w:id="78" w:name="_Toc515647761"/>
      <w:bookmarkStart w:id="79" w:name="_Toc4257"/>
      <w:r>
        <w:rPr>
          <w:rFonts w:hint="eastAsia" w:ascii="仿宋" w:hAnsi="仿宋" w:eastAsia="仿宋" w:cs="仿宋"/>
          <w:sz w:val="28"/>
          <w:szCs w:val="28"/>
        </w:rPr>
        <w:t>4.     适用法律</w:t>
      </w:r>
      <w:bookmarkEnd w:id="73"/>
      <w:bookmarkEnd w:id="74"/>
      <w:bookmarkEnd w:id="75"/>
      <w:bookmarkEnd w:id="76"/>
      <w:bookmarkEnd w:id="77"/>
      <w:bookmarkEnd w:id="78"/>
      <w:bookmarkEnd w:id="79"/>
    </w:p>
    <w:p w14:paraId="659AC24B">
      <w:pPr>
        <w:spacing w:line="360" w:lineRule="auto"/>
        <w:ind w:left="833" w:leftChars="397" w:firstLine="3"/>
        <w:rPr>
          <w:rFonts w:hint="eastAsia" w:ascii="仿宋" w:hAnsi="仿宋" w:eastAsia="仿宋" w:cs="仿宋"/>
          <w:sz w:val="28"/>
          <w:szCs w:val="28"/>
        </w:rPr>
      </w:pPr>
      <w:r>
        <w:rPr>
          <w:rFonts w:hint="eastAsia" w:ascii="仿宋" w:hAnsi="仿宋" w:eastAsia="仿宋" w:cs="仿宋"/>
          <w:sz w:val="28"/>
          <w:szCs w:val="28"/>
        </w:rPr>
        <w:t>本项目采购人、采购代理机构、投标人、评标委员会的相关行为均受《中华人民共和国政府采购法》、《中华人民共和国政府采购法实施条例》及本项目本级和</w:t>
      </w:r>
      <w:r>
        <w:rPr>
          <w:rFonts w:hint="eastAsia" w:ascii="仿宋" w:hAnsi="仿宋" w:eastAsia="仿宋" w:cs="仿宋"/>
          <w:sz w:val="28"/>
          <w:szCs w:val="28"/>
          <w:lang w:val="en-US" w:eastAsia="zh-CN"/>
        </w:rPr>
        <w:t>同级</w:t>
      </w:r>
      <w:r>
        <w:rPr>
          <w:rFonts w:hint="eastAsia" w:ascii="仿宋" w:hAnsi="仿宋" w:eastAsia="仿宋" w:cs="仿宋"/>
          <w:sz w:val="28"/>
          <w:szCs w:val="28"/>
        </w:rPr>
        <w:t>财政部门政府采购有关规定的约束和保护。</w:t>
      </w:r>
    </w:p>
    <w:p w14:paraId="228FF146">
      <w:pPr>
        <w:pStyle w:val="3"/>
        <w:rPr>
          <w:rFonts w:hint="eastAsia" w:ascii="仿宋" w:hAnsi="仿宋" w:eastAsia="仿宋" w:cs="仿宋"/>
        </w:rPr>
      </w:pPr>
      <w:bookmarkStart w:id="80" w:name="_Toc4365"/>
      <w:bookmarkStart w:id="81" w:name="_Toc21566"/>
      <w:bookmarkStart w:id="82" w:name="_Toc13121"/>
      <w:bookmarkStart w:id="83" w:name="_Toc532473454"/>
      <w:bookmarkStart w:id="84" w:name="_Toc515647762"/>
      <w:bookmarkStart w:id="85" w:name="_Toc520356146"/>
      <w:bookmarkStart w:id="86" w:name="_Toc216582806"/>
      <w:bookmarkStart w:id="87" w:name="_Toc62194301"/>
      <w:bookmarkStart w:id="88" w:name="_Toc27307"/>
      <w:r>
        <w:rPr>
          <w:rFonts w:hint="eastAsia" w:ascii="仿宋" w:hAnsi="仿宋" w:eastAsia="仿宋" w:cs="仿宋"/>
          <w:sz w:val="30"/>
          <w:szCs w:val="30"/>
        </w:rPr>
        <w:t>二、招标文件</w:t>
      </w:r>
      <w:bookmarkEnd w:id="80"/>
      <w:bookmarkEnd w:id="81"/>
      <w:bookmarkEnd w:id="82"/>
      <w:bookmarkEnd w:id="83"/>
      <w:bookmarkEnd w:id="84"/>
      <w:bookmarkEnd w:id="85"/>
      <w:bookmarkEnd w:id="86"/>
      <w:bookmarkEnd w:id="87"/>
      <w:bookmarkEnd w:id="88"/>
    </w:p>
    <w:p w14:paraId="3F8C1FCD">
      <w:pPr>
        <w:pStyle w:val="5"/>
        <w:ind w:firstLine="0" w:firstLineChars="0"/>
        <w:rPr>
          <w:rFonts w:hint="eastAsia" w:ascii="仿宋" w:hAnsi="仿宋" w:eastAsia="仿宋" w:cs="仿宋"/>
          <w:sz w:val="28"/>
          <w:szCs w:val="28"/>
        </w:rPr>
      </w:pPr>
      <w:bookmarkStart w:id="89" w:name="_Toc25743"/>
      <w:bookmarkStart w:id="90" w:name="_Toc62194302"/>
      <w:bookmarkStart w:id="91" w:name="_Toc16185"/>
      <w:bookmarkStart w:id="92" w:name="_Toc532473455"/>
      <w:bookmarkStart w:id="93" w:name="_Toc13259"/>
      <w:bookmarkStart w:id="94" w:name="_Toc520356147"/>
      <w:bookmarkStart w:id="95" w:name="_Toc515647763"/>
      <w:bookmarkStart w:id="96" w:name="_Toc14084"/>
      <w:r>
        <w:rPr>
          <w:rFonts w:hint="eastAsia" w:ascii="仿宋" w:hAnsi="仿宋" w:eastAsia="仿宋" w:cs="仿宋"/>
          <w:sz w:val="28"/>
          <w:szCs w:val="28"/>
        </w:rPr>
        <w:t>5.     招标文件构成</w:t>
      </w:r>
      <w:bookmarkEnd w:id="89"/>
      <w:bookmarkEnd w:id="90"/>
      <w:bookmarkEnd w:id="91"/>
      <w:bookmarkEnd w:id="92"/>
      <w:bookmarkEnd w:id="93"/>
      <w:bookmarkEnd w:id="94"/>
      <w:bookmarkEnd w:id="95"/>
      <w:bookmarkEnd w:id="96"/>
    </w:p>
    <w:p w14:paraId="655D363F">
      <w:pPr>
        <w:spacing w:line="360" w:lineRule="auto"/>
        <w:rPr>
          <w:rFonts w:hint="eastAsia" w:ascii="仿宋" w:hAnsi="仿宋" w:eastAsia="仿宋" w:cs="仿宋"/>
          <w:sz w:val="28"/>
          <w:szCs w:val="28"/>
        </w:rPr>
      </w:pPr>
      <w:r>
        <w:rPr>
          <w:rFonts w:hint="eastAsia" w:ascii="仿宋" w:hAnsi="仿宋" w:eastAsia="仿宋" w:cs="仿宋"/>
          <w:sz w:val="28"/>
          <w:szCs w:val="28"/>
        </w:rPr>
        <w:t>5.1    招标文件共六章，构成如下：</w:t>
      </w:r>
    </w:p>
    <w:p w14:paraId="73BBCA45">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第一章  招标公告</w:t>
      </w:r>
    </w:p>
    <w:p w14:paraId="66F7D67B">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第二章  投标人须知</w:t>
      </w:r>
    </w:p>
    <w:p w14:paraId="4894A235">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第三章  评标方法和标准</w:t>
      </w:r>
    </w:p>
    <w:p w14:paraId="3D2EA3C0">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第四章  拟签订的合同文本</w:t>
      </w:r>
    </w:p>
    <w:p w14:paraId="249BB131">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第五章  采购需求及要求</w:t>
      </w:r>
    </w:p>
    <w:p w14:paraId="59EB57BA">
      <w:pPr>
        <w:spacing w:line="360" w:lineRule="auto"/>
        <w:ind w:firstLine="980" w:firstLineChars="350"/>
        <w:rPr>
          <w:rFonts w:hint="eastAsia" w:ascii="仿宋" w:hAnsi="仿宋" w:eastAsia="仿宋" w:cs="仿宋"/>
          <w:sz w:val="28"/>
          <w:szCs w:val="28"/>
        </w:rPr>
      </w:pPr>
      <w:r>
        <w:rPr>
          <w:rFonts w:hint="eastAsia" w:ascii="仿宋" w:hAnsi="仿宋" w:eastAsia="仿宋" w:cs="仿宋"/>
          <w:sz w:val="28"/>
          <w:szCs w:val="28"/>
        </w:rPr>
        <w:t>第六章  投标文件格式</w:t>
      </w:r>
    </w:p>
    <w:p w14:paraId="6890F05D">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5.2    招标文件中如有不一致的，有澄清的部分以最终的澄清更正内容为准；未澄清的，以投标人须知前附表为准；投标人须知前附表不涉及的内容，以编排在后的最后描述为准。</w:t>
      </w:r>
    </w:p>
    <w:p w14:paraId="0B659D81">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5.3    投标人应认真阅读招标文件所有的事项、格式、条款和技术规范等。如投标人没有按照招标文件要求提交全部资料，或者投标文件没有对招标文件的实质性要求做出响应，其投标将被认定为</w:t>
      </w:r>
      <w:r>
        <w:rPr>
          <w:rFonts w:hint="eastAsia" w:ascii="仿宋" w:hAnsi="仿宋" w:eastAsia="仿宋" w:cs="仿宋"/>
          <w:b/>
          <w:bCs/>
          <w:sz w:val="28"/>
          <w:szCs w:val="28"/>
        </w:rPr>
        <w:t>投标无效</w:t>
      </w:r>
      <w:r>
        <w:rPr>
          <w:rFonts w:hint="eastAsia" w:ascii="仿宋" w:hAnsi="仿宋" w:eastAsia="仿宋" w:cs="仿宋"/>
          <w:sz w:val="28"/>
          <w:szCs w:val="28"/>
        </w:rPr>
        <w:t>。</w:t>
      </w:r>
    </w:p>
    <w:p w14:paraId="0404FDC0">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5.4    现场</w:t>
      </w:r>
      <w:r>
        <w:rPr>
          <w:rFonts w:hint="eastAsia" w:ascii="仿宋" w:hAnsi="仿宋" w:eastAsia="仿宋" w:cs="仿宋"/>
          <w:sz w:val="28"/>
          <w:szCs w:val="28"/>
          <w:lang w:val="en-US" w:eastAsia="zh-CN"/>
        </w:rPr>
        <w:t>勘查</w:t>
      </w:r>
      <w:r>
        <w:rPr>
          <w:rFonts w:hint="eastAsia" w:ascii="仿宋" w:hAnsi="仿宋" w:eastAsia="仿宋" w:cs="仿宋"/>
          <w:sz w:val="28"/>
          <w:szCs w:val="28"/>
        </w:rPr>
        <w:t>或者答疑会及相关事项见</w:t>
      </w:r>
      <w:r>
        <w:rPr>
          <w:rFonts w:hint="eastAsia" w:ascii="仿宋" w:hAnsi="仿宋" w:eastAsia="仿宋" w:cs="仿宋"/>
          <w:sz w:val="28"/>
          <w:szCs w:val="28"/>
          <w:u w:val="single"/>
        </w:rPr>
        <w:t>投标人须知前附表</w:t>
      </w:r>
      <w:r>
        <w:rPr>
          <w:rFonts w:hint="eastAsia" w:ascii="仿宋" w:hAnsi="仿宋" w:eastAsia="仿宋" w:cs="仿宋"/>
          <w:sz w:val="28"/>
          <w:szCs w:val="28"/>
        </w:rPr>
        <w:t>。</w:t>
      </w:r>
    </w:p>
    <w:p w14:paraId="7FAAE7B0">
      <w:pPr>
        <w:pStyle w:val="5"/>
        <w:ind w:firstLine="0" w:firstLineChars="0"/>
        <w:rPr>
          <w:rFonts w:hint="eastAsia" w:ascii="仿宋" w:hAnsi="仿宋" w:eastAsia="仿宋" w:cs="仿宋"/>
          <w:sz w:val="28"/>
          <w:szCs w:val="28"/>
        </w:rPr>
      </w:pPr>
      <w:bookmarkStart w:id="97" w:name="_Toc520356148"/>
      <w:bookmarkStart w:id="98" w:name="_Toc515904805"/>
      <w:bookmarkStart w:id="99" w:name="_Toc62194303"/>
      <w:bookmarkStart w:id="100" w:name="_Toc30653"/>
      <w:bookmarkStart w:id="101" w:name="_Toc9232"/>
      <w:bookmarkStart w:id="102" w:name="_Toc26044"/>
      <w:bookmarkStart w:id="103" w:name="_Toc532473456"/>
      <w:bookmarkStart w:id="104" w:name="_Toc11103"/>
      <w:r>
        <w:rPr>
          <w:rFonts w:hint="eastAsia" w:ascii="仿宋" w:hAnsi="仿宋" w:eastAsia="仿宋" w:cs="仿宋"/>
          <w:sz w:val="28"/>
          <w:szCs w:val="28"/>
        </w:rPr>
        <w:t>6.     招标文件的澄清</w:t>
      </w:r>
      <w:bookmarkEnd w:id="97"/>
      <w:bookmarkEnd w:id="98"/>
      <w:r>
        <w:rPr>
          <w:rFonts w:hint="eastAsia" w:ascii="仿宋" w:hAnsi="仿宋" w:eastAsia="仿宋" w:cs="仿宋"/>
          <w:sz w:val="28"/>
          <w:szCs w:val="28"/>
        </w:rPr>
        <w:t>与修改</w:t>
      </w:r>
      <w:bookmarkEnd w:id="99"/>
      <w:bookmarkEnd w:id="100"/>
      <w:bookmarkEnd w:id="101"/>
      <w:bookmarkEnd w:id="102"/>
      <w:bookmarkEnd w:id="103"/>
      <w:bookmarkEnd w:id="104"/>
    </w:p>
    <w:p w14:paraId="0E673AEA">
      <w:pPr>
        <w:pStyle w:val="4"/>
        <w:spacing w:line="360" w:lineRule="auto"/>
        <w:ind w:left="840" w:hanging="980" w:hangingChars="350"/>
        <w:jc w:val="both"/>
        <w:rPr>
          <w:rFonts w:hint="eastAsia" w:ascii="仿宋" w:hAnsi="仿宋" w:eastAsia="仿宋" w:cs="仿宋"/>
          <w:sz w:val="28"/>
          <w:szCs w:val="28"/>
        </w:rPr>
      </w:pPr>
      <w:bookmarkStart w:id="105" w:name="_Toc515904806"/>
      <w:bookmarkStart w:id="106" w:name="_Toc520356149"/>
      <w:bookmarkStart w:id="107" w:name="_Ref467378678"/>
      <w:r>
        <w:rPr>
          <w:rFonts w:hint="eastAsia" w:ascii="仿宋" w:hAnsi="仿宋" w:eastAsia="仿宋" w:cs="仿宋"/>
          <w:sz w:val="28"/>
          <w:szCs w:val="28"/>
        </w:rPr>
        <w:t>6.1    采购人可主动地或在解答投标人提出的澄清问题时对招标文件进行澄清或修改。采购代理机构将以发布澄清（更正）公告的方式，澄清或修改招标文件，澄清或修改内容作为招标文件的组成部分。</w:t>
      </w:r>
    </w:p>
    <w:p w14:paraId="199A9C42">
      <w:pPr>
        <w:pStyle w:val="4"/>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6.2    澄清或者修改的内容可能影响投标文件编制的，采购代理机构将以书面形式通知所有获取招标文件的潜在投标人，并对其具有约束力。投标人在收到上述通知后，应及时向采购代理机构确认。投标人未回复的，视同已知晓澄清或者修改的内容。</w:t>
      </w:r>
    </w:p>
    <w:p w14:paraId="6E9F0CD1">
      <w:pPr>
        <w:pStyle w:val="4"/>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 xml:space="preserve">       因潜在投标人原因或通讯线路故障导致通知逾期送达或无法送达，采购代理机构不因此承担任何责任，有关的招标采购活动可以继续有效进行。</w:t>
      </w:r>
    </w:p>
    <w:bookmarkEnd w:id="105"/>
    <w:bookmarkEnd w:id="106"/>
    <w:bookmarkEnd w:id="107"/>
    <w:p w14:paraId="52A61242">
      <w:pPr>
        <w:pStyle w:val="5"/>
        <w:ind w:firstLine="0" w:firstLineChars="0"/>
        <w:rPr>
          <w:rFonts w:hint="eastAsia" w:ascii="仿宋" w:hAnsi="仿宋" w:eastAsia="仿宋" w:cs="仿宋"/>
          <w:sz w:val="28"/>
          <w:szCs w:val="28"/>
        </w:rPr>
      </w:pPr>
      <w:bookmarkStart w:id="108" w:name="_Toc532473457"/>
      <w:bookmarkStart w:id="109" w:name="_Toc26628"/>
      <w:bookmarkStart w:id="110" w:name="_Toc25635"/>
      <w:bookmarkStart w:id="111" w:name="_Toc442"/>
      <w:bookmarkStart w:id="112" w:name="_Toc62194304"/>
      <w:bookmarkStart w:id="113" w:name="_Toc14569"/>
      <w:r>
        <w:rPr>
          <w:rFonts w:hint="eastAsia" w:ascii="仿宋" w:hAnsi="仿宋" w:eastAsia="仿宋" w:cs="仿宋"/>
          <w:sz w:val="28"/>
          <w:szCs w:val="28"/>
        </w:rPr>
        <w:t>7.     投标截止时间的顺延</w:t>
      </w:r>
      <w:bookmarkEnd w:id="108"/>
      <w:bookmarkEnd w:id="109"/>
      <w:bookmarkEnd w:id="110"/>
      <w:bookmarkEnd w:id="111"/>
      <w:bookmarkEnd w:id="112"/>
      <w:bookmarkEnd w:id="113"/>
    </w:p>
    <w:p w14:paraId="044FD8B5">
      <w:pPr>
        <w:spacing w:line="360" w:lineRule="auto"/>
        <w:ind w:left="837" w:leftChars="399"/>
        <w:rPr>
          <w:rFonts w:hint="eastAsia" w:ascii="仿宋" w:hAnsi="仿宋" w:eastAsia="仿宋" w:cs="仿宋"/>
          <w:sz w:val="28"/>
          <w:szCs w:val="28"/>
        </w:rPr>
      </w:pPr>
      <w:r>
        <w:rPr>
          <w:rFonts w:hint="eastAsia" w:ascii="仿宋" w:hAnsi="仿宋" w:eastAsia="仿宋" w:cs="仿宋"/>
          <w:sz w:val="28"/>
          <w:szCs w:val="28"/>
        </w:rPr>
        <w:t>为使投标人有足够的时间对招标文件的澄清或者修改部分进行研究而准备投标或因其他原因，采购人将依法决定是否顺延投标截止时间。</w:t>
      </w:r>
    </w:p>
    <w:p w14:paraId="2B76CD3E">
      <w:pPr>
        <w:pStyle w:val="3"/>
        <w:rPr>
          <w:rFonts w:hint="eastAsia" w:ascii="仿宋" w:hAnsi="仿宋" w:eastAsia="仿宋" w:cs="仿宋"/>
          <w:sz w:val="30"/>
          <w:szCs w:val="30"/>
        </w:rPr>
      </w:pPr>
      <w:bookmarkStart w:id="114" w:name="_Toc516367020"/>
      <w:bookmarkStart w:id="115" w:name="_Toc7636"/>
      <w:bookmarkStart w:id="116" w:name="_Toc216582807"/>
      <w:bookmarkStart w:id="117" w:name="_Toc62194305"/>
      <w:bookmarkStart w:id="118" w:name="_Toc17979"/>
      <w:bookmarkStart w:id="119" w:name="_Toc520356150"/>
      <w:bookmarkStart w:id="120" w:name="_Toc30808"/>
      <w:bookmarkStart w:id="121" w:name="_Toc532473458"/>
      <w:bookmarkStart w:id="122" w:name="_Toc3407"/>
      <w:bookmarkStart w:id="123" w:name="_Toc515647766"/>
      <w:r>
        <w:rPr>
          <w:rFonts w:hint="eastAsia" w:ascii="仿宋" w:hAnsi="仿宋" w:eastAsia="仿宋" w:cs="仿宋"/>
          <w:sz w:val="30"/>
          <w:szCs w:val="30"/>
        </w:rPr>
        <w:t>三、投标文件</w:t>
      </w:r>
      <w:bookmarkEnd w:id="114"/>
      <w:r>
        <w:rPr>
          <w:rFonts w:hint="eastAsia" w:ascii="仿宋" w:hAnsi="仿宋" w:eastAsia="仿宋" w:cs="仿宋"/>
          <w:sz w:val="30"/>
          <w:szCs w:val="30"/>
        </w:rPr>
        <w:t>的编制</w:t>
      </w:r>
      <w:bookmarkEnd w:id="115"/>
      <w:bookmarkEnd w:id="116"/>
      <w:bookmarkEnd w:id="117"/>
      <w:bookmarkEnd w:id="118"/>
      <w:bookmarkEnd w:id="119"/>
      <w:bookmarkEnd w:id="120"/>
      <w:bookmarkEnd w:id="121"/>
      <w:bookmarkEnd w:id="122"/>
      <w:bookmarkEnd w:id="123"/>
    </w:p>
    <w:p w14:paraId="00C4054C">
      <w:pPr>
        <w:pStyle w:val="5"/>
        <w:ind w:firstLine="0" w:firstLineChars="0"/>
        <w:jc w:val="both"/>
        <w:rPr>
          <w:rFonts w:hint="eastAsia" w:ascii="仿宋" w:hAnsi="仿宋" w:eastAsia="仿宋" w:cs="仿宋"/>
          <w:sz w:val="28"/>
          <w:szCs w:val="28"/>
        </w:rPr>
      </w:pPr>
      <w:bookmarkStart w:id="124" w:name="_Toc516367021"/>
      <w:bookmarkStart w:id="125" w:name="_Toc520356151"/>
      <w:bookmarkStart w:id="126" w:name="_Toc62194306"/>
      <w:bookmarkStart w:id="127" w:name="_Toc3553"/>
      <w:bookmarkStart w:id="128" w:name="_Toc515647767"/>
      <w:bookmarkStart w:id="129" w:name="_Toc7786"/>
      <w:bookmarkStart w:id="130" w:name="_Toc532473459"/>
      <w:bookmarkStart w:id="131" w:name="_Toc24273"/>
      <w:bookmarkStart w:id="132" w:name="_Toc11471"/>
      <w:r>
        <w:rPr>
          <w:rFonts w:hint="eastAsia" w:ascii="仿宋" w:hAnsi="仿宋" w:eastAsia="仿宋" w:cs="仿宋"/>
          <w:sz w:val="28"/>
          <w:szCs w:val="28"/>
        </w:rPr>
        <w:t>8.     投标范围及投标文件中标准和计量单位的使用</w:t>
      </w:r>
      <w:bookmarkEnd w:id="124"/>
      <w:bookmarkEnd w:id="125"/>
      <w:bookmarkEnd w:id="126"/>
      <w:bookmarkEnd w:id="127"/>
      <w:bookmarkEnd w:id="128"/>
      <w:bookmarkEnd w:id="129"/>
      <w:bookmarkEnd w:id="130"/>
      <w:bookmarkEnd w:id="131"/>
      <w:bookmarkEnd w:id="132"/>
    </w:p>
    <w:p w14:paraId="6B714D9D">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8.1    投标人可对招标文件中一个或多个标段进行投标或者中标，除非在</w:t>
      </w:r>
      <w:r>
        <w:rPr>
          <w:rFonts w:hint="eastAsia" w:ascii="仿宋" w:hAnsi="仿宋" w:eastAsia="仿宋" w:cs="仿宋"/>
          <w:sz w:val="28"/>
          <w:szCs w:val="28"/>
          <w:u w:val="single"/>
        </w:rPr>
        <w:t>投标人须知前附表</w:t>
      </w:r>
      <w:r>
        <w:rPr>
          <w:rFonts w:hint="eastAsia" w:ascii="仿宋" w:hAnsi="仿宋" w:eastAsia="仿宋" w:cs="仿宋"/>
          <w:sz w:val="28"/>
          <w:szCs w:val="28"/>
        </w:rPr>
        <w:t>中另有规定。</w:t>
      </w:r>
    </w:p>
    <w:p w14:paraId="34341A24">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8.2    投标人应当对所投标段招标文件中“采购需求及要求”所列的所有内容进行投标，如仅响应部分内容，其该标段投标将被认定为</w:t>
      </w:r>
      <w:r>
        <w:rPr>
          <w:rFonts w:hint="eastAsia" w:ascii="仿宋" w:hAnsi="仿宋" w:eastAsia="仿宋" w:cs="仿宋"/>
          <w:b/>
          <w:bCs/>
          <w:sz w:val="28"/>
          <w:szCs w:val="28"/>
        </w:rPr>
        <w:t>投标无效</w:t>
      </w:r>
      <w:r>
        <w:rPr>
          <w:rFonts w:hint="eastAsia" w:ascii="仿宋" w:hAnsi="仿宋" w:eastAsia="仿宋" w:cs="仿宋"/>
          <w:sz w:val="28"/>
          <w:szCs w:val="28"/>
        </w:rPr>
        <w:t>。</w:t>
      </w:r>
    </w:p>
    <w:p w14:paraId="0457EC81">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8.3    无论招标文件中是否要求，投标人所投货物及伴随的服务和工程均应符合国家强制性标准。</w:t>
      </w:r>
    </w:p>
    <w:p w14:paraId="0D8B677F">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8.4    除招标文件中有特殊要求外，投标文件中所使用的计量单位，应采用中华人民共和国法定计量单位。</w:t>
      </w:r>
    </w:p>
    <w:p w14:paraId="65E487D8">
      <w:pPr>
        <w:pStyle w:val="5"/>
        <w:ind w:firstLine="0" w:firstLineChars="0"/>
        <w:rPr>
          <w:rFonts w:hint="eastAsia" w:ascii="仿宋" w:hAnsi="仿宋" w:eastAsia="仿宋" w:cs="仿宋"/>
          <w:sz w:val="28"/>
          <w:szCs w:val="28"/>
        </w:rPr>
      </w:pPr>
      <w:bookmarkStart w:id="133" w:name="_Ref467306195"/>
      <w:bookmarkStart w:id="134" w:name="_Toc516367022"/>
      <w:bookmarkStart w:id="135" w:name="_Ref467306676"/>
      <w:bookmarkStart w:id="136" w:name="_Toc32004"/>
      <w:bookmarkStart w:id="137" w:name="_Toc532473460"/>
      <w:bookmarkStart w:id="138" w:name="_Toc10364"/>
      <w:bookmarkStart w:id="139" w:name="_Toc28757"/>
      <w:bookmarkStart w:id="140" w:name="_Toc515647768"/>
      <w:bookmarkStart w:id="141" w:name="_Toc520356152"/>
      <w:bookmarkStart w:id="142" w:name="_Toc28307"/>
      <w:bookmarkStart w:id="143" w:name="_Toc62194307"/>
      <w:r>
        <w:rPr>
          <w:rFonts w:hint="eastAsia" w:ascii="仿宋" w:hAnsi="仿宋" w:eastAsia="仿宋" w:cs="仿宋"/>
          <w:sz w:val="28"/>
          <w:szCs w:val="28"/>
        </w:rPr>
        <w:t>9.     投标文件</w:t>
      </w:r>
      <w:bookmarkEnd w:id="133"/>
      <w:bookmarkEnd w:id="134"/>
      <w:bookmarkEnd w:id="135"/>
      <w:r>
        <w:rPr>
          <w:rFonts w:hint="eastAsia" w:ascii="仿宋" w:hAnsi="仿宋" w:eastAsia="仿宋" w:cs="仿宋"/>
          <w:sz w:val="28"/>
          <w:szCs w:val="28"/>
        </w:rPr>
        <w:t>组成</w:t>
      </w:r>
      <w:bookmarkEnd w:id="136"/>
      <w:bookmarkEnd w:id="137"/>
      <w:bookmarkEnd w:id="138"/>
      <w:bookmarkEnd w:id="139"/>
      <w:bookmarkEnd w:id="140"/>
      <w:bookmarkEnd w:id="141"/>
      <w:bookmarkEnd w:id="142"/>
      <w:bookmarkEnd w:id="143"/>
    </w:p>
    <w:p w14:paraId="22E7E0C7">
      <w:pPr>
        <w:tabs>
          <w:tab w:val="left" w:pos="900"/>
          <w:tab w:val="left" w:pos="5580"/>
        </w:tabs>
        <w:spacing w:line="360" w:lineRule="auto"/>
        <w:ind w:left="840" w:hanging="980" w:hangingChars="350"/>
        <w:rPr>
          <w:rFonts w:hint="eastAsia" w:ascii="仿宋" w:hAnsi="仿宋" w:eastAsia="仿宋" w:cs="仿宋"/>
          <w:sz w:val="28"/>
          <w:szCs w:val="28"/>
        </w:rPr>
      </w:pPr>
      <w:bookmarkStart w:id="144" w:name="_Ref467052588"/>
      <w:r>
        <w:rPr>
          <w:rFonts w:hint="eastAsia" w:ascii="仿宋" w:hAnsi="仿宋" w:eastAsia="仿宋" w:cs="仿宋"/>
          <w:sz w:val="28"/>
          <w:szCs w:val="28"/>
        </w:rPr>
        <w:t>9.1    投标文件由“资格证明文件”和“商务及技术文件”两部分组成。投标人应完整地按照招标文件提供的投标文件格式及要求编写投标文件。投标文件中资格审查和符合性审查涉及的事项不满足招标文件要求的，其投标将被认定为</w:t>
      </w:r>
      <w:r>
        <w:rPr>
          <w:rFonts w:hint="eastAsia" w:ascii="仿宋" w:hAnsi="仿宋" w:eastAsia="仿宋" w:cs="仿宋"/>
          <w:b/>
          <w:sz w:val="28"/>
          <w:szCs w:val="28"/>
        </w:rPr>
        <w:t>投标无效</w:t>
      </w:r>
      <w:r>
        <w:rPr>
          <w:rFonts w:hint="eastAsia" w:ascii="仿宋" w:hAnsi="仿宋" w:eastAsia="仿宋" w:cs="仿宋"/>
          <w:sz w:val="28"/>
          <w:szCs w:val="28"/>
        </w:rPr>
        <w:t>。</w:t>
      </w:r>
    </w:p>
    <w:p w14:paraId="4C93431D">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9.2    上述文件应按照招标文件的规定签署</w:t>
      </w:r>
      <w:bookmarkStart w:id="145" w:name="_Hlk1734277"/>
      <w:r>
        <w:rPr>
          <w:rFonts w:hint="eastAsia" w:ascii="仿宋" w:hAnsi="仿宋" w:eastAsia="仿宋" w:cs="仿宋"/>
          <w:sz w:val="28"/>
          <w:szCs w:val="28"/>
        </w:rPr>
        <w:t>和盖公章或经公章授权的其他单位章（以下统称公章）</w:t>
      </w:r>
      <w:bookmarkEnd w:id="145"/>
      <w:r>
        <w:rPr>
          <w:rFonts w:hint="eastAsia" w:ascii="仿宋" w:hAnsi="仿宋" w:eastAsia="仿宋" w:cs="仿宋"/>
          <w:sz w:val="28"/>
          <w:szCs w:val="28"/>
        </w:rPr>
        <w:t>。采用公章授权方式的，应当在投标文件资格证明文件附公章授权书（格式自定）。</w:t>
      </w:r>
    </w:p>
    <w:bookmarkEnd w:id="144"/>
    <w:p w14:paraId="54FA46C1">
      <w:pPr>
        <w:pStyle w:val="5"/>
        <w:ind w:firstLine="0" w:firstLineChars="0"/>
        <w:jc w:val="both"/>
        <w:rPr>
          <w:rFonts w:hint="eastAsia" w:ascii="仿宋" w:hAnsi="仿宋" w:eastAsia="仿宋" w:cs="仿宋"/>
          <w:sz w:val="28"/>
          <w:szCs w:val="28"/>
        </w:rPr>
      </w:pPr>
      <w:bookmarkStart w:id="146" w:name="_Toc10379"/>
      <w:bookmarkStart w:id="147" w:name="_Toc532473461"/>
      <w:bookmarkStart w:id="148" w:name="_Toc520356153"/>
      <w:bookmarkStart w:id="149" w:name="_Toc62194308"/>
      <w:bookmarkStart w:id="150" w:name="_Toc24570"/>
      <w:bookmarkStart w:id="151" w:name="_Toc515647769"/>
      <w:bookmarkStart w:id="152" w:name="_Toc4601"/>
      <w:bookmarkStart w:id="153" w:name="_Toc516367023"/>
      <w:bookmarkStart w:id="154" w:name="_Toc2853"/>
      <w:r>
        <w:rPr>
          <w:rFonts w:hint="eastAsia" w:ascii="仿宋" w:hAnsi="仿宋" w:eastAsia="仿宋" w:cs="仿宋"/>
          <w:sz w:val="28"/>
          <w:szCs w:val="28"/>
        </w:rPr>
        <w:t>10.    证明投标标的的合格性和符合招标文件规定的技术文件</w:t>
      </w:r>
      <w:bookmarkEnd w:id="146"/>
      <w:bookmarkEnd w:id="147"/>
      <w:bookmarkEnd w:id="148"/>
      <w:bookmarkEnd w:id="149"/>
      <w:bookmarkEnd w:id="150"/>
      <w:bookmarkEnd w:id="151"/>
      <w:bookmarkEnd w:id="152"/>
      <w:bookmarkEnd w:id="153"/>
      <w:bookmarkEnd w:id="154"/>
    </w:p>
    <w:p w14:paraId="72D02D11">
      <w:pPr>
        <w:spacing w:line="360" w:lineRule="auto"/>
        <w:ind w:left="878" w:hanging="1024" w:hangingChars="366"/>
        <w:rPr>
          <w:rFonts w:hint="eastAsia" w:ascii="仿宋" w:hAnsi="仿宋" w:eastAsia="仿宋" w:cs="仿宋"/>
          <w:sz w:val="28"/>
          <w:szCs w:val="28"/>
        </w:rPr>
      </w:pPr>
      <w:r>
        <w:rPr>
          <w:rFonts w:hint="eastAsia" w:ascii="仿宋" w:hAnsi="仿宋" w:eastAsia="仿宋" w:cs="仿宋"/>
          <w:sz w:val="28"/>
          <w:szCs w:val="28"/>
        </w:rPr>
        <w:t>10.1   投标人应提交证明文件，证明其投标标的符合招标文件规定。该证明文件是投标文件的技术文件。</w:t>
      </w:r>
    </w:p>
    <w:p w14:paraId="2E073B93">
      <w:pPr>
        <w:spacing w:line="360" w:lineRule="auto"/>
        <w:ind w:left="900" w:hanging="1050" w:hangingChars="375"/>
        <w:rPr>
          <w:rFonts w:hint="eastAsia" w:ascii="仿宋" w:hAnsi="仿宋" w:eastAsia="仿宋" w:cs="仿宋"/>
          <w:sz w:val="28"/>
          <w:szCs w:val="28"/>
        </w:rPr>
      </w:pPr>
      <w:bookmarkStart w:id="155" w:name="_Ref467306244"/>
      <w:r>
        <w:rPr>
          <w:rFonts w:hint="eastAsia" w:ascii="仿宋" w:hAnsi="仿宋" w:eastAsia="仿宋" w:cs="仿宋"/>
          <w:sz w:val="28"/>
          <w:szCs w:val="28"/>
        </w:rPr>
        <w:t>10.2   上款所述的证明文件，可以是文字资料、图纸和数据</w:t>
      </w:r>
      <w:bookmarkEnd w:id="155"/>
      <w:r>
        <w:rPr>
          <w:rFonts w:hint="eastAsia" w:ascii="仿宋" w:hAnsi="仿宋" w:eastAsia="仿宋" w:cs="仿宋"/>
          <w:sz w:val="28"/>
          <w:szCs w:val="28"/>
        </w:rPr>
        <w:t>。</w:t>
      </w:r>
    </w:p>
    <w:p w14:paraId="30A4BBFD">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10.3   本条所指证明文件不包括对招标文件相关部分的文字、图标的复制。</w:t>
      </w:r>
    </w:p>
    <w:p w14:paraId="645CD779">
      <w:pPr>
        <w:pStyle w:val="5"/>
        <w:ind w:firstLine="0" w:firstLineChars="0"/>
        <w:rPr>
          <w:rFonts w:hint="eastAsia" w:ascii="仿宋" w:hAnsi="仿宋" w:eastAsia="仿宋" w:cs="仿宋"/>
          <w:sz w:val="28"/>
          <w:szCs w:val="28"/>
        </w:rPr>
      </w:pPr>
      <w:bookmarkStart w:id="156" w:name="_Toc23231"/>
      <w:bookmarkStart w:id="157" w:name="_Toc2248"/>
      <w:bookmarkStart w:id="158" w:name="_Toc62194309"/>
      <w:bookmarkStart w:id="159" w:name="_Toc520356155"/>
      <w:bookmarkStart w:id="160" w:name="_Toc26895"/>
      <w:bookmarkStart w:id="161" w:name="_Toc515647770"/>
      <w:bookmarkStart w:id="162" w:name="_Toc532473462"/>
      <w:bookmarkStart w:id="163" w:name="_Toc23885"/>
      <w:r>
        <w:rPr>
          <w:rFonts w:hint="eastAsia" w:ascii="仿宋" w:hAnsi="仿宋" w:eastAsia="仿宋" w:cs="仿宋"/>
          <w:sz w:val="28"/>
          <w:szCs w:val="28"/>
        </w:rPr>
        <w:t>11.    投标报价</w:t>
      </w:r>
      <w:bookmarkEnd w:id="156"/>
      <w:bookmarkEnd w:id="157"/>
      <w:bookmarkEnd w:id="158"/>
      <w:bookmarkEnd w:id="159"/>
      <w:bookmarkEnd w:id="160"/>
      <w:bookmarkEnd w:id="161"/>
      <w:bookmarkEnd w:id="162"/>
      <w:bookmarkEnd w:id="163"/>
    </w:p>
    <w:p w14:paraId="1898794F">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11.1   投标人的报价应当包括满足本次招标全部采购需求所应提供的服务，以及伴随的货物和工程。所有投标均应以人民币报价。投标人的投标报价应遵守《中华人民共和国价格法》。</w:t>
      </w:r>
    </w:p>
    <w:p w14:paraId="2EA33C65">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11.2   投标人应在投标分项报价表上标明分项服务、伴随的货物和工程的价格（如适用）和总价，并由法定代表人或其授权代表签署。</w:t>
      </w:r>
    </w:p>
    <w:p w14:paraId="0AF32E9C">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11.3   采购人不接受具有附加条件的报价或多个方案的报价。</w:t>
      </w:r>
    </w:p>
    <w:p w14:paraId="5FC07773">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11.4   投标人所报的投标报价在合同履行过程中是固定不变的，不得以任何理由予以变更。任何包含价格调整要求的投标，将被认定为</w:t>
      </w:r>
      <w:r>
        <w:rPr>
          <w:rFonts w:hint="eastAsia" w:ascii="仿宋" w:hAnsi="仿宋" w:eastAsia="仿宋" w:cs="仿宋"/>
          <w:b/>
          <w:sz w:val="28"/>
          <w:szCs w:val="28"/>
        </w:rPr>
        <w:t>投标无效</w:t>
      </w:r>
      <w:r>
        <w:rPr>
          <w:rFonts w:hint="eastAsia" w:ascii="仿宋" w:hAnsi="仿宋" w:eastAsia="仿宋" w:cs="仿宋"/>
          <w:sz w:val="28"/>
          <w:szCs w:val="28"/>
        </w:rPr>
        <w:t>。</w:t>
      </w:r>
    </w:p>
    <w:p w14:paraId="7E17CE8D">
      <w:pPr>
        <w:pStyle w:val="5"/>
        <w:ind w:firstLine="0" w:firstLineChars="0"/>
        <w:rPr>
          <w:rFonts w:hint="eastAsia" w:ascii="仿宋" w:hAnsi="仿宋" w:eastAsia="仿宋" w:cs="仿宋"/>
          <w:sz w:val="28"/>
          <w:szCs w:val="28"/>
          <w:lang w:val="en-US" w:eastAsia="zh-CN"/>
        </w:rPr>
      </w:pPr>
      <w:bookmarkStart w:id="164" w:name="_Toc520356156"/>
      <w:bookmarkStart w:id="165" w:name="_Toc515647771"/>
      <w:bookmarkStart w:id="166" w:name="_Toc62194310"/>
      <w:bookmarkStart w:id="167" w:name="_Toc17788"/>
      <w:bookmarkStart w:id="168" w:name="_Toc532473463"/>
      <w:bookmarkStart w:id="169" w:name="_Ref467306513"/>
      <w:bookmarkStart w:id="170" w:name="_Toc11514"/>
      <w:bookmarkStart w:id="171" w:name="_Toc12015"/>
      <w:bookmarkStart w:id="172" w:name="_Toc20451"/>
      <w:r>
        <w:rPr>
          <w:rFonts w:hint="eastAsia" w:ascii="仿宋" w:hAnsi="仿宋" w:eastAsia="仿宋" w:cs="仿宋"/>
          <w:sz w:val="28"/>
          <w:szCs w:val="28"/>
        </w:rPr>
        <w:t>12.    投标保证金</w:t>
      </w:r>
      <w:bookmarkEnd w:id="164"/>
      <w:bookmarkEnd w:id="165"/>
      <w:bookmarkEnd w:id="166"/>
      <w:bookmarkEnd w:id="167"/>
      <w:bookmarkEnd w:id="168"/>
      <w:bookmarkEnd w:id="169"/>
      <w:bookmarkEnd w:id="170"/>
      <w:r>
        <w:rPr>
          <w:rFonts w:hint="eastAsia" w:ascii="仿宋" w:hAnsi="仿宋" w:eastAsia="仿宋" w:cs="仿宋"/>
          <w:sz w:val="28"/>
          <w:szCs w:val="28"/>
        </w:rPr>
        <w:t>：详见投标人须</w:t>
      </w:r>
      <w:r>
        <w:rPr>
          <w:rFonts w:hint="eastAsia" w:ascii="仿宋" w:hAnsi="仿宋" w:eastAsia="仿宋" w:cs="仿宋"/>
          <w:sz w:val="28"/>
          <w:szCs w:val="28"/>
          <w:highlight w:val="none"/>
        </w:rPr>
        <w:t>知</w:t>
      </w:r>
      <w:bookmarkEnd w:id="171"/>
      <w:bookmarkEnd w:id="172"/>
      <w:r>
        <w:rPr>
          <w:rFonts w:hint="eastAsia" w:ascii="仿宋" w:hAnsi="仿宋" w:eastAsia="仿宋" w:cs="仿宋"/>
          <w:sz w:val="28"/>
          <w:szCs w:val="28"/>
          <w:highlight w:val="none"/>
          <w:lang w:val="en-US" w:eastAsia="zh-CN"/>
        </w:rPr>
        <w:t>前附表</w:t>
      </w:r>
    </w:p>
    <w:p w14:paraId="4C133872">
      <w:pPr>
        <w:pStyle w:val="5"/>
        <w:ind w:firstLine="0" w:firstLineChars="0"/>
        <w:rPr>
          <w:rFonts w:hint="eastAsia" w:ascii="仿宋" w:hAnsi="仿宋" w:eastAsia="仿宋" w:cs="仿宋"/>
          <w:sz w:val="28"/>
          <w:szCs w:val="28"/>
        </w:rPr>
      </w:pPr>
      <w:bookmarkStart w:id="173" w:name="_Toc532473464"/>
      <w:bookmarkStart w:id="174" w:name="_Toc32569"/>
      <w:bookmarkStart w:id="175" w:name="_Toc23590"/>
      <w:bookmarkStart w:id="176" w:name="_Toc520356157"/>
      <w:bookmarkStart w:id="177" w:name="_Toc15970"/>
      <w:bookmarkStart w:id="178" w:name="_Toc62194311"/>
      <w:bookmarkStart w:id="179" w:name="_Toc24804"/>
      <w:bookmarkStart w:id="180" w:name="_Toc515647772"/>
      <w:r>
        <w:rPr>
          <w:rFonts w:hint="eastAsia" w:ascii="仿宋" w:hAnsi="仿宋" w:eastAsia="仿宋" w:cs="仿宋"/>
          <w:sz w:val="28"/>
          <w:szCs w:val="28"/>
        </w:rPr>
        <w:t>13.    投标有效期</w:t>
      </w:r>
      <w:bookmarkEnd w:id="173"/>
      <w:bookmarkEnd w:id="174"/>
      <w:bookmarkEnd w:id="175"/>
      <w:bookmarkEnd w:id="176"/>
      <w:bookmarkEnd w:id="177"/>
      <w:bookmarkEnd w:id="178"/>
      <w:bookmarkEnd w:id="179"/>
      <w:bookmarkEnd w:id="180"/>
    </w:p>
    <w:p w14:paraId="1558D78A">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13.1   投标有效期为提交投标文件截止之日起</w:t>
      </w:r>
      <w:r>
        <w:rPr>
          <w:rFonts w:hint="eastAsia" w:ascii="仿宋" w:hAnsi="仿宋" w:eastAsia="仿宋" w:cs="仿宋"/>
          <w:sz w:val="28"/>
          <w:szCs w:val="28"/>
          <w:lang w:val="en-US" w:eastAsia="zh-CN"/>
        </w:rPr>
        <w:t>90</w:t>
      </w:r>
      <w:r>
        <w:rPr>
          <w:rFonts w:hint="eastAsia" w:ascii="仿宋" w:hAnsi="仿宋" w:eastAsia="仿宋" w:cs="仿宋"/>
          <w:sz w:val="28"/>
          <w:szCs w:val="28"/>
        </w:rPr>
        <w:t>个日历日，投标应在投标有效期内保持有效。投标有效期不满足要求的投标，其投标将被认定为</w:t>
      </w:r>
      <w:r>
        <w:rPr>
          <w:rFonts w:hint="eastAsia" w:ascii="仿宋" w:hAnsi="仿宋" w:eastAsia="仿宋" w:cs="仿宋"/>
          <w:b/>
          <w:bCs/>
          <w:sz w:val="28"/>
          <w:szCs w:val="28"/>
        </w:rPr>
        <w:t>投标无效</w:t>
      </w:r>
      <w:r>
        <w:rPr>
          <w:rFonts w:hint="eastAsia" w:ascii="仿宋" w:hAnsi="仿宋" w:eastAsia="仿宋" w:cs="仿宋"/>
          <w:sz w:val="28"/>
          <w:szCs w:val="28"/>
        </w:rPr>
        <w:t>。</w:t>
      </w:r>
    </w:p>
    <w:p w14:paraId="48AF60A3">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13.2   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14:paraId="0F876494">
      <w:pPr>
        <w:pStyle w:val="5"/>
        <w:ind w:firstLine="0" w:firstLineChars="0"/>
        <w:rPr>
          <w:rFonts w:hint="eastAsia" w:ascii="仿宋" w:hAnsi="仿宋" w:eastAsia="仿宋" w:cs="仿宋"/>
          <w:sz w:val="28"/>
          <w:szCs w:val="28"/>
        </w:rPr>
      </w:pPr>
      <w:bookmarkStart w:id="181" w:name="_Toc17074"/>
      <w:bookmarkStart w:id="182" w:name="_Toc520356158"/>
      <w:bookmarkStart w:id="183" w:name="_Toc493"/>
      <w:bookmarkStart w:id="184" w:name="_Toc532473465"/>
      <w:bookmarkStart w:id="185" w:name="_Toc515647773"/>
      <w:bookmarkStart w:id="186" w:name="_Toc11522"/>
      <w:bookmarkStart w:id="187" w:name="_Toc62194312"/>
      <w:bookmarkStart w:id="188" w:name="_Toc14922"/>
      <w:r>
        <w:rPr>
          <w:rFonts w:hint="eastAsia" w:ascii="仿宋" w:hAnsi="仿宋" w:eastAsia="仿宋" w:cs="仿宋"/>
          <w:sz w:val="28"/>
          <w:szCs w:val="28"/>
        </w:rPr>
        <w:t>14.    投标文件的</w:t>
      </w:r>
      <w:bookmarkEnd w:id="181"/>
      <w:bookmarkEnd w:id="182"/>
      <w:bookmarkEnd w:id="183"/>
      <w:bookmarkEnd w:id="184"/>
      <w:bookmarkEnd w:id="185"/>
      <w:r>
        <w:rPr>
          <w:rFonts w:hint="eastAsia" w:ascii="仿宋" w:hAnsi="仿宋" w:eastAsia="仿宋" w:cs="仿宋"/>
          <w:sz w:val="28"/>
          <w:szCs w:val="28"/>
        </w:rPr>
        <w:t>制作</w:t>
      </w:r>
      <w:bookmarkEnd w:id="186"/>
      <w:bookmarkEnd w:id="187"/>
      <w:bookmarkEnd w:id="188"/>
    </w:p>
    <w:p w14:paraId="6BB1B06D">
      <w:pPr>
        <w:spacing w:line="360" w:lineRule="auto"/>
        <w:ind w:left="904" w:hanging="1050" w:hangingChars="375"/>
        <w:rPr>
          <w:rFonts w:hint="eastAsia" w:ascii="仿宋" w:hAnsi="仿宋" w:eastAsia="仿宋" w:cs="仿宋"/>
          <w:b/>
          <w:bCs/>
          <w:sz w:val="28"/>
          <w:szCs w:val="28"/>
        </w:rPr>
      </w:pPr>
      <w:r>
        <w:rPr>
          <w:rFonts w:hint="eastAsia" w:ascii="仿宋" w:hAnsi="仿宋" w:eastAsia="仿宋" w:cs="仿宋"/>
          <w:b/>
          <w:bCs/>
          <w:sz w:val="28"/>
          <w:szCs w:val="28"/>
        </w:rPr>
        <w:t>14.1  电子投标注意事项：</w:t>
      </w:r>
      <w:r>
        <w:rPr>
          <w:rFonts w:hint="eastAsia" w:ascii="仿宋" w:hAnsi="仿宋" w:eastAsia="仿宋" w:cs="仿宋"/>
          <w:b w:val="0"/>
          <w:bCs w:val="0"/>
          <w:sz w:val="28"/>
          <w:szCs w:val="28"/>
          <w:u w:val="single"/>
        </w:rPr>
        <w:t>见投标人须知前附表。</w:t>
      </w:r>
    </w:p>
    <w:p w14:paraId="37885840">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14.2   投标文件须由投标人的法定代表人或经其正式委托代理人按招标文件规定在投标文件上签字并加盖公章。委托代理人须持有书面的“法定代表人授权委托书”，并将其附在投标文件中。如对投标文件进行了修改，则应由投标人的法定代表人或委托代理人在每一修改处签字。</w:t>
      </w:r>
    </w:p>
    <w:p w14:paraId="588AF75D">
      <w:pPr>
        <w:spacing w:line="360" w:lineRule="auto"/>
        <w:ind w:left="850" w:leftChars="405" w:firstLine="2" w:firstLineChars="1"/>
        <w:rPr>
          <w:rFonts w:hint="eastAsia" w:ascii="仿宋" w:hAnsi="仿宋" w:eastAsia="仿宋" w:cs="仿宋"/>
          <w:sz w:val="28"/>
          <w:szCs w:val="28"/>
        </w:rPr>
      </w:pPr>
      <w:r>
        <w:rPr>
          <w:rFonts w:hint="eastAsia" w:ascii="仿宋" w:hAnsi="仿宋" w:eastAsia="仿宋" w:cs="仿宋"/>
          <w:sz w:val="28"/>
          <w:szCs w:val="28"/>
        </w:rPr>
        <w:t>未按招标文件要求签署和盖章的投标文件，其投标将被认定为</w:t>
      </w:r>
      <w:r>
        <w:rPr>
          <w:rFonts w:hint="eastAsia" w:ascii="仿宋" w:hAnsi="仿宋" w:eastAsia="仿宋" w:cs="仿宋"/>
          <w:b/>
          <w:sz w:val="28"/>
          <w:szCs w:val="28"/>
        </w:rPr>
        <w:t>投标无效</w:t>
      </w:r>
      <w:r>
        <w:rPr>
          <w:rFonts w:hint="eastAsia" w:ascii="仿宋" w:hAnsi="仿宋" w:eastAsia="仿宋" w:cs="仿宋"/>
          <w:sz w:val="28"/>
          <w:szCs w:val="28"/>
        </w:rPr>
        <w:t>。</w:t>
      </w:r>
    </w:p>
    <w:p w14:paraId="22011DBD">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14.3   投标文件因字迹潦草、表达不清所引起的后果由投标人负责。</w:t>
      </w:r>
    </w:p>
    <w:p w14:paraId="25F148B0">
      <w:pPr>
        <w:pStyle w:val="3"/>
        <w:rPr>
          <w:rFonts w:hint="eastAsia" w:ascii="仿宋" w:hAnsi="仿宋" w:eastAsia="仿宋" w:cs="仿宋"/>
          <w:sz w:val="30"/>
          <w:szCs w:val="30"/>
        </w:rPr>
      </w:pPr>
      <w:bookmarkStart w:id="189" w:name="_Toc216582808"/>
      <w:bookmarkStart w:id="190" w:name="_Toc520356159"/>
      <w:bookmarkStart w:id="191" w:name="_Toc515647774"/>
      <w:bookmarkStart w:id="192" w:name="_Toc29896"/>
      <w:bookmarkStart w:id="193" w:name="_Toc16865"/>
      <w:bookmarkStart w:id="194" w:name="_Toc532473466"/>
      <w:bookmarkStart w:id="195" w:name="_Toc11179"/>
      <w:bookmarkStart w:id="196" w:name="_Toc62194313"/>
      <w:bookmarkStart w:id="197" w:name="_Toc2473"/>
      <w:r>
        <w:rPr>
          <w:rFonts w:hint="eastAsia" w:ascii="仿宋" w:hAnsi="仿宋" w:eastAsia="仿宋" w:cs="仿宋"/>
          <w:sz w:val="30"/>
          <w:szCs w:val="30"/>
        </w:rPr>
        <w:t>四、投标文件的递交</w:t>
      </w:r>
      <w:bookmarkEnd w:id="189"/>
      <w:bookmarkEnd w:id="190"/>
      <w:bookmarkEnd w:id="191"/>
      <w:bookmarkEnd w:id="192"/>
      <w:bookmarkEnd w:id="193"/>
      <w:bookmarkEnd w:id="194"/>
      <w:bookmarkEnd w:id="195"/>
      <w:bookmarkEnd w:id="196"/>
      <w:bookmarkEnd w:id="197"/>
    </w:p>
    <w:p w14:paraId="4491FAEE">
      <w:pPr>
        <w:pStyle w:val="5"/>
        <w:ind w:firstLine="0" w:firstLineChars="0"/>
        <w:rPr>
          <w:rFonts w:hint="eastAsia" w:ascii="仿宋" w:hAnsi="仿宋" w:eastAsia="仿宋" w:cs="仿宋"/>
          <w:sz w:val="28"/>
          <w:szCs w:val="28"/>
        </w:rPr>
      </w:pPr>
      <w:bookmarkStart w:id="198" w:name="_Toc532473467"/>
      <w:bookmarkStart w:id="199" w:name="_Toc32337"/>
      <w:bookmarkStart w:id="200" w:name="_Toc21645"/>
      <w:bookmarkStart w:id="201" w:name="_Toc515647775"/>
      <w:bookmarkStart w:id="202" w:name="_Toc520356160"/>
      <w:bookmarkStart w:id="203" w:name="_Toc62194314"/>
      <w:bookmarkStart w:id="204" w:name="_Toc28011"/>
      <w:bookmarkStart w:id="205" w:name="_Toc15317"/>
      <w:r>
        <w:rPr>
          <w:rFonts w:hint="eastAsia" w:ascii="仿宋" w:hAnsi="仿宋" w:eastAsia="仿宋" w:cs="仿宋"/>
          <w:sz w:val="28"/>
          <w:szCs w:val="28"/>
        </w:rPr>
        <w:t>15.    投标文件的</w:t>
      </w:r>
      <w:bookmarkEnd w:id="198"/>
      <w:bookmarkEnd w:id="199"/>
      <w:bookmarkEnd w:id="200"/>
      <w:bookmarkEnd w:id="201"/>
      <w:bookmarkEnd w:id="202"/>
      <w:bookmarkEnd w:id="203"/>
      <w:r>
        <w:rPr>
          <w:rFonts w:hint="eastAsia" w:ascii="仿宋" w:hAnsi="仿宋" w:eastAsia="仿宋" w:cs="仿宋"/>
          <w:sz w:val="28"/>
          <w:szCs w:val="28"/>
        </w:rPr>
        <w:t>加密</w:t>
      </w:r>
      <w:bookmarkEnd w:id="204"/>
      <w:bookmarkEnd w:id="205"/>
    </w:p>
    <w:p w14:paraId="0C947E53">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15.1   加密要求：投标人应按照全国公共资源交易中心平台（陕西省·</w:t>
      </w:r>
      <w:r>
        <w:rPr>
          <w:rFonts w:hint="eastAsia" w:ascii="仿宋" w:hAnsi="仿宋" w:eastAsia="仿宋" w:cs="仿宋"/>
          <w:sz w:val="28"/>
          <w:szCs w:val="28"/>
          <w:lang w:val="en-US" w:eastAsia="zh-CN"/>
        </w:rPr>
        <w:t>宝鸡</w:t>
      </w:r>
      <w:r>
        <w:rPr>
          <w:rFonts w:hint="eastAsia" w:ascii="仿宋" w:hAnsi="仿宋" w:eastAsia="仿宋" w:cs="仿宋"/>
          <w:sz w:val="28"/>
          <w:szCs w:val="28"/>
        </w:rPr>
        <w:t>市）的要求对投标文件进行加密。投标人应承担加密操作失误产生的任何后果</w:t>
      </w:r>
      <w:bookmarkStart w:id="206" w:name="_Hlk790626"/>
      <w:r>
        <w:rPr>
          <w:rFonts w:hint="eastAsia" w:ascii="仿宋" w:hAnsi="仿宋" w:eastAsia="仿宋" w:cs="仿宋"/>
          <w:sz w:val="28"/>
          <w:szCs w:val="28"/>
        </w:rPr>
        <w:t>。</w:t>
      </w:r>
      <w:bookmarkEnd w:id="206"/>
    </w:p>
    <w:p w14:paraId="6EAE9FAE">
      <w:pPr>
        <w:pStyle w:val="5"/>
        <w:ind w:firstLine="0" w:firstLineChars="0"/>
        <w:rPr>
          <w:rFonts w:hint="eastAsia" w:ascii="仿宋" w:hAnsi="仿宋" w:eastAsia="仿宋" w:cs="仿宋"/>
          <w:sz w:val="28"/>
          <w:szCs w:val="28"/>
        </w:rPr>
      </w:pPr>
      <w:bookmarkStart w:id="207" w:name="_Toc62194315"/>
      <w:bookmarkStart w:id="208" w:name="_Toc22174"/>
      <w:bookmarkStart w:id="209" w:name="_Toc9840"/>
      <w:bookmarkStart w:id="210" w:name="_Toc18395"/>
      <w:bookmarkStart w:id="211" w:name="_Toc520356161"/>
      <w:bookmarkStart w:id="212" w:name="_Toc532473468"/>
      <w:bookmarkStart w:id="213" w:name="_Toc12751"/>
      <w:bookmarkStart w:id="214" w:name="_Toc515647776"/>
      <w:r>
        <w:rPr>
          <w:rFonts w:hint="eastAsia" w:ascii="仿宋" w:hAnsi="仿宋" w:eastAsia="仿宋" w:cs="仿宋"/>
          <w:sz w:val="28"/>
          <w:szCs w:val="28"/>
        </w:rPr>
        <w:t>16.    投标截止</w:t>
      </w:r>
      <w:bookmarkEnd w:id="207"/>
      <w:bookmarkEnd w:id="208"/>
      <w:bookmarkEnd w:id="209"/>
      <w:bookmarkEnd w:id="210"/>
      <w:bookmarkEnd w:id="211"/>
      <w:bookmarkEnd w:id="212"/>
      <w:bookmarkEnd w:id="213"/>
      <w:bookmarkEnd w:id="214"/>
    </w:p>
    <w:p w14:paraId="12172AE4">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16.1   投标人应在</w:t>
      </w:r>
      <w:r>
        <w:rPr>
          <w:rFonts w:hint="eastAsia" w:ascii="仿宋" w:hAnsi="仿宋" w:eastAsia="仿宋" w:cs="仿宋"/>
          <w:sz w:val="28"/>
          <w:szCs w:val="28"/>
          <w:u w:val="single"/>
        </w:rPr>
        <w:t>投标人须知前附表中</w:t>
      </w:r>
      <w:r>
        <w:rPr>
          <w:rFonts w:hint="eastAsia" w:ascii="仿宋" w:hAnsi="仿宋" w:eastAsia="仿宋" w:cs="仿宋"/>
          <w:sz w:val="28"/>
          <w:szCs w:val="28"/>
        </w:rPr>
        <w:t>规定的截止时间前，将投标文件</w:t>
      </w:r>
      <w:r>
        <w:rPr>
          <w:rFonts w:hint="eastAsia" w:ascii="仿宋" w:hAnsi="仿宋" w:eastAsia="仿宋" w:cs="仿宋"/>
          <w:sz w:val="28"/>
          <w:szCs w:val="28"/>
          <w:lang w:eastAsia="zh-CN"/>
        </w:rPr>
        <w:t>上传至</w:t>
      </w:r>
      <w:r>
        <w:rPr>
          <w:rFonts w:hint="eastAsia" w:ascii="仿宋" w:hAnsi="仿宋" w:eastAsia="仿宋" w:cs="仿宋"/>
          <w:sz w:val="28"/>
          <w:szCs w:val="28"/>
        </w:rPr>
        <w:t>招标</w:t>
      </w:r>
      <w:r>
        <w:rPr>
          <w:rFonts w:hint="eastAsia" w:ascii="仿宋" w:hAnsi="仿宋" w:eastAsia="仿宋" w:cs="仿宋"/>
          <w:sz w:val="28"/>
          <w:szCs w:val="28"/>
          <w:lang w:eastAsia="zh-CN"/>
        </w:rPr>
        <w:t>文件</w:t>
      </w:r>
      <w:r>
        <w:rPr>
          <w:rFonts w:hint="eastAsia" w:ascii="仿宋" w:hAnsi="仿宋" w:eastAsia="仿宋" w:cs="仿宋"/>
          <w:sz w:val="28"/>
          <w:szCs w:val="28"/>
        </w:rPr>
        <w:t>中规定的地点。</w:t>
      </w:r>
    </w:p>
    <w:p w14:paraId="5E8348D7">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16.2   采购人和采购代理机构将拒绝接收在投标截止时间后送达的投标文件。</w:t>
      </w:r>
    </w:p>
    <w:p w14:paraId="5987E754">
      <w:pPr>
        <w:pStyle w:val="5"/>
        <w:ind w:firstLine="0" w:firstLineChars="0"/>
        <w:jc w:val="both"/>
        <w:rPr>
          <w:rFonts w:hint="eastAsia" w:ascii="仿宋" w:hAnsi="仿宋" w:eastAsia="仿宋" w:cs="仿宋"/>
          <w:sz w:val="28"/>
          <w:szCs w:val="28"/>
        </w:rPr>
      </w:pPr>
      <w:bookmarkStart w:id="215" w:name="_Toc2908"/>
      <w:bookmarkStart w:id="216" w:name="_Toc532473469"/>
      <w:bookmarkStart w:id="217" w:name="_Toc62194316"/>
      <w:bookmarkStart w:id="218" w:name="_Toc515647777"/>
      <w:bookmarkStart w:id="219" w:name="_Toc24275"/>
      <w:bookmarkStart w:id="220" w:name="_Toc520356162"/>
      <w:bookmarkStart w:id="221" w:name="_Toc18537"/>
      <w:bookmarkStart w:id="222" w:name="_Toc32610"/>
      <w:r>
        <w:rPr>
          <w:rFonts w:hint="eastAsia" w:ascii="仿宋" w:hAnsi="仿宋" w:eastAsia="仿宋" w:cs="仿宋"/>
          <w:sz w:val="28"/>
          <w:szCs w:val="28"/>
        </w:rPr>
        <w:t>17.    投标文件的接收、修改与撤回</w:t>
      </w:r>
      <w:bookmarkEnd w:id="215"/>
      <w:bookmarkEnd w:id="216"/>
      <w:bookmarkEnd w:id="217"/>
      <w:bookmarkEnd w:id="218"/>
      <w:bookmarkEnd w:id="219"/>
      <w:bookmarkEnd w:id="220"/>
      <w:bookmarkEnd w:id="221"/>
      <w:bookmarkEnd w:id="222"/>
    </w:p>
    <w:p w14:paraId="401EBFC4">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17.1   采购人和采购代理机构将按招标文件规定的时间和地点接收投标文件。</w:t>
      </w:r>
    </w:p>
    <w:p w14:paraId="5D2A2B09">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17.2   采购人或者采购代理机构收到投标文件后，将记载投标文件的送达时间和加密情况，并向投标人出具回执。</w:t>
      </w:r>
    </w:p>
    <w:p w14:paraId="143CECB2">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17.3   递交投标文件以后，如果投标人要进行修改，须在投标截止时间前按要求重新提交，投标人对投标文件的修改申请应按本须知规定编制、签署、加密。采购人和采购代理机构将予以接收，并视为投标文件的组成部分。</w:t>
      </w:r>
    </w:p>
    <w:p w14:paraId="4BFB530C">
      <w:pPr>
        <w:spacing w:line="360" w:lineRule="auto"/>
        <w:ind w:left="850" w:leftChars="405" w:firstLine="2" w:firstLineChars="1"/>
        <w:rPr>
          <w:rFonts w:hint="eastAsia" w:ascii="仿宋" w:hAnsi="仿宋" w:eastAsia="仿宋" w:cs="仿宋"/>
          <w:sz w:val="28"/>
          <w:szCs w:val="28"/>
        </w:rPr>
      </w:pPr>
      <w:r>
        <w:rPr>
          <w:rFonts w:hint="eastAsia" w:ascii="仿宋" w:hAnsi="仿宋" w:eastAsia="仿宋" w:cs="仿宋"/>
          <w:sz w:val="28"/>
          <w:szCs w:val="28"/>
        </w:rPr>
        <w:t>递交投标文件以后，如果投标人要进行撤回的，须提出书面申请并在投标截止时间前送达开标地点，采购人和采购代理机构将予以接受。</w:t>
      </w:r>
    </w:p>
    <w:p w14:paraId="61A85C2E">
      <w:pPr>
        <w:spacing w:line="360" w:lineRule="auto"/>
        <w:ind w:left="850" w:hanging="991" w:hangingChars="354"/>
        <w:rPr>
          <w:rFonts w:hint="eastAsia" w:ascii="仿宋" w:hAnsi="仿宋" w:eastAsia="仿宋" w:cs="仿宋"/>
          <w:sz w:val="28"/>
          <w:szCs w:val="28"/>
        </w:rPr>
      </w:pPr>
      <w:r>
        <w:rPr>
          <w:rFonts w:hint="eastAsia" w:ascii="仿宋" w:hAnsi="仿宋" w:eastAsia="仿宋" w:cs="仿宋"/>
          <w:sz w:val="28"/>
          <w:szCs w:val="28"/>
        </w:rPr>
        <w:t>17.4   在投标截止时间之后，投标人不得对其投标文件做任何修改。</w:t>
      </w:r>
    </w:p>
    <w:p w14:paraId="67B49DD7">
      <w:pPr>
        <w:spacing w:line="360" w:lineRule="auto"/>
        <w:ind w:left="850" w:hanging="991" w:hangingChars="354"/>
        <w:rPr>
          <w:rFonts w:hint="eastAsia" w:ascii="仿宋" w:hAnsi="仿宋" w:eastAsia="仿宋" w:cs="仿宋"/>
          <w:sz w:val="28"/>
          <w:szCs w:val="28"/>
        </w:rPr>
      </w:pPr>
      <w:r>
        <w:rPr>
          <w:rFonts w:hint="eastAsia" w:ascii="仿宋" w:hAnsi="仿宋" w:eastAsia="仿宋" w:cs="仿宋"/>
          <w:sz w:val="28"/>
          <w:szCs w:val="28"/>
        </w:rPr>
        <w:t>17.5   除投标人不足3家未开标外，采购人和采购代理机构对所接收投标文件概不退回。</w:t>
      </w:r>
    </w:p>
    <w:p w14:paraId="0ED9CB16">
      <w:pPr>
        <w:pStyle w:val="3"/>
        <w:rPr>
          <w:rFonts w:hint="eastAsia" w:ascii="仿宋" w:hAnsi="仿宋" w:eastAsia="仿宋" w:cs="仿宋"/>
          <w:sz w:val="30"/>
          <w:szCs w:val="30"/>
        </w:rPr>
      </w:pPr>
      <w:bookmarkStart w:id="223" w:name="_Toc28398"/>
      <w:bookmarkStart w:id="224" w:name="_Toc62194317"/>
      <w:bookmarkStart w:id="225" w:name="_Toc532473470"/>
      <w:bookmarkStart w:id="226" w:name="_Toc32496"/>
      <w:bookmarkStart w:id="227" w:name="_Toc520356163"/>
      <w:bookmarkStart w:id="228" w:name="_Toc216582809"/>
      <w:bookmarkStart w:id="229" w:name="_Toc12436"/>
      <w:bookmarkStart w:id="230" w:name="_Toc23699"/>
      <w:bookmarkStart w:id="231" w:name="_Toc515647778"/>
      <w:r>
        <w:rPr>
          <w:rFonts w:hint="eastAsia" w:ascii="仿宋" w:hAnsi="仿宋" w:eastAsia="仿宋" w:cs="仿宋"/>
          <w:sz w:val="30"/>
          <w:szCs w:val="30"/>
        </w:rPr>
        <w:t>五、开标及评标</w:t>
      </w:r>
      <w:bookmarkEnd w:id="223"/>
      <w:bookmarkEnd w:id="224"/>
      <w:bookmarkEnd w:id="225"/>
      <w:bookmarkEnd w:id="226"/>
      <w:bookmarkEnd w:id="227"/>
      <w:bookmarkEnd w:id="228"/>
      <w:bookmarkEnd w:id="229"/>
      <w:bookmarkEnd w:id="230"/>
      <w:bookmarkEnd w:id="231"/>
    </w:p>
    <w:p w14:paraId="303912DC">
      <w:pPr>
        <w:pStyle w:val="5"/>
        <w:ind w:firstLine="0" w:firstLineChars="0"/>
        <w:jc w:val="both"/>
        <w:rPr>
          <w:rFonts w:hint="eastAsia" w:ascii="仿宋" w:hAnsi="仿宋" w:eastAsia="仿宋" w:cs="仿宋"/>
          <w:sz w:val="28"/>
          <w:szCs w:val="28"/>
        </w:rPr>
      </w:pPr>
      <w:bookmarkStart w:id="232" w:name="_Toc24173"/>
      <w:bookmarkStart w:id="233" w:name="_Toc25345"/>
      <w:bookmarkStart w:id="234" w:name="_Toc520356164"/>
      <w:bookmarkStart w:id="235" w:name="_Toc515647779"/>
      <w:bookmarkStart w:id="236" w:name="_Toc532473471"/>
      <w:bookmarkStart w:id="237" w:name="_Toc7186"/>
      <w:bookmarkStart w:id="238" w:name="_Toc62194318"/>
      <w:bookmarkStart w:id="239" w:name="_Toc24042"/>
      <w:r>
        <w:rPr>
          <w:rFonts w:hint="eastAsia" w:ascii="仿宋" w:hAnsi="仿宋" w:eastAsia="仿宋" w:cs="仿宋"/>
          <w:sz w:val="28"/>
          <w:szCs w:val="28"/>
        </w:rPr>
        <w:t>18.    开标</w:t>
      </w:r>
      <w:bookmarkEnd w:id="232"/>
      <w:bookmarkEnd w:id="233"/>
      <w:bookmarkEnd w:id="234"/>
      <w:bookmarkEnd w:id="235"/>
      <w:bookmarkEnd w:id="236"/>
      <w:bookmarkEnd w:id="237"/>
      <w:bookmarkEnd w:id="238"/>
      <w:bookmarkEnd w:id="239"/>
    </w:p>
    <w:p w14:paraId="11D33FDC">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18.1   采购人和采购代理机构将按</w:t>
      </w:r>
      <w:r>
        <w:rPr>
          <w:rFonts w:hint="eastAsia" w:ascii="仿宋" w:hAnsi="仿宋" w:eastAsia="仿宋" w:cs="仿宋"/>
          <w:sz w:val="28"/>
          <w:szCs w:val="28"/>
          <w:u w:val="single"/>
        </w:rPr>
        <w:t>投标人须知前附表</w:t>
      </w:r>
      <w:r>
        <w:rPr>
          <w:rFonts w:hint="eastAsia" w:ascii="仿宋" w:hAnsi="仿宋" w:eastAsia="仿宋" w:cs="仿宋"/>
          <w:sz w:val="28"/>
          <w:szCs w:val="28"/>
        </w:rPr>
        <w:t>中规定的开标时间和地点组织开标，并邀请所有投标人代表参加。</w:t>
      </w:r>
    </w:p>
    <w:p w14:paraId="087EE848">
      <w:pPr>
        <w:spacing w:line="360" w:lineRule="auto"/>
        <w:ind w:left="833" w:leftChars="397" w:firstLine="22" w:firstLineChars="8"/>
        <w:rPr>
          <w:rFonts w:hint="eastAsia" w:ascii="仿宋" w:hAnsi="仿宋" w:eastAsia="仿宋" w:cs="仿宋"/>
          <w:b w:val="0"/>
          <w:bCs w:val="0"/>
          <w:sz w:val="28"/>
          <w:szCs w:val="28"/>
        </w:rPr>
      </w:pPr>
      <w:r>
        <w:rPr>
          <w:rFonts w:hint="eastAsia" w:ascii="仿宋" w:hAnsi="仿宋" w:eastAsia="仿宋" w:cs="仿宋"/>
          <w:b w:val="0"/>
          <w:bCs w:val="0"/>
          <w:sz w:val="28"/>
          <w:szCs w:val="28"/>
        </w:rPr>
        <w:t>投标人不足3家的，不予开标。</w:t>
      </w:r>
    </w:p>
    <w:p w14:paraId="397A87C5">
      <w:pPr>
        <w:spacing w:line="360" w:lineRule="auto"/>
        <w:ind w:left="960" w:hanging="1120" w:hangingChars="400"/>
        <w:rPr>
          <w:rFonts w:hint="eastAsia" w:ascii="仿宋" w:hAnsi="仿宋" w:eastAsia="仿宋" w:cs="仿宋"/>
          <w:sz w:val="28"/>
          <w:szCs w:val="28"/>
        </w:rPr>
      </w:pPr>
      <w:r>
        <w:rPr>
          <w:rFonts w:hint="eastAsia" w:ascii="仿宋" w:hAnsi="仿宋" w:eastAsia="仿宋" w:cs="仿宋"/>
          <w:sz w:val="28"/>
          <w:szCs w:val="28"/>
        </w:rPr>
        <w:t xml:space="preserve">18.2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开标时，由投标人</w:t>
      </w:r>
      <w:r>
        <w:rPr>
          <w:rFonts w:hint="eastAsia" w:ascii="仿宋" w:hAnsi="仿宋" w:eastAsia="仿宋" w:cs="仿宋"/>
          <w:sz w:val="28"/>
          <w:szCs w:val="28"/>
          <w:lang w:eastAsia="zh-CN"/>
        </w:rPr>
        <w:t>电子解密</w:t>
      </w:r>
      <w:r>
        <w:rPr>
          <w:rFonts w:hint="eastAsia" w:ascii="仿宋" w:hAnsi="仿宋" w:eastAsia="仿宋" w:cs="仿宋"/>
          <w:sz w:val="28"/>
          <w:szCs w:val="28"/>
        </w:rPr>
        <w:t>投标文件，</w:t>
      </w:r>
      <w:r>
        <w:rPr>
          <w:rFonts w:hint="eastAsia" w:ascii="仿宋" w:hAnsi="仿宋" w:eastAsia="仿宋" w:cs="仿宋"/>
          <w:sz w:val="28"/>
          <w:szCs w:val="28"/>
          <w:lang w:eastAsia="zh-CN"/>
        </w:rPr>
        <w:t>在系统中公布</w:t>
      </w:r>
      <w:r>
        <w:rPr>
          <w:rFonts w:hint="eastAsia" w:ascii="仿宋" w:hAnsi="仿宋" w:eastAsia="仿宋" w:cs="仿宋"/>
          <w:sz w:val="28"/>
          <w:szCs w:val="28"/>
        </w:rPr>
        <w:t>投标人在开标一览表中所填写的全部内容。</w:t>
      </w:r>
    </w:p>
    <w:p w14:paraId="4938B3BB">
      <w:pPr>
        <w:pStyle w:val="5"/>
        <w:ind w:firstLine="0" w:firstLineChars="0"/>
        <w:jc w:val="both"/>
        <w:rPr>
          <w:rFonts w:hint="eastAsia" w:ascii="仿宋" w:hAnsi="仿宋" w:eastAsia="仿宋" w:cs="仿宋"/>
          <w:sz w:val="28"/>
          <w:szCs w:val="28"/>
        </w:rPr>
      </w:pPr>
      <w:bookmarkStart w:id="240" w:name="_Toc520356165"/>
      <w:bookmarkStart w:id="241" w:name="_Toc532473472"/>
      <w:bookmarkStart w:id="242" w:name="_Toc62194319"/>
      <w:bookmarkStart w:id="243" w:name="_Toc19296"/>
      <w:bookmarkStart w:id="244" w:name="_Toc1660"/>
      <w:bookmarkStart w:id="245" w:name="_Toc515647780"/>
      <w:bookmarkStart w:id="246" w:name="_Toc21372"/>
      <w:bookmarkStart w:id="247" w:name="_Toc24141"/>
      <w:r>
        <w:rPr>
          <w:rFonts w:hint="eastAsia" w:ascii="仿宋" w:hAnsi="仿宋" w:eastAsia="仿宋" w:cs="仿宋"/>
          <w:sz w:val="28"/>
          <w:szCs w:val="28"/>
        </w:rPr>
        <w:t>19.</w:t>
      </w:r>
      <w:bookmarkEnd w:id="240"/>
      <w:r>
        <w:rPr>
          <w:rFonts w:hint="eastAsia" w:ascii="仿宋" w:hAnsi="仿宋" w:eastAsia="仿宋" w:cs="仿宋"/>
          <w:sz w:val="28"/>
          <w:szCs w:val="28"/>
        </w:rPr>
        <w:t xml:space="preserve">    资格审查及组建评标委员会</w:t>
      </w:r>
      <w:bookmarkEnd w:id="241"/>
      <w:bookmarkEnd w:id="242"/>
      <w:bookmarkEnd w:id="243"/>
      <w:bookmarkEnd w:id="244"/>
      <w:bookmarkEnd w:id="245"/>
      <w:bookmarkEnd w:id="246"/>
      <w:bookmarkEnd w:id="247"/>
    </w:p>
    <w:p w14:paraId="11C10416">
      <w:pPr>
        <w:spacing w:line="360" w:lineRule="auto"/>
        <w:ind w:left="850" w:hanging="991" w:hangingChars="354"/>
        <w:rPr>
          <w:rFonts w:hint="eastAsia" w:ascii="仿宋" w:hAnsi="仿宋" w:eastAsia="仿宋" w:cs="仿宋"/>
          <w:sz w:val="28"/>
          <w:szCs w:val="28"/>
        </w:rPr>
      </w:pPr>
      <w:r>
        <w:rPr>
          <w:rFonts w:hint="eastAsia" w:ascii="仿宋" w:hAnsi="仿宋" w:eastAsia="仿宋" w:cs="仿宋"/>
          <w:sz w:val="28"/>
          <w:szCs w:val="28"/>
        </w:rPr>
        <w:t>19.1   采购人或采购代理机构依据法律法规和招标文件中规定的内容，对投标人的资格进行审查，未通过资格审查的投标人不进入评标；</w:t>
      </w:r>
    </w:p>
    <w:p w14:paraId="41A18F8A">
      <w:pPr>
        <w:spacing w:line="360" w:lineRule="auto"/>
        <w:ind w:left="840" w:leftChars="400"/>
        <w:rPr>
          <w:rFonts w:hint="eastAsia" w:ascii="仿宋" w:hAnsi="仿宋" w:eastAsia="仿宋" w:cs="仿宋"/>
          <w:sz w:val="28"/>
          <w:szCs w:val="28"/>
        </w:rPr>
      </w:pPr>
      <w:r>
        <w:rPr>
          <w:rFonts w:hint="eastAsia" w:ascii="仿宋" w:hAnsi="仿宋" w:eastAsia="仿宋" w:cs="仿宋"/>
          <w:sz w:val="28"/>
          <w:szCs w:val="28"/>
        </w:rPr>
        <w:t>通过资格审查的投标人不足三家的，不得评标。</w:t>
      </w:r>
    </w:p>
    <w:p w14:paraId="5D4C784D">
      <w:pPr>
        <w:spacing w:line="360" w:lineRule="auto"/>
        <w:ind w:left="857" w:leftChars="2" w:hanging="853"/>
        <w:rPr>
          <w:rFonts w:hint="eastAsia" w:ascii="仿宋" w:hAnsi="仿宋" w:eastAsia="仿宋" w:cs="仿宋"/>
          <w:sz w:val="28"/>
          <w:szCs w:val="28"/>
        </w:rPr>
      </w:pPr>
      <w:r>
        <w:rPr>
          <w:rFonts w:hint="eastAsia" w:ascii="仿宋" w:hAnsi="仿宋" w:eastAsia="仿宋" w:cs="仿宋"/>
          <w:sz w:val="28"/>
          <w:szCs w:val="28"/>
        </w:rPr>
        <w:t>19.2   采购人或采购代理机构将按投标人须知前附表中规定的时间查询投标人的信用记录。</w:t>
      </w:r>
    </w:p>
    <w:p w14:paraId="2AB45D07">
      <w:pPr>
        <w:spacing w:line="360" w:lineRule="auto"/>
        <w:ind w:left="850" w:leftChars="401" w:hanging="8" w:hangingChars="3"/>
        <w:rPr>
          <w:rFonts w:hint="eastAsia" w:ascii="仿宋" w:hAnsi="仿宋" w:eastAsia="仿宋" w:cs="仿宋"/>
          <w:sz w:val="28"/>
          <w:szCs w:val="28"/>
          <w:lang w:eastAsia="zh-CN"/>
        </w:rPr>
      </w:pPr>
      <w:r>
        <w:rPr>
          <w:rFonts w:hint="eastAsia" w:ascii="仿宋" w:hAnsi="仿宋" w:eastAsia="仿宋" w:cs="仿宋"/>
          <w:sz w:val="28"/>
          <w:szCs w:val="28"/>
        </w:rPr>
        <w:t>19.2.1 投标人</w:t>
      </w:r>
      <w:r>
        <w:rPr>
          <w:rFonts w:hint="eastAsia" w:ascii="仿宋" w:hAnsi="仿宋" w:eastAsia="仿宋" w:cs="仿宋"/>
          <w:sz w:val="28"/>
          <w:szCs w:val="28"/>
          <w:highlight w:val="none"/>
        </w:rPr>
        <w:t>在递交投标文件截止时间前被</w:t>
      </w:r>
      <w:r>
        <w:rPr>
          <w:rFonts w:hint="eastAsia" w:ascii="仿宋" w:hAnsi="仿宋" w:eastAsia="仿宋" w:cs="仿宋"/>
          <w:sz w:val="28"/>
          <w:szCs w:val="28"/>
          <w:highlight w:val="none"/>
          <w:lang w:eastAsia="zh-CN"/>
        </w:rPr>
        <w:t>“中国执行信息公开网（http://zxgk.court.gov.cn/shixin/）”列入失信被执行人、</w:t>
      </w:r>
      <w:r>
        <w:rPr>
          <w:rFonts w:hint="eastAsia" w:ascii="仿宋" w:hAnsi="仿宋" w:eastAsia="仿宋" w:cs="仿宋"/>
          <w:sz w:val="28"/>
          <w:szCs w:val="28"/>
          <w:highlight w:val="none"/>
        </w:rPr>
        <w:t>被“信用中国”网站（</w:t>
      </w:r>
      <w:r>
        <w:rPr>
          <w:rFonts w:ascii="仿宋" w:hAnsi="仿宋" w:eastAsia="仿宋" w:cs="仿宋"/>
          <w:sz w:val="28"/>
          <w:szCs w:val="28"/>
          <w:highlight w:val="none"/>
        </w:rPr>
        <w:t>www.creditchina.gov.cn</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列入</w:t>
      </w:r>
      <w:r>
        <w:rPr>
          <w:rFonts w:hint="eastAsia" w:ascii="仿宋" w:hAnsi="仿宋" w:eastAsia="仿宋" w:cs="仿宋"/>
          <w:sz w:val="28"/>
          <w:szCs w:val="28"/>
          <w:highlight w:val="none"/>
        </w:rPr>
        <w:t>重大税收违法失信主体、政府采购严重违法失信行为记录名单</w:t>
      </w:r>
      <w:r>
        <w:rPr>
          <w:rFonts w:hint="eastAsia" w:ascii="仿宋" w:hAnsi="仿宋" w:eastAsia="仿宋" w:cs="仿宋"/>
          <w:sz w:val="28"/>
          <w:szCs w:val="28"/>
          <w:highlight w:val="none"/>
          <w:lang w:eastAsia="zh-CN"/>
        </w:rPr>
        <w:t>、被</w:t>
      </w:r>
      <w:r>
        <w:rPr>
          <w:rFonts w:hint="eastAsia" w:ascii="仿宋" w:hAnsi="仿宋" w:eastAsia="仿宋" w:cs="仿宋"/>
          <w:sz w:val="28"/>
          <w:szCs w:val="28"/>
          <w:highlight w:val="none"/>
        </w:rPr>
        <w:t>“中国政府采购网”网址（</w:t>
      </w:r>
      <w:r>
        <w:rPr>
          <w:rFonts w:ascii="仿宋" w:hAnsi="仿宋" w:eastAsia="仿宋" w:cs="仿宋"/>
          <w:sz w:val="28"/>
          <w:szCs w:val="28"/>
          <w:highlight w:val="none"/>
        </w:rPr>
        <w:t>www.ccgp.gov.cn</w:t>
      </w:r>
      <w:r>
        <w:rPr>
          <w:rFonts w:hint="eastAsia" w:ascii="仿宋" w:hAnsi="仿宋" w:eastAsia="仿宋" w:cs="仿宋"/>
          <w:sz w:val="28"/>
          <w:szCs w:val="28"/>
          <w:highlight w:val="none"/>
        </w:rPr>
        <w:t>）上列入政府采购严重违法失信行为</w:t>
      </w:r>
      <w:r>
        <w:rPr>
          <w:rFonts w:hint="eastAsia" w:ascii="仿宋" w:hAnsi="仿宋" w:eastAsia="仿宋" w:cs="仿宋"/>
          <w:sz w:val="28"/>
          <w:szCs w:val="28"/>
          <w:highlight w:val="none"/>
          <w:lang w:eastAsia="zh-CN"/>
        </w:rPr>
        <w:t>信息</w:t>
      </w:r>
      <w:r>
        <w:rPr>
          <w:rFonts w:hint="eastAsia" w:ascii="仿宋" w:hAnsi="仿宋" w:eastAsia="仿宋" w:cs="仿宋"/>
          <w:sz w:val="28"/>
          <w:szCs w:val="28"/>
          <w:highlight w:val="none"/>
        </w:rPr>
        <w:t>记录的，不得参加投标</w:t>
      </w:r>
      <w:r>
        <w:rPr>
          <w:rFonts w:hint="eastAsia" w:ascii="仿宋" w:hAnsi="仿宋" w:eastAsia="仿宋" w:cs="仿宋"/>
          <w:sz w:val="28"/>
          <w:szCs w:val="28"/>
          <w:highlight w:val="none"/>
          <w:lang w:eastAsia="zh-CN"/>
        </w:rPr>
        <w:t>。</w:t>
      </w:r>
    </w:p>
    <w:p w14:paraId="0584C935">
      <w:pPr>
        <w:pStyle w:val="4"/>
        <w:spacing w:line="360" w:lineRule="auto"/>
        <w:ind w:left="850" w:hanging="991" w:hangingChars="354"/>
        <w:jc w:val="both"/>
        <w:rPr>
          <w:rFonts w:hint="eastAsia" w:ascii="仿宋" w:hAnsi="仿宋" w:eastAsia="仿宋" w:cs="仿宋"/>
          <w:sz w:val="28"/>
          <w:szCs w:val="28"/>
        </w:rPr>
      </w:pPr>
      <w:r>
        <w:rPr>
          <w:rFonts w:hint="eastAsia" w:ascii="仿宋" w:hAnsi="仿宋" w:eastAsia="仿宋" w:cs="仿宋"/>
          <w:sz w:val="28"/>
          <w:szCs w:val="28"/>
        </w:rPr>
        <w:t>19.2.2 采购人或采购代理机构经办人将查询网页打印并存档备查。投标人不良信用记录以采购人或采购代理机构查询结果为准。投标人自行提供的与网站信息不一致的其他证明材料亦不作为资格审查依据。</w:t>
      </w:r>
    </w:p>
    <w:p w14:paraId="08EB5A4D">
      <w:pPr>
        <w:pStyle w:val="4"/>
        <w:spacing w:line="360" w:lineRule="auto"/>
        <w:ind w:left="850" w:leftChars="405" w:firstLine="0"/>
        <w:jc w:val="both"/>
        <w:rPr>
          <w:rFonts w:hint="eastAsia" w:ascii="仿宋" w:hAnsi="仿宋" w:eastAsia="仿宋" w:cs="仿宋"/>
          <w:sz w:val="28"/>
          <w:szCs w:val="28"/>
        </w:rPr>
      </w:pPr>
      <w:r>
        <w:rPr>
          <w:rFonts w:hint="eastAsia" w:ascii="仿宋" w:hAnsi="仿宋" w:eastAsia="仿宋" w:cs="仿宋"/>
          <w:sz w:val="28"/>
          <w:szCs w:val="28"/>
        </w:rPr>
        <w:t>在本招标文件规定的查询时间之外，网站信息发生的任何变更均不作为资格审查依据。</w:t>
      </w:r>
    </w:p>
    <w:p w14:paraId="1B926F92">
      <w:pPr>
        <w:spacing w:line="360" w:lineRule="auto"/>
        <w:ind w:left="850" w:hanging="991" w:hangingChars="354"/>
        <w:rPr>
          <w:rFonts w:hint="eastAsia" w:ascii="仿宋" w:hAnsi="仿宋" w:eastAsia="仿宋" w:cs="仿宋"/>
          <w:sz w:val="28"/>
          <w:szCs w:val="28"/>
        </w:rPr>
      </w:pPr>
      <w:r>
        <w:rPr>
          <w:rFonts w:hint="eastAsia" w:ascii="仿宋" w:hAnsi="仿宋" w:eastAsia="仿宋" w:cs="仿宋"/>
          <w:sz w:val="28"/>
          <w:szCs w:val="28"/>
        </w:rPr>
        <w:t>19.3   按照《中华人民共和国政府采购法》、《中华人民共和国政府采购法实施条例》及本项目本级和上级财政部门的有关规定依法组建的评标委员会，负责评标工作。</w:t>
      </w:r>
      <w:bookmarkStart w:id="248" w:name="_Toc520356166"/>
    </w:p>
    <w:p w14:paraId="377B45D3">
      <w:pPr>
        <w:pStyle w:val="5"/>
        <w:ind w:firstLine="0" w:firstLineChars="0"/>
        <w:jc w:val="both"/>
        <w:rPr>
          <w:rFonts w:hint="eastAsia" w:ascii="仿宋" w:hAnsi="仿宋" w:eastAsia="仿宋" w:cs="仿宋"/>
          <w:bCs/>
          <w:sz w:val="28"/>
          <w:szCs w:val="28"/>
          <w:bdr w:val="single" w:color="auto" w:sz="4" w:space="0"/>
        </w:rPr>
      </w:pPr>
      <w:bookmarkStart w:id="249" w:name="_Toc24820"/>
      <w:bookmarkStart w:id="250" w:name="_Toc23700"/>
      <w:bookmarkStart w:id="251" w:name="_Toc62194320"/>
      <w:bookmarkStart w:id="252" w:name="_Toc532473473"/>
      <w:bookmarkStart w:id="253" w:name="_Toc28479"/>
      <w:bookmarkStart w:id="254" w:name="_Toc19949"/>
      <w:bookmarkStart w:id="255" w:name="_Toc515647781"/>
      <w:r>
        <w:rPr>
          <w:rFonts w:hint="eastAsia" w:ascii="仿宋" w:hAnsi="仿宋" w:eastAsia="仿宋" w:cs="仿宋"/>
          <w:sz w:val="28"/>
          <w:szCs w:val="28"/>
        </w:rPr>
        <w:t>20.    投标文件</w:t>
      </w:r>
      <w:bookmarkEnd w:id="248"/>
      <w:r>
        <w:rPr>
          <w:rFonts w:hint="eastAsia" w:ascii="仿宋" w:hAnsi="仿宋" w:eastAsia="仿宋" w:cs="仿宋"/>
          <w:sz w:val="28"/>
          <w:szCs w:val="28"/>
        </w:rPr>
        <w:t>符合性审查与澄清</w:t>
      </w:r>
      <w:bookmarkEnd w:id="249"/>
      <w:bookmarkEnd w:id="250"/>
      <w:bookmarkEnd w:id="251"/>
      <w:bookmarkEnd w:id="252"/>
      <w:bookmarkEnd w:id="253"/>
      <w:bookmarkEnd w:id="254"/>
      <w:bookmarkEnd w:id="255"/>
    </w:p>
    <w:p w14:paraId="373E4E3C">
      <w:pPr>
        <w:spacing w:line="360" w:lineRule="auto"/>
        <w:ind w:left="850" w:hanging="991" w:hangingChars="354"/>
        <w:rPr>
          <w:rFonts w:hint="eastAsia" w:ascii="仿宋" w:hAnsi="仿宋" w:eastAsia="仿宋" w:cs="仿宋"/>
          <w:sz w:val="28"/>
          <w:szCs w:val="28"/>
        </w:rPr>
      </w:pPr>
      <w:r>
        <w:rPr>
          <w:rFonts w:hint="eastAsia" w:ascii="仿宋" w:hAnsi="仿宋" w:eastAsia="仿宋" w:cs="仿宋"/>
          <w:sz w:val="28"/>
          <w:szCs w:val="28"/>
        </w:rPr>
        <w:t xml:space="preserve">20.1   </w:t>
      </w:r>
      <w:bookmarkStart w:id="256" w:name="_Hlt522424701"/>
      <w:bookmarkEnd w:id="256"/>
      <w:bookmarkStart w:id="257" w:name="_Toc520356167"/>
      <w:r>
        <w:rPr>
          <w:rFonts w:hint="eastAsia" w:ascii="仿宋" w:hAnsi="仿宋" w:eastAsia="仿宋" w:cs="仿宋"/>
          <w:sz w:val="28"/>
          <w:szCs w:val="28"/>
        </w:rPr>
        <w:t>符合性审查是指依据招标文件的规定，从商务和技术角度对投标文件的有效性和完整性进行审查，以确定是否对招标文件的实质性要求做出响应。</w:t>
      </w:r>
    </w:p>
    <w:p w14:paraId="127A3477">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20.2   投标文件的澄清</w:t>
      </w:r>
    </w:p>
    <w:p w14:paraId="4A883E6F">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20.2.1 在评标期间，评标委员会将以书面方式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14:paraId="5F3B26B9">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20.2.2 投标人的澄清、说明或补正将作为投标文件的一部分。</w:t>
      </w:r>
    </w:p>
    <w:p w14:paraId="52DF9912">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20.3   投标文件报价出现前后不一致的，按照下列规定修正：</w:t>
      </w:r>
    </w:p>
    <w:p w14:paraId="4A4156D4">
      <w:pPr>
        <w:spacing w:line="360" w:lineRule="auto"/>
        <w:ind w:left="850" w:hanging="991" w:hangingChars="354"/>
        <w:rPr>
          <w:rFonts w:hint="eastAsia" w:ascii="仿宋" w:hAnsi="仿宋" w:eastAsia="仿宋" w:cs="仿宋"/>
          <w:sz w:val="28"/>
          <w:szCs w:val="28"/>
        </w:rPr>
      </w:pPr>
      <w:r>
        <w:rPr>
          <w:rFonts w:hint="eastAsia" w:ascii="仿宋" w:hAnsi="仿宋" w:eastAsia="仿宋" w:cs="仿宋"/>
          <w:sz w:val="28"/>
          <w:szCs w:val="28"/>
        </w:rPr>
        <w:t>　　  （1）投标文件中开标一览表（报价表）内容与投标文件中相应内容不一致的，以开标一览表（报价表）为准；</w:t>
      </w:r>
    </w:p>
    <w:p w14:paraId="453153DB">
      <w:pPr>
        <w:spacing w:line="360" w:lineRule="auto"/>
        <w:ind w:left="850" w:hanging="991" w:hangingChars="354"/>
        <w:rPr>
          <w:rFonts w:hint="eastAsia" w:ascii="仿宋" w:hAnsi="仿宋" w:eastAsia="仿宋" w:cs="仿宋"/>
          <w:sz w:val="28"/>
          <w:szCs w:val="28"/>
        </w:rPr>
      </w:pPr>
      <w:r>
        <w:rPr>
          <w:rFonts w:hint="eastAsia" w:ascii="仿宋" w:hAnsi="仿宋" w:eastAsia="仿宋" w:cs="仿宋"/>
          <w:sz w:val="28"/>
          <w:szCs w:val="28"/>
        </w:rPr>
        <w:t>　　  （2）大写金额和小写金额不一致的，以大写金额为准；</w:t>
      </w:r>
    </w:p>
    <w:p w14:paraId="7F63389D">
      <w:pPr>
        <w:spacing w:line="360" w:lineRule="auto"/>
        <w:ind w:left="850" w:hanging="991" w:hangingChars="354"/>
        <w:rPr>
          <w:rFonts w:hint="eastAsia" w:ascii="仿宋" w:hAnsi="仿宋" w:eastAsia="仿宋" w:cs="仿宋"/>
          <w:sz w:val="28"/>
          <w:szCs w:val="28"/>
        </w:rPr>
      </w:pPr>
      <w:r>
        <w:rPr>
          <w:rFonts w:hint="eastAsia" w:ascii="仿宋" w:hAnsi="仿宋" w:eastAsia="仿宋" w:cs="仿宋"/>
          <w:sz w:val="28"/>
          <w:szCs w:val="28"/>
        </w:rPr>
        <w:t>　    （3）单价金额小数点或者百分比有明显错位的，以开标一览表的总价为准，并修改单价；</w:t>
      </w:r>
    </w:p>
    <w:p w14:paraId="15B3BB5F">
      <w:pPr>
        <w:spacing w:line="360" w:lineRule="auto"/>
        <w:ind w:left="850" w:hanging="991" w:hangingChars="354"/>
        <w:rPr>
          <w:rFonts w:hint="eastAsia" w:ascii="仿宋" w:hAnsi="仿宋" w:eastAsia="仿宋" w:cs="仿宋"/>
          <w:sz w:val="28"/>
          <w:szCs w:val="28"/>
        </w:rPr>
      </w:pPr>
      <w:r>
        <w:rPr>
          <w:rFonts w:hint="eastAsia" w:ascii="仿宋" w:hAnsi="仿宋" w:eastAsia="仿宋" w:cs="仿宋"/>
          <w:sz w:val="28"/>
          <w:szCs w:val="28"/>
        </w:rPr>
        <w:t>　    （4）总价金额与按单价汇总金额不一致的，以单价金额计算结果为准。</w:t>
      </w:r>
    </w:p>
    <w:p w14:paraId="5AABA121">
      <w:pPr>
        <w:spacing w:line="360" w:lineRule="auto"/>
        <w:ind w:left="850" w:hanging="991" w:hangingChars="354"/>
        <w:rPr>
          <w:rFonts w:hint="eastAsia" w:ascii="仿宋" w:hAnsi="仿宋" w:eastAsia="仿宋" w:cs="仿宋"/>
          <w:sz w:val="28"/>
          <w:szCs w:val="28"/>
        </w:rPr>
      </w:pPr>
      <w:r>
        <w:rPr>
          <w:rFonts w:hint="eastAsia" w:ascii="仿宋" w:hAnsi="仿宋" w:eastAsia="仿宋" w:cs="仿宋"/>
          <w:sz w:val="28"/>
          <w:szCs w:val="28"/>
        </w:rPr>
        <w:t>　　   同时出现两种以上不一致的，按照前款规定的顺序修正。修正后的报价按照第20.2条的规定经投标人确认后产生约束力，投标人不确认的，其投标将被认定为</w:t>
      </w:r>
      <w:r>
        <w:rPr>
          <w:rFonts w:hint="eastAsia" w:ascii="仿宋" w:hAnsi="仿宋" w:eastAsia="仿宋" w:cs="仿宋"/>
          <w:b/>
          <w:bCs/>
          <w:sz w:val="28"/>
          <w:szCs w:val="28"/>
        </w:rPr>
        <w:t>投标无效</w:t>
      </w:r>
      <w:r>
        <w:rPr>
          <w:rFonts w:hint="eastAsia" w:ascii="仿宋" w:hAnsi="仿宋" w:eastAsia="仿宋" w:cs="仿宋"/>
          <w:sz w:val="28"/>
          <w:szCs w:val="28"/>
        </w:rPr>
        <w:t>。</w:t>
      </w:r>
    </w:p>
    <w:p w14:paraId="6B2E3ACE">
      <w:pPr>
        <w:spacing w:line="360" w:lineRule="auto"/>
        <w:ind w:left="735" w:leftChars="350" w:firstLine="140" w:firstLineChars="50"/>
        <w:rPr>
          <w:rFonts w:hint="eastAsia" w:ascii="仿宋" w:hAnsi="仿宋" w:eastAsia="仿宋" w:cs="仿宋"/>
          <w:sz w:val="28"/>
          <w:szCs w:val="28"/>
        </w:rPr>
      </w:pPr>
      <w:r>
        <w:rPr>
          <w:rFonts w:hint="eastAsia" w:ascii="仿宋" w:hAnsi="仿宋" w:eastAsia="仿宋" w:cs="仿宋"/>
          <w:sz w:val="28"/>
          <w:szCs w:val="28"/>
        </w:rPr>
        <w:t>对不同文字文本投标文件的解释发生异议的，以中文文本为准。</w:t>
      </w:r>
    </w:p>
    <w:p w14:paraId="446FB48D">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20.4   投标人为提供服务所伴随的货物如被列入财政部与国家主管部门颁发的节能产品或环境标志产品的，应提供处于有效期之内认证证书或相关证明，在评标时予以优先采购，具体优先采购办法见第三章评标方法和标准。</w:t>
      </w:r>
    </w:p>
    <w:p w14:paraId="327A7D01">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 xml:space="preserve">       如投标人为提供服务所伴随的货物为政府强制采购的产品，投标人所投产品应属于品目清单的强制采购部分。投标人应提供有效期内的认证证书或相关证明，否则其投标将被认定为</w:t>
      </w:r>
      <w:r>
        <w:rPr>
          <w:rFonts w:hint="eastAsia" w:ascii="仿宋" w:hAnsi="仿宋" w:eastAsia="仿宋" w:cs="仿宋"/>
          <w:b/>
          <w:sz w:val="28"/>
          <w:szCs w:val="28"/>
        </w:rPr>
        <w:t>投标无效</w:t>
      </w:r>
      <w:r>
        <w:rPr>
          <w:rFonts w:hint="eastAsia" w:ascii="仿宋" w:hAnsi="仿宋" w:eastAsia="仿宋" w:cs="仿宋"/>
          <w:sz w:val="28"/>
          <w:szCs w:val="28"/>
        </w:rPr>
        <w:t>。</w:t>
      </w:r>
    </w:p>
    <w:p w14:paraId="57B0FF79">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 xml:space="preserve">20.5   </w:t>
      </w:r>
      <w:r>
        <w:rPr>
          <w:rFonts w:hint="default" w:ascii="仿宋" w:hAnsi="仿宋" w:eastAsia="仿宋" w:cs="仿宋"/>
          <w:sz w:val="28"/>
          <w:szCs w:val="28"/>
          <w:lang w:val="en-US" w:eastAsia="zh-CN"/>
        </w:rPr>
        <w:t>支持本国产品。根据《国务院办公厅关于在政府采购中实施本国产品标准及相关政策的通知》（国办发﹝2025﹞34号）要求，</w:t>
      </w:r>
      <w:r>
        <w:rPr>
          <w:rFonts w:hint="default" w:ascii="仿宋" w:hAnsi="仿宋" w:eastAsia="仿宋" w:cs="仿宋"/>
          <w:sz w:val="28"/>
          <w:szCs w:val="28"/>
          <w:lang w:eastAsia="zh-CN"/>
        </w:rPr>
        <w:t>政府采购货物项目和服务项目中涉及的货物，</w:t>
      </w:r>
      <w:r>
        <w:rPr>
          <w:rFonts w:hint="default" w:ascii="仿宋" w:hAnsi="仿宋" w:eastAsia="仿宋" w:cs="仿宋"/>
          <w:sz w:val="28"/>
          <w:szCs w:val="28"/>
          <w:lang w:val="en-US" w:eastAsia="zh-CN"/>
        </w:rPr>
        <w:t>既有本国产品又有非本国产品参与竞争的，依法对本国产品给予价格评审优惠，对本国产品的报价给子20%的价格扣除，用扣除后的价格参与评审，当采购项目或者采购包中含有多种产品，</w:t>
      </w:r>
      <w:r>
        <w:rPr>
          <w:rFonts w:hint="eastAsia" w:ascii="仿宋" w:hAnsi="仿宋" w:eastAsia="仿宋" w:cs="仿宋"/>
          <w:sz w:val="28"/>
          <w:szCs w:val="28"/>
          <w:lang w:val="en-US" w:eastAsia="zh-CN"/>
        </w:rPr>
        <w:t>投标人</w:t>
      </w:r>
      <w:r>
        <w:rPr>
          <w:rFonts w:hint="default" w:ascii="仿宋" w:hAnsi="仿宋" w:eastAsia="仿宋" w:cs="仿宋"/>
          <w:sz w:val="28"/>
          <w:szCs w:val="28"/>
          <w:lang w:val="en-US" w:eastAsia="zh-CN"/>
        </w:rPr>
        <w:t>为该采购项目或者采购包提供的符合本国产品标准的产品成本之和占该</w:t>
      </w:r>
      <w:r>
        <w:rPr>
          <w:rFonts w:hint="eastAsia" w:ascii="仿宋" w:hAnsi="仿宋" w:eastAsia="仿宋" w:cs="仿宋"/>
          <w:sz w:val="28"/>
          <w:szCs w:val="28"/>
          <w:lang w:val="en-US" w:eastAsia="zh-CN"/>
        </w:rPr>
        <w:t>投标人</w:t>
      </w:r>
      <w:r>
        <w:rPr>
          <w:rFonts w:hint="default" w:ascii="仿宋" w:hAnsi="仿宋" w:eastAsia="仿宋" w:cs="仿宋"/>
          <w:sz w:val="28"/>
          <w:szCs w:val="28"/>
          <w:lang w:val="en-US" w:eastAsia="zh-CN"/>
        </w:rPr>
        <w:t>提供的全部产品成本之和的比例达到80%以上时，依法对该</w:t>
      </w:r>
      <w:r>
        <w:rPr>
          <w:rFonts w:hint="eastAsia" w:ascii="仿宋" w:hAnsi="仿宋" w:eastAsia="仿宋" w:cs="仿宋"/>
          <w:sz w:val="28"/>
          <w:szCs w:val="28"/>
          <w:lang w:val="en-US" w:eastAsia="zh-CN"/>
        </w:rPr>
        <w:t>投标人</w:t>
      </w:r>
      <w:r>
        <w:rPr>
          <w:rFonts w:hint="default" w:ascii="仿宋" w:hAnsi="仿宋" w:eastAsia="仿宋" w:cs="仿宋"/>
          <w:sz w:val="28"/>
          <w:szCs w:val="28"/>
          <w:lang w:val="en-US" w:eastAsia="zh-CN"/>
        </w:rPr>
        <w:t>提供的全部产品给予价格评审优惠，即对该</w:t>
      </w:r>
      <w:r>
        <w:rPr>
          <w:rFonts w:hint="eastAsia" w:ascii="仿宋" w:hAnsi="仿宋" w:eastAsia="仿宋" w:cs="仿宋"/>
          <w:sz w:val="28"/>
          <w:szCs w:val="28"/>
          <w:lang w:val="en-US" w:eastAsia="zh-CN"/>
        </w:rPr>
        <w:t>投标人</w:t>
      </w:r>
      <w:r>
        <w:rPr>
          <w:rFonts w:hint="default" w:ascii="仿宋" w:hAnsi="仿宋" w:eastAsia="仿宋" w:cs="仿宋"/>
          <w:sz w:val="28"/>
          <w:szCs w:val="28"/>
          <w:lang w:val="en-US" w:eastAsia="zh-CN"/>
        </w:rPr>
        <w:t>提供的全部产品的总报价给予20%的价格扣除，用扣除后的价格参与评审。</w:t>
      </w:r>
      <w:r>
        <w:rPr>
          <w:rFonts w:hint="eastAsia" w:ascii="仿宋" w:hAnsi="仿宋" w:eastAsia="仿宋" w:cs="仿宋"/>
          <w:sz w:val="28"/>
          <w:szCs w:val="28"/>
          <w:lang w:val="en-US" w:eastAsia="zh-CN"/>
        </w:rPr>
        <w:t>投标人</w:t>
      </w:r>
      <w:r>
        <w:rPr>
          <w:rFonts w:hint="default" w:ascii="仿宋" w:hAnsi="仿宋" w:eastAsia="仿宋" w:cs="仿宋"/>
          <w:sz w:val="28"/>
          <w:szCs w:val="28"/>
          <w:lang w:val="en-US" w:eastAsia="zh-CN"/>
        </w:rPr>
        <w:t>对其提供的产品出具《关于符合本国产品标准的声明函》（格式详见第七章投标文件格式）或财政部会同有关部门规定的有关证明文件，《声明函》或有关证明文件符合要求的，该产品视为本国产品。本项目适用情形详见“投标人须知前附表”的规定</w:t>
      </w:r>
      <w:r>
        <w:rPr>
          <w:rFonts w:hint="eastAsia" w:ascii="仿宋" w:hAnsi="仿宋" w:eastAsia="仿宋" w:cs="仿宋"/>
          <w:sz w:val="28"/>
          <w:szCs w:val="28"/>
        </w:rPr>
        <w:t>。</w:t>
      </w:r>
    </w:p>
    <w:p w14:paraId="267E3095">
      <w:pPr>
        <w:pStyle w:val="10"/>
        <w:rPr>
          <w:rFonts w:hint="eastAsia" w:ascii="仿宋" w:hAnsi="仿宋" w:eastAsia="仿宋" w:cs="仿宋"/>
          <w:sz w:val="28"/>
          <w:szCs w:val="28"/>
        </w:rPr>
      </w:pPr>
      <w:r>
        <w:rPr>
          <w:rFonts w:hint="default" w:ascii="Times New Roman" w:hAnsi="Times New Roman" w:eastAsia="仿宋" w:cs="Times New Roman"/>
          <w:sz w:val="28"/>
          <w:szCs w:val="28"/>
        </w:rPr>
        <w:t>20.</w:t>
      </w:r>
      <w:r>
        <w:rPr>
          <w:rFonts w:hint="default" w:ascii="Times New Roman" w:hAnsi="Times New Roman" w:eastAsia="仿宋" w:cs="Times New Roman"/>
          <w:sz w:val="28"/>
          <w:szCs w:val="28"/>
          <w:lang w:val="en-US" w:eastAsia="zh-CN"/>
        </w:rPr>
        <w:t>6</w:t>
      </w:r>
      <w:r>
        <w:rPr>
          <w:rFonts w:hint="default" w:ascii="Times New Roman" w:hAnsi="Times New Roman" w:eastAsia="仿宋" w:cs="Times New Roman"/>
          <w:sz w:val="28"/>
          <w:szCs w:val="28"/>
        </w:rPr>
        <w:t xml:space="preserve">   非单</w:t>
      </w:r>
      <w:r>
        <w:rPr>
          <w:rFonts w:hint="default" w:ascii="Times New Roman" w:hAnsi="Times New Roman" w:eastAsia="仿宋" w:cs="Times New Roman"/>
          <w:sz w:val="28"/>
          <w:szCs w:val="28"/>
          <w:highlight w:val="none"/>
        </w:rPr>
        <w:t>一产品采购项目核心产品见投标人须知前附表。</w:t>
      </w:r>
    </w:p>
    <w:p w14:paraId="4A636633">
      <w:pPr>
        <w:pStyle w:val="5"/>
        <w:ind w:firstLine="0" w:firstLineChars="0"/>
        <w:jc w:val="both"/>
        <w:rPr>
          <w:rFonts w:hint="eastAsia" w:ascii="仿宋" w:hAnsi="仿宋" w:eastAsia="仿宋" w:cs="仿宋"/>
          <w:sz w:val="28"/>
          <w:szCs w:val="28"/>
        </w:rPr>
      </w:pPr>
      <w:bookmarkStart w:id="258" w:name="_Toc515647782"/>
      <w:bookmarkStart w:id="259" w:name="_Toc9469"/>
      <w:bookmarkStart w:id="260" w:name="_Toc532473474"/>
      <w:bookmarkStart w:id="261" w:name="_Toc9976"/>
      <w:bookmarkStart w:id="262" w:name="_Toc32122"/>
      <w:bookmarkStart w:id="263" w:name="_Toc62194321"/>
      <w:bookmarkStart w:id="264" w:name="_Toc6364"/>
      <w:r>
        <w:rPr>
          <w:rFonts w:hint="eastAsia" w:ascii="仿宋" w:hAnsi="仿宋" w:eastAsia="仿宋" w:cs="仿宋"/>
          <w:sz w:val="28"/>
          <w:szCs w:val="28"/>
        </w:rPr>
        <w:t>21.    投标偏离</w:t>
      </w:r>
      <w:bookmarkEnd w:id="258"/>
      <w:bookmarkEnd w:id="259"/>
      <w:bookmarkEnd w:id="260"/>
      <w:bookmarkEnd w:id="261"/>
      <w:bookmarkEnd w:id="262"/>
      <w:bookmarkEnd w:id="263"/>
      <w:bookmarkEnd w:id="264"/>
    </w:p>
    <w:p w14:paraId="423DC36F">
      <w:pPr>
        <w:spacing w:line="360" w:lineRule="auto"/>
        <w:ind w:left="850" w:leftChars="405" w:firstLine="2" w:firstLineChars="1"/>
        <w:rPr>
          <w:rFonts w:hint="eastAsia" w:ascii="仿宋" w:hAnsi="仿宋" w:eastAsia="仿宋" w:cs="仿宋"/>
          <w:sz w:val="28"/>
          <w:szCs w:val="28"/>
          <w:highlight w:val="none"/>
        </w:rPr>
      </w:pPr>
      <w:bookmarkStart w:id="265" w:name="_Toc515647783"/>
      <w:bookmarkStart w:id="266" w:name="_Toc4950"/>
      <w:bookmarkStart w:id="267" w:name="_Toc62194322"/>
      <w:bookmarkStart w:id="268" w:name="_Toc6092"/>
      <w:bookmarkStart w:id="269" w:name="_Toc532473475"/>
      <w:r>
        <w:rPr>
          <w:rFonts w:hint="eastAsia" w:ascii="仿宋" w:hAnsi="仿宋" w:eastAsia="仿宋" w:cs="仿宋"/>
          <w:sz w:val="28"/>
          <w:szCs w:val="28"/>
          <w:highlight w:val="none"/>
        </w:rPr>
        <w:t>带"★"的参数需求为实质性要求，</w:t>
      </w:r>
      <w:r>
        <w:rPr>
          <w:rFonts w:hint="eastAsia" w:ascii="仿宋" w:hAnsi="仿宋" w:eastAsia="仿宋" w:cs="仿宋"/>
          <w:sz w:val="28"/>
          <w:szCs w:val="28"/>
          <w:highlight w:val="none"/>
          <w:lang w:eastAsia="zh-CN"/>
        </w:rPr>
        <w:t>投标人</w:t>
      </w:r>
      <w:r>
        <w:rPr>
          <w:rFonts w:hint="eastAsia" w:ascii="仿宋" w:hAnsi="仿宋" w:eastAsia="仿宋" w:cs="仿宋"/>
          <w:sz w:val="28"/>
          <w:szCs w:val="28"/>
          <w:highlight w:val="none"/>
        </w:rPr>
        <w:t>必须响应并满足的参数需求</w:t>
      </w:r>
      <w:r>
        <w:rPr>
          <w:rFonts w:hint="eastAsia" w:ascii="仿宋" w:hAnsi="仿宋" w:eastAsia="仿宋" w:cs="仿宋"/>
          <w:sz w:val="28"/>
          <w:szCs w:val="28"/>
          <w:highlight w:val="none"/>
          <w:lang w:eastAsia="zh-CN"/>
        </w:rPr>
        <w:t>，否则</w:t>
      </w:r>
      <w:r>
        <w:rPr>
          <w:rFonts w:hint="eastAsia" w:ascii="仿宋" w:hAnsi="仿宋" w:eastAsia="仿宋" w:cs="仿宋"/>
          <w:sz w:val="28"/>
          <w:szCs w:val="28"/>
          <w:highlight w:val="none"/>
        </w:rPr>
        <w:t>为投标无效</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带"▲"</w:t>
      </w:r>
      <w:r>
        <w:rPr>
          <w:rFonts w:hint="eastAsia" w:ascii="仿宋" w:hAnsi="仿宋" w:eastAsia="仿宋" w:cs="仿宋"/>
          <w:sz w:val="28"/>
          <w:szCs w:val="28"/>
          <w:highlight w:val="none"/>
          <w:lang w:eastAsia="zh-CN"/>
        </w:rPr>
        <w:t>的参数为重要参数</w:t>
      </w:r>
      <w:r>
        <w:rPr>
          <w:rFonts w:hint="eastAsia" w:ascii="仿宋" w:hAnsi="仿宋" w:eastAsia="仿宋" w:cs="仿宋"/>
          <w:sz w:val="28"/>
          <w:szCs w:val="28"/>
          <w:highlight w:val="none"/>
        </w:rPr>
        <w:t>允许负偏离，若未响应或者不满足，将在综合评审中予以扣分处理。</w:t>
      </w:r>
    </w:p>
    <w:p w14:paraId="534E2784">
      <w:pPr>
        <w:pStyle w:val="5"/>
        <w:ind w:firstLine="0" w:firstLineChars="0"/>
        <w:jc w:val="both"/>
        <w:rPr>
          <w:rFonts w:hint="eastAsia" w:ascii="仿宋" w:hAnsi="仿宋" w:eastAsia="仿宋" w:cs="仿宋"/>
          <w:sz w:val="28"/>
          <w:szCs w:val="28"/>
        </w:rPr>
      </w:pPr>
      <w:bookmarkStart w:id="270" w:name="_Toc7892"/>
      <w:bookmarkStart w:id="271" w:name="_Toc18245"/>
      <w:r>
        <w:rPr>
          <w:rFonts w:hint="eastAsia" w:ascii="仿宋" w:hAnsi="仿宋" w:eastAsia="仿宋" w:cs="仿宋"/>
          <w:sz w:val="28"/>
          <w:szCs w:val="28"/>
        </w:rPr>
        <w:t>22.    投标</w:t>
      </w:r>
      <w:bookmarkEnd w:id="265"/>
      <w:r>
        <w:rPr>
          <w:rFonts w:hint="eastAsia" w:ascii="仿宋" w:hAnsi="仿宋" w:eastAsia="仿宋" w:cs="仿宋"/>
          <w:sz w:val="28"/>
          <w:szCs w:val="28"/>
        </w:rPr>
        <w:t>无效</w:t>
      </w:r>
      <w:bookmarkEnd w:id="266"/>
      <w:bookmarkEnd w:id="267"/>
      <w:bookmarkEnd w:id="268"/>
      <w:bookmarkEnd w:id="269"/>
      <w:bookmarkEnd w:id="270"/>
      <w:bookmarkEnd w:id="271"/>
    </w:p>
    <w:p w14:paraId="7EB8E3AA">
      <w:pPr>
        <w:spacing w:line="360" w:lineRule="auto"/>
        <w:ind w:left="1002" w:leftChars="-23" w:hanging="1050" w:hangingChars="375"/>
        <w:rPr>
          <w:rFonts w:hint="eastAsia" w:ascii="仿宋" w:hAnsi="仿宋" w:eastAsia="仿宋" w:cs="仿宋"/>
          <w:sz w:val="28"/>
          <w:szCs w:val="28"/>
        </w:rPr>
      </w:pPr>
      <w:r>
        <w:rPr>
          <w:rFonts w:hint="eastAsia" w:ascii="仿宋" w:hAnsi="仿宋" w:eastAsia="仿宋" w:cs="仿宋"/>
          <w:sz w:val="28"/>
          <w:szCs w:val="28"/>
        </w:rPr>
        <w:t>22.1   在比较与评价之前，根据招标文件的规定，评标委员会要审查每份投标文件是否响应了招标文件的要求。投标人不得通过修正或撤销不符合要求的偏离，从而使其投标成为实质上响应的投标。</w:t>
      </w:r>
    </w:p>
    <w:p w14:paraId="404F5E1C">
      <w:pPr>
        <w:spacing w:line="360" w:lineRule="auto"/>
        <w:ind w:left="791" w:leftChars="377"/>
        <w:rPr>
          <w:rFonts w:hint="eastAsia" w:ascii="仿宋" w:hAnsi="仿宋" w:eastAsia="仿宋" w:cs="仿宋"/>
          <w:sz w:val="28"/>
          <w:szCs w:val="28"/>
        </w:rPr>
      </w:pPr>
      <w:r>
        <w:rPr>
          <w:rFonts w:hint="eastAsia" w:ascii="仿宋" w:hAnsi="仿宋" w:eastAsia="仿宋" w:cs="仿宋"/>
          <w:sz w:val="28"/>
          <w:szCs w:val="28"/>
        </w:rPr>
        <w:t>评标委员会决定投标的响应性只根据招标文件要求和投标文件内容。</w:t>
      </w:r>
    </w:p>
    <w:p w14:paraId="37464AA9">
      <w:pPr>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22.2   如发现下列情况之一的，其投标将被认定为</w:t>
      </w:r>
      <w:r>
        <w:rPr>
          <w:rFonts w:hint="eastAsia" w:ascii="仿宋" w:hAnsi="仿宋" w:eastAsia="仿宋" w:cs="仿宋"/>
          <w:b/>
          <w:bCs/>
          <w:sz w:val="28"/>
          <w:szCs w:val="28"/>
        </w:rPr>
        <w:t>投标无效</w:t>
      </w:r>
      <w:r>
        <w:rPr>
          <w:rFonts w:hint="eastAsia" w:ascii="仿宋" w:hAnsi="仿宋" w:eastAsia="仿宋" w:cs="仿宋"/>
          <w:sz w:val="28"/>
          <w:szCs w:val="28"/>
        </w:rPr>
        <w:t>：</w:t>
      </w:r>
    </w:p>
    <w:p w14:paraId="0BF9075C">
      <w:pPr>
        <w:numPr>
          <w:ilvl w:val="0"/>
          <w:numId w:val="1"/>
        </w:numPr>
        <w:spacing w:line="360" w:lineRule="auto"/>
        <w:ind w:left="840" w:leftChars="400" w:firstLine="0"/>
        <w:rPr>
          <w:rFonts w:hint="eastAsia" w:ascii="仿宋" w:hAnsi="仿宋" w:eastAsia="仿宋" w:cs="仿宋"/>
          <w:sz w:val="28"/>
          <w:szCs w:val="28"/>
        </w:rPr>
      </w:pPr>
      <w:r>
        <w:rPr>
          <w:rFonts w:hint="eastAsia" w:ascii="仿宋" w:hAnsi="仿宋" w:eastAsia="仿宋" w:cs="仿宋"/>
          <w:sz w:val="28"/>
          <w:szCs w:val="28"/>
        </w:rPr>
        <w:t>未按照招标文件规定要求签署、盖章的；</w:t>
      </w:r>
    </w:p>
    <w:p w14:paraId="4AD9B738">
      <w:pPr>
        <w:numPr>
          <w:ilvl w:val="0"/>
          <w:numId w:val="1"/>
        </w:numPr>
        <w:spacing w:line="360" w:lineRule="auto"/>
        <w:ind w:left="840" w:leftChars="400" w:firstLine="0"/>
        <w:rPr>
          <w:rFonts w:hint="eastAsia" w:ascii="仿宋" w:hAnsi="仿宋" w:eastAsia="仿宋" w:cs="仿宋"/>
          <w:sz w:val="28"/>
          <w:szCs w:val="28"/>
        </w:rPr>
      </w:pPr>
      <w:r>
        <w:rPr>
          <w:rFonts w:hint="eastAsia" w:ascii="仿宋" w:hAnsi="仿宋" w:eastAsia="仿宋" w:cs="仿宋"/>
          <w:sz w:val="28"/>
          <w:szCs w:val="28"/>
        </w:rPr>
        <w:t>未满足招标文件中商务和技术条款的实质性要求；</w:t>
      </w:r>
    </w:p>
    <w:p w14:paraId="1E8CCFFC">
      <w:pPr>
        <w:numPr>
          <w:ilvl w:val="0"/>
          <w:numId w:val="1"/>
        </w:numPr>
        <w:spacing w:line="360" w:lineRule="auto"/>
        <w:ind w:left="840" w:leftChars="400" w:firstLine="0"/>
        <w:rPr>
          <w:rFonts w:hint="eastAsia" w:ascii="仿宋" w:hAnsi="仿宋" w:eastAsia="仿宋" w:cs="仿宋"/>
          <w:sz w:val="28"/>
          <w:szCs w:val="28"/>
        </w:rPr>
      </w:pPr>
      <w:r>
        <w:rPr>
          <w:rFonts w:hint="eastAsia" w:ascii="仿宋" w:hAnsi="仿宋" w:eastAsia="仿宋" w:cs="仿宋"/>
          <w:sz w:val="28"/>
          <w:szCs w:val="28"/>
        </w:rPr>
        <w:t>属于串通投标，或者依法被视为串通投标；</w:t>
      </w:r>
    </w:p>
    <w:p w14:paraId="20D8FA9B">
      <w:pPr>
        <w:numPr>
          <w:ilvl w:val="0"/>
          <w:numId w:val="1"/>
        </w:numPr>
        <w:spacing w:line="360" w:lineRule="auto"/>
        <w:ind w:left="840" w:leftChars="400" w:firstLine="0"/>
        <w:rPr>
          <w:rFonts w:hint="eastAsia" w:ascii="仿宋" w:hAnsi="仿宋" w:eastAsia="仿宋" w:cs="仿宋"/>
          <w:sz w:val="28"/>
          <w:szCs w:val="28"/>
        </w:rPr>
      </w:pPr>
      <w:r>
        <w:rPr>
          <w:rFonts w:hint="eastAsia" w:ascii="仿宋" w:hAnsi="仿宋" w:eastAsia="仿宋" w:cs="仿宋"/>
          <w:sz w:val="28"/>
          <w:szCs w:val="28"/>
        </w:rPr>
        <w:t>评标委员会认为投标人的报价明显低于其他通过符合性审查投标人的报价，有可能影响履约的，且投标人未按照规定证明其报价合理性的；</w:t>
      </w:r>
    </w:p>
    <w:p w14:paraId="4AE1390A">
      <w:pPr>
        <w:numPr>
          <w:ilvl w:val="0"/>
          <w:numId w:val="1"/>
        </w:numPr>
        <w:spacing w:line="360" w:lineRule="auto"/>
        <w:ind w:left="840" w:leftChars="400" w:firstLine="0"/>
        <w:rPr>
          <w:rFonts w:hint="eastAsia" w:ascii="仿宋" w:hAnsi="仿宋" w:eastAsia="仿宋" w:cs="仿宋"/>
          <w:sz w:val="28"/>
          <w:szCs w:val="28"/>
        </w:rPr>
      </w:pPr>
      <w:r>
        <w:rPr>
          <w:rFonts w:hint="eastAsia" w:ascii="仿宋" w:hAnsi="仿宋" w:eastAsia="仿宋" w:cs="仿宋"/>
          <w:sz w:val="28"/>
          <w:szCs w:val="28"/>
        </w:rPr>
        <w:t>投标文件含有采购人不能接受的附加条件的；</w:t>
      </w:r>
    </w:p>
    <w:p w14:paraId="5884BF3E">
      <w:pPr>
        <w:numPr>
          <w:ilvl w:val="0"/>
          <w:numId w:val="1"/>
        </w:numPr>
        <w:spacing w:line="360" w:lineRule="auto"/>
        <w:ind w:left="840" w:leftChars="400" w:firstLine="0"/>
        <w:rPr>
          <w:rFonts w:hint="eastAsia" w:ascii="仿宋" w:hAnsi="仿宋" w:eastAsia="仿宋" w:cs="仿宋"/>
          <w:sz w:val="28"/>
          <w:szCs w:val="28"/>
        </w:rPr>
      </w:pPr>
      <w:r>
        <w:rPr>
          <w:rFonts w:hint="eastAsia" w:ascii="仿宋" w:hAnsi="仿宋" w:eastAsia="仿宋" w:cs="仿宋"/>
          <w:sz w:val="28"/>
          <w:szCs w:val="28"/>
        </w:rPr>
        <w:t>属于招标文件规定的其他投标无效情形；</w:t>
      </w:r>
    </w:p>
    <w:p w14:paraId="34E4C4D4">
      <w:pPr>
        <w:numPr>
          <w:ilvl w:val="0"/>
          <w:numId w:val="1"/>
        </w:numPr>
        <w:spacing w:line="360" w:lineRule="auto"/>
        <w:ind w:left="840" w:leftChars="400" w:firstLine="0"/>
        <w:rPr>
          <w:rFonts w:hint="eastAsia" w:ascii="仿宋" w:hAnsi="仿宋" w:eastAsia="仿宋" w:cs="仿宋"/>
          <w:sz w:val="28"/>
          <w:szCs w:val="28"/>
        </w:rPr>
      </w:pPr>
      <w:r>
        <w:rPr>
          <w:rFonts w:hint="eastAsia" w:ascii="仿宋" w:hAnsi="仿宋" w:eastAsia="仿宋" w:cs="仿宋"/>
          <w:sz w:val="28"/>
          <w:szCs w:val="28"/>
        </w:rPr>
        <w:t>不符合法规和招标文件中规定的其他实质性要求的。</w:t>
      </w:r>
    </w:p>
    <w:bookmarkEnd w:id="257"/>
    <w:p w14:paraId="0A7EBFEC">
      <w:pPr>
        <w:pStyle w:val="5"/>
        <w:ind w:firstLine="0" w:firstLineChars="0"/>
        <w:jc w:val="both"/>
        <w:rPr>
          <w:rFonts w:hint="eastAsia" w:ascii="仿宋" w:hAnsi="仿宋" w:eastAsia="仿宋" w:cs="仿宋"/>
          <w:sz w:val="28"/>
          <w:szCs w:val="28"/>
        </w:rPr>
      </w:pPr>
      <w:bookmarkStart w:id="272" w:name="_Toc15093"/>
      <w:bookmarkStart w:id="273" w:name="_Toc515647784"/>
      <w:bookmarkStart w:id="274" w:name="_Toc22941"/>
      <w:bookmarkStart w:id="275" w:name="_Toc532473476"/>
      <w:bookmarkStart w:id="276" w:name="_Toc9570"/>
      <w:bookmarkStart w:id="277" w:name="_Toc13652"/>
      <w:bookmarkStart w:id="278" w:name="_Toc62194323"/>
      <w:r>
        <w:rPr>
          <w:rFonts w:hint="eastAsia" w:ascii="仿宋" w:hAnsi="仿宋" w:eastAsia="仿宋" w:cs="仿宋"/>
          <w:sz w:val="28"/>
          <w:szCs w:val="28"/>
        </w:rPr>
        <w:t>23.    比较与评价</w:t>
      </w:r>
      <w:bookmarkEnd w:id="272"/>
      <w:bookmarkEnd w:id="273"/>
      <w:bookmarkEnd w:id="274"/>
      <w:bookmarkEnd w:id="275"/>
      <w:bookmarkEnd w:id="276"/>
      <w:bookmarkEnd w:id="277"/>
      <w:bookmarkEnd w:id="278"/>
    </w:p>
    <w:p w14:paraId="564480D6">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23.1   经符合性审查合格的投标文件，评标委员会将根据招标文件确定的评标方法和标准，对其技术部分和商务部分作进一步的比较和评价。</w:t>
      </w:r>
    </w:p>
    <w:p w14:paraId="40124703">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23.2   评标严格按照招标文件的要求和条件进行。根据实际情况，在</w:t>
      </w:r>
      <w:r>
        <w:rPr>
          <w:rFonts w:hint="eastAsia" w:ascii="仿宋" w:hAnsi="仿宋" w:eastAsia="仿宋" w:cs="仿宋"/>
          <w:sz w:val="28"/>
          <w:szCs w:val="28"/>
          <w:u w:val="single"/>
        </w:rPr>
        <w:t>投标人须知前附表</w:t>
      </w:r>
      <w:r>
        <w:rPr>
          <w:rFonts w:hint="eastAsia" w:ascii="仿宋" w:hAnsi="仿宋" w:eastAsia="仿宋" w:cs="仿宋"/>
          <w:sz w:val="28"/>
          <w:szCs w:val="28"/>
        </w:rPr>
        <w:t>中规定采用下列一种评标方法，详细评标标准见招标文件第三章：</w:t>
      </w:r>
    </w:p>
    <w:p w14:paraId="3CC072E7">
      <w:pPr>
        <w:pStyle w:val="14"/>
        <w:spacing w:line="360" w:lineRule="auto"/>
        <w:ind w:left="840" w:leftChars="400"/>
        <w:rPr>
          <w:rFonts w:hint="eastAsia" w:ascii="仿宋" w:hAnsi="仿宋" w:eastAsia="仿宋" w:cs="仿宋"/>
          <w:sz w:val="28"/>
          <w:szCs w:val="28"/>
        </w:rPr>
      </w:pPr>
      <w:r>
        <w:rPr>
          <w:rFonts w:hint="eastAsia" w:ascii="仿宋" w:hAnsi="仿宋" w:eastAsia="仿宋" w:cs="仿宋"/>
          <w:sz w:val="28"/>
          <w:szCs w:val="28"/>
        </w:rPr>
        <w:t>综合评分法，是指投标文件满足招标文件全部要求，且按照评审因素的量</w:t>
      </w:r>
    </w:p>
    <w:p w14:paraId="57E49960">
      <w:pPr>
        <w:pStyle w:val="14"/>
        <w:spacing w:line="360" w:lineRule="auto"/>
        <w:ind w:left="840" w:leftChars="400"/>
        <w:rPr>
          <w:rFonts w:hint="eastAsia" w:ascii="仿宋" w:hAnsi="仿宋" w:eastAsia="仿宋" w:cs="仿宋"/>
          <w:sz w:val="28"/>
          <w:szCs w:val="28"/>
        </w:rPr>
      </w:pPr>
      <w:r>
        <w:rPr>
          <w:rFonts w:hint="eastAsia" w:ascii="仿宋" w:hAnsi="仿宋" w:eastAsia="仿宋" w:cs="仿宋"/>
          <w:sz w:val="28"/>
          <w:szCs w:val="28"/>
        </w:rPr>
        <w:t>化指标评审得分最高的投标人为中标候选人的评标方法。</w:t>
      </w:r>
    </w:p>
    <w:p w14:paraId="1D81651E">
      <w:pPr>
        <w:pStyle w:val="14"/>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23.3   根据《关于进一步加大政府采购支持中小企业力度的通知》（财库〔2022〕19号）、《政府采购促进中小企业发展办法》（财库〔2020〕46号）、《财政部司法部关于政府采购支持监狱企业发展有关问题的通知》（财库〔2014〕68号）和《三部门联合发布关于促进残疾人就业政府采购政策的通知》（</w:t>
      </w:r>
      <w:bookmarkStart w:id="279" w:name="sendNo"/>
      <w:r>
        <w:rPr>
          <w:rFonts w:hint="eastAsia" w:ascii="仿宋" w:hAnsi="仿宋" w:eastAsia="仿宋" w:cs="仿宋"/>
          <w:bCs/>
          <w:sz w:val="28"/>
          <w:szCs w:val="28"/>
        </w:rPr>
        <w:t>财库〔</w:t>
      </w:r>
      <w:bookmarkEnd w:id="279"/>
      <w:r>
        <w:rPr>
          <w:rFonts w:hint="eastAsia" w:ascii="仿宋" w:hAnsi="仿宋" w:eastAsia="仿宋" w:cs="仿宋"/>
          <w:bCs/>
          <w:sz w:val="28"/>
          <w:szCs w:val="28"/>
        </w:rPr>
        <w:t>2017〕141号</w:t>
      </w:r>
      <w:r>
        <w:rPr>
          <w:rFonts w:hint="eastAsia" w:ascii="仿宋" w:hAnsi="仿宋" w:eastAsia="仿宋" w:cs="仿宋"/>
          <w:sz w:val="28"/>
          <w:szCs w:val="28"/>
        </w:rPr>
        <w:t>）的规定，对满足价格扣除条件且在投标文件中提交了《投标人企业类型声明函》、《残疾人福利性单位声明函》或省级以上监狱管理局、戒毒管理局（含新疆生产建设兵团）出具的属于监狱企业的证明文件的投标人，其投标报价按规定扣除后参与评审。</w:t>
      </w:r>
    </w:p>
    <w:p w14:paraId="17A230A2">
      <w:pPr>
        <w:pStyle w:val="14"/>
        <w:spacing w:line="360" w:lineRule="auto"/>
        <w:ind w:left="900" w:hanging="1050" w:hangingChars="375"/>
        <w:rPr>
          <w:rFonts w:hint="eastAsia" w:ascii="仿宋" w:hAnsi="仿宋" w:eastAsia="仿宋" w:cs="仿宋"/>
          <w:sz w:val="28"/>
          <w:szCs w:val="28"/>
        </w:rPr>
      </w:pPr>
      <w:r>
        <w:rPr>
          <w:rFonts w:hint="eastAsia" w:ascii="仿宋" w:hAnsi="仿宋" w:eastAsia="仿宋" w:cs="仿宋"/>
          <w:sz w:val="28"/>
          <w:szCs w:val="28"/>
        </w:rPr>
        <w:t>23.4   落实其他政府采购政策条款。</w:t>
      </w:r>
    </w:p>
    <w:p w14:paraId="7AE4CF12">
      <w:pPr>
        <w:pStyle w:val="5"/>
        <w:ind w:firstLine="0" w:firstLineChars="0"/>
        <w:jc w:val="both"/>
        <w:rPr>
          <w:rFonts w:hint="eastAsia" w:ascii="仿宋" w:hAnsi="仿宋" w:eastAsia="仿宋" w:cs="仿宋"/>
          <w:sz w:val="28"/>
          <w:szCs w:val="28"/>
        </w:rPr>
      </w:pPr>
      <w:bookmarkStart w:id="280" w:name="_Toc520356168"/>
      <w:bookmarkStart w:id="281" w:name="_Toc20227"/>
      <w:bookmarkStart w:id="282" w:name="_Toc62194324"/>
      <w:bookmarkStart w:id="283" w:name="_Toc515647785"/>
      <w:bookmarkStart w:id="284" w:name="_Toc9378"/>
      <w:bookmarkStart w:id="285" w:name="_Toc21954"/>
      <w:bookmarkStart w:id="286" w:name="_Toc532473477"/>
      <w:bookmarkStart w:id="287" w:name="_Toc30502"/>
      <w:r>
        <w:rPr>
          <w:rFonts w:hint="eastAsia" w:ascii="仿宋" w:hAnsi="仿宋" w:eastAsia="仿宋" w:cs="仿宋"/>
          <w:sz w:val="28"/>
          <w:szCs w:val="28"/>
        </w:rPr>
        <w:t>24</w:t>
      </w:r>
      <w:bookmarkEnd w:id="280"/>
      <w:r>
        <w:rPr>
          <w:rFonts w:hint="eastAsia" w:ascii="仿宋" w:hAnsi="仿宋" w:eastAsia="仿宋" w:cs="仿宋"/>
          <w:sz w:val="28"/>
          <w:szCs w:val="28"/>
        </w:rPr>
        <w:t>.   废标</w:t>
      </w:r>
      <w:bookmarkEnd w:id="281"/>
      <w:bookmarkEnd w:id="282"/>
      <w:bookmarkEnd w:id="283"/>
      <w:bookmarkEnd w:id="284"/>
      <w:bookmarkEnd w:id="285"/>
      <w:bookmarkEnd w:id="286"/>
      <w:bookmarkEnd w:id="287"/>
    </w:p>
    <w:p w14:paraId="55B60F8C">
      <w:pPr>
        <w:spacing w:line="360" w:lineRule="auto"/>
        <w:ind w:left="907" w:leftChars="399" w:hanging="70" w:hangingChars="25"/>
        <w:rPr>
          <w:rFonts w:hint="eastAsia" w:ascii="仿宋" w:hAnsi="仿宋" w:eastAsia="仿宋" w:cs="仿宋"/>
          <w:sz w:val="28"/>
          <w:szCs w:val="28"/>
        </w:rPr>
      </w:pPr>
      <w:r>
        <w:rPr>
          <w:rFonts w:hint="eastAsia" w:ascii="仿宋" w:hAnsi="仿宋" w:eastAsia="仿宋" w:cs="仿宋"/>
          <w:sz w:val="28"/>
          <w:szCs w:val="28"/>
        </w:rPr>
        <w:t>出现下列情形之一，将导致项目废标：</w:t>
      </w:r>
    </w:p>
    <w:p w14:paraId="10B437AF">
      <w:pPr>
        <w:spacing w:line="360" w:lineRule="auto"/>
        <w:ind w:left="837" w:leftChars="399"/>
        <w:rPr>
          <w:rFonts w:hint="eastAsia" w:ascii="仿宋" w:hAnsi="仿宋" w:eastAsia="仿宋" w:cs="仿宋"/>
          <w:sz w:val="28"/>
          <w:szCs w:val="28"/>
        </w:rPr>
      </w:pPr>
      <w:r>
        <w:rPr>
          <w:rFonts w:hint="eastAsia" w:ascii="仿宋" w:hAnsi="仿宋" w:eastAsia="仿宋" w:cs="仿宋"/>
          <w:sz w:val="28"/>
          <w:szCs w:val="28"/>
        </w:rPr>
        <w:t>（1）符合专业条件的投标人或者对招标文件做实质性响应的投标人不足三家；</w:t>
      </w:r>
    </w:p>
    <w:p w14:paraId="304E73EC">
      <w:pPr>
        <w:spacing w:line="360" w:lineRule="auto"/>
        <w:ind w:left="837" w:leftChars="399"/>
        <w:rPr>
          <w:rFonts w:hint="eastAsia" w:ascii="仿宋" w:hAnsi="仿宋" w:eastAsia="仿宋" w:cs="仿宋"/>
          <w:sz w:val="28"/>
          <w:szCs w:val="28"/>
        </w:rPr>
      </w:pPr>
      <w:r>
        <w:rPr>
          <w:rFonts w:hint="eastAsia" w:ascii="仿宋" w:hAnsi="仿宋" w:eastAsia="仿宋" w:cs="仿宋"/>
          <w:sz w:val="28"/>
          <w:szCs w:val="28"/>
        </w:rPr>
        <w:t>（2）出现影响采购公正的违法、违规行为的；</w:t>
      </w:r>
    </w:p>
    <w:p w14:paraId="7F05EEE0">
      <w:pPr>
        <w:spacing w:line="360" w:lineRule="auto"/>
        <w:ind w:left="837" w:leftChars="399"/>
        <w:rPr>
          <w:rFonts w:hint="eastAsia" w:ascii="仿宋" w:hAnsi="仿宋" w:eastAsia="仿宋" w:cs="仿宋"/>
          <w:sz w:val="28"/>
          <w:szCs w:val="28"/>
        </w:rPr>
      </w:pPr>
      <w:r>
        <w:rPr>
          <w:rFonts w:hint="eastAsia" w:ascii="仿宋" w:hAnsi="仿宋" w:eastAsia="仿宋" w:cs="仿宋"/>
          <w:sz w:val="28"/>
          <w:szCs w:val="28"/>
        </w:rPr>
        <w:t>（3）投标人的报价均超过了采购预算，采购人不能支付的；</w:t>
      </w:r>
    </w:p>
    <w:p w14:paraId="2379D6A9">
      <w:pPr>
        <w:spacing w:line="360" w:lineRule="auto"/>
        <w:ind w:left="837" w:leftChars="399"/>
        <w:rPr>
          <w:rFonts w:hint="eastAsia" w:ascii="仿宋" w:hAnsi="仿宋" w:eastAsia="仿宋" w:cs="仿宋"/>
          <w:sz w:val="28"/>
          <w:szCs w:val="28"/>
        </w:rPr>
      </w:pPr>
      <w:r>
        <w:rPr>
          <w:rFonts w:hint="eastAsia" w:ascii="仿宋" w:hAnsi="仿宋" w:eastAsia="仿宋" w:cs="仿宋"/>
          <w:sz w:val="28"/>
          <w:szCs w:val="28"/>
        </w:rPr>
        <w:t>（4）因重大变故，采购任务取消的。</w:t>
      </w:r>
    </w:p>
    <w:p w14:paraId="33D1B69F">
      <w:pPr>
        <w:pStyle w:val="5"/>
        <w:ind w:firstLine="0" w:firstLineChars="0"/>
        <w:jc w:val="both"/>
        <w:rPr>
          <w:rFonts w:hint="eastAsia" w:ascii="仿宋" w:hAnsi="仿宋" w:eastAsia="仿宋" w:cs="仿宋"/>
          <w:sz w:val="28"/>
          <w:szCs w:val="28"/>
        </w:rPr>
      </w:pPr>
      <w:bookmarkStart w:id="288" w:name="_Toc31289"/>
      <w:bookmarkStart w:id="289" w:name="_Toc515647786"/>
      <w:bookmarkStart w:id="290" w:name="_Toc24972"/>
      <w:bookmarkStart w:id="291" w:name="_Toc11500"/>
      <w:bookmarkStart w:id="292" w:name="_Toc62194325"/>
      <w:bookmarkStart w:id="293" w:name="_Toc532473478"/>
      <w:bookmarkStart w:id="294" w:name="_Toc32192"/>
      <w:bookmarkStart w:id="295" w:name="_Toc520356169"/>
      <w:r>
        <w:rPr>
          <w:rFonts w:hint="eastAsia" w:ascii="仿宋" w:hAnsi="仿宋" w:eastAsia="仿宋" w:cs="仿宋"/>
          <w:sz w:val="28"/>
          <w:szCs w:val="28"/>
        </w:rPr>
        <w:t>25.    保密</w:t>
      </w:r>
      <w:bookmarkEnd w:id="288"/>
      <w:bookmarkEnd w:id="289"/>
      <w:bookmarkEnd w:id="290"/>
      <w:r>
        <w:rPr>
          <w:rFonts w:hint="eastAsia" w:ascii="仿宋" w:hAnsi="仿宋" w:eastAsia="仿宋" w:cs="仿宋"/>
          <w:sz w:val="28"/>
          <w:szCs w:val="28"/>
        </w:rPr>
        <w:t>要求</w:t>
      </w:r>
      <w:bookmarkEnd w:id="291"/>
      <w:bookmarkEnd w:id="292"/>
      <w:bookmarkEnd w:id="293"/>
      <w:bookmarkEnd w:id="294"/>
    </w:p>
    <w:p w14:paraId="251167DB">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25.1   评标将在严格保密的情况下进行。</w:t>
      </w:r>
    </w:p>
    <w:p w14:paraId="7E9BB3B3">
      <w:pPr>
        <w:spacing w:line="360" w:lineRule="auto"/>
        <w:ind w:left="840" w:hanging="980" w:hangingChars="350"/>
        <w:rPr>
          <w:rFonts w:hint="eastAsia" w:ascii="仿宋" w:hAnsi="仿宋" w:eastAsia="仿宋" w:cs="仿宋"/>
          <w:sz w:val="24"/>
        </w:rPr>
      </w:pPr>
      <w:r>
        <w:rPr>
          <w:rFonts w:hint="eastAsia" w:ascii="仿宋" w:hAnsi="仿宋" w:eastAsia="仿宋" w:cs="仿宋"/>
          <w:sz w:val="28"/>
          <w:szCs w:val="28"/>
        </w:rPr>
        <w:t>25.2   有关人员应当遵守评标工作纪律，不得泄露评标文件、评标情况和评标中获悉的国家秘密、商业秘密。</w:t>
      </w:r>
    </w:p>
    <w:p w14:paraId="7060CEE1">
      <w:pPr>
        <w:pStyle w:val="3"/>
        <w:rPr>
          <w:rFonts w:hint="eastAsia" w:ascii="仿宋" w:hAnsi="仿宋" w:eastAsia="仿宋" w:cs="仿宋"/>
          <w:sz w:val="30"/>
          <w:szCs w:val="30"/>
        </w:rPr>
      </w:pPr>
      <w:bookmarkStart w:id="296" w:name="_Toc216582810"/>
      <w:bookmarkStart w:id="297" w:name="_Toc532473479"/>
      <w:bookmarkStart w:id="298" w:name="_Toc21823"/>
      <w:bookmarkStart w:id="299" w:name="_Toc23904"/>
      <w:bookmarkStart w:id="300" w:name="_Toc515647787"/>
      <w:bookmarkStart w:id="301" w:name="_Toc62194326"/>
      <w:bookmarkStart w:id="302" w:name="_Toc12701"/>
      <w:bookmarkStart w:id="303" w:name="_Toc12143"/>
      <w:r>
        <w:rPr>
          <w:rFonts w:hint="eastAsia" w:ascii="仿宋" w:hAnsi="仿宋" w:eastAsia="仿宋" w:cs="仿宋"/>
          <w:sz w:val="30"/>
          <w:szCs w:val="30"/>
        </w:rPr>
        <w:t>六</w:t>
      </w:r>
      <w:bookmarkEnd w:id="295"/>
      <w:r>
        <w:rPr>
          <w:rFonts w:hint="eastAsia" w:ascii="仿宋" w:hAnsi="仿宋" w:eastAsia="仿宋" w:cs="仿宋"/>
          <w:sz w:val="30"/>
          <w:szCs w:val="30"/>
        </w:rPr>
        <w:t>、确定中标</w:t>
      </w:r>
      <w:bookmarkEnd w:id="296"/>
      <w:bookmarkEnd w:id="297"/>
      <w:bookmarkEnd w:id="298"/>
      <w:bookmarkEnd w:id="299"/>
      <w:bookmarkEnd w:id="300"/>
      <w:bookmarkEnd w:id="301"/>
      <w:bookmarkEnd w:id="302"/>
      <w:bookmarkEnd w:id="303"/>
    </w:p>
    <w:p w14:paraId="70BFB2F5">
      <w:pPr>
        <w:pStyle w:val="5"/>
        <w:ind w:firstLine="0" w:firstLineChars="0"/>
        <w:jc w:val="both"/>
        <w:rPr>
          <w:rFonts w:hint="eastAsia" w:ascii="仿宋" w:hAnsi="仿宋" w:eastAsia="仿宋" w:cs="仿宋"/>
          <w:sz w:val="28"/>
          <w:szCs w:val="28"/>
        </w:rPr>
      </w:pPr>
      <w:bookmarkStart w:id="304" w:name="_Toc24256"/>
      <w:bookmarkStart w:id="305" w:name="_Toc23617"/>
      <w:bookmarkStart w:id="306" w:name="_Ref467307010"/>
      <w:bookmarkStart w:id="307" w:name="_Toc62194327"/>
      <w:bookmarkStart w:id="308" w:name="_Toc4983"/>
      <w:bookmarkStart w:id="309" w:name="_Toc515647788"/>
      <w:bookmarkStart w:id="310" w:name="_Toc520356170"/>
      <w:bookmarkStart w:id="311" w:name="_Toc23762"/>
      <w:bookmarkStart w:id="312" w:name="_Toc532473480"/>
      <w:r>
        <w:rPr>
          <w:rFonts w:hint="eastAsia" w:ascii="仿宋" w:hAnsi="仿宋" w:eastAsia="仿宋" w:cs="仿宋"/>
          <w:sz w:val="28"/>
          <w:szCs w:val="28"/>
        </w:rPr>
        <w:t>26.    中标候选人的确定原则及标准</w:t>
      </w:r>
      <w:bookmarkEnd w:id="304"/>
      <w:bookmarkEnd w:id="305"/>
      <w:bookmarkEnd w:id="306"/>
      <w:bookmarkEnd w:id="307"/>
      <w:bookmarkEnd w:id="308"/>
      <w:bookmarkEnd w:id="309"/>
      <w:bookmarkEnd w:id="310"/>
      <w:bookmarkEnd w:id="311"/>
      <w:bookmarkEnd w:id="312"/>
    </w:p>
    <w:p w14:paraId="67309F7C">
      <w:pPr>
        <w:spacing w:line="360" w:lineRule="auto"/>
        <w:ind w:left="840" w:leftChars="400"/>
        <w:rPr>
          <w:rFonts w:hint="eastAsia" w:ascii="仿宋" w:hAnsi="仿宋" w:eastAsia="仿宋" w:cs="仿宋"/>
          <w:sz w:val="28"/>
          <w:szCs w:val="28"/>
        </w:rPr>
      </w:pPr>
      <w:r>
        <w:rPr>
          <w:rFonts w:hint="eastAsia" w:ascii="仿宋" w:hAnsi="仿宋" w:eastAsia="仿宋" w:cs="仿宋"/>
          <w:sz w:val="28"/>
          <w:szCs w:val="28"/>
        </w:rPr>
        <w:t>除评标委员会受采购人委托直接确定中标人的情形外，对实质上响应招标文件的投标人按下列方法进行排序，确定中标候选人：</w:t>
      </w:r>
    </w:p>
    <w:p w14:paraId="1EF46D53">
      <w:pPr>
        <w:spacing w:line="360" w:lineRule="auto"/>
        <w:ind w:left="840" w:leftChars="400"/>
        <w:rPr>
          <w:rFonts w:hint="eastAsia" w:ascii="仿宋" w:hAnsi="仿宋" w:eastAsia="仿宋" w:cs="仿宋"/>
          <w:sz w:val="28"/>
          <w:szCs w:val="28"/>
        </w:rPr>
      </w:pPr>
      <w:bookmarkStart w:id="313" w:name="_Toc520356171"/>
      <w:bookmarkStart w:id="314" w:name="_Toc515647789"/>
      <w:r>
        <w:rPr>
          <w:rFonts w:hint="eastAsia" w:ascii="仿宋" w:hAnsi="仿宋" w:eastAsia="仿宋" w:cs="仿宋"/>
          <w:sz w:val="28"/>
          <w:szCs w:val="28"/>
        </w:rPr>
        <w:t>（1）采用最低评标价法的，除了算术修正和落实政府采购政策需进行的价格扣除外，不对投标人的投标价格进行任何调整。评标结果按修正和扣除后的投标报价由低到高顺序排列。报价相同的处理方式详见招标文件第三章。</w:t>
      </w:r>
    </w:p>
    <w:p w14:paraId="3838D1B0">
      <w:pPr>
        <w:spacing w:line="360" w:lineRule="auto"/>
        <w:ind w:left="840" w:leftChars="400"/>
        <w:rPr>
          <w:rFonts w:hint="eastAsia" w:ascii="仿宋" w:hAnsi="仿宋" w:eastAsia="仿宋" w:cs="仿宋"/>
          <w:sz w:val="28"/>
          <w:szCs w:val="28"/>
        </w:rPr>
      </w:pPr>
      <w:r>
        <w:rPr>
          <w:rFonts w:hint="eastAsia" w:ascii="仿宋" w:hAnsi="仿宋" w:eastAsia="仿宋" w:cs="仿宋"/>
          <w:sz w:val="28"/>
          <w:szCs w:val="28"/>
        </w:rPr>
        <w:t>（2）采用综合评分法的，评标结果按评审后得分由高到低顺序排列。得分相同的，按修正和扣除后的投标报价由低到高顺序排列。得分与投标报价均相同的处理方式详见招标文件第三章。</w:t>
      </w:r>
    </w:p>
    <w:p w14:paraId="785486BB">
      <w:pPr>
        <w:pStyle w:val="5"/>
        <w:ind w:left="843" w:hanging="980" w:hangingChars="350"/>
        <w:jc w:val="both"/>
        <w:rPr>
          <w:rFonts w:hint="eastAsia" w:ascii="仿宋" w:hAnsi="仿宋" w:eastAsia="仿宋" w:cs="仿宋"/>
          <w:sz w:val="28"/>
          <w:szCs w:val="28"/>
        </w:rPr>
      </w:pPr>
      <w:bookmarkStart w:id="315" w:name="_Toc9653"/>
      <w:bookmarkStart w:id="316" w:name="_Toc532473481"/>
      <w:bookmarkStart w:id="317" w:name="_Toc23951"/>
      <w:bookmarkStart w:id="318" w:name="_Toc22274"/>
      <w:bookmarkStart w:id="319" w:name="_Toc14406"/>
      <w:bookmarkStart w:id="320" w:name="_Toc62194328"/>
      <w:r>
        <w:rPr>
          <w:rFonts w:hint="eastAsia" w:ascii="仿宋" w:hAnsi="仿宋" w:eastAsia="仿宋" w:cs="仿宋"/>
          <w:sz w:val="28"/>
          <w:szCs w:val="28"/>
        </w:rPr>
        <w:t>27</w:t>
      </w:r>
      <w:bookmarkEnd w:id="313"/>
      <w:r>
        <w:rPr>
          <w:rFonts w:hint="eastAsia" w:ascii="仿宋" w:hAnsi="仿宋" w:eastAsia="仿宋" w:cs="仿宋"/>
          <w:sz w:val="28"/>
          <w:szCs w:val="28"/>
        </w:rPr>
        <w:t>.</w:t>
      </w:r>
      <w:bookmarkEnd w:id="314"/>
      <w:bookmarkEnd w:id="315"/>
      <w:bookmarkEnd w:id="316"/>
      <w:bookmarkEnd w:id="317"/>
      <w:r>
        <w:rPr>
          <w:rFonts w:hint="eastAsia" w:ascii="仿宋" w:hAnsi="仿宋" w:eastAsia="仿宋" w:cs="仿宋"/>
          <w:sz w:val="28"/>
          <w:szCs w:val="28"/>
        </w:rPr>
        <w:t xml:space="preserve">    确定中标候选人和中标人</w:t>
      </w:r>
      <w:bookmarkEnd w:id="318"/>
      <w:bookmarkEnd w:id="319"/>
      <w:bookmarkEnd w:id="320"/>
    </w:p>
    <w:p w14:paraId="5D6023CF">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27.1   评标委员会将根据评标标准，按</w:t>
      </w:r>
      <w:r>
        <w:rPr>
          <w:rFonts w:hint="eastAsia" w:ascii="仿宋" w:hAnsi="仿宋" w:eastAsia="仿宋" w:cs="仿宋"/>
          <w:sz w:val="28"/>
          <w:szCs w:val="28"/>
          <w:u w:val="single"/>
        </w:rPr>
        <w:t>投标人须知前附表</w:t>
      </w:r>
      <w:r>
        <w:rPr>
          <w:rFonts w:hint="eastAsia" w:ascii="仿宋" w:hAnsi="仿宋" w:eastAsia="仿宋" w:cs="仿宋"/>
          <w:sz w:val="28"/>
          <w:szCs w:val="28"/>
        </w:rPr>
        <w:t>中规定数量推荐中标候选人。</w:t>
      </w:r>
    </w:p>
    <w:p w14:paraId="7CDBB0E0">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27.2   按</w:t>
      </w:r>
      <w:r>
        <w:rPr>
          <w:rFonts w:hint="eastAsia" w:ascii="仿宋" w:hAnsi="仿宋" w:eastAsia="仿宋" w:cs="仿宋"/>
          <w:sz w:val="28"/>
          <w:szCs w:val="28"/>
          <w:u w:val="single"/>
        </w:rPr>
        <w:t>投标人须知前附表</w:t>
      </w:r>
      <w:r>
        <w:rPr>
          <w:rFonts w:hint="eastAsia" w:ascii="仿宋" w:hAnsi="仿宋" w:eastAsia="仿宋" w:cs="仿宋"/>
          <w:sz w:val="28"/>
          <w:szCs w:val="28"/>
        </w:rPr>
        <w:t>中规定，由评标委员会直接确定中标人。</w:t>
      </w:r>
    </w:p>
    <w:p w14:paraId="3B7FA6EE">
      <w:pPr>
        <w:pStyle w:val="5"/>
        <w:ind w:firstLine="0" w:firstLineChars="0"/>
        <w:jc w:val="both"/>
        <w:rPr>
          <w:rFonts w:hint="default" w:ascii="Times New Roman" w:hAnsi="Times New Roman" w:eastAsia="仿宋" w:cs="Times New Roman"/>
          <w:sz w:val="28"/>
          <w:szCs w:val="28"/>
          <w:highlight w:val="none"/>
        </w:rPr>
      </w:pPr>
      <w:bookmarkStart w:id="321" w:name="_Toc25266"/>
      <w:bookmarkStart w:id="322" w:name="_Toc8879"/>
      <w:bookmarkStart w:id="323" w:name="_Toc62194330"/>
      <w:bookmarkStart w:id="324" w:name="_Toc17546"/>
      <w:bookmarkStart w:id="325" w:name="_Toc532473483"/>
      <w:bookmarkStart w:id="326" w:name="_Toc520356174"/>
      <w:bookmarkStart w:id="327" w:name="_Toc30170"/>
      <w:bookmarkStart w:id="328" w:name="_Toc31099"/>
      <w:bookmarkStart w:id="329" w:name="_Toc515647791"/>
      <w:r>
        <w:rPr>
          <w:rFonts w:hint="default" w:ascii="Times New Roman" w:hAnsi="Times New Roman" w:eastAsia="仿宋" w:cs="Times New Roman"/>
          <w:sz w:val="28"/>
          <w:szCs w:val="28"/>
          <w:highlight w:val="none"/>
        </w:rPr>
        <w:t xml:space="preserve">28.    </w:t>
      </w:r>
      <w:r>
        <w:rPr>
          <w:rFonts w:hint="default" w:ascii="Times New Roman" w:hAnsi="Times New Roman" w:eastAsia="仿宋" w:cs="Times New Roman"/>
          <w:sz w:val="28"/>
          <w:szCs w:val="28"/>
          <w:highlight w:val="none"/>
          <w:lang w:val="en-US" w:eastAsia="zh-CN"/>
        </w:rPr>
        <w:t>发布中标结果公告并</w:t>
      </w:r>
      <w:r>
        <w:rPr>
          <w:rFonts w:hint="default" w:ascii="Times New Roman" w:hAnsi="Times New Roman" w:eastAsia="仿宋" w:cs="Times New Roman"/>
          <w:sz w:val="28"/>
          <w:szCs w:val="28"/>
          <w:highlight w:val="none"/>
        </w:rPr>
        <w:t>发出中标通知书</w:t>
      </w:r>
      <w:bookmarkEnd w:id="321"/>
      <w:bookmarkEnd w:id="322"/>
    </w:p>
    <w:p w14:paraId="4BD71BB0">
      <w:pPr>
        <w:spacing w:line="360" w:lineRule="auto"/>
        <w:ind w:left="831" w:leftChars="396" w:firstLine="7"/>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在投标有效期内，中标人确定后，采购人或者采购代理机构发布中标公告。项目采购采用综合评分法的，公告中标结果时同时公告中标</w:t>
      </w:r>
      <w:r>
        <w:rPr>
          <w:rFonts w:hint="eastAsia" w:eastAsia="仿宋" w:cs="Times New Roman"/>
          <w:sz w:val="28"/>
          <w:szCs w:val="28"/>
          <w:highlight w:val="none"/>
          <w:lang w:eastAsia="zh-CN"/>
        </w:rPr>
        <w:t>投标人</w:t>
      </w:r>
      <w:r>
        <w:rPr>
          <w:rFonts w:hint="default" w:ascii="Times New Roman" w:hAnsi="Times New Roman" w:eastAsia="仿宋" w:cs="Times New Roman"/>
          <w:sz w:val="28"/>
          <w:szCs w:val="28"/>
          <w:highlight w:val="none"/>
        </w:rPr>
        <w:t>的评审总得分。在公告中标结果的同时，向中标人发出中标通知书，中标通知书是合同的组成部分。</w:t>
      </w:r>
    </w:p>
    <w:p w14:paraId="4DB526BC">
      <w:pPr>
        <w:pStyle w:val="5"/>
        <w:ind w:firstLine="0" w:firstLineChars="0"/>
        <w:jc w:val="both"/>
        <w:rPr>
          <w:rFonts w:hint="eastAsia" w:ascii="仿宋" w:hAnsi="仿宋" w:eastAsia="仿宋" w:cs="仿宋"/>
          <w:sz w:val="28"/>
          <w:szCs w:val="28"/>
        </w:rPr>
      </w:pPr>
      <w:bookmarkStart w:id="330" w:name="_Toc28950"/>
      <w:r>
        <w:rPr>
          <w:rFonts w:hint="eastAsia" w:ascii="仿宋" w:hAnsi="仿宋" w:eastAsia="仿宋" w:cs="仿宋"/>
          <w:sz w:val="28"/>
          <w:szCs w:val="28"/>
        </w:rPr>
        <w:t>29.    告知招标结果</w:t>
      </w:r>
      <w:bookmarkEnd w:id="323"/>
      <w:bookmarkEnd w:id="324"/>
      <w:bookmarkEnd w:id="330"/>
    </w:p>
    <w:p w14:paraId="3A6DECFE">
      <w:pPr>
        <w:pStyle w:val="14"/>
        <w:spacing w:line="360" w:lineRule="auto"/>
        <w:ind w:left="856" w:leftChars="400" w:hanging="16" w:hangingChars="6"/>
        <w:rPr>
          <w:rFonts w:hint="eastAsia" w:ascii="仿宋" w:hAnsi="仿宋" w:eastAsia="仿宋" w:cs="仿宋"/>
          <w:sz w:val="28"/>
          <w:szCs w:val="28"/>
        </w:rPr>
      </w:pPr>
      <w:r>
        <w:rPr>
          <w:rFonts w:hint="eastAsia" w:ascii="仿宋" w:hAnsi="仿宋" w:eastAsia="仿宋" w:cs="仿宋"/>
          <w:sz w:val="28"/>
          <w:szCs w:val="28"/>
        </w:rPr>
        <w:t>在公告中标结果的同时，告知未通过资格审查投标人未通过的原因；采用综合评分法评审的，还将告知未中标人本人的评审得分和排序。</w:t>
      </w:r>
      <w:bookmarkEnd w:id="325"/>
      <w:bookmarkEnd w:id="326"/>
      <w:bookmarkEnd w:id="327"/>
      <w:bookmarkEnd w:id="328"/>
      <w:bookmarkEnd w:id="329"/>
    </w:p>
    <w:p w14:paraId="2CC4E590">
      <w:pPr>
        <w:pStyle w:val="5"/>
        <w:ind w:firstLine="0" w:firstLineChars="0"/>
        <w:jc w:val="both"/>
        <w:rPr>
          <w:rFonts w:hint="eastAsia" w:ascii="仿宋" w:hAnsi="仿宋" w:eastAsia="仿宋" w:cs="仿宋"/>
          <w:sz w:val="28"/>
          <w:szCs w:val="28"/>
        </w:rPr>
      </w:pPr>
      <w:bookmarkStart w:id="331" w:name="_Ref467306377"/>
      <w:bookmarkStart w:id="332" w:name="_Ref467306978"/>
      <w:bookmarkStart w:id="333" w:name="_Ref467307204"/>
      <w:bookmarkStart w:id="334" w:name="_Toc790"/>
      <w:bookmarkStart w:id="335" w:name="_Ref467307062"/>
      <w:bookmarkStart w:id="336" w:name="_Toc532473484"/>
      <w:bookmarkStart w:id="337" w:name="_Toc515647792"/>
      <w:bookmarkStart w:id="338" w:name="_Toc11566"/>
      <w:bookmarkStart w:id="339" w:name="_Toc7779"/>
      <w:bookmarkStart w:id="340" w:name="_Toc21604"/>
      <w:bookmarkStart w:id="341" w:name="_Toc520356175"/>
      <w:bookmarkStart w:id="342" w:name="_Toc62194331"/>
      <w:r>
        <w:rPr>
          <w:rFonts w:hint="eastAsia" w:ascii="仿宋" w:hAnsi="仿宋" w:eastAsia="仿宋" w:cs="仿宋"/>
          <w:sz w:val="28"/>
          <w:szCs w:val="28"/>
        </w:rPr>
        <w:t>30.    签订合同</w:t>
      </w:r>
      <w:bookmarkEnd w:id="331"/>
      <w:bookmarkEnd w:id="332"/>
      <w:bookmarkEnd w:id="333"/>
      <w:bookmarkEnd w:id="334"/>
      <w:bookmarkEnd w:id="335"/>
      <w:bookmarkEnd w:id="336"/>
      <w:bookmarkEnd w:id="337"/>
      <w:bookmarkEnd w:id="338"/>
      <w:bookmarkEnd w:id="339"/>
      <w:bookmarkEnd w:id="340"/>
      <w:bookmarkEnd w:id="341"/>
      <w:bookmarkEnd w:id="342"/>
    </w:p>
    <w:p w14:paraId="3515AAC5">
      <w:pPr>
        <w:spacing w:line="360" w:lineRule="auto"/>
        <w:ind w:left="900" w:hanging="1050" w:hangingChars="375"/>
        <w:rPr>
          <w:rFonts w:hint="default" w:ascii="Times New Roman" w:hAnsi="Times New Roman" w:eastAsia="仿宋" w:cs="Times New Roman"/>
          <w:sz w:val="28"/>
          <w:szCs w:val="28"/>
          <w:highlight w:val="none"/>
        </w:rPr>
      </w:pPr>
      <w:bookmarkStart w:id="343" w:name="_Toc62194332"/>
      <w:bookmarkStart w:id="344" w:name="_Toc532473485"/>
      <w:bookmarkStart w:id="345" w:name="_Toc14080"/>
      <w:bookmarkStart w:id="346" w:name="_Toc515647793"/>
      <w:bookmarkStart w:id="347" w:name="_Toc22555"/>
      <w:bookmarkStart w:id="348" w:name="_Toc520356176"/>
      <w:bookmarkStart w:id="349" w:name="_Ref467307090"/>
      <w:bookmarkStart w:id="350" w:name="_Ref467306425"/>
      <w:bookmarkStart w:id="351" w:name="_Toc12814"/>
      <w:r>
        <w:rPr>
          <w:rFonts w:hint="default" w:ascii="Times New Roman" w:hAnsi="Times New Roman" w:eastAsia="仿宋" w:cs="Times New Roman"/>
          <w:sz w:val="28"/>
          <w:szCs w:val="28"/>
        </w:rPr>
        <w:t xml:space="preserve">30.1   </w:t>
      </w:r>
      <w:r>
        <w:rPr>
          <w:rFonts w:hint="default" w:ascii="Times New Roman" w:hAnsi="Times New Roman" w:eastAsia="仿宋" w:cs="Times New Roman"/>
          <w:sz w:val="28"/>
          <w:szCs w:val="28"/>
          <w:highlight w:val="none"/>
        </w:rPr>
        <w:t>中标人应当自发出中标通知书之日起</w:t>
      </w:r>
      <w:r>
        <w:rPr>
          <w:rFonts w:hint="eastAsia" w:eastAsia="仿宋" w:cs="Times New Roman"/>
          <w:sz w:val="28"/>
          <w:szCs w:val="28"/>
          <w:highlight w:val="none"/>
          <w:lang w:val="en-US" w:eastAsia="zh-CN"/>
        </w:rPr>
        <w:t>30</w:t>
      </w:r>
      <w:r>
        <w:rPr>
          <w:rFonts w:hint="default" w:ascii="Times New Roman" w:hAnsi="Times New Roman" w:eastAsia="仿宋" w:cs="Times New Roman"/>
          <w:sz w:val="28"/>
          <w:szCs w:val="28"/>
          <w:highlight w:val="none"/>
        </w:rPr>
        <w:t>日内，与采购人签订</w:t>
      </w:r>
      <w:r>
        <w:rPr>
          <w:rFonts w:hint="default" w:ascii="Times New Roman" w:hAnsi="Times New Roman" w:eastAsia="仿宋" w:cs="Times New Roman"/>
          <w:sz w:val="28"/>
          <w:szCs w:val="28"/>
          <w:highlight w:val="none"/>
          <w:lang w:val="en-US" w:eastAsia="zh-CN"/>
        </w:rPr>
        <w:t>书面</w:t>
      </w:r>
      <w:r>
        <w:rPr>
          <w:rFonts w:hint="default" w:ascii="Times New Roman" w:hAnsi="Times New Roman" w:eastAsia="仿宋" w:cs="Times New Roman"/>
          <w:sz w:val="28"/>
          <w:szCs w:val="28"/>
          <w:highlight w:val="none"/>
        </w:rPr>
        <w:t>合同。</w:t>
      </w:r>
    </w:p>
    <w:p w14:paraId="115FDC7A">
      <w:pPr>
        <w:spacing w:line="360" w:lineRule="auto"/>
        <w:ind w:left="900" w:hanging="1050" w:hangingChars="375"/>
        <w:rPr>
          <w:rFonts w:hint="default" w:ascii="Times New Roman" w:hAnsi="Times New Roman" w:eastAsia="仿宋" w:cs="Times New Roman"/>
          <w:sz w:val="28"/>
          <w:szCs w:val="28"/>
        </w:rPr>
      </w:pPr>
      <w:r>
        <w:rPr>
          <w:rFonts w:hint="default" w:ascii="Times New Roman" w:hAnsi="Times New Roman" w:eastAsia="仿宋" w:cs="Times New Roman"/>
          <w:sz w:val="28"/>
          <w:szCs w:val="28"/>
          <w:highlight w:val="none"/>
        </w:rPr>
        <w:t>30.2   招标文件、中标人的投标文件及其澄清</w:t>
      </w:r>
      <w:r>
        <w:rPr>
          <w:rFonts w:hint="default" w:ascii="Times New Roman" w:hAnsi="Times New Roman" w:eastAsia="仿宋" w:cs="Times New Roman"/>
          <w:sz w:val="28"/>
          <w:szCs w:val="28"/>
          <w:highlight w:val="none"/>
          <w:lang w:val="en-US" w:eastAsia="zh-CN"/>
        </w:rPr>
        <w:t>或修改</w:t>
      </w:r>
      <w:r>
        <w:rPr>
          <w:rFonts w:hint="default" w:ascii="Times New Roman" w:hAnsi="Times New Roman" w:eastAsia="仿宋" w:cs="Times New Roman"/>
          <w:sz w:val="28"/>
          <w:szCs w:val="28"/>
          <w:highlight w:val="none"/>
        </w:rPr>
        <w:t>文件等，均为签订合</w:t>
      </w:r>
      <w:r>
        <w:rPr>
          <w:rFonts w:hint="default" w:ascii="Times New Roman" w:hAnsi="Times New Roman" w:eastAsia="仿宋" w:cs="Times New Roman"/>
          <w:sz w:val="28"/>
          <w:szCs w:val="28"/>
        </w:rPr>
        <w:t>同的依据</w:t>
      </w:r>
      <w:r>
        <w:rPr>
          <w:rFonts w:hint="default" w:ascii="Times New Roman" w:hAnsi="Times New Roman" w:eastAsia="仿宋" w:cs="Times New Roman"/>
          <w:sz w:val="28"/>
          <w:szCs w:val="28"/>
          <w:lang w:eastAsia="zh-CN"/>
        </w:rPr>
        <w:t>。所签订的合同不得对招标文件确定的事项和中标人投标文件作实质性修改</w:t>
      </w:r>
      <w:r>
        <w:rPr>
          <w:rFonts w:hint="default" w:ascii="Times New Roman" w:hAnsi="Times New Roman" w:eastAsia="仿宋" w:cs="Times New Roman"/>
          <w:sz w:val="28"/>
          <w:szCs w:val="28"/>
        </w:rPr>
        <w:t>。</w:t>
      </w:r>
    </w:p>
    <w:p w14:paraId="718186A2">
      <w:pPr>
        <w:spacing w:line="360" w:lineRule="auto"/>
        <w:ind w:left="900" w:hanging="1050" w:hangingChars="375"/>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30.3   如中标人拒绝与采购人签订合同的，采购人或者采购代理机构可以不退还其投标保证金，并上报行政监督管理部门记入不良行为记录。</w:t>
      </w:r>
    </w:p>
    <w:p w14:paraId="0ABFAFE7">
      <w:pPr>
        <w:pStyle w:val="5"/>
        <w:ind w:firstLine="0" w:firstLineChars="0"/>
        <w:rPr>
          <w:rFonts w:hint="eastAsia" w:ascii="仿宋" w:hAnsi="仿宋" w:eastAsia="仿宋" w:cs="仿宋"/>
          <w:sz w:val="28"/>
          <w:szCs w:val="28"/>
        </w:rPr>
      </w:pPr>
      <w:bookmarkStart w:id="352" w:name="_Toc6329"/>
      <w:r>
        <w:rPr>
          <w:rFonts w:hint="eastAsia" w:ascii="仿宋" w:hAnsi="仿宋" w:eastAsia="仿宋" w:cs="仿宋"/>
          <w:sz w:val="28"/>
          <w:szCs w:val="28"/>
        </w:rPr>
        <w:t>31.    履约保证金</w:t>
      </w:r>
      <w:bookmarkEnd w:id="343"/>
      <w:bookmarkEnd w:id="344"/>
      <w:bookmarkEnd w:id="345"/>
      <w:bookmarkEnd w:id="346"/>
      <w:bookmarkEnd w:id="347"/>
      <w:bookmarkEnd w:id="348"/>
      <w:bookmarkEnd w:id="349"/>
      <w:bookmarkEnd w:id="350"/>
      <w:bookmarkEnd w:id="351"/>
      <w:bookmarkEnd w:id="352"/>
    </w:p>
    <w:p w14:paraId="4AC05FF2">
      <w:pPr>
        <w:spacing w:line="360" w:lineRule="auto"/>
        <w:ind w:left="840" w:hanging="980" w:hangingChars="350"/>
        <w:rPr>
          <w:rFonts w:hint="default" w:ascii="仿宋" w:hAnsi="仿宋" w:eastAsia="仿宋" w:cs="仿宋"/>
          <w:sz w:val="28"/>
          <w:szCs w:val="28"/>
          <w:lang w:val="en-US" w:eastAsia="zh-CN"/>
        </w:rPr>
      </w:pPr>
      <w:r>
        <w:rPr>
          <w:rFonts w:hint="eastAsia" w:ascii="仿宋" w:hAnsi="仿宋" w:eastAsia="仿宋" w:cs="仿宋"/>
          <w:sz w:val="28"/>
          <w:szCs w:val="28"/>
        </w:rPr>
        <w:t xml:space="preserve">31.1   </w:t>
      </w:r>
      <w:r>
        <w:rPr>
          <w:rFonts w:hint="eastAsia" w:ascii="仿宋" w:hAnsi="仿宋" w:eastAsia="仿宋" w:cs="仿宋"/>
          <w:sz w:val="28"/>
          <w:szCs w:val="28"/>
          <w:lang w:val="en-US" w:eastAsia="zh-CN"/>
        </w:rPr>
        <w:t>本项目不需要缴纳履约保证金。</w:t>
      </w:r>
    </w:p>
    <w:p w14:paraId="5566DD4F">
      <w:pPr>
        <w:pStyle w:val="5"/>
        <w:ind w:firstLine="0" w:firstLineChars="0"/>
        <w:rPr>
          <w:rFonts w:hint="eastAsia" w:ascii="仿宋" w:hAnsi="仿宋" w:eastAsia="仿宋" w:cs="仿宋"/>
          <w:sz w:val="28"/>
          <w:szCs w:val="28"/>
        </w:rPr>
      </w:pPr>
      <w:bookmarkStart w:id="353" w:name="_Toc518923098"/>
      <w:bookmarkStart w:id="354" w:name="_Toc25975"/>
      <w:bookmarkStart w:id="355" w:name="_Toc29674"/>
      <w:bookmarkStart w:id="356" w:name="_Toc62194333"/>
      <w:bookmarkStart w:id="357" w:name="_Toc2583659"/>
      <w:bookmarkStart w:id="358" w:name="_Toc3090"/>
      <w:bookmarkStart w:id="359" w:name="_Toc2582300"/>
      <w:bookmarkStart w:id="360" w:name="_Toc532473486"/>
      <w:bookmarkStart w:id="361" w:name="_Toc29408"/>
      <w:bookmarkStart w:id="362" w:name="_Toc515647794"/>
      <w:r>
        <w:rPr>
          <w:rFonts w:hint="eastAsia" w:ascii="仿宋" w:hAnsi="仿宋" w:eastAsia="仿宋" w:cs="仿宋"/>
          <w:sz w:val="28"/>
          <w:szCs w:val="28"/>
        </w:rPr>
        <w:t>32.</w:t>
      </w:r>
      <w:bookmarkEnd w:id="353"/>
      <w:r>
        <w:rPr>
          <w:rFonts w:hint="eastAsia" w:ascii="仿宋" w:hAnsi="仿宋" w:eastAsia="仿宋" w:cs="仿宋"/>
          <w:sz w:val="28"/>
          <w:szCs w:val="28"/>
        </w:rPr>
        <w:t xml:space="preserve">    预付款</w:t>
      </w:r>
      <w:bookmarkEnd w:id="354"/>
      <w:bookmarkEnd w:id="355"/>
      <w:bookmarkEnd w:id="356"/>
    </w:p>
    <w:p w14:paraId="63E3BD9A">
      <w:pPr>
        <w:spacing w:line="360" w:lineRule="auto"/>
        <w:ind w:left="850" w:hanging="991" w:hangingChars="354"/>
        <w:rPr>
          <w:rFonts w:hint="eastAsia" w:ascii="Times New Roman" w:hAnsi="Times New Roman" w:eastAsia="仿宋" w:cs="Times New Roman"/>
          <w:sz w:val="28"/>
          <w:szCs w:val="28"/>
          <w:lang w:val="en-US" w:eastAsia="zh-CN"/>
        </w:rPr>
      </w:pPr>
      <w:r>
        <w:rPr>
          <w:rFonts w:hint="default" w:ascii="Times New Roman" w:hAnsi="Times New Roman" w:eastAsia="仿宋" w:cs="Times New Roman"/>
          <w:sz w:val="28"/>
          <w:szCs w:val="28"/>
        </w:rPr>
        <w:t xml:space="preserve">32.1   </w:t>
      </w:r>
      <w:r>
        <w:rPr>
          <w:rFonts w:hint="eastAsia" w:eastAsia="仿宋" w:cs="Times New Roman"/>
          <w:sz w:val="28"/>
          <w:szCs w:val="28"/>
          <w:lang w:val="en-US" w:eastAsia="zh-CN"/>
        </w:rPr>
        <w:t>预付款见</w:t>
      </w:r>
      <w:r>
        <w:rPr>
          <w:rFonts w:hint="default" w:ascii="Times New Roman" w:hAnsi="Times New Roman" w:eastAsia="仿宋" w:cs="Times New Roman"/>
          <w:sz w:val="28"/>
          <w:szCs w:val="28"/>
          <w:u w:val="single"/>
        </w:rPr>
        <w:t>投标人须知前附表</w:t>
      </w:r>
      <w:r>
        <w:rPr>
          <w:rFonts w:hint="default" w:ascii="Times New Roman" w:hAnsi="Times New Roman" w:eastAsia="仿宋" w:cs="Times New Roman"/>
          <w:sz w:val="28"/>
          <w:szCs w:val="28"/>
        </w:rPr>
        <w:t>规定执行</w:t>
      </w:r>
      <w:r>
        <w:rPr>
          <w:rFonts w:hint="eastAsia" w:eastAsia="仿宋" w:cs="Times New Roman"/>
          <w:sz w:val="28"/>
          <w:szCs w:val="28"/>
          <w:lang w:eastAsia="zh-CN"/>
        </w:rPr>
        <w:t>。</w:t>
      </w:r>
    </w:p>
    <w:p w14:paraId="24784480">
      <w:pPr>
        <w:pStyle w:val="5"/>
        <w:ind w:firstLine="0" w:firstLineChars="0"/>
        <w:rPr>
          <w:rFonts w:hint="eastAsia" w:ascii="仿宋" w:hAnsi="仿宋" w:eastAsia="仿宋" w:cs="仿宋"/>
          <w:sz w:val="28"/>
          <w:szCs w:val="28"/>
        </w:rPr>
      </w:pPr>
      <w:bookmarkStart w:id="363" w:name="_Toc20729"/>
      <w:bookmarkStart w:id="364" w:name="_Toc62194334"/>
      <w:bookmarkStart w:id="365" w:name="_Toc18896"/>
      <w:r>
        <w:rPr>
          <w:rFonts w:hint="eastAsia" w:ascii="仿宋" w:hAnsi="仿宋" w:eastAsia="仿宋" w:cs="仿宋"/>
          <w:sz w:val="28"/>
          <w:szCs w:val="28"/>
        </w:rPr>
        <w:t>33.    招标代理服务费</w:t>
      </w:r>
      <w:bookmarkEnd w:id="357"/>
      <w:bookmarkEnd w:id="363"/>
      <w:bookmarkEnd w:id="364"/>
      <w:bookmarkEnd w:id="365"/>
    </w:p>
    <w:p w14:paraId="16391AF2">
      <w:pPr>
        <w:spacing w:line="360" w:lineRule="auto"/>
        <w:ind w:left="840" w:leftChars="400"/>
        <w:rPr>
          <w:rFonts w:hint="eastAsia" w:ascii="仿宋" w:hAnsi="仿宋" w:eastAsia="仿宋" w:cs="仿宋"/>
          <w:sz w:val="28"/>
          <w:szCs w:val="28"/>
        </w:rPr>
      </w:pPr>
      <w:r>
        <w:rPr>
          <w:rFonts w:hint="default" w:ascii="Times New Roman" w:hAnsi="Times New Roman" w:eastAsia="仿宋" w:cs="Times New Roman"/>
          <w:sz w:val="28"/>
          <w:szCs w:val="28"/>
        </w:rPr>
        <w:t>本项目向采购代理机构支付招标代理服务费，按照</w:t>
      </w:r>
      <w:r>
        <w:rPr>
          <w:rFonts w:hint="default" w:ascii="Times New Roman" w:hAnsi="Times New Roman" w:eastAsia="仿宋" w:cs="Times New Roman"/>
          <w:sz w:val="28"/>
          <w:szCs w:val="28"/>
          <w:u w:val="single"/>
        </w:rPr>
        <w:t>投标人须知前附表</w:t>
      </w:r>
      <w:r>
        <w:rPr>
          <w:rFonts w:hint="default" w:ascii="Times New Roman" w:hAnsi="Times New Roman" w:eastAsia="仿宋" w:cs="Times New Roman"/>
          <w:sz w:val="28"/>
          <w:szCs w:val="28"/>
        </w:rPr>
        <w:t>规定执行。招标代理服务费已包含在投标报价中，不在投标分项报价表中单独列项。</w:t>
      </w:r>
    </w:p>
    <w:p w14:paraId="7DF84ADB">
      <w:pPr>
        <w:pStyle w:val="5"/>
        <w:ind w:firstLine="0" w:firstLineChars="0"/>
        <w:rPr>
          <w:rFonts w:hint="default" w:ascii="Times New Roman" w:hAnsi="Times New Roman" w:eastAsia="仿宋" w:cs="Times New Roman"/>
          <w:sz w:val="28"/>
          <w:szCs w:val="28"/>
        </w:rPr>
      </w:pPr>
      <w:bookmarkStart w:id="366" w:name="_Toc2583660"/>
      <w:bookmarkStart w:id="367" w:name="_Toc518923099"/>
      <w:bookmarkStart w:id="368" w:name="_Toc30811"/>
      <w:bookmarkStart w:id="369" w:name="_Toc4821"/>
      <w:bookmarkStart w:id="370" w:name="_Toc16146"/>
      <w:bookmarkStart w:id="371" w:name="_Toc2583661"/>
      <w:bookmarkStart w:id="372" w:name="_Toc62194336"/>
      <w:bookmarkStart w:id="373" w:name="_Toc518923100"/>
      <w:r>
        <w:rPr>
          <w:rFonts w:hint="default" w:ascii="Times New Roman" w:hAnsi="Times New Roman" w:eastAsia="仿宋" w:cs="Times New Roman"/>
          <w:sz w:val="28"/>
          <w:szCs w:val="28"/>
        </w:rPr>
        <w:t>34.    政府采购信用担保</w:t>
      </w:r>
      <w:bookmarkEnd w:id="366"/>
      <w:bookmarkEnd w:id="367"/>
      <w:r>
        <w:rPr>
          <w:rFonts w:hint="default" w:ascii="Times New Roman" w:hAnsi="Times New Roman" w:eastAsia="仿宋" w:cs="Times New Roman"/>
          <w:sz w:val="28"/>
          <w:szCs w:val="28"/>
        </w:rPr>
        <w:t>及融资</w:t>
      </w:r>
      <w:bookmarkEnd w:id="368"/>
      <w:bookmarkEnd w:id="369"/>
    </w:p>
    <w:p w14:paraId="4D444ECF">
      <w:pPr>
        <w:spacing w:line="360" w:lineRule="auto"/>
        <w:ind w:left="900" w:hanging="1050" w:hangingChars="375"/>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34.1   投标人递交的履约担保函应符合本招标文件的规定。</w:t>
      </w:r>
    </w:p>
    <w:p w14:paraId="6AFE29CA">
      <w:pPr>
        <w:spacing w:line="360" w:lineRule="auto"/>
        <w:ind w:left="850" w:hanging="991" w:hangingChars="354"/>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34.2   为缓解中小企业融资困难，陕西省财政厅出台了《陕西省中小企业政府采购信用融资办法》（陕财办采﹝2018﹞23号），中标人如有融资需求，可登录“陕西省政府采购网-陕西省政府采购信用融资平台（http://www.ccgp-shaanxi.gov.cn/zcdservice/zcd/shanxi/）”了解详情。</w:t>
      </w:r>
    </w:p>
    <w:p w14:paraId="274544FD">
      <w:pPr>
        <w:pStyle w:val="5"/>
        <w:ind w:firstLine="0" w:firstLineChars="0"/>
        <w:rPr>
          <w:rFonts w:hint="eastAsia" w:ascii="仿宋" w:hAnsi="仿宋" w:eastAsia="仿宋" w:cs="仿宋"/>
          <w:sz w:val="28"/>
          <w:szCs w:val="28"/>
        </w:rPr>
      </w:pPr>
      <w:bookmarkStart w:id="374" w:name="_Toc26421"/>
      <w:r>
        <w:rPr>
          <w:rFonts w:hint="eastAsia" w:ascii="仿宋" w:hAnsi="仿宋" w:eastAsia="仿宋" w:cs="仿宋"/>
          <w:sz w:val="28"/>
          <w:szCs w:val="28"/>
        </w:rPr>
        <w:t>35.    廉洁自律规定</w:t>
      </w:r>
      <w:bookmarkEnd w:id="370"/>
      <w:bookmarkEnd w:id="371"/>
      <w:bookmarkEnd w:id="372"/>
      <w:bookmarkEnd w:id="373"/>
      <w:bookmarkEnd w:id="374"/>
    </w:p>
    <w:p w14:paraId="4DC6067B">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35.1   采购代理机构工作人员不得以不正当手段获取政府采购代理业务，不得与采购人、投标人恶意串通。</w:t>
      </w:r>
    </w:p>
    <w:p w14:paraId="7AA75F51">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35.2   采购代理机构工作人员不得接受采购人或者投标人组织的宴请、旅游、娱乐，不得收受礼品、现金、有价证券等，不得向采购人或者投标人报销应当由个人承担的费用。</w:t>
      </w:r>
    </w:p>
    <w:p w14:paraId="3F33614F">
      <w:pPr>
        <w:pStyle w:val="5"/>
        <w:ind w:firstLine="0" w:firstLineChars="0"/>
        <w:rPr>
          <w:rFonts w:hint="eastAsia" w:ascii="仿宋" w:hAnsi="仿宋" w:eastAsia="仿宋" w:cs="仿宋"/>
          <w:sz w:val="28"/>
          <w:szCs w:val="28"/>
        </w:rPr>
      </w:pPr>
      <w:bookmarkStart w:id="375" w:name="_Toc18841"/>
      <w:bookmarkStart w:id="376" w:name="_Toc518923101"/>
      <w:bookmarkStart w:id="377" w:name="_Toc9601"/>
      <w:bookmarkStart w:id="378" w:name="_Toc2583662"/>
      <w:bookmarkStart w:id="379" w:name="_Toc62194337"/>
      <w:r>
        <w:rPr>
          <w:rFonts w:hint="eastAsia" w:ascii="仿宋" w:hAnsi="仿宋" w:eastAsia="仿宋" w:cs="仿宋"/>
          <w:sz w:val="28"/>
          <w:szCs w:val="28"/>
        </w:rPr>
        <w:t>36.    人员回避</w:t>
      </w:r>
      <w:bookmarkEnd w:id="375"/>
      <w:bookmarkEnd w:id="376"/>
      <w:bookmarkEnd w:id="377"/>
      <w:bookmarkEnd w:id="378"/>
      <w:bookmarkEnd w:id="379"/>
    </w:p>
    <w:p w14:paraId="4D2A5FD4">
      <w:pPr>
        <w:spacing w:line="360" w:lineRule="auto"/>
        <w:ind w:left="840" w:leftChars="400"/>
        <w:rPr>
          <w:rFonts w:hint="eastAsia" w:ascii="仿宋" w:hAnsi="仿宋" w:eastAsia="仿宋" w:cs="仿宋"/>
          <w:sz w:val="28"/>
          <w:szCs w:val="28"/>
        </w:rPr>
      </w:pPr>
      <w:r>
        <w:rPr>
          <w:rFonts w:hint="eastAsia" w:ascii="仿宋" w:hAnsi="仿宋" w:eastAsia="仿宋" w:cs="仿宋"/>
          <w:sz w:val="28"/>
          <w:szCs w:val="28"/>
        </w:rPr>
        <w:t>潜在投标人认为招标文件使自己的权益受到损害的，投标人认为采购人员及其相关人员有法律法规所列与其他投标人有利害关系的，均可以向采购人或采购代理机构书面提出回避申请，并说明理由。</w:t>
      </w:r>
    </w:p>
    <w:p w14:paraId="24AD490E">
      <w:pPr>
        <w:pStyle w:val="5"/>
        <w:ind w:firstLine="0" w:firstLineChars="0"/>
        <w:rPr>
          <w:rFonts w:hint="eastAsia" w:ascii="仿宋" w:hAnsi="仿宋" w:eastAsia="仿宋" w:cs="仿宋"/>
          <w:sz w:val="28"/>
          <w:szCs w:val="28"/>
        </w:rPr>
      </w:pPr>
      <w:bookmarkStart w:id="380" w:name="_Toc2583663"/>
      <w:bookmarkStart w:id="381" w:name="_Toc518923102"/>
      <w:bookmarkStart w:id="382" w:name="_Toc15298"/>
      <w:bookmarkStart w:id="383" w:name="_Toc62194338"/>
      <w:bookmarkStart w:id="384" w:name="_Toc28081"/>
      <w:r>
        <w:rPr>
          <w:rFonts w:hint="eastAsia" w:ascii="仿宋" w:hAnsi="仿宋" w:eastAsia="仿宋" w:cs="仿宋"/>
          <w:sz w:val="28"/>
          <w:szCs w:val="28"/>
        </w:rPr>
        <w:t>37.    质疑的提出与接收</w:t>
      </w:r>
      <w:bookmarkEnd w:id="380"/>
      <w:bookmarkEnd w:id="381"/>
      <w:bookmarkEnd w:id="382"/>
      <w:bookmarkEnd w:id="383"/>
      <w:bookmarkEnd w:id="384"/>
    </w:p>
    <w:p w14:paraId="2953D6EF">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37.1   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25AAAC65">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37.2   质疑投标人应按照财政部制定的《政府采购质疑函范本》格式（可从财政部官方网站下载）和《政府采购质疑和投诉办法》的要求，在法定质疑期内以书面形式提出质疑，针对同一采购程序环节的质疑应一次性提出。</w:t>
      </w:r>
    </w:p>
    <w:p w14:paraId="6175D4A4">
      <w:pPr>
        <w:spacing w:line="360" w:lineRule="auto"/>
        <w:ind w:left="840" w:leftChars="400"/>
        <w:rPr>
          <w:rFonts w:hint="eastAsia" w:ascii="仿宋" w:hAnsi="仿宋" w:eastAsia="仿宋" w:cs="仿宋"/>
          <w:sz w:val="28"/>
          <w:szCs w:val="28"/>
        </w:rPr>
      </w:pPr>
      <w:r>
        <w:rPr>
          <w:rFonts w:hint="eastAsia" w:ascii="仿宋" w:hAnsi="仿宋" w:eastAsia="仿宋" w:cs="仿宋"/>
          <w:sz w:val="28"/>
          <w:szCs w:val="28"/>
        </w:rPr>
        <w:t>超出法定质疑期提交的质疑将被拒绝。</w:t>
      </w:r>
    </w:p>
    <w:p w14:paraId="2FF8CF01">
      <w:pPr>
        <w:spacing w:line="360" w:lineRule="auto"/>
        <w:ind w:left="851" w:leftChars="405" w:hanging="1"/>
        <w:rPr>
          <w:rFonts w:hint="eastAsia" w:ascii="仿宋" w:hAnsi="仿宋" w:eastAsia="仿宋" w:cs="仿宋"/>
          <w:sz w:val="28"/>
          <w:szCs w:val="28"/>
        </w:rPr>
      </w:pPr>
      <w:r>
        <w:rPr>
          <w:rFonts w:hint="eastAsia" w:ascii="仿宋" w:hAnsi="仿宋" w:eastAsia="仿宋" w:cs="仿宋"/>
          <w:sz w:val="28"/>
          <w:szCs w:val="28"/>
        </w:rPr>
        <w:t>重复或分次提出的、内容或形式不符合《政府采购质疑和投诉办法》的，质疑投标人将依法承担不利后果。</w:t>
      </w:r>
    </w:p>
    <w:p w14:paraId="30C1C81B">
      <w:pPr>
        <w:spacing w:line="360" w:lineRule="auto"/>
        <w:rPr>
          <w:rFonts w:hint="eastAsia" w:ascii="仿宋" w:hAnsi="仿宋" w:eastAsia="仿宋" w:cs="仿宋"/>
          <w:sz w:val="28"/>
          <w:szCs w:val="28"/>
        </w:rPr>
      </w:pPr>
      <w:r>
        <w:rPr>
          <w:rFonts w:hint="eastAsia" w:ascii="仿宋" w:hAnsi="仿宋" w:eastAsia="仿宋" w:cs="仿宋"/>
          <w:sz w:val="28"/>
          <w:szCs w:val="28"/>
        </w:rPr>
        <w:t>37.3   投标人提交质疑函的要求</w:t>
      </w:r>
    </w:p>
    <w:p w14:paraId="26D8CB9C">
      <w:pPr>
        <w:spacing w:line="360" w:lineRule="auto"/>
        <w:rPr>
          <w:rFonts w:hint="eastAsia" w:ascii="仿宋" w:hAnsi="仿宋" w:eastAsia="仿宋" w:cs="仿宋"/>
          <w:sz w:val="28"/>
          <w:szCs w:val="28"/>
        </w:rPr>
      </w:pPr>
      <w:r>
        <w:rPr>
          <w:rFonts w:hint="eastAsia" w:ascii="仿宋" w:hAnsi="仿宋" w:eastAsia="仿宋" w:cs="仿宋"/>
          <w:sz w:val="28"/>
          <w:szCs w:val="28"/>
        </w:rPr>
        <w:t>37.3.1 投标人提出质疑时，应提交质疑函和必要的证明材料。</w:t>
      </w:r>
    </w:p>
    <w:p w14:paraId="7DF1AEA8">
      <w:pPr>
        <w:spacing w:line="360" w:lineRule="auto"/>
        <w:ind w:left="850" w:hanging="991" w:hangingChars="354"/>
        <w:rPr>
          <w:rFonts w:hint="eastAsia" w:ascii="仿宋" w:hAnsi="仿宋" w:eastAsia="仿宋" w:cs="仿宋"/>
          <w:sz w:val="28"/>
          <w:szCs w:val="28"/>
        </w:rPr>
      </w:pPr>
      <w:r>
        <w:rPr>
          <w:rFonts w:hint="eastAsia" w:ascii="仿宋" w:hAnsi="仿宋" w:eastAsia="仿宋" w:cs="仿宋"/>
          <w:sz w:val="28"/>
          <w:szCs w:val="28"/>
        </w:rPr>
        <w:t>37.3.2 质疑投标人若委托代理人进行质疑的，质疑函应按要求列明“授权代表”的有关内容，并在附件中提交由质疑投标人签署的授权委托书。授权委托书应载明代理人的姓名、代理事项、具体权限、期限和相关事项。</w:t>
      </w:r>
    </w:p>
    <w:p w14:paraId="53805372">
      <w:pPr>
        <w:spacing w:line="360" w:lineRule="auto"/>
        <w:rPr>
          <w:rFonts w:hint="eastAsia" w:ascii="仿宋" w:hAnsi="仿宋" w:eastAsia="仿宋" w:cs="仿宋"/>
          <w:sz w:val="28"/>
          <w:szCs w:val="28"/>
        </w:rPr>
      </w:pPr>
      <w:r>
        <w:rPr>
          <w:rFonts w:hint="eastAsia" w:ascii="仿宋" w:hAnsi="仿宋" w:eastAsia="仿宋" w:cs="仿宋"/>
          <w:sz w:val="28"/>
          <w:szCs w:val="28"/>
        </w:rPr>
        <w:t>37.3.3 质疑投标人若对项目的某一分包进行质疑，质疑函中应列明具体分包号。</w:t>
      </w:r>
    </w:p>
    <w:p w14:paraId="697D97B3">
      <w:pPr>
        <w:spacing w:line="360" w:lineRule="auto"/>
        <w:rPr>
          <w:rFonts w:hint="eastAsia" w:ascii="仿宋" w:hAnsi="仿宋" w:eastAsia="仿宋" w:cs="仿宋"/>
          <w:sz w:val="28"/>
          <w:szCs w:val="28"/>
        </w:rPr>
      </w:pPr>
      <w:r>
        <w:rPr>
          <w:rFonts w:hint="eastAsia" w:ascii="仿宋" w:hAnsi="仿宋" w:eastAsia="仿宋" w:cs="仿宋"/>
          <w:sz w:val="28"/>
          <w:szCs w:val="28"/>
        </w:rPr>
        <w:t>37.3.4 质疑函的质疑请求应与质疑事项相关。</w:t>
      </w:r>
    </w:p>
    <w:p w14:paraId="12F0EAAB">
      <w:pPr>
        <w:spacing w:line="360" w:lineRule="auto"/>
        <w:rPr>
          <w:rFonts w:hint="eastAsia" w:ascii="仿宋" w:hAnsi="仿宋" w:eastAsia="仿宋" w:cs="仿宋"/>
          <w:sz w:val="28"/>
          <w:szCs w:val="28"/>
        </w:rPr>
      </w:pPr>
      <w:r>
        <w:rPr>
          <w:rFonts w:hint="eastAsia" w:ascii="仿宋" w:hAnsi="仿宋" w:eastAsia="仿宋" w:cs="仿宋"/>
          <w:sz w:val="28"/>
          <w:szCs w:val="28"/>
        </w:rPr>
        <w:t>37.3.5 质疑函的质疑事项应具体、明确，并有必要的事实依据。</w:t>
      </w:r>
    </w:p>
    <w:p w14:paraId="3BDED6F4">
      <w:pPr>
        <w:spacing w:line="360" w:lineRule="auto"/>
        <w:ind w:left="840" w:hanging="980" w:hangingChars="350"/>
        <w:rPr>
          <w:rFonts w:hint="eastAsia" w:ascii="仿宋" w:hAnsi="仿宋" w:eastAsia="仿宋" w:cs="仿宋"/>
          <w:sz w:val="28"/>
          <w:szCs w:val="28"/>
        </w:rPr>
      </w:pPr>
      <w:r>
        <w:rPr>
          <w:rFonts w:hint="eastAsia" w:ascii="仿宋" w:hAnsi="仿宋" w:eastAsia="仿宋" w:cs="仿宋"/>
          <w:sz w:val="28"/>
          <w:szCs w:val="28"/>
        </w:rPr>
        <w:t>37.3.6 质疑投标人为自然人的，质疑函应由本人签字，质疑投标人为法人或其他组织的，质疑函应由法定代表人、主要负责人，或者其授权代表签字或盖章，并加盖公章。授权代表签字的需提供相应的授权书。</w:t>
      </w:r>
    </w:p>
    <w:p w14:paraId="41273A3E">
      <w:pPr>
        <w:spacing w:line="360" w:lineRule="auto"/>
        <w:rPr>
          <w:rFonts w:hint="eastAsia" w:ascii="仿宋" w:hAnsi="仿宋" w:eastAsia="仿宋" w:cs="仿宋"/>
          <w:sz w:val="28"/>
          <w:szCs w:val="28"/>
          <w:u w:val="single"/>
        </w:rPr>
      </w:pPr>
      <w:r>
        <w:rPr>
          <w:rFonts w:hint="eastAsia" w:ascii="仿宋" w:hAnsi="仿宋" w:eastAsia="仿宋" w:cs="仿宋"/>
          <w:sz w:val="28"/>
          <w:szCs w:val="28"/>
        </w:rPr>
        <w:t>37.4   质疑函接收部门、联系电话和通讯地址, 见</w:t>
      </w:r>
      <w:r>
        <w:rPr>
          <w:rFonts w:hint="eastAsia" w:ascii="仿宋" w:hAnsi="仿宋" w:eastAsia="仿宋" w:cs="仿宋"/>
          <w:sz w:val="28"/>
          <w:szCs w:val="28"/>
          <w:u w:val="single"/>
        </w:rPr>
        <w:t>投标人须知前附表。</w:t>
      </w:r>
      <w:bookmarkEnd w:id="358"/>
      <w:bookmarkEnd w:id="359"/>
      <w:bookmarkEnd w:id="360"/>
      <w:bookmarkEnd w:id="361"/>
      <w:bookmarkEnd w:id="362"/>
      <w:bookmarkStart w:id="385" w:name="_Toc62194339"/>
    </w:p>
    <w:p w14:paraId="586EB776">
      <w:pPr>
        <w:rPr>
          <w:rFonts w:hint="eastAsia" w:ascii="仿宋" w:hAnsi="仿宋" w:eastAsia="仿宋" w:cs="仿宋"/>
          <w:sz w:val="24"/>
          <w:u w:val="single"/>
        </w:rPr>
      </w:pPr>
      <w:r>
        <w:rPr>
          <w:rFonts w:hint="eastAsia" w:ascii="仿宋" w:hAnsi="仿宋" w:eastAsia="仿宋" w:cs="仿宋"/>
          <w:sz w:val="24"/>
          <w:u w:val="single"/>
        </w:rPr>
        <w:br w:type="page"/>
      </w:r>
    </w:p>
    <w:p w14:paraId="01BA46D9">
      <w:pPr>
        <w:pStyle w:val="3"/>
        <w:spacing w:line="360" w:lineRule="auto"/>
        <w:jc w:val="both"/>
        <w:rPr>
          <w:rFonts w:hint="eastAsia" w:ascii="仿宋" w:hAnsi="仿宋" w:eastAsia="仿宋" w:cs="仿宋"/>
          <w:sz w:val="28"/>
          <w:szCs w:val="28"/>
        </w:rPr>
      </w:pPr>
      <w:bookmarkStart w:id="386" w:name="_Toc190106381"/>
      <w:bookmarkStart w:id="387" w:name="_Toc26296"/>
      <w:bookmarkStart w:id="388" w:name="_Toc12181"/>
      <w:r>
        <w:rPr>
          <w:rStyle w:val="35"/>
          <w:rFonts w:hint="eastAsia" w:ascii="仿宋" w:hAnsi="仿宋" w:eastAsia="仿宋" w:cs="仿宋"/>
          <w:b w:val="0"/>
          <w:bCs/>
          <w:sz w:val="28"/>
          <w:szCs w:val="28"/>
        </w:rPr>
        <w:t>附件1：投标担保函</w:t>
      </w:r>
      <w:bookmarkEnd w:id="386"/>
      <w:bookmarkEnd w:id="387"/>
      <w:bookmarkEnd w:id="388"/>
    </w:p>
    <w:p w14:paraId="1E3528BD">
      <w:pPr>
        <w:pStyle w:val="4"/>
        <w:snapToGrid w:val="0"/>
        <w:spacing w:line="360" w:lineRule="auto"/>
        <w:jc w:val="center"/>
        <w:rPr>
          <w:rFonts w:hint="eastAsia" w:ascii="仿宋" w:hAnsi="仿宋" w:eastAsia="仿宋" w:cs="仿宋"/>
          <w:sz w:val="28"/>
          <w:szCs w:val="28"/>
        </w:rPr>
      </w:pPr>
      <w:r>
        <w:rPr>
          <w:rFonts w:hint="eastAsia" w:ascii="仿宋" w:hAnsi="仿宋" w:eastAsia="仿宋" w:cs="仿宋"/>
          <w:bCs/>
          <w:sz w:val="28"/>
          <w:szCs w:val="28"/>
        </w:rPr>
        <w:t>（适用于投标保证金保函）</w:t>
      </w:r>
    </w:p>
    <w:p w14:paraId="22586635">
      <w:pPr>
        <w:snapToGrid w:val="0"/>
        <w:spacing w:line="360" w:lineRule="auto"/>
        <w:ind w:right="480"/>
        <w:jc w:val="center"/>
        <w:rPr>
          <w:rFonts w:hint="eastAsia" w:ascii="仿宋" w:hAnsi="仿宋" w:eastAsia="仿宋" w:cs="仿宋"/>
          <w:sz w:val="28"/>
          <w:szCs w:val="28"/>
          <w:u w:val="single"/>
          <w:lang w:eastAsia="zh-CN"/>
        </w:rPr>
      </w:pPr>
      <w:r>
        <w:rPr>
          <w:rFonts w:hint="eastAsia" w:ascii="仿宋" w:hAnsi="仿宋" w:eastAsia="仿宋" w:cs="仿宋"/>
          <w:sz w:val="28"/>
          <w:szCs w:val="28"/>
        </w:rPr>
        <w:t xml:space="preserve">                                             保函编号</w:t>
      </w:r>
      <w:r>
        <w:rPr>
          <w:rFonts w:hint="eastAsia" w:ascii="仿宋" w:hAnsi="仿宋" w:eastAsia="仿宋" w:cs="仿宋"/>
          <w:sz w:val="28"/>
          <w:szCs w:val="28"/>
          <w:lang w:eastAsia="zh-CN"/>
        </w:rPr>
        <w:t>：</w:t>
      </w:r>
    </w:p>
    <w:p w14:paraId="41FD3E1D">
      <w:pPr>
        <w:snapToGrid w:val="0"/>
        <w:spacing w:line="360" w:lineRule="auto"/>
        <w:jc w:val="left"/>
        <w:rPr>
          <w:rFonts w:hint="eastAsia" w:ascii="仿宋" w:hAnsi="仿宋" w:eastAsia="仿宋" w:cs="仿宋"/>
          <w:sz w:val="28"/>
          <w:szCs w:val="28"/>
        </w:rPr>
      </w:pPr>
      <w:r>
        <w:rPr>
          <w:rFonts w:hint="eastAsia" w:ascii="仿宋" w:hAnsi="仿宋" w:eastAsia="仿宋" w:cs="仿宋"/>
          <w:sz w:val="28"/>
          <w:szCs w:val="28"/>
          <w:u w:val="single"/>
          <w:lang w:eastAsia="zh-CN"/>
        </w:rPr>
        <w:t>华睿诚项目管理有限公司</w:t>
      </w:r>
      <w:r>
        <w:rPr>
          <w:rFonts w:hint="eastAsia" w:ascii="仿宋" w:hAnsi="仿宋" w:eastAsia="仿宋" w:cs="仿宋"/>
          <w:sz w:val="28"/>
          <w:szCs w:val="28"/>
        </w:rPr>
        <w:t>（下称受益人）:</w:t>
      </w:r>
    </w:p>
    <w:p w14:paraId="63DEF416">
      <w:pPr>
        <w:snapToGrid w:val="0"/>
        <w:spacing w:line="360" w:lineRule="auto"/>
        <w:jc w:val="left"/>
        <w:rPr>
          <w:rFonts w:hint="eastAsia" w:ascii="仿宋" w:hAnsi="仿宋" w:eastAsia="仿宋" w:cs="仿宋"/>
          <w:sz w:val="28"/>
          <w:szCs w:val="28"/>
        </w:rPr>
      </w:pPr>
      <w:r>
        <w:rPr>
          <w:rFonts w:hint="eastAsia" w:ascii="仿宋" w:hAnsi="仿宋" w:eastAsia="仿宋" w:cs="仿宋"/>
          <w:sz w:val="28"/>
          <w:szCs w:val="28"/>
        </w:rPr>
        <w:t xml:space="preserve">    鉴于</w:t>
      </w:r>
      <w:r>
        <w:rPr>
          <w:rFonts w:hint="eastAsia" w:ascii="仿宋" w:hAnsi="仿宋" w:eastAsia="仿宋" w:cs="仿宋"/>
          <w:sz w:val="28"/>
          <w:szCs w:val="28"/>
          <w:u w:val="single"/>
        </w:rPr>
        <w:t xml:space="preserve">    </w:t>
      </w:r>
      <w:r>
        <w:rPr>
          <w:rFonts w:hint="eastAsia" w:ascii="仿宋" w:hAnsi="仿宋" w:eastAsia="仿宋" w:cs="仿宋"/>
          <w:sz w:val="28"/>
          <w:szCs w:val="28"/>
        </w:rPr>
        <w:t>（下称被保证人）将于</w:t>
      </w:r>
      <w:r>
        <w:rPr>
          <w:rFonts w:hint="eastAsia" w:ascii="仿宋" w:hAnsi="仿宋" w:eastAsia="仿宋" w:cs="仿宋"/>
          <w:sz w:val="28"/>
          <w:szCs w:val="28"/>
          <w:u w:val="single"/>
        </w:rPr>
        <w:t>    年 月 日</w:t>
      </w:r>
      <w:r>
        <w:rPr>
          <w:rFonts w:hint="eastAsia" w:ascii="仿宋" w:hAnsi="仿宋" w:eastAsia="仿宋" w:cs="仿宋"/>
          <w:sz w:val="28"/>
          <w:szCs w:val="28"/>
        </w:rPr>
        <w:t>参加贵方招标编号为</w:t>
      </w:r>
      <w:r>
        <w:rPr>
          <w:rFonts w:hint="eastAsia" w:ascii="仿宋" w:hAnsi="仿宋" w:eastAsia="仿宋" w:cs="仿宋"/>
          <w:sz w:val="28"/>
          <w:szCs w:val="28"/>
          <w:u w:val="single"/>
        </w:rPr>
        <w:t> （采购项目编号）</w:t>
      </w:r>
      <w:r>
        <w:rPr>
          <w:rFonts w:hint="eastAsia" w:ascii="仿宋" w:hAnsi="仿宋" w:eastAsia="仿宋" w:cs="仿宋"/>
          <w:sz w:val="28"/>
          <w:szCs w:val="28"/>
        </w:rPr>
        <w:t>的</w:t>
      </w:r>
      <w:r>
        <w:rPr>
          <w:rFonts w:hint="eastAsia" w:ascii="仿宋" w:hAnsi="仿宋" w:eastAsia="仿宋" w:cs="仿宋"/>
          <w:sz w:val="28"/>
          <w:szCs w:val="28"/>
          <w:u w:val="single"/>
        </w:rPr>
        <w:t xml:space="preserve"> （项目名称） </w:t>
      </w:r>
      <w:r>
        <w:rPr>
          <w:rFonts w:hint="eastAsia" w:ascii="仿宋" w:hAnsi="仿宋" w:eastAsia="仿宋" w:cs="仿宋"/>
          <w:sz w:val="28"/>
          <w:szCs w:val="28"/>
        </w:rPr>
        <w:t>的投标，我方接受被保证人的委托，在此向受益人提供不可撤销的投标保证：</w:t>
      </w:r>
    </w:p>
    <w:p w14:paraId="2E201D6F">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一、本保证担保的担保金额为</w:t>
      </w:r>
      <w:r>
        <w:rPr>
          <w:rFonts w:hint="eastAsia" w:ascii="仿宋" w:hAnsi="仿宋" w:eastAsia="仿宋" w:cs="仿宋"/>
          <w:sz w:val="28"/>
          <w:szCs w:val="28"/>
          <w:u w:val="single"/>
        </w:rPr>
        <w:t>人民币</w:t>
      </w:r>
      <w:r>
        <w:rPr>
          <w:rFonts w:hint="eastAsia" w:ascii="仿宋" w:hAnsi="仿宋" w:eastAsia="仿宋" w:cs="仿宋"/>
          <w:sz w:val="28"/>
          <w:szCs w:val="28"/>
        </w:rPr>
        <w:t>（币种</w:t>
      </w:r>
      <w:r>
        <w:rPr>
          <w:rFonts w:hint="eastAsia" w:ascii="仿宋" w:hAnsi="仿宋" w:eastAsia="仿宋" w:cs="仿宋"/>
          <w:sz w:val="28"/>
          <w:szCs w:val="28"/>
          <w:u w:val="single"/>
        </w:rPr>
        <w:t>）     </w:t>
      </w:r>
      <w:r>
        <w:rPr>
          <w:rFonts w:hint="eastAsia" w:ascii="仿宋" w:hAnsi="仿宋" w:eastAsia="仿宋" w:cs="仿宋"/>
          <w:sz w:val="28"/>
          <w:szCs w:val="28"/>
        </w:rPr>
        <w:t>元（小写）</w:t>
      </w:r>
      <w:r>
        <w:rPr>
          <w:rFonts w:hint="eastAsia" w:ascii="仿宋" w:hAnsi="仿宋" w:eastAsia="仿宋" w:cs="仿宋"/>
          <w:sz w:val="28"/>
          <w:szCs w:val="28"/>
          <w:u w:val="single"/>
        </w:rPr>
        <w:t xml:space="preserve">     元整</w:t>
      </w:r>
      <w:r>
        <w:rPr>
          <w:rFonts w:hint="eastAsia" w:ascii="仿宋" w:hAnsi="仿宋" w:eastAsia="仿宋" w:cs="仿宋"/>
          <w:sz w:val="28"/>
          <w:szCs w:val="28"/>
        </w:rPr>
        <w:t>（大写）。</w:t>
      </w:r>
    </w:p>
    <w:p w14:paraId="13E3A095">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二、本保证担保的保证期间为该项目的投标有效期（或延长的投标有效期）后28日（含28日），延长投标有效期无须通知我方。</w:t>
      </w:r>
    </w:p>
    <w:p w14:paraId="691C0F82">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三、在本保证担保的保证期间内，如果被保证人出现下列情形之一，受益人可以向我方提起索赔：</w:t>
      </w:r>
    </w:p>
    <w:p w14:paraId="7319AE24">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1. 被保证人在招标文件规定的投标有效期内撤销其投标；</w:t>
      </w:r>
    </w:p>
    <w:p w14:paraId="7AA2F9EE">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2. 被保证人在投标有效期内收到受益人发出的中标通知书后，不能或拒绝按招标文件的要求签署合同；</w:t>
      </w:r>
    </w:p>
    <w:p w14:paraId="74FB9033">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3. 被保证人在投标有效期内收到受益人发出的中标通知书后，不能或拒绝按招标文件的规定提交履约担保；</w:t>
      </w:r>
    </w:p>
    <w:p w14:paraId="2559DC0F">
      <w:pPr>
        <w:snapToGrid w:val="0"/>
        <w:spacing w:line="360" w:lineRule="auto"/>
        <w:ind w:firstLine="480"/>
        <w:rPr>
          <w:rFonts w:hint="eastAsia" w:ascii="仿宋" w:hAnsi="仿宋" w:eastAsia="仿宋" w:cs="仿宋"/>
          <w:sz w:val="28"/>
          <w:szCs w:val="28"/>
        </w:rPr>
      </w:pPr>
      <w:r>
        <w:rPr>
          <w:rFonts w:hint="eastAsia" w:ascii="仿宋" w:hAnsi="仿宋" w:eastAsia="仿宋" w:cs="仿宋"/>
          <w:sz w:val="28"/>
          <w:szCs w:val="28"/>
        </w:rPr>
        <w:t>4. 被保证人中标后未按照招标文件规定交纳招标代理服务费。</w:t>
      </w:r>
    </w:p>
    <w:p w14:paraId="40D15388">
      <w:pPr>
        <w:snapToGrid w:val="0"/>
        <w:spacing w:line="360" w:lineRule="auto"/>
        <w:ind w:firstLine="480"/>
        <w:rPr>
          <w:rFonts w:hint="eastAsia" w:ascii="仿宋" w:hAnsi="仿宋" w:eastAsia="仿宋" w:cs="仿宋"/>
          <w:sz w:val="28"/>
          <w:szCs w:val="28"/>
        </w:rPr>
      </w:pPr>
      <w:r>
        <w:rPr>
          <w:rFonts w:hint="eastAsia" w:ascii="仿宋" w:hAnsi="仿宋" w:eastAsia="仿宋" w:cs="仿宋"/>
          <w:sz w:val="28"/>
          <w:szCs w:val="28"/>
        </w:rPr>
        <w:t>5. 被保证人投标过程中提供虚假材料。</w:t>
      </w:r>
    </w:p>
    <w:p w14:paraId="1F6E0164">
      <w:pPr>
        <w:snapToGrid w:val="0"/>
        <w:spacing w:line="360" w:lineRule="auto"/>
        <w:ind w:firstLine="480"/>
        <w:rPr>
          <w:rFonts w:hint="eastAsia" w:ascii="仿宋" w:hAnsi="仿宋" w:eastAsia="仿宋" w:cs="仿宋"/>
          <w:sz w:val="28"/>
          <w:szCs w:val="28"/>
        </w:rPr>
      </w:pPr>
      <w:r>
        <w:rPr>
          <w:rFonts w:hint="eastAsia" w:ascii="仿宋" w:hAnsi="仿宋" w:eastAsia="仿宋" w:cs="仿宋"/>
          <w:sz w:val="28"/>
          <w:szCs w:val="28"/>
        </w:rPr>
        <w:t>6. 被保证人与采购人、其他</w:t>
      </w:r>
      <w:r>
        <w:rPr>
          <w:rFonts w:hint="eastAsia" w:ascii="仿宋" w:hAnsi="仿宋" w:eastAsia="仿宋" w:cs="仿宋"/>
          <w:sz w:val="28"/>
          <w:szCs w:val="28"/>
          <w:lang w:eastAsia="zh-CN"/>
        </w:rPr>
        <w:t>投标人</w:t>
      </w:r>
      <w:r>
        <w:rPr>
          <w:rFonts w:hint="eastAsia" w:ascii="仿宋" w:hAnsi="仿宋" w:eastAsia="仿宋" w:cs="仿宋"/>
          <w:sz w:val="28"/>
          <w:szCs w:val="28"/>
        </w:rPr>
        <w:t>、采购代理机构恶意串通。</w:t>
      </w:r>
    </w:p>
    <w:p w14:paraId="54E26377">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四、在本保证担保的保证期间内，我方收到受益人经法定代表人或其授权委托代理人签字并加盖公章的书面索赔通知后，将不争辩、不挑剔、不可撤销地立即向受益人支付本保证担保的担保金额。</w:t>
      </w:r>
    </w:p>
    <w:p w14:paraId="0A69FD8B">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五、受益人的索赔通知应当说明索赔理由，并必须在本保证担保的保证期间内送达我方。</w:t>
      </w:r>
    </w:p>
    <w:p w14:paraId="1BD1E760">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六、本保证担保项下的权利不得转让。</w:t>
      </w:r>
    </w:p>
    <w:p w14:paraId="6D91F524">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七、本保证担保的保证期间届满，或我方已向受益人支付本保证担保的担保金额，我方的保证责任免除。</w:t>
      </w:r>
    </w:p>
    <w:p w14:paraId="6A65919B">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八、本保证担保适用中华人民共和国法律。</w:t>
      </w:r>
    </w:p>
    <w:p w14:paraId="305D0102">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九、本保证担保以中文文本为准，涂改无效。</w:t>
      </w:r>
    </w:p>
    <w:p w14:paraId="24F9F640">
      <w:pPr>
        <w:snapToGrid w:val="0"/>
        <w:spacing w:line="360" w:lineRule="auto"/>
        <w:rPr>
          <w:rFonts w:hint="eastAsia" w:ascii="仿宋" w:hAnsi="仿宋" w:eastAsia="仿宋" w:cs="仿宋"/>
          <w:sz w:val="28"/>
          <w:szCs w:val="28"/>
        </w:rPr>
      </w:pPr>
    </w:p>
    <w:p w14:paraId="25037B0D">
      <w:pPr>
        <w:snapToGrid w:val="0"/>
        <w:spacing w:line="360" w:lineRule="auto"/>
        <w:rPr>
          <w:rFonts w:hint="eastAsia" w:ascii="仿宋" w:hAnsi="仿宋" w:eastAsia="仿宋" w:cs="仿宋"/>
          <w:sz w:val="28"/>
          <w:szCs w:val="28"/>
          <w:u w:val="single"/>
        </w:rPr>
      </w:pPr>
      <w:r>
        <w:rPr>
          <w:rFonts w:hint="eastAsia" w:ascii="仿宋" w:hAnsi="仿宋" w:eastAsia="仿宋" w:cs="仿宋"/>
          <w:sz w:val="28"/>
          <w:szCs w:val="28"/>
        </w:rPr>
        <w:t>保证人（盖章）：</w:t>
      </w:r>
      <w:r>
        <w:rPr>
          <w:rFonts w:hint="eastAsia" w:ascii="仿宋" w:hAnsi="仿宋" w:eastAsia="仿宋" w:cs="仿宋"/>
          <w:sz w:val="28"/>
          <w:szCs w:val="28"/>
          <w:u w:val="single"/>
        </w:rPr>
        <w:t xml:space="preserve">                                      </w:t>
      </w:r>
    </w:p>
    <w:p w14:paraId="78ACC3B0">
      <w:pPr>
        <w:snapToGrid w:val="0"/>
        <w:spacing w:line="360" w:lineRule="auto"/>
        <w:rPr>
          <w:rFonts w:hint="eastAsia" w:ascii="仿宋" w:hAnsi="仿宋" w:eastAsia="仿宋" w:cs="仿宋"/>
          <w:sz w:val="28"/>
          <w:szCs w:val="28"/>
          <w:u w:val="single"/>
        </w:rPr>
      </w:pPr>
      <w:r>
        <w:rPr>
          <w:rFonts w:hint="eastAsia" w:ascii="仿宋" w:hAnsi="仿宋" w:eastAsia="仿宋" w:cs="仿宋"/>
          <w:sz w:val="28"/>
          <w:szCs w:val="28"/>
        </w:rPr>
        <w:t>法定代表人或其授权委托代理人（签字）：</w:t>
      </w:r>
      <w:r>
        <w:rPr>
          <w:rFonts w:hint="eastAsia" w:ascii="仿宋" w:hAnsi="仿宋" w:eastAsia="仿宋" w:cs="仿宋"/>
          <w:sz w:val="28"/>
          <w:szCs w:val="28"/>
          <w:u w:val="single"/>
        </w:rPr>
        <w:t xml:space="preserve">                </w:t>
      </w:r>
    </w:p>
    <w:p w14:paraId="04867A77">
      <w:pPr>
        <w:snapToGrid w:val="0"/>
        <w:spacing w:line="360" w:lineRule="auto"/>
        <w:rPr>
          <w:rFonts w:hint="eastAsia" w:ascii="仿宋" w:hAnsi="仿宋" w:eastAsia="仿宋" w:cs="仿宋"/>
          <w:sz w:val="28"/>
          <w:szCs w:val="28"/>
          <w:u w:val="single"/>
        </w:rPr>
      </w:pPr>
      <w:r>
        <w:rPr>
          <w:rFonts w:hint="eastAsia" w:ascii="仿宋" w:hAnsi="仿宋" w:eastAsia="仿宋" w:cs="仿宋"/>
          <w:sz w:val="28"/>
          <w:szCs w:val="28"/>
        </w:rPr>
        <w:t>电话：</w:t>
      </w:r>
      <w:r>
        <w:rPr>
          <w:rFonts w:hint="eastAsia" w:ascii="仿宋" w:hAnsi="仿宋" w:eastAsia="仿宋" w:cs="仿宋"/>
          <w:sz w:val="28"/>
          <w:szCs w:val="28"/>
          <w:u w:val="single"/>
        </w:rPr>
        <w:t xml:space="preserve">                                                  </w:t>
      </w:r>
    </w:p>
    <w:p w14:paraId="12C5B2DA">
      <w:pPr>
        <w:pStyle w:val="19"/>
        <w:snapToGrid w:val="0"/>
        <w:spacing w:before="0" w:beforeAutospacing="0" w:after="0" w:afterAutospacing="0" w:line="360" w:lineRule="auto"/>
        <w:jc w:val="both"/>
        <w:rPr>
          <w:rFonts w:hint="eastAsia" w:ascii="仿宋" w:hAnsi="仿宋" w:eastAsia="仿宋" w:cs="仿宋"/>
          <w:sz w:val="28"/>
          <w:szCs w:val="28"/>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年      月      日</w:t>
      </w:r>
    </w:p>
    <w:p w14:paraId="74A761E6">
      <w:pPr>
        <w:pStyle w:val="20"/>
        <w:rPr>
          <w:rFonts w:hint="eastAsia" w:ascii="仿宋" w:hAnsi="仿宋" w:eastAsia="仿宋" w:cs="仿宋"/>
        </w:rPr>
      </w:pPr>
      <w:bookmarkStart w:id="389" w:name="_Toc532473491"/>
      <w:bookmarkStart w:id="390" w:name="_Toc515647799"/>
      <w:bookmarkStart w:id="391" w:name="_Toc16186"/>
      <w:bookmarkStart w:id="392" w:name="_Toc21748"/>
      <w:r>
        <w:rPr>
          <w:rFonts w:ascii="Times New Roman" w:hAnsi="Times New Roman" w:eastAsia="仿宋"/>
          <w:szCs w:val="24"/>
        </w:rPr>
        <w:br w:type="page"/>
      </w:r>
      <w:bookmarkEnd w:id="385"/>
      <w:bookmarkEnd w:id="389"/>
      <w:bookmarkEnd w:id="390"/>
      <w:bookmarkEnd w:id="391"/>
      <w:bookmarkEnd w:id="392"/>
      <w:bookmarkStart w:id="393" w:name="_Toc7971"/>
      <w:bookmarkStart w:id="394" w:name="_Toc171"/>
      <w:bookmarkStart w:id="395" w:name="_Toc507399907"/>
      <w:bookmarkStart w:id="396" w:name="_Toc32647"/>
      <w:bookmarkStart w:id="397" w:name="_Toc532044540"/>
      <w:bookmarkStart w:id="398" w:name="_Toc515647832"/>
      <w:bookmarkStart w:id="399" w:name="_Toc532473756"/>
      <w:bookmarkStart w:id="400" w:name="_Toc702"/>
      <w:bookmarkStart w:id="401" w:name="_Toc532473493"/>
      <w:bookmarkStart w:id="402" w:name="_Toc728"/>
      <w:bookmarkStart w:id="403" w:name="_Toc216582812"/>
      <w:bookmarkStart w:id="404" w:name="_Toc515647802"/>
      <w:r>
        <w:rPr>
          <w:rFonts w:hint="eastAsia" w:ascii="仿宋" w:hAnsi="仿宋" w:eastAsia="仿宋" w:cs="仿宋"/>
        </w:rPr>
        <w:t>第三章  评标方法和标准</w:t>
      </w:r>
      <w:bookmarkEnd w:id="393"/>
      <w:bookmarkEnd w:id="394"/>
      <w:bookmarkEnd w:id="395"/>
      <w:bookmarkEnd w:id="396"/>
      <w:bookmarkEnd w:id="397"/>
      <w:bookmarkEnd w:id="398"/>
      <w:bookmarkEnd w:id="399"/>
    </w:p>
    <w:p w14:paraId="6D3BE724">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630" w:firstLineChars="225"/>
        <w:textAlignment w:val="auto"/>
        <w:rPr>
          <w:rFonts w:ascii="Times New Roman" w:hAnsi="Times New Roman" w:eastAsia="仿宋"/>
          <w:sz w:val="28"/>
          <w:szCs w:val="28"/>
          <w:highlight w:val="none"/>
        </w:rPr>
      </w:pPr>
      <w:r>
        <w:rPr>
          <w:rFonts w:ascii="Times New Roman" w:hAnsi="Times New Roman" w:eastAsia="仿宋"/>
          <w:sz w:val="28"/>
          <w:szCs w:val="28"/>
          <w:highlight w:val="none"/>
        </w:rPr>
        <w:t>采购人委托采购代理机构负责组织本项目的评标工作。资格审查由采购人或者采购代理机构负责，评标工作由评标委员会负责。工作程序如下：</w:t>
      </w:r>
    </w:p>
    <w:p w14:paraId="2DAF3531">
      <w:pPr>
        <w:pStyle w:val="10"/>
        <w:keepNext w:val="0"/>
        <w:keepLines w:val="0"/>
        <w:pageBreakBefore w:val="0"/>
        <w:widowControl w:val="0"/>
        <w:tabs>
          <w:tab w:val="clear" w:pos="567"/>
        </w:tabs>
        <w:kinsoku/>
        <w:wordWrap/>
        <w:overflowPunct/>
        <w:topLinePunct w:val="0"/>
        <w:bidi w:val="0"/>
        <w:adjustRightInd/>
        <w:snapToGrid/>
        <w:spacing w:before="0" w:line="360" w:lineRule="auto"/>
        <w:ind w:firstLine="280" w:firstLineChars="100"/>
        <w:textAlignment w:val="auto"/>
        <w:outlineLvl w:val="1"/>
        <w:rPr>
          <w:rFonts w:ascii="Times New Roman" w:hAnsi="Times New Roman" w:eastAsia="仿宋"/>
          <w:sz w:val="28"/>
          <w:szCs w:val="28"/>
          <w:highlight w:val="none"/>
        </w:rPr>
      </w:pPr>
      <w:bookmarkStart w:id="405" w:name="_Toc15473"/>
      <w:bookmarkStart w:id="406" w:name="_Toc705"/>
      <w:bookmarkStart w:id="407" w:name="_Toc195627357"/>
      <w:r>
        <w:rPr>
          <w:rFonts w:ascii="Times New Roman" w:hAnsi="Times New Roman" w:eastAsia="仿宋"/>
          <w:sz w:val="28"/>
          <w:szCs w:val="28"/>
          <w:highlight w:val="none"/>
        </w:rPr>
        <w:t>一、由</w:t>
      </w:r>
      <w:r>
        <w:rPr>
          <w:rFonts w:ascii="Times New Roman" w:hAnsi="Times New Roman" w:eastAsia="仿宋"/>
          <w:b/>
          <w:sz w:val="28"/>
          <w:szCs w:val="28"/>
          <w:highlight w:val="none"/>
        </w:rPr>
        <w:t>采购人或者采购代理机构</w:t>
      </w:r>
      <w:r>
        <w:rPr>
          <w:rFonts w:ascii="Times New Roman" w:hAnsi="Times New Roman" w:eastAsia="仿宋"/>
          <w:sz w:val="28"/>
          <w:szCs w:val="28"/>
          <w:highlight w:val="none"/>
        </w:rPr>
        <w:t>负责资格审查工作。</w:t>
      </w:r>
      <w:bookmarkEnd w:id="405"/>
      <w:bookmarkEnd w:id="406"/>
      <w:bookmarkEnd w:id="407"/>
    </w:p>
    <w:p w14:paraId="374FACCA">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560" w:firstLineChars="200"/>
        <w:textAlignment w:val="auto"/>
        <w:rPr>
          <w:rFonts w:ascii="Times New Roman" w:hAnsi="Times New Roman" w:eastAsia="仿宋"/>
          <w:sz w:val="28"/>
          <w:szCs w:val="28"/>
          <w:highlight w:val="none"/>
        </w:rPr>
      </w:pPr>
      <w:r>
        <w:rPr>
          <w:rFonts w:ascii="Times New Roman" w:hAnsi="Times New Roman" w:eastAsia="仿宋"/>
          <w:sz w:val="28"/>
          <w:szCs w:val="28"/>
          <w:highlight w:val="none"/>
        </w:rPr>
        <w:t>投标文件中的资格证明文件出现下列情况者（但不限于），按无效投标处理：</w:t>
      </w:r>
    </w:p>
    <w:p w14:paraId="20DE1D99">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560" w:firstLineChars="200"/>
        <w:textAlignment w:val="auto"/>
        <w:rPr>
          <w:rFonts w:eastAsia="仿宋"/>
          <w:sz w:val="28"/>
          <w:szCs w:val="28"/>
          <w:highlight w:val="none"/>
        </w:rPr>
      </w:pPr>
      <w:r>
        <w:rPr>
          <w:rFonts w:eastAsia="仿宋"/>
          <w:sz w:val="28"/>
          <w:szCs w:val="28"/>
          <w:highlight w:val="none"/>
        </w:rPr>
        <w:t>1、投标人资格证明文件的完整性、有效性、符合性不符合要求的。</w:t>
      </w:r>
    </w:p>
    <w:p w14:paraId="7F699E56">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560" w:firstLineChars="200"/>
        <w:textAlignment w:val="auto"/>
        <w:rPr>
          <w:rFonts w:eastAsia="仿宋"/>
          <w:sz w:val="28"/>
          <w:szCs w:val="28"/>
          <w:highlight w:val="none"/>
        </w:rPr>
      </w:pPr>
      <w:r>
        <w:rPr>
          <w:rFonts w:eastAsia="仿宋"/>
          <w:sz w:val="28"/>
          <w:szCs w:val="28"/>
          <w:highlight w:val="none"/>
        </w:rPr>
        <w:t>2、投标人法定代表人授权书的完整性、有效性、符合性不符合要求的。</w:t>
      </w:r>
    </w:p>
    <w:p w14:paraId="79691494">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560" w:firstLineChars="200"/>
        <w:textAlignment w:val="auto"/>
        <w:rPr>
          <w:rFonts w:ascii="Times New Roman" w:hAnsi="Times New Roman" w:eastAsia="仿宋"/>
          <w:sz w:val="28"/>
          <w:szCs w:val="28"/>
          <w:highlight w:val="none"/>
        </w:rPr>
      </w:pPr>
      <w:r>
        <w:rPr>
          <w:rFonts w:ascii="Times New Roman" w:hAnsi="Times New Roman" w:eastAsia="仿宋"/>
          <w:sz w:val="28"/>
          <w:szCs w:val="28"/>
          <w:highlight w:val="none"/>
        </w:rPr>
        <w:t>3、信用查询不符合要求的。</w:t>
      </w:r>
    </w:p>
    <w:p w14:paraId="57EBE5D0">
      <w:pPr>
        <w:pStyle w:val="10"/>
        <w:keepNext w:val="0"/>
        <w:keepLines w:val="0"/>
        <w:pageBreakBefore w:val="0"/>
        <w:widowControl w:val="0"/>
        <w:tabs>
          <w:tab w:val="clear" w:pos="567"/>
        </w:tabs>
        <w:kinsoku/>
        <w:wordWrap/>
        <w:overflowPunct/>
        <w:topLinePunct w:val="0"/>
        <w:bidi w:val="0"/>
        <w:adjustRightInd/>
        <w:snapToGrid/>
        <w:spacing w:before="0" w:line="360" w:lineRule="auto"/>
        <w:ind w:firstLine="280" w:firstLineChars="100"/>
        <w:textAlignment w:val="auto"/>
        <w:outlineLvl w:val="1"/>
        <w:rPr>
          <w:rFonts w:ascii="Times New Roman" w:hAnsi="Times New Roman" w:eastAsia="仿宋"/>
          <w:sz w:val="28"/>
          <w:szCs w:val="28"/>
          <w:highlight w:val="none"/>
        </w:rPr>
      </w:pPr>
      <w:bookmarkStart w:id="408" w:name="_Toc195627358"/>
      <w:bookmarkStart w:id="409" w:name="_Toc136"/>
      <w:bookmarkStart w:id="410" w:name="_Toc29534"/>
      <w:r>
        <w:rPr>
          <w:rFonts w:ascii="Times New Roman" w:hAnsi="Times New Roman" w:eastAsia="仿宋"/>
          <w:sz w:val="28"/>
          <w:szCs w:val="28"/>
          <w:highlight w:val="none"/>
        </w:rPr>
        <w:t>二、由</w:t>
      </w:r>
      <w:r>
        <w:rPr>
          <w:rFonts w:ascii="Times New Roman" w:hAnsi="Times New Roman" w:eastAsia="仿宋"/>
          <w:b/>
          <w:sz w:val="28"/>
          <w:szCs w:val="28"/>
          <w:highlight w:val="none"/>
        </w:rPr>
        <w:t>评标委员会</w:t>
      </w:r>
      <w:r>
        <w:rPr>
          <w:rFonts w:ascii="Times New Roman" w:hAnsi="Times New Roman" w:eastAsia="仿宋"/>
          <w:sz w:val="28"/>
          <w:szCs w:val="28"/>
          <w:highlight w:val="none"/>
        </w:rPr>
        <w:t>负责的审查评审工作。</w:t>
      </w:r>
      <w:bookmarkEnd w:id="408"/>
      <w:bookmarkEnd w:id="409"/>
      <w:bookmarkEnd w:id="410"/>
    </w:p>
    <w:p w14:paraId="2123C545">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560" w:firstLineChars="200"/>
        <w:textAlignment w:val="auto"/>
        <w:rPr>
          <w:rFonts w:ascii="Times New Roman" w:hAnsi="Times New Roman" w:eastAsia="仿宋"/>
          <w:sz w:val="28"/>
          <w:szCs w:val="28"/>
          <w:highlight w:val="none"/>
        </w:rPr>
      </w:pPr>
      <w:r>
        <w:rPr>
          <w:rFonts w:ascii="Times New Roman" w:hAnsi="Times New Roman" w:eastAsia="仿宋"/>
          <w:sz w:val="28"/>
          <w:szCs w:val="28"/>
          <w:highlight w:val="none"/>
        </w:rPr>
        <w:t>1、符合性审查是指评标委员会依据招标文件的规定，从商务和技术角度对投标文件的有效性和完整性进行审查，以确定是否对招标文件的实质性要求做出响应。符合性审查标准见本章附表二。出现下列情况者（但不限于），按无效投标处理。</w:t>
      </w:r>
    </w:p>
    <w:p w14:paraId="77C96E11">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1.1 投标文件未按招标文件要求签署、盖章的。</w:t>
      </w:r>
    </w:p>
    <w:p w14:paraId="0CEB49B7">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1.2 投标人投标报价超出采购预算或最高限价的。</w:t>
      </w:r>
    </w:p>
    <w:p w14:paraId="4738033E">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1.3 投标人的报价明显低于其他通过符合性审查投标人的报价，有可能影响产品质量或者不能诚信履约的，且投标人不能证明其报价合理性的。</w:t>
      </w:r>
    </w:p>
    <w:p w14:paraId="7B0D9A12">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1.4 投标保证金未提交或金额、形式不符合招标文件要求的。</w:t>
      </w:r>
    </w:p>
    <w:p w14:paraId="0FC87B51">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560" w:firstLineChars="200"/>
        <w:textAlignment w:val="auto"/>
        <w:rPr>
          <w:rFonts w:eastAsia="仿宋"/>
          <w:sz w:val="28"/>
          <w:szCs w:val="28"/>
          <w:highlight w:val="none"/>
        </w:rPr>
      </w:pPr>
      <w:r>
        <w:rPr>
          <w:rFonts w:hint="default" w:ascii="Times New Roman" w:hAnsi="Times New Roman" w:eastAsia="仿宋" w:cs="Times New Roman"/>
          <w:sz w:val="28"/>
          <w:szCs w:val="28"/>
        </w:rPr>
        <w:t>1.5 未满足招标文件中商务要求或技术实质性要求、存在漏项或数量与要求不符；</w:t>
      </w:r>
    </w:p>
    <w:p w14:paraId="31DDA573">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420" w:firstLineChars="150"/>
        <w:textAlignment w:val="auto"/>
        <w:rPr>
          <w:rFonts w:ascii="Times New Roman" w:hAnsi="Times New Roman" w:eastAsia="仿宋"/>
          <w:sz w:val="28"/>
          <w:szCs w:val="28"/>
          <w:highlight w:val="none"/>
        </w:rPr>
      </w:pPr>
      <w:r>
        <w:rPr>
          <w:rFonts w:ascii="Times New Roman" w:hAnsi="Times New Roman" w:eastAsia="仿宋"/>
          <w:sz w:val="28"/>
          <w:szCs w:val="28"/>
          <w:highlight w:val="none"/>
        </w:rPr>
        <w:t>2、如有必要，要求投标人对投标文件有关事项作出书面澄清或者说明。</w:t>
      </w:r>
    </w:p>
    <w:p w14:paraId="071C13CC">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280" w:firstLineChars="100"/>
        <w:textAlignment w:val="auto"/>
        <w:rPr>
          <w:rFonts w:ascii="Times New Roman" w:hAnsi="Times New Roman" w:eastAsia="仿宋"/>
          <w:sz w:val="28"/>
          <w:szCs w:val="28"/>
          <w:highlight w:val="none"/>
        </w:rPr>
      </w:pPr>
      <w:r>
        <w:rPr>
          <w:rFonts w:ascii="Times New Roman" w:hAnsi="Times New Roman" w:eastAsia="仿宋"/>
          <w:sz w:val="28"/>
          <w:szCs w:val="28"/>
          <w:highlight w:val="none"/>
        </w:rPr>
        <w:t>3、对投标文件进行比较和评价。评审要素和标准见本章附表三。</w:t>
      </w:r>
    </w:p>
    <w:p w14:paraId="2A68FFC5">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420" w:firstLineChars="150"/>
        <w:textAlignment w:val="auto"/>
        <w:rPr>
          <w:rFonts w:ascii="Times New Roman" w:hAnsi="Times New Roman" w:eastAsia="仿宋"/>
          <w:sz w:val="28"/>
          <w:szCs w:val="28"/>
          <w:highlight w:val="none"/>
        </w:rPr>
      </w:pPr>
      <w:r>
        <w:rPr>
          <w:rFonts w:ascii="Times New Roman" w:hAnsi="Times New Roman" w:eastAsia="仿宋"/>
          <w:sz w:val="28"/>
          <w:szCs w:val="28"/>
          <w:highlight w:val="none"/>
        </w:rPr>
        <w:t>3.1 如本项目评标方法为最低评标价法，评标委员会在审查投标文件满足招标文件全部实质性要求后，按投标报价从低到高顺序确定中标候选人。</w:t>
      </w:r>
    </w:p>
    <w:p w14:paraId="047BC697">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630" w:firstLineChars="225"/>
        <w:textAlignment w:val="auto"/>
        <w:rPr>
          <w:rFonts w:ascii="Times New Roman" w:hAnsi="Times New Roman" w:eastAsia="仿宋"/>
          <w:sz w:val="28"/>
          <w:szCs w:val="28"/>
          <w:highlight w:val="none"/>
        </w:rPr>
      </w:pPr>
      <w:r>
        <w:rPr>
          <w:rFonts w:ascii="Times New Roman" w:hAnsi="Times New Roman" w:eastAsia="仿宋"/>
          <w:sz w:val="28"/>
          <w:szCs w:val="28"/>
          <w:highlight w:val="none"/>
        </w:rPr>
        <w:t>除了算术修正和落实政府采购政策需进行的价格扣除外，不得对投标人的投标价格进行任何调整。</w:t>
      </w:r>
    </w:p>
    <w:p w14:paraId="38C89F6D">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560" w:firstLineChars="200"/>
        <w:textAlignment w:val="auto"/>
        <w:rPr>
          <w:rFonts w:ascii="Times New Roman" w:hAnsi="Times New Roman" w:eastAsia="仿宋"/>
          <w:sz w:val="28"/>
          <w:szCs w:val="28"/>
          <w:highlight w:val="none"/>
        </w:rPr>
      </w:pPr>
      <w:r>
        <w:rPr>
          <w:rFonts w:ascii="Times New Roman" w:hAnsi="Times New Roman" w:eastAsia="仿宋"/>
          <w:sz w:val="28"/>
          <w:szCs w:val="28"/>
          <w:highlight w:val="none"/>
        </w:rPr>
        <w:t>3.2 如本项目评标方法为综合评分法，评标委员会对满足招标文件全部实质性要求的投标文件，按照招标文件规定的评审因素的量化指标进行评审打分，以评审得分从高到低顺序确定中标候选人。</w:t>
      </w:r>
    </w:p>
    <w:p w14:paraId="0DE7FC92">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630" w:firstLineChars="225"/>
        <w:textAlignment w:val="auto"/>
        <w:rPr>
          <w:rFonts w:ascii="Times New Roman" w:hAnsi="Times New Roman" w:eastAsia="仿宋"/>
          <w:sz w:val="28"/>
          <w:szCs w:val="28"/>
          <w:highlight w:val="none"/>
        </w:rPr>
      </w:pPr>
      <w:r>
        <w:rPr>
          <w:rFonts w:ascii="Times New Roman" w:hAnsi="Times New Roman" w:eastAsia="仿宋"/>
          <w:sz w:val="28"/>
          <w:szCs w:val="28"/>
          <w:highlight w:val="none"/>
        </w:rPr>
        <w:t>评标委员会每位成员独立对每个有效投标人的投标文件进行评价、打分；然后汇总每个投标人的得分，计算得分平均值，以平均值由高到低进行排序，按排序顺序推荐中标候选人。分值计算保留小数点后两位，第二位四舍五入。</w:t>
      </w:r>
    </w:p>
    <w:p w14:paraId="1987A563">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560" w:firstLineChars="200"/>
        <w:textAlignment w:val="auto"/>
        <w:rPr>
          <w:rFonts w:ascii="Times New Roman" w:hAnsi="Times New Roman" w:eastAsia="仿宋"/>
          <w:sz w:val="28"/>
          <w:szCs w:val="28"/>
          <w:highlight w:val="none"/>
        </w:rPr>
      </w:pPr>
      <w:r>
        <w:rPr>
          <w:rFonts w:ascii="Times New Roman" w:hAnsi="Times New Roman" w:eastAsia="仿宋"/>
          <w:sz w:val="28"/>
          <w:szCs w:val="28"/>
          <w:highlight w:val="none"/>
        </w:rPr>
        <w:t>4、推荐中标候选人名单，或者根据采购人委托直接确定中标人。</w:t>
      </w:r>
    </w:p>
    <w:p w14:paraId="0C2FD175">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560" w:firstLineChars="200"/>
        <w:textAlignment w:val="auto"/>
        <w:rPr>
          <w:rFonts w:ascii="Times New Roman" w:hAnsi="Times New Roman" w:eastAsia="仿宋"/>
          <w:sz w:val="28"/>
          <w:szCs w:val="28"/>
          <w:highlight w:val="none"/>
        </w:rPr>
      </w:pPr>
      <w:r>
        <w:rPr>
          <w:rFonts w:ascii="Times New Roman" w:hAnsi="Times New Roman" w:eastAsia="仿宋"/>
          <w:sz w:val="28"/>
          <w:szCs w:val="28"/>
          <w:highlight w:val="none"/>
        </w:rPr>
        <w:t>5、采购代理机构核对评标结果。</w:t>
      </w:r>
    </w:p>
    <w:p w14:paraId="608F336D">
      <w:pPr>
        <w:pStyle w:val="10"/>
        <w:keepNext w:val="0"/>
        <w:keepLines w:val="0"/>
        <w:pageBreakBefore w:val="0"/>
        <w:widowControl w:val="0"/>
        <w:tabs>
          <w:tab w:val="clear" w:pos="567"/>
        </w:tabs>
        <w:kinsoku/>
        <w:wordWrap/>
        <w:overflowPunct/>
        <w:topLinePunct w:val="0"/>
        <w:bidi w:val="0"/>
        <w:adjustRightInd/>
        <w:snapToGrid/>
        <w:spacing w:before="0" w:line="360" w:lineRule="auto"/>
        <w:ind w:firstLine="280" w:firstLineChars="100"/>
        <w:textAlignment w:val="auto"/>
        <w:outlineLvl w:val="1"/>
        <w:rPr>
          <w:rFonts w:ascii="Times New Roman" w:hAnsi="Times New Roman" w:eastAsia="仿宋"/>
          <w:sz w:val="28"/>
          <w:szCs w:val="28"/>
          <w:highlight w:val="none"/>
        </w:rPr>
      </w:pPr>
      <w:bookmarkStart w:id="411" w:name="_Toc31641"/>
      <w:bookmarkStart w:id="412" w:name="_Toc195627359"/>
      <w:bookmarkStart w:id="413" w:name="_Toc28817"/>
      <w:r>
        <w:rPr>
          <w:rFonts w:ascii="Times New Roman" w:hAnsi="Times New Roman" w:eastAsia="仿宋"/>
          <w:sz w:val="28"/>
          <w:szCs w:val="28"/>
          <w:highlight w:val="none"/>
        </w:rPr>
        <w:t>三、评审标准中应考虑下列因素：</w:t>
      </w:r>
      <w:bookmarkEnd w:id="411"/>
      <w:bookmarkEnd w:id="412"/>
      <w:bookmarkEnd w:id="413"/>
    </w:p>
    <w:p w14:paraId="50865A11">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630" w:firstLineChars="225"/>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1、根据《关于进一步加大政府采购支持中小企业力度的通知》（财库〔2022〕19号）、《政府采购促进中小企业发展管理办法》（财库〔2020〕46号）、《财政部 司法部关于政府采购支持监狱企业发展有关问题的通知》（财库〔2014〕68号）和《财政部 民政部 中国残疾人联合会关于促进残疾人就业政府采购政策的通知》（财库〔2017〕141号）的规定，对满足价格扣除条件且在投标文件中提交了《中小企业声明函》、《残疾人福利性单位声明函》或省级以上监狱管理局、戒毒管理局（含新疆生产建设兵团）出具的属于监狱企业的证明文件的投标人，其投标报价扣除</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i w:val="0"/>
          <w:iCs/>
          <w:sz w:val="28"/>
          <w:szCs w:val="28"/>
          <w:u w:val="single"/>
        </w:rPr>
        <w:t>10%</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rPr>
        <w:t>后参与评审。对于同时属于小微企业、监狱企业或残疾人福利性单位的，不重复进行投标报价扣除。</w:t>
      </w:r>
    </w:p>
    <w:p w14:paraId="05B38308">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630" w:firstLineChars="225"/>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rPr>
        <w:t>2、</w:t>
      </w:r>
      <w:r>
        <w:rPr>
          <w:rFonts w:hint="eastAsia" w:ascii="Times New Roman" w:hAnsi="Times New Roman" w:eastAsia="仿宋" w:cs="Times New Roman"/>
          <w:sz w:val="28"/>
          <w:szCs w:val="28"/>
          <w:lang w:val="en-US" w:eastAsia="zh-CN"/>
        </w:rPr>
        <w:t>本项目不允许联合体投标。</w:t>
      </w:r>
    </w:p>
    <w:p w14:paraId="001B0350">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630" w:firstLineChars="225"/>
        <w:textAlignment w:val="auto"/>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3、根据《关于调整优化节能产品、环境标志产品政府采购执行机制的通知》（财库〔2019〕9号）的规定，投标人</w:t>
      </w:r>
      <w:r>
        <w:rPr>
          <w:rFonts w:hint="default" w:ascii="Times New Roman" w:hAnsi="Times New Roman" w:eastAsia="仿宋" w:cs="Times New Roman"/>
          <w:sz w:val="28"/>
          <w:szCs w:val="28"/>
          <w:highlight w:val="none"/>
          <w:lang w:val="en-US" w:eastAsia="zh-CN"/>
        </w:rPr>
        <w:t>所投产品</w:t>
      </w:r>
      <w:r>
        <w:rPr>
          <w:rFonts w:hint="default" w:ascii="Times New Roman" w:hAnsi="Times New Roman" w:eastAsia="仿宋" w:cs="Times New Roman"/>
          <w:sz w:val="28"/>
          <w:szCs w:val="28"/>
          <w:highlight w:val="none"/>
        </w:rPr>
        <w:t>属于节能产品、环境标志产品品目清单范围内，且投标人所投产品具有有效期内的产品认证证书，在评标时予以优先采购，具体见评审因素和指标内容。</w:t>
      </w:r>
    </w:p>
    <w:p w14:paraId="7E375B37">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630" w:firstLineChars="225"/>
        <w:textAlignment w:val="auto"/>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4、如投标人</w:t>
      </w:r>
      <w:r>
        <w:rPr>
          <w:rFonts w:hint="default" w:ascii="Times New Roman" w:hAnsi="Times New Roman" w:eastAsia="仿宋" w:cs="Times New Roman"/>
          <w:sz w:val="28"/>
          <w:szCs w:val="28"/>
          <w:highlight w:val="none"/>
          <w:lang w:val="en-US" w:eastAsia="zh-CN"/>
        </w:rPr>
        <w:t>所投产品</w:t>
      </w:r>
      <w:r>
        <w:rPr>
          <w:rFonts w:hint="default" w:ascii="Times New Roman" w:hAnsi="Times New Roman" w:eastAsia="仿宋" w:cs="Times New Roman"/>
          <w:sz w:val="28"/>
          <w:szCs w:val="28"/>
          <w:highlight w:val="none"/>
        </w:rPr>
        <w:t>为政府强制采购的节能产品，投标人应提供有效期内的认证证书或相关证明，否则其投标将被认定为投标无效。</w:t>
      </w:r>
    </w:p>
    <w:p w14:paraId="1D2F4C2A">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630" w:firstLineChars="225"/>
        <w:textAlignment w:val="auto"/>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lang w:val="en-US" w:eastAsia="zh-CN"/>
        </w:rPr>
        <w:t>5、</w:t>
      </w:r>
      <w:r>
        <w:rPr>
          <w:rFonts w:hint="default" w:ascii="Times New Roman" w:hAnsi="Times New Roman" w:eastAsia="仿宋" w:cs="Times New Roman"/>
          <w:sz w:val="28"/>
          <w:szCs w:val="28"/>
          <w:highlight w:val="none"/>
        </w:rPr>
        <w:t>如投标人所投产品属于网络关键设备和网络安全专用产品的，投标人所投产品应为经具备资格的机构安全认证合格或者安全检测符合要求的产品。投标人应提供相关证明，否则其投标将被认定为投标无效。</w:t>
      </w:r>
    </w:p>
    <w:p w14:paraId="3721461C">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630" w:firstLineChars="225"/>
        <w:textAlignment w:val="auto"/>
        <w:rPr>
          <w:rFonts w:hint="default" w:ascii="Times New Roman" w:hAnsi="Times New Roman" w:eastAsia="仿宋" w:cs="Times New Roman"/>
          <w:sz w:val="28"/>
          <w:szCs w:val="28"/>
          <w:highlight w:val="none"/>
          <w:lang w:val="en-US" w:eastAsia="zh-CN"/>
        </w:rPr>
      </w:pPr>
      <w:r>
        <w:rPr>
          <w:rFonts w:hint="default" w:ascii="Times New Roman" w:hAnsi="Times New Roman" w:eastAsia="仿宋" w:cs="Times New Roman"/>
          <w:sz w:val="28"/>
          <w:szCs w:val="28"/>
          <w:highlight w:val="none"/>
          <w:lang w:val="en-US" w:eastAsia="zh-CN"/>
        </w:rPr>
        <w:t>6、</w:t>
      </w:r>
      <w:r>
        <w:rPr>
          <w:rFonts w:hint="default" w:ascii="Times New Roman" w:hAnsi="Times New Roman" w:eastAsia="仿宋" w:cs="Times New Roman"/>
          <w:sz w:val="28"/>
          <w:szCs w:val="28"/>
          <w:highlight w:val="none"/>
          <w:lang w:eastAsia="zh-CN"/>
        </w:rPr>
        <w:t>政府采购货物项目和服务项目中涉及的货物，</w:t>
      </w:r>
      <w:r>
        <w:rPr>
          <w:rFonts w:hint="default" w:ascii="Times New Roman" w:hAnsi="Times New Roman" w:eastAsia="仿宋" w:cs="Times New Roman"/>
          <w:sz w:val="28"/>
          <w:szCs w:val="28"/>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w:t>
      </w:r>
      <w:r>
        <w:rPr>
          <w:rFonts w:hint="eastAsia" w:ascii="Times New Roman" w:hAnsi="Times New Roman" w:eastAsia="仿宋" w:cs="Times New Roman"/>
          <w:sz w:val="28"/>
          <w:szCs w:val="28"/>
          <w:highlight w:val="none"/>
          <w:lang w:val="en-US" w:eastAsia="zh-CN"/>
        </w:rPr>
        <w:t>投标人</w:t>
      </w:r>
      <w:r>
        <w:rPr>
          <w:rFonts w:hint="default" w:ascii="Times New Roman" w:hAnsi="Times New Roman" w:eastAsia="仿宋" w:cs="Times New Roman"/>
          <w:sz w:val="28"/>
          <w:szCs w:val="28"/>
          <w:highlight w:val="none"/>
          <w:lang w:val="en-US" w:eastAsia="zh-CN"/>
        </w:rPr>
        <w:t>为该采购项目或者采购包提供的符合本国产品标准的产品成本之和占该</w:t>
      </w:r>
      <w:r>
        <w:rPr>
          <w:rFonts w:hint="eastAsia" w:ascii="Times New Roman" w:hAnsi="Times New Roman" w:eastAsia="仿宋" w:cs="Times New Roman"/>
          <w:sz w:val="28"/>
          <w:szCs w:val="28"/>
          <w:highlight w:val="none"/>
          <w:lang w:val="en-US" w:eastAsia="zh-CN"/>
        </w:rPr>
        <w:t>投标人</w:t>
      </w:r>
      <w:r>
        <w:rPr>
          <w:rFonts w:hint="default" w:ascii="Times New Roman" w:hAnsi="Times New Roman" w:eastAsia="仿宋" w:cs="Times New Roman"/>
          <w:sz w:val="28"/>
          <w:szCs w:val="28"/>
          <w:highlight w:val="none"/>
          <w:lang w:val="en-US" w:eastAsia="zh-CN"/>
        </w:rPr>
        <w:t>提供的全部产品成本之和的比例达到80%以上时，依法对该</w:t>
      </w:r>
      <w:r>
        <w:rPr>
          <w:rFonts w:hint="eastAsia" w:ascii="Times New Roman" w:hAnsi="Times New Roman" w:eastAsia="仿宋" w:cs="Times New Roman"/>
          <w:sz w:val="28"/>
          <w:szCs w:val="28"/>
          <w:highlight w:val="none"/>
          <w:lang w:val="en-US" w:eastAsia="zh-CN"/>
        </w:rPr>
        <w:t>投标人</w:t>
      </w:r>
      <w:r>
        <w:rPr>
          <w:rFonts w:hint="default" w:ascii="Times New Roman" w:hAnsi="Times New Roman" w:eastAsia="仿宋" w:cs="Times New Roman"/>
          <w:sz w:val="28"/>
          <w:szCs w:val="28"/>
          <w:highlight w:val="none"/>
          <w:lang w:val="en-US" w:eastAsia="zh-CN"/>
        </w:rPr>
        <w:t>提供的全部产品给予价格评审优惠，即对该</w:t>
      </w:r>
      <w:r>
        <w:rPr>
          <w:rFonts w:hint="eastAsia" w:ascii="Times New Roman" w:hAnsi="Times New Roman" w:eastAsia="仿宋" w:cs="Times New Roman"/>
          <w:sz w:val="28"/>
          <w:szCs w:val="28"/>
          <w:highlight w:val="none"/>
          <w:lang w:val="en-US" w:eastAsia="zh-CN"/>
        </w:rPr>
        <w:t>投标人</w:t>
      </w:r>
      <w:r>
        <w:rPr>
          <w:rFonts w:hint="default" w:ascii="Times New Roman" w:hAnsi="Times New Roman" w:eastAsia="仿宋" w:cs="Times New Roman"/>
          <w:sz w:val="28"/>
          <w:szCs w:val="28"/>
          <w:highlight w:val="none"/>
          <w:lang w:val="en-US" w:eastAsia="zh-CN"/>
        </w:rPr>
        <w:t>提供的全部产品的总报价给予20%的价格扣除，用扣除后的价格参与评审，未达到80%，不享受价格评审优惠。本项目适用情形详见“投标人须知前附表”的规定。对</w:t>
      </w:r>
      <w:r>
        <w:rPr>
          <w:rFonts w:hint="eastAsia" w:ascii="Times New Roman" w:hAnsi="Times New Roman" w:eastAsia="仿宋" w:cs="Times New Roman"/>
          <w:sz w:val="28"/>
          <w:szCs w:val="28"/>
          <w:highlight w:val="none"/>
          <w:lang w:val="en-US" w:eastAsia="zh-CN"/>
        </w:rPr>
        <w:t>投标人</w:t>
      </w:r>
      <w:r>
        <w:rPr>
          <w:rFonts w:hint="default" w:ascii="Times New Roman" w:hAnsi="Times New Roman" w:eastAsia="仿宋" w:cs="Times New Roman"/>
          <w:sz w:val="28"/>
          <w:szCs w:val="28"/>
          <w:highlight w:val="none"/>
          <w:lang w:val="en-US" w:eastAsia="zh-CN"/>
        </w:rPr>
        <w:t>所出具的《声明函》完整性、准确性进行审查。符合澄清补正情形的，应以书面形式要求</w:t>
      </w:r>
      <w:r>
        <w:rPr>
          <w:rFonts w:hint="eastAsia" w:ascii="Times New Roman" w:hAnsi="Times New Roman" w:eastAsia="仿宋" w:cs="Times New Roman"/>
          <w:sz w:val="28"/>
          <w:szCs w:val="28"/>
          <w:highlight w:val="none"/>
          <w:lang w:val="en-US" w:eastAsia="zh-CN"/>
        </w:rPr>
        <w:t>投标人</w:t>
      </w:r>
      <w:r>
        <w:rPr>
          <w:rFonts w:hint="default" w:ascii="Times New Roman" w:hAnsi="Times New Roman" w:eastAsia="仿宋" w:cs="Times New Roman"/>
          <w:sz w:val="28"/>
          <w:szCs w:val="28"/>
          <w:highlight w:val="none"/>
          <w:lang w:val="en-US" w:eastAsia="zh-CN"/>
        </w:rPr>
        <w:t>澄清补正，澄清补正后仍不符合要求的，不享受价格评审优惠。当涉及政府采购政策叠加适用，统一在原投标报价的基础上进行价格扣除。</w:t>
      </w:r>
    </w:p>
    <w:p w14:paraId="6A88CB38">
      <w:pPr>
        <w:pStyle w:val="10"/>
        <w:keepNext w:val="0"/>
        <w:keepLines w:val="0"/>
        <w:pageBreakBefore w:val="0"/>
        <w:widowControl w:val="0"/>
        <w:kinsoku/>
        <w:wordWrap/>
        <w:overflowPunct/>
        <w:topLinePunct w:val="0"/>
        <w:bidi w:val="0"/>
        <w:adjustRightInd/>
        <w:snapToGrid/>
        <w:spacing w:line="360" w:lineRule="auto"/>
        <w:ind w:left="0" w:leftChars="0" w:firstLine="630" w:firstLineChars="225"/>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7</w:t>
      </w:r>
      <w:r>
        <w:rPr>
          <w:rFonts w:hint="default" w:ascii="Times New Roman" w:hAnsi="Times New Roman" w:eastAsia="仿宋" w:cs="Times New Roman"/>
          <w:sz w:val="28"/>
          <w:szCs w:val="28"/>
        </w:rPr>
        <w:t>、采用最低评标价法的采购项目，提供相同品牌产品</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CN"/>
        </w:rPr>
        <w:t>单一产品或核心产品品牌相同。核心产品超过一种产品的，核心产品中只要有一种产品为相同品牌，即认定为核心产品为相同品牌</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A04849D">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使用综合评分法的采购项目，提供相同品牌产品</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CN"/>
        </w:rPr>
        <w:t>单一产品或核心产品品牌相同。核心产品超过一种产品的，核心产品中只要有一种产品为相同品牌，即认定为核心产品为相同品牌</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C3F1850">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770" w:firstLineChars="275"/>
        <w:textAlignment w:val="auto"/>
        <w:rPr>
          <w:rFonts w:hint="eastAsia" w:ascii="Times New Roman" w:hAnsi="Times New Roman" w:eastAsia="仿宋_GB2312" w:cs="Times New Roman"/>
          <w:sz w:val="28"/>
          <w:szCs w:val="28"/>
          <w:highlight w:val="none"/>
          <w:lang w:val="en-US" w:eastAsia="zh-CN"/>
        </w:rPr>
      </w:pPr>
      <w:r>
        <w:rPr>
          <w:rFonts w:hint="eastAsia" w:ascii="Times New Roman" w:hAnsi="Times New Roman" w:eastAsia="仿宋_GB2312" w:cs="Times New Roman"/>
          <w:sz w:val="28"/>
          <w:szCs w:val="28"/>
          <w:highlight w:val="none"/>
          <w:lang w:val="en-US" w:eastAsia="zh-CN"/>
        </w:rPr>
        <w:t xml:space="preserve">8、异常低价审查 </w:t>
      </w:r>
    </w:p>
    <w:p w14:paraId="166E088F">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770" w:firstLineChars="275"/>
        <w:textAlignment w:val="auto"/>
        <w:rPr>
          <w:rFonts w:hint="eastAsia" w:ascii="Times New Roman" w:hAnsi="Times New Roman" w:eastAsia="仿宋_GB2312" w:cs="Times New Roman"/>
          <w:sz w:val="28"/>
          <w:szCs w:val="28"/>
          <w:highlight w:val="none"/>
          <w:lang w:val="en-US" w:eastAsia="zh-CN"/>
        </w:rPr>
      </w:pPr>
      <w:r>
        <w:rPr>
          <w:rFonts w:hint="eastAsia" w:ascii="Times New Roman" w:hAnsi="Times New Roman" w:eastAsia="仿宋_GB2312" w:cs="Times New Roman"/>
          <w:sz w:val="28"/>
          <w:szCs w:val="28"/>
          <w:highlight w:val="none"/>
          <w:lang w:val="en-US" w:eastAsia="zh-CN"/>
        </w:rPr>
        <w:t xml:space="preserve">8.1评审中出现下列情形之一的，评标委员会应当启动异常低价投标审查程序： </w:t>
      </w:r>
    </w:p>
    <w:p w14:paraId="2D8AD1DB">
      <w:pPr>
        <w:pStyle w:val="10"/>
        <w:keepNext w:val="0"/>
        <w:keepLines w:val="0"/>
        <w:pageBreakBefore w:val="0"/>
        <w:widowControl w:val="0"/>
        <w:tabs>
          <w:tab w:val="clear" w:pos="567"/>
        </w:tabs>
        <w:kinsoku/>
        <w:wordWrap/>
        <w:overflowPunct/>
        <w:topLinePunct w:val="0"/>
        <w:bidi w:val="0"/>
        <w:adjustRightInd/>
        <w:snapToGrid/>
        <w:spacing w:before="0" w:line="360" w:lineRule="auto"/>
        <w:ind w:firstLine="560" w:firstLineChars="200"/>
        <w:textAlignment w:val="auto"/>
        <w:rPr>
          <w:rFonts w:hint="eastAsia" w:ascii="Times New Roman" w:hAnsi="Times New Roman" w:eastAsia="仿宋_GB2312" w:cs="Times New Roman"/>
          <w:sz w:val="28"/>
          <w:szCs w:val="28"/>
          <w:highlight w:val="none"/>
          <w:lang w:val="en-US" w:eastAsia="zh-CN"/>
        </w:rPr>
      </w:pPr>
      <w:r>
        <w:rPr>
          <w:rFonts w:hint="eastAsia" w:ascii="Times New Roman" w:hAnsi="Times New Roman" w:eastAsia="仿宋_GB2312" w:cs="Times New Roman"/>
          <w:sz w:val="28"/>
          <w:szCs w:val="28"/>
          <w:highlight w:val="none"/>
          <w:lang w:val="en-US" w:eastAsia="zh-CN"/>
        </w:rPr>
        <w:t xml:space="preserve">1.投标报价低于全部通过符合性审查投标人投标报价平均值50%的，即投标报价&lt;全部通过符合性审查投标人投标报价平均值×50%； </w:t>
      </w:r>
    </w:p>
    <w:p w14:paraId="26915B02">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560" w:firstLineChars="200"/>
        <w:textAlignment w:val="auto"/>
        <w:rPr>
          <w:rFonts w:hint="eastAsia" w:ascii="Times New Roman" w:hAnsi="Times New Roman" w:eastAsia="仿宋_GB2312" w:cs="Times New Roman"/>
          <w:sz w:val="28"/>
          <w:szCs w:val="28"/>
          <w:highlight w:val="none"/>
          <w:lang w:val="en-US" w:eastAsia="zh-CN"/>
        </w:rPr>
      </w:pPr>
      <w:r>
        <w:rPr>
          <w:rFonts w:hint="eastAsia" w:ascii="Times New Roman" w:hAnsi="Times New Roman" w:eastAsia="仿宋_GB2312" w:cs="Times New Roman"/>
          <w:sz w:val="28"/>
          <w:szCs w:val="28"/>
          <w:highlight w:val="none"/>
          <w:lang w:val="en-US" w:eastAsia="zh-CN"/>
        </w:rPr>
        <w:t xml:space="preserve">2.投标报价低于通过符合性审查的次低报价投标人投标报价50%的，即投标报价&lt;通过符合性审查的次低报价投标人投标报价×50%； </w:t>
      </w:r>
    </w:p>
    <w:p w14:paraId="0A9F2E57">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560" w:firstLineChars="200"/>
        <w:textAlignment w:val="auto"/>
        <w:rPr>
          <w:rFonts w:hint="eastAsia" w:ascii="Times New Roman" w:hAnsi="Times New Roman" w:eastAsia="仿宋_GB2312" w:cs="Times New Roman"/>
          <w:sz w:val="28"/>
          <w:szCs w:val="28"/>
          <w:highlight w:val="none"/>
          <w:lang w:val="en-US" w:eastAsia="zh-CN"/>
        </w:rPr>
      </w:pPr>
      <w:r>
        <w:rPr>
          <w:rFonts w:hint="eastAsia" w:ascii="Times New Roman" w:hAnsi="Times New Roman" w:eastAsia="仿宋_GB2312" w:cs="Times New Roman"/>
          <w:sz w:val="28"/>
          <w:szCs w:val="28"/>
          <w:highlight w:val="none"/>
          <w:lang w:val="en-US" w:eastAsia="zh-CN"/>
        </w:rPr>
        <w:t xml:space="preserve">3.投标报价低于采购项目最高限价45%的，即投标报价&lt;采购项目最高限价×45%； </w:t>
      </w:r>
    </w:p>
    <w:p w14:paraId="7A1C7534">
      <w:pPr>
        <w:pStyle w:val="10"/>
        <w:keepNext w:val="0"/>
        <w:keepLines w:val="0"/>
        <w:pageBreakBefore w:val="0"/>
        <w:widowControl w:val="0"/>
        <w:tabs>
          <w:tab w:val="clear" w:pos="567"/>
        </w:tabs>
        <w:kinsoku/>
        <w:wordWrap/>
        <w:overflowPunct/>
        <w:topLinePunct w:val="0"/>
        <w:bidi w:val="0"/>
        <w:adjustRightInd/>
        <w:snapToGrid/>
        <w:spacing w:before="0" w:line="360" w:lineRule="auto"/>
        <w:ind w:firstLine="560" w:firstLineChars="200"/>
        <w:textAlignment w:val="auto"/>
        <w:rPr>
          <w:rFonts w:hint="eastAsia" w:ascii="Times New Roman" w:hAnsi="Times New Roman" w:eastAsia="仿宋_GB2312" w:cs="Times New Roman"/>
          <w:sz w:val="28"/>
          <w:szCs w:val="28"/>
          <w:highlight w:val="none"/>
          <w:lang w:val="en-US" w:eastAsia="zh-CN"/>
        </w:rPr>
      </w:pPr>
      <w:r>
        <w:rPr>
          <w:rFonts w:hint="eastAsia" w:ascii="Times New Roman" w:hAnsi="Times New Roman" w:eastAsia="仿宋_GB2312" w:cs="Times New Roman"/>
          <w:sz w:val="28"/>
          <w:szCs w:val="28"/>
          <w:highlight w:val="none"/>
          <w:lang w:val="en-US" w:eastAsia="zh-CN"/>
        </w:rPr>
        <w:t xml:space="preserve">4.评标委员会基于专业判断，认为投标人报价过低，有可能影响产品质量或者不能诚信履约的其他情形。 </w:t>
      </w:r>
    </w:p>
    <w:p w14:paraId="56E81B86">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770" w:firstLineChars="275"/>
        <w:textAlignment w:val="auto"/>
        <w:rPr>
          <w:rFonts w:hint="eastAsia" w:ascii="Times New Roman" w:hAnsi="Times New Roman" w:eastAsia="仿宋_GB2312" w:cs="Times New Roman"/>
          <w:sz w:val="28"/>
          <w:szCs w:val="28"/>
          <w:highlight w:val="none"/>
          <w:lang w:val="en-US" w:eastAsia="zh-CN"/>
        </w:rPr>
      </w:pPr>
      <w:r>
        <w:rPr>
          <w:rFonts w:hint="eastAsia" w:ascii="Times New Roman" w:hAnsi="Times New Roman" w:eastAsia="仿宋_GB2312" w:cs="Times New Roman"/>
          <w:sz w:val="28"/>
          <w:szCs w:val="28"/>
          <w:highlight w:val="none"/>
          <w:lang w:val="en-US" w:eastAsia="zh-CN"/>
        </w:rPr>
        <w:t xml:space="preserve">5.2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 </w:t>
      </w:r>
    </w:p>
    <w:p w14:paraId="1DB7F10B">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560" w:firstLineChars="200"/>
        <w:textAlignment w:val="auto"/>
        <w:rPr>
          <w:rFonts w:hint="eastAsia" w:ascii="Times New Roman" w:hAnsi="Times New Roman" w:eastAsia="仿宋_GB2312" w:cs="Times New Roman"/>
          <w:sz w:val="28"/>
          <w:szCs w:val="28"/>
          <w:highlight w:val="none"/>
          <w:lang w:val="en-US" w:eastAsia="zh-CN"/>
        </w:rPr>
      </w:pPr>
      <w:r>
        <w:rPr>
          <w:rFonts w:hint="eastAsia" w:ascii="Times New Roman" w:hAnsi="Times New Roman" w:eastAsia="仿宋_GB2312" w:cs="Times New Roman"/>
          <w:sz w:val="28"/>
          <w:szCs w:val="28"/>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 </w:t>
      </w:r>
    </w:p>
    <w:p w14:paraId="10021869">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770" w:firstLineChars="275"/>
        <w:textAlignment w:val="auto"/>
        <w:rPr>
          <w:rFonts w:hint="eastAsia" w:ascii="Times New Roman" w:hAnsi="Times New Roman" w:eastAsia="仿宋_GB2312" w:cs="Times New Roman"/>
          <w:sz w:val="28"/>
          <w:szCs w:val="28"/>
          <w:highlight w:val="none"/>
          <w:lang w:val="en-US" w:eastAsia="zh-CN"/>
        </w:rPr>
      </w:pPr>
      <w:r>
        <w:rPr>
          <w:rFonts w:hint="eastAsia" w:ascii="Times New Roman" w:hAnsi="Times New Roman" w:eastAsia="仿宋_GB2312" w:cs="Times New Roman"/>
          <w:sz w:val="28"/>
          <w:szCs w:val="28"/>
          <w:highlight w:val="none"/>
          <w:lang w:val="en-US"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 </w:t>
      </w:r>
    </w:p>
    <w:p w14:paraId="74C1038E">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770" w:firstLineChars="275"/>
        <w:textAlignment w:val="auto"/>
        <w:rPr>
          <w:rFonts w:hint="default"/>
          <w:b/>
          <w:bCs/>
          <w:sz w:val="28"/>
          <w:szCs w:val="28"/>
          <w:highlight w:val="none"/>
        </w:rPr>
      </w:pPr>
      <w:r>
        <w:rPr>
          <w:rFonts w:hint="eastAsia" w:ascii="Times New Roman" w:hAnsi="Times New Roman" w:eastAsia="仿宋_GB2312" w:cs="Times New Roman"/>
          <w:b/>
          <w:bCs/>
          <w:sz w:val="28"/>
          <w:szCs w:val="28"/>
          <w:highlight w:val="none"/>
          <w:lang w:val="en-US" w:eastAsia="zh-CN"/>
        </w:rPr>
        <w:t>异常低价投标审查的启动原因、审查意见和审查结果应当在评审报告中记录，并随投标人提供的相关书面说明及证明材料，以及评标委员会有关互联网浏览、查询历史一并归档。</w:t>
      </w:r>
    </w:p>
    <w:p w14:paraId="1AC50011">
      <w:pPr>
        <w:pStyle w:val="10"/>
        <w:keepNext w:val="0"/>
        <w:keepLines w:val="0"/>
        <w:pageBreakBefore w:val="0"/>
        <w:widowControl w:val="0"/>
        <w:tabs>
          <w:tab w:val="clear" w:pos="567"/>
        </w:tabs>
        <w:kinsoku/>
        <w:wordWrap/>
        <w:overflowPunct/>
        <w:topLinePunct w:val="0"/>
        <w:bidi w:val="0"/>
        <w:adjustRightInd/>
        <w:snapToGrid/>
        <w:spacing w:before="0" w:line="360" w:lineRule="auto"/>
        <w:ind w:left="0" w:leftChars="0" w:firstLine="770" w:firstLineChars="275"/>
        <w:textAlignment w:val="auto"/>
        <w:rPr>
          <w:rFonts w:hint="default" w:ascii="Times New Roman" w:hAnsi="Times New Roman" w:eastAsia="仿宋" w:cs="Times New Roman"/>
          <w:sz w:val="28"/>
          <w:szCs w:val="28"/>
          <w:lang w:eastAsia="zh-CN"/>
        </w:rPr>
      </w:pPr>
      <w:r>
        <w:rPr>
          <w:rFonts w:hint="eastAsia" w:ascii="Times New Roman" w:hAnsi="Times New Roman" w:eastAsia="仿宋" w:cs="Times New Roman"/>
          <w:sz w:val="28"/>
          <w:szCs w:val="28"/>
          <w:lang w:val="en-US" w:eastAsia="zh-CN"/>
        </w:rPr>
        <w:t>9</w:t>
      </w:r>
      <w:r>
        <w:rPr>
          <w:rFonts w:hint="default" w:ascii="Times New Roman" w:hAnsi="Times New Roman" w:eastAsia="仿宋" w:cs="Times New Roman"/>
          <w:sz w:val="28"/>
          <w:szCs w:val="28"/>
        </w:rPr>
        <w:t>、中标候选人并列时的处理方式</w:t>
      </w:r>
    </w:p>
    <w:p w14:paraId="4EDC9F13">
      <w:pPr>
        <w:pStyle w:val="10"/>
        <w:keepNext w:val="0"/>
        <w:keepLines w:val="0"/>
        <w:pageBreakBefore w:val="0"/>
        <w:widowControl w:val="0"/>
        <w:kinsoku/>
        <w:wordWrap/>
        <w:overflowPunct/>
        <w:topLinePunct w:val="0"/>
        <w:bidi w:val="0"/>
        <w:adjustRightInd/>
        <w:snapToGrid/>
        <w:spacing w:line="360" w:lineRule="auto"/>
        <w:ind w:left="0" w:leftChars="0" w:firstLine="630" w:firstLineChars="225"/>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采用综合评分法，则：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9F9D54A">
      <w:pPr>
        <w:pStyle w:val="10"/>
        <w:tabs>
          <w:tab w:val="clear" w:pos="567"/>
        </w:tabs>
        <w:spacing w:before="0" w:line="360" w:lineRule="auto"/>
        <w:jc w:val="center"/>
        <w:outlineLvl w:val="1"/>
        <w:rPr>
          <w:rFonts w:ascii="Times New Roman" w:hAnsi="Times New Roman" w:eastAsia="仿宋"/>
          <w:b/>
          <w:sz w:val="32"/>
          <w:szCs w:val="32"/>
        </w:rPr>
      </w:pPr>
      <w:r>
        <w:rPr>
          <w:rFonts w:hint="eastAsia" w:ascii="仿宋" w:hAnsi="仿宋" w:eastAsia="仿宋" w:cs="仿宋"/>
          <w:b/>
          <w:sz w:val="32"/>
          <w:szCs w:val="32"/>
        </w:rPr>
        <w:br w:type="page"/>
      </w:r>
      <w:bookmarkStart w:id="414" w:name="_Toc22695"/>
      <w:bookmarkStart w:id="415" w:name="_Toc17144"/>
      <w:bookmarkStart w:id="416" w:name="_Toc190106387"/>
      <w:r>
        <w:rPr>
          <w:rFonts w:ascii="Times New Roman" w:hAnsi="Times New Roman" w:eastAsia="仿宋"/>
          <w:b/>
          <w:sz w:val="32"/>
          <w:szCs w:val="32"/>
        </w:rPr>
        <w:t>附表一  资格审查标准</w:t>
      </w:r>
      <w:bookmarkEnd w:id="414"/>
      <w:bookmarkEnd w:id="415"/>
      <w:bookmarkEnd w:id="416"/>
    </w:p>
    <w:tbl>
      <w:tblPr>
        <w:tblStyle w:val="22"/>
        <w:tblW w:w="9681" w:type="dxa"/>
        <w:tblInd w:w="-3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6"/>
        <w:gridCol w:w="1731"/>
        <w:gridCol w:w="7304"/>
      </w:tblGrid>
      <w:tr w14:paraId="4C583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blHeader/>
        </w:trPr>
        <w:tc>
          <w:tcPr>
            <w:tcW w:w="646" w:type="dxa"/>
            <w:noWrap w:val="0"/>
            <w:vAlign w:val="center"/>
          </w:tcPr>
          <w:p w14:paraId="466C7630">
            <w:pPr>
              <w:pStyle w:val="36"/>
              <w:ind w:left="117" w:right="111" w:firstLine="17"/>
              <w:jc w:val="center"/>
              <w:rPr>
                <w:rFonts w:hint="eastAsia" w:ascii="仿宋" w:hAnsi="仿宋" w:eastAsia="仿宋" w:cs="仿宋"/>
                <w:sz w:val="28"/>
                <w:szCs w:val="28"/>
                <w:highlight w:val="none"/>
                <w:lang w:eastAsia="zh-CN"/>
              </w:rPr>
            </w:pPr>
            <w:r>
              <w:rPr>
                <w:rFonts w:hint="eastAsia" w:ascii="仿宋" w:hAnsi="仿宋" w:eastAsia="仿宋" w:cs="仿宋"/>
                <w:b/>
                <w:bCs/>
                <w:spacing w:val="-17"/>
                <w:sz w:val="28"/>
                <w:szCs w:val="28"/>
                <w:highlight w:val="none"/>
                <w:lang w:eastAsia="zh-CN"/>
              </w:rPr>
              <w:t>序号</w:t>
            </w:r>
          </w:p>
        </w:tc>
        <w:tc>
          <w:tcPr>
            <w:tcW w:w="1731" w:type="dxa"/>
            <w:noWrap w:val="0"/>
            <w:vAlign w:val="center"/>
          </w:tcPr>
          <w:p w14:paraId="17E32846">
            <w:pPr>
              <w:pStyle w:val="36"/>
              <w:jc w:val="center"/>
              <w:rPr>
                <w:rFonts w:hint="eastAsia" w:ascii="仿宋" w:hAnsi="仿宋" w:eastAsia="仿宋" w:cs="仿宋"/>
                <w:sz w:val="28"/>
                <w:szCs w:val="28"/>
                <w:highlight w:val="none"/>
                <w:lang w:eastAsia="zh-CN"/>
              </w:rPr>
            </w:pPr>
            <w:r>
              <w:rPr>
                <w:rFonts w:hint="eastAsia" w:ascii="仿宋" w:hAnsi="仿宋" w:eastAsia="仿宋" w:cs="仿宋"/>
                <w:b/>
                <w:bCs/>
                <w:spacing w:val="-5"/>
                <w:sz w:val="28"/>
                <w:szCs w:val="28"/>
                <w:highlight w:val="none"/>
                <w:lang w:eastAsia="zh-CN"/>
              </w:rPr>
              <w:t>审查要素</w:t>
            </w:r>
          </w:p>
        </w:tc>
        <w:tc>
          <w:tcPr>
            <w:tcW w:w="7304" w:type="dxa"/>
            <w:noWrap w:val="0"/>
            <w:vAlign w:val="center"/>
          </w:tcPr>
          <w:p w14:paraId="7C6BC2A5">
            <w:pPr>
              <w:pStyle w:val="36"/>
              <w:jc w:val="center"/>
              <w:rPr>
                <w:rFonts w:hint="eastAsia" w:ascii="仿宋" w:hAnsi="仿宋" w:eastAsia="仿宋" w:cs="仿宋"/>
                <w:sz w:val="28"/>
                <w:szCs w:val="28"/>
                <w:highlight w:val="none"/>
              </w:rPr>
            </w:pPr>
            <w:r>
              <w:rPr>
                <w:rFonts w:hint="eastAsia" w:ascii="仿宋" w:hAnsi="仿宋" w:eastAsia="仿宋" w:cs="仿宋"/>
                <w:b/>
                <w:bCs/>
                <w:spacing w:val="-4"/>
                <w:sz w:val="28"/>
                <w:szCs w:val="28"/>
                <w:highlight w:val="none"/>
                <w:lang w:eastAsia="zh-CN"/>
              </w:rPr>
              <w:t>审查</w:t>
            </w:r>
            <w:r>
              <w:rPr>
                <w:rFonts w:hint="eastAsia" w:ascii="仿宋" w:hAnsi="仿宋" w:eastAsia="仿宋" w:cs="仿宋"/>
                <w:b/>
                <w:bCs/>
                <w:spacing w:val="-4"/>
                <w:sz w:val="28"/>
                <w:szCs w:val="28"/>
                <w:highlight w:val="none"/>
              </w:rPr>
              <w:t>标准</w:t>
            </w:r>
          </w:p>
        </w:tc>
      </w:tr>
      <w:tr w14:paraId="1165E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646" w:type="dxa"/>
            <w:noWrap w:val="0"/>
            <w:vAlign w:val="center"/>
          </w:tcPr>
          <w:p w14:paraId="311FCC5A">
            <w:pPr>
              <w:pStyle w:val="36"/>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1</w:t>
            </w:r>
          </w:p>
        </w:tc>
        <w:tc>
          <w:tcPr>
            <w:tcW w:w="1731" w:type="dxa"/>
            <w:noWrap w:val="0"/>
            <w:vAlign w:val="center"/>
          </w:tcPr>
          <w:p w14:paraId="5E610D54">
            <w:pPr>
              <w:pStyle w:val="36"/>
              <w:ind w:right="279"/>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法人或者其他组织、自然人的营业执照等证明</w:t>
            </w:r>
            <w:r>
              <w:rPr>
                <w:rFonts w:hint="eastAsia" w:ascii="仿宋" w:hAnsi="仿宋" w:eastAsia="仿宋" w:cs="仿宋"/>
                <w:spacing w:val="-3"/>
                <w:sz w:val="28"/>
                <w:szCs w:val="28"/>
                <w:highlight w:val="none"/>
              </w:rPr>
              <w:t>文件</w:t>
            </w:r>
          </w:p>
        </w:tc>
        <w:tc>
          <w:tcPr>
            <w:tcW w:w="7304" w:type="dxa"/>
            <w:noWrap w:val="0"/>
            <w:vAlign w:val="top"/>
          </w:tcPr>
          <w:p w14:paraId="03D2C39A">
            <w:pPr>
              <w:pStyle w:val="36"/>
              <w:ind w:left="105" w:leftChars="50" w:right="119"/>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（1）</w:t>
            </w:r>
            <w:r>
              <w:rPr>
                <w:rFonts w:hint="eastAsia" w:ascii="仿宋" w:hAnsi="仿宋" w:eastAsia="仿宋" w:cs="仿宋"/>
                <w:sz w:val="28"/>
                <w:szCs w:val="28"/>
                <w:highlight w:val="none"/>
              </w:rPr>
              <w:t>投标人是企业（包括合伙企业）的，应提供其在市场监督管理部门注册的有效“营业执照 ”的复印件；</w:t>
            </w:r>
          </w:p>
          <w:p w14:paraId="1BB78169">
            <w:pPr>
              <w:pStyle w:val="36"/>
              <w:ind w:left="105" w:leftChars="50" w:right="239"/>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（2）投标人</w:t>
            </w:r>
            <w:r>
              <w:rPr>
                <w:rFonts w:hint="eastAsia" w:ascii="仿宋" w:hAnsi="仿宋" w:eastAsia="仿宋" w:cs="仿宋"/>
                <w:sz w:val="28"/>
                <w:szCs w:val="28"/>
                <w:highlight w:val="none"/>
              </w:rPr>
              <w:t>是事业单位的，应提供其有效的“事业单位法人证书”复印件；</w:t>
            </w:r>
          </w:p>
          <w:p w14:paraId="2E42868E">
            <w:pPr>
              <w:pStyle w:val="36"/>
              <w:ind w:left="105" w:leftChars="50" w:right="239"/>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（3）</w:t>
            </w:r>
            <w:r>
              <w:rPr>
                <w:rFonts w:hint="eastAsia" w:ascii="仿宋" w:hAnsi="仿宋" w:eastAsia="仿宋" w:cs="仿宋"/>
                <w:sz w:val="28"/>
                <w:szCs w:val="28"/>
                <w:highlight w:val="none"/>
              </w:rPr>
              <w:t>投标人是非企业专业服务机构的，应提供其有效的“执业许可证”复印件；</w:t>
            </w:r>
          </w:p>
          <w:p w14:paraId="60DAA740">
            <w:pPr>
              <w:pStyle w:val="36"/>
              <w:ind w:left="105" w:leftChars="50" w:right="239"/>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（4）</w:t>
            </w:r>
            <w:r>
              <w:rPr>
                <w:rFonts w:hint="eastAsia" w:ascii="仿宋" w:hAnsi="仿宋" w:eastAsia="仿宋" w:cs="仿宋"/>
                <w:sz w:val="28"/>
                <w:szCs w:val="28"/>
                <w:highlight w:val="none"/>
              </w:rPr>
              <w:t>投标人是民办非企业单位的，应提供其有效的登记证书复印件；</w:t>
            </w:r>
          </w:p>
          <w:p w14:paraId="7EF787F8">
            <w:pPr>
              <w:pStyle w:val="36"/>
              <w:ind w:left="105" w:leftChars="50" w:right="239"/>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（5）</w:t>
            </w:r>
            <w:r>
              <w:rPr>
                <w:rFonts w:hint="eastAsia" w:ascii="仿宋" w:hAnsi="仿宋" w:eastAsia="仿宋" w:cs="仿宋"/>
                <w:sz w:val="28"/>
                <w:szCs w:val="28"/>
                <w:highlight w:val="none"/>
              </w:rPr>
              <w:t>投标人是个体工商户的，应提供其有效的“营业执照”复印件；</w:t>
            </w:r>
          </w:p>
          <w:p w14:paraId="4556D204">
            <w:pPr>
              <w:pStyle w:val="36"/>
              <w:ind w:left="105" w:leftChars="50" w:right="239"/>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（6）</w:t>
            </w:r>
            <w:r>
              <w:rPr>
                <w:rFonts w:hint="eastAsia" w:ascii="仿宋" w:hAnsi="仿宋" w:eastAsia="仿宋" w:cs="仿宋"/>
                <w:sz w:val="28"/>
                <w:szCs w:val="28"/>
                <w:highlight w:val="none"/>
              </w:rPr>
              <w:t>投标人是自然人的，应提供其有效的自然人身份证明复印件。</w:t>
            </w:r>
          </w:p>
        </w:tc>
      </w:tr>
      <w:tr w14:paraId="210CD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646" w:type="dxa"/>
            <w:vMerge w:val="restart"/>
            <w:noWrap w:val="0"/>
            <w:vAlign w:val="center"/>
          </w:tcPr>
          <w:p w14:paraId="5C5E1958">
            <w:pPr>
              <w:pStyle w:val="36"/>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2</w:t>
            </w:r>
          </w:p>
        </w:tc>
        <w:tc>
          <w:tcPr>
            <w:tcW w:w="1731" w:type="dxa"/>
            <w:vMerge w:val="restart"/>
            <w:noWrap w:val="0"/>
            <w:vAlign w:val="center"/>
          </w:tcPr>
          <w:p w14:paraId="712A4E2F">
            <w:pPr>
              <w:pStyle w:val="36"/>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财务状况报告：提供（1）或提供（2）</w:t>
            </w:r>
          </w:p>
        </w:tc>
        <w:tc>
          <w:tcPr>
            <w:tcW w:w="7304" w:type="dxa"/>
            <w:noWrap w:val="0"/>
            <w:vAlign w:val="top"/>
          </w:tcPr>
          <w:p w14:paraId="3E169DBC">
            <w:pPr>
              <w:pStyle w:val="36"/>
              <w:ind w:left="105" w:leftChars="50" w:right="179"/>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（1）提供递交投标文件截止之日前两年内</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2024年度或2025年度</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rPr>
              <w:t>任意一个年度经审计的财务报告，应满足以下要求：</w:t>
            </w:r>
          </w:p>
          <w:p w14:paraId="455DE6C6">
            <w:pPr>
              <w:pStyle w:val="36"/>
              <w:ind w:left="105" w:leftChars="50" w:right="239"/>
              <w:rPr>
                <w:rFonts w:hint="eastAsia" w:ascii="仿宋" w:hAnsi="仿宋" w:eastAsia="仿宋" w:cs="仿宋"/>
                <w:sz w:val="28"/>
                <w:szCs w:val="28"/>
                <w:highlight w:val="none"/>
              </w:rPr>
            </w:pPr>
            <w:r>
              <w:rPr>
                <w:rFonts w:hint="eastAsia" w:ascii="仿宋" w:hAnsi="仿宋" w:eastAsia="仿宋" w:cs="仿宋"/>
                <w:sz w:val="28"/>
                <w:szCs w:val="28"/>
                <w:highlight w:val="none"/>
              </w:rPr>
              <w:t>①投标人是企业的，财务</w:t>
            </w:r>
            <w:r>
              <w:rPr>
                <w:rFonts w:hint="eastAsia" w:ascii="仿宋" w:hAnsi="仿宋" w:eastAsia="仿宋" w:cs="仿宋"/>
                <w:sz w:val="28"/>
                <w:szCs w:val="28"/>
                <w:highlight w:val="none"/>
                <w:lang w:eastAsia="zh-CN"/>
              </w:rPr>
              <w:t>报告</w:t>
            </w:r>
            <w:r>
              <w:rPr>
                <w:rFonts w:hint="eastAsia" w:ascii="仿宋" w:hAnsi="仿宋" w:eastAsia="仿宋" w:cs="仿宋"/>
                <w:sz w:val="28"/>
                <w:szCs w:val="28"/>
                <w:highlight w:val="none"/>
              </w:rPr>
              <w:t>是指经会计师事务所审计的上述指定年度整个会计年度财务报表（须提供会计师事务所出具的审计报告复印件）,复印件至少须包括</w:t>
            </w:r>
            <w:r>
              <w:rPr>
                <w:rFonts w:hint="eastAsia" w:ascii="仿宋" w:hAnsi="仿宋" w:eastAsia="仿宋" w:cs="仿宋"/>
                <w:sz w:val="28"/>
                <w:szCs w:val="28"/>
                <w:highlight w:val="none"/>
                <w:lang w:eastAsia="zh-CN"/>
              </w:rPr>
              <w:t>报告正文、</w:t>
            </w:r>
            <w:r>
              <w:rPr>
                <w:rFonts w:hint="eastAsia" w:ascii="仿宋" w:hAnsi="仿宋" w:eastAsia="仿宋" w:cs="仿宋"/>
                <w:sz w:val="28"/>
                <w:szCs w:val="28"/>
                <w:highlight w:val="none"/>
              </w:rPr>
              <w:t>资产负债表、现金流量表、利润表</w:t>
            </w:r>
            <w:r>
              <w:rPr>
                <w:rFonts w:hint="eastAsia" w:ascii="仿宋" w:hAnsi="仿宋" w:eastAsia="仿宋" w:cs="仿宋"/>
                <w:sz w:val="28"/>
                <w:szCs w:val="28"/>
                <w:highlight w:val="none"/>
                <w:lang w:eastAsia="zh-CN"/>
              </w:rPr>
              <w:t>、附注和会计师事务所营业执照，报告正文应当有会计师事务所公章和2名注册会计师的签字及盖章。审计报告应当经过注册会计师行业统一监管平台备案赋码。</w:t>
            </w:r>
          </w:p>
          <w:p w14:paraId="18C07087">
            <w:pPr>
              <w:pStyle w:val="36"/>
              <w:ind w:left="105" w:leftChars="50" w:right="239"/>
              <w:rPr>
                <w:rFonts w:hint="eastAsia" w:ascii="仿宋" w:hAnsi="仿宋" w:eastAsia="仿宋" w:cs="仿宋"/>
                <w:sz w:val="28"/>
                <w:szCs w:val="28"/>
                <w:highlight w:val="none"/>
              </w:rPr>
            </w:pPr>
            <w:r>
              <w:rPr>
                <w:rFonts w:hint="eastAsia" w:ascii="仿宋" w:hAnsi="仿宋" w:eastAsia="仿宋" w:cs="仿宋"/>
                <w:sz w:val="28"/>
                <w:szCs w:val="28"/>
                <w:highlight w:val="none"/>
              </w:rPr>
              <w:t>②投标人适用《事业单位会计准则》的，财务报</w:t>
            </w:r>
            <w:r>
              <w:rPr>
                <w:rFonts w:hint="eastAsia" w:ascii="仿宋" w:hAnsi="仿宋" w:eastAsia="仿宋" w:cs="仿宋"/>
                <w:sz w:val="28"/>
                <w:szCs w:val="28"/>
                <w:highlight w:val="none"/>
                <w:lang w:eastAsia="zh-CN"/>
              </w:rPr>
              <w:t>告</w:t>
            </w:r>
            <w:r>
              <w:rPr>
                <w:rFonts w:hint="eastAsia" w:ascii="仿宋" w:hAnsi="仿宋" w:eastAsia="仿宋" w:cs="仿宋"/>
                <w:sz w:val="28"/>
                <w:szCs w:val="28"/>
                <w:highlight w:val="none"/>
              </w:rPr>
              <w:t>是指上述指定年度整个会计年度财务报表（不要求必须是经审计的），复印件至少须包括资产负债表、收入支出表（或收入费用表）、财政补助收入支出表。</w:t>
            </w:r>
          </w:p>
          <w:p w14:paraId="43F509AA">
            <w:pPr>
              <w:pStyle w:val="36"/>
              <w:ind w:left="105" w:leftChars="50" w:right="239"/>
              <w:rPr>
                <w:rFonts w:hint="eastAsia" w:ascii="仿宋" w:hAnsi="仿宋" w:eastAsia="仿宋" w:cs="仿宋"/>
                <w:sz w:val="28"/>
                <w:szCs w:val="28"/>
                <w:highlight w:val="none"/>
              </w:rPr>
            </w:pPr>
            <w:r>
              <w:rPr>
                <w:rFonts w:hint="eastAsia" w:ascii="仿宋" w:hAnsi="仿宋" w:eastAsia="仿宋" w:cs="仿宋"/>
                <w:sz w:val="28"/>
                <w:szCs w:val="28"/>
                <w:highlight w:val="none"/>
              </w:rPr>
              <w:t>③投标人适用《政府会计准则》的，财务报</w:t>
            </w:r>
            <w:r>
              <w:rPr>
                <w:rFonts w:hint="eastAsia" w:ascii="仿宋" w:hAnsi="仿宋" w:eastAsia="仿宋" w:cs="仿宋"/>
                <w:sz w:val="28"/>
                <w:szCs w:val="28"/>
                <w:highlight w:val="none"/>
                <w:lang w:eastAsia="zh-CN"/>
              </w:rPr>
              <w:t>告</w:t>
            </w:r>
            <w:r>
              <w:rPr>
                <w:rFonts w:hint="eastAsia" w:ascii="仿宋" w:hAnsi="仿宋" w:eastAsia="仿宋" w:cs="仿宋"/>
                <w:sz w:val="28"/>
                <w:szCs w:val="28"/>
                <w:highlight w:val="none"/>
              </w:rPr>
              <w:t>是指上述指定年度整个会计年度财务报表（不要求必须是经审计的），复印件至少须包括资产负债表、收入费用表。</w:t>
            </w:r>
          </w:p>
          <w:p w14:paraId="2207D933">
            <w:pPr>
              <w:pStyle w:val="36"/>
              <w:ind w:left="105" w:leftChars="50"/>
              <w:rPr>
                <w:rFonts w:hint="eastAsia" w:ascii="仿宋" w:hAnsi="仿宋" w:eastAsia="仿宋" w:cs="仿宋"/>
                <w:sz w:val="28"/>
                <w:szCs w:val="28"/>
                <w:highlight w:val="none"/>
              </w:rPr>
            </w:pPr>
            <w:r>
              <w:rPr>
                <w:rFonts w:hint="eastAsia" w:ascii="仿宋" w:hAnsi="仿宋" w:eastAsia="仿宋" w:cs="仿宋"/>
                <w:sz w:val="28"/>
                <w:szCs w:val="28"/>
                <w:highlight w:val="none"/>
              </w:rPr>
              <w:t>④投标人适用《民间非营利组织会计制度》的，</w:t>
            </w:r>
            <w:r>
              <w:rPr>
                <w:rFonts w:hint="eastAsia" w:ascii="仿宋" w:hAnsi="仿宋" w:eastAsia="仿宋" w:cs="仿宋"/>
                <w:sz w:val="28"/>
                <w:szCs w:val="28"/>
                <w:highlight w:val="none"/>
                <w:lang w:eastAsia="zh-CN"/>
              </w:rPr>
              <w:t>财</w:t>
            </w:r>
            <w:r>
              <w:rPr>
                <w:rFonts w:hint="eastAsia" w:ascii="仿宋" w:hAnsi="仿宋" w:eastAsia="仿宋" w:cs="仿宋"/>
                <w:sz w:val="28"/>
                <w:szCs w:val="28"/>
                <w:highlight w:val="none"/>
              </w:rPr>
              <w:t>务报</w:t>
            </w:r>
            <w:r>
              <w:rPr>
                <w:rFonts w:hint="eastAsia" w:ascii="仿宋" w:hAnsi="仿宋" w:eastAsia="仿宋" w:cs="仿宋"/>
                <w:sz w:val="28"/>
                <w:szCs w:val="28"/>
                <w:highlight w:val="none"/>
                <w:lang w:eastAsia="zh-CN"/>
              </w:rPr>
              <w:t>告</w:t>
            </w:r>
            <w:r>
              <w:rPr>
                <w:rFonts w:hint="eastAsia" w:ascii="仿宋" w:hAnsi="仿宋" w:eastAsia="仿宋" w:cs="仿宋"/>
                <w:sz w:val="28"/>
                <w:szCs w:val="28"/>
                <w:highlight w:val="none"/>
              </w:rPr>
              <w:t>是指上述指定年度整个会计年度财务报表（不要求必须是经审计的），复印件至少须包括资产负债表、业务活动表、现金流量表。</w:t>
            </w:r>
          </w:p>
          <w:p w14:paraId="5D6BB167">
            <w:pPr>
              <w:pStyle w:val="36"/>
              <w:ind w:left="105" w:leftChars="50" w:right="238"/>
              <w:rPr>
                <w:rFonts w:hint="eastAsia" w:ascii="仿宋" w:hAnsi="仿宋" w:eastAsia="仿宋" w:cs="仿宋"/>
                <w:sz w:val="28"/>
                <w:szCs w:val="28"/>
                <w:highlight w:val="none"/>
              </w:rPr>
            </w:pPr>
            <w:r>
              <w:rPr>
                <w:rFonts w:hint="eastAsia" w:ascii="仿宋" w:hAnsi="仿宋" w:eastAsia="仿宋" w:cs="仿宋"/>
                <w:sz w:val="28"/>
                <w:szCs w:val="28"/>
                <w:highlight w:val="none"/>
              </w:rPr>
              <w:t>⑤投标人是上述四种情况以外情况的，按照其依法适用的会计制度、财务规则或会计准则提供财务报表复印件（不要求必须是经审计的）。</w:t>
            </w:r>
          </w:p>
        </w:tc>
      </w:tr>
      <w:tr w14:paraId="1A929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646" w:type="dxa"/>
            <w:vMerge w:val="continue"/>
            <w:noWrap w:val="0"/>
            <w:vAlign w:val="top"/>
          </w:tcPr>
          <w:p w14:paraId="0622188D">
            <w:pPr>
              <w:rPr>
                <w:rFonts w:hint="eastAsia" w:ascii="仿宋" w:hAnsi="仿宋" w:eastAsia="仿宋" w:cs="仿宋"/>
                <w:sz w:val="28"/>
                <w:szCs w:val="28"/>
                <w:highlight w:val="none"/>
              </w:rPr>
            </w:pPr>
          </w:p>
        </w:tc>
        <w:tc>
          <w:tcPr>
            <w:tcW w:w="1731" w:type="dxa"/>
            <w:vMerge w:val="continue"/>
            <w:noWrap w:val="0"/>
            <w:vAlign w:val="top"/>
          </w:tcPr>
          <w:p w14:paraId="48F27D43">
            <w:pPr>
              <w:rPr>
                <w:rFonts w:hint="eastAsia" w:ascii="仿宋" w:hAnsi="仿宋" w:eastAsia="仿宋" w:cs="仿宋"/>
                <w:sz w:val="28"/>
                <w:szCs w:val="28"/>
                <w:highlight w:val="none"/>
              </w:rPr>
            </w:pPr>
          </w:p>
        </w:tc>
        <w:tc>
          <w:tcPr>
            <w:tcW w:w="7304" w:type="dxa"/>
            <w:noWrap w:val="0"/>
            <w:vAlign w:val="top"/>
          </w:tcPr>
          <w:p w14:paraId="7C0D15B9">
            <w:pPr>
              <w:pStyle w:val="36"/>
              <w:ind w:left="105" w:leftChars="50" w:right="311"/>
              <w:rPr>
                <w:rFonts w:hint="eastAsia" w:ascii="仿宋" w:hAnsi="仿宋" w:eastAsia="仿宋" w:cs="仿宋"/>
                <w:b/>
                <w:spacing w:val="-2"/>
                <w:sz w:val="28"/>
                <w:szCs w:val="28"/>
                <w:highlight w:val="none"/>
              </w:rPr>
            </w:pPr>
            <w:r>
              <w:rPr>
                <w:rFonts w:hint="eastAsia" w:ascii="仿宋" w:hAnsi="仿宋" w:eastAsia="仿宋" w:cs="仿宋"/>
                <w:b/>
                <w:spacing w:val="-2"/>
                <w:sz w:val="28"/>
                <w:szCs w:val="28"/>
                <w:highlight w:val="none"/>
              </w:rPr>
              <w:t>（2）提供资信证明原件或复印件，应满足以下要</w:t>
            </w:r>
            <w:r>
              <w:rPr>
                <w:rFonts w:hint="eastAsia" w:ascii="仿宋" w:hAnsi="仿宋" w:eastAsia="仿宋" w:cs="仿宋"/>
                <w:b/>
                <w:spacing w:val="-17"/>
                <w:sz w:val="28"/>
                <w:szCs w:val="28"/>
                <w:highlight w:val="none"/>
              </w:rPr>
              <w:t>求：</w:t>
            </w:r>
          </w:p>
          <w:p w14:paraId="6F357543">
            <w:pPr>
              <w:pStyle w:val="36"/>
              <w:ind w:left="105" w:leftChars="50" w:right="239"/>
              <w:rPr>
                <w:rFonts w:hint="eastAsia" w:ascii="仿宋" w:hAnsi="仿宋" w:eastAsia="仿宋" w:cs="仿宋"/>
                <w:sz w:val="28"/>
                <w:szCs w:val="28"/>
                <w:highlight w:val="none"/>
              </w:rPr>
            </w:pPr>
            <w:r>
              <w:rPr>
                <w:rFonts w:hint="eastAsia" w:ascii="仿宋" w:hAnsi="仿宋" w:eastAsia="仿宋" w:cs="仿宋"/>
                <w:sz w:val="28"/>
                <w:szCs w:val="28"/>
                <w:highlight w:val="none"/>
              </w:rPr>
              <w:t>①资信证明须为</w:t>
            </w:r>
            <w:r>
              <w:rPr>
                <w:rFonts w:hint="eastAsia" w:ascii="仿宋" w:hAnsi="仿宋" w:eastAsia="仿宋" w:cs="仿宋"/>
                <w:sz w:val="28"/>
                <w:szCs w:val="28"/>
                <w:highlight w:val="none"/>
                <w:lang w:eastAsia="zh-CN"/>
              </w:rPr>
              <w:t>递交投标文件截止时间</w:t>
            </w:r>
            <w:r>
              <w:rPr>
                <w:rFonts w:hint="eastAsia" w:ascii="仿宋" w:hAnsi="仿宋" w:eastAsia="仿宋" w:cs="仿宋"/>
                <w:sz w:val="28"/>
                <w:szCs w:val="28"/>
                <w:highlight w:val="none"/>
              </w:rPr>
              <w:t>前三个月内由投标人</w:t>
            </w:r>
            <w:r>
              <w:rPr>
                <w:rFonts w:hint="eastAsia" w:ascii="仿宋" w:hAnsi="仿宋" w:eastAsia="仿宋" w:cs="仿宋"/>
                <w:sz w:val="28"/>
                <w:szCs w:val="28"/>
                <w:highlight w:val="none"/>
                <w:lang w:eastAsia="zh-CN"/>
              </w:rPr>
              <w:t>基本账户</w:t>
            </w:r>
            <w:r>
              <w:rPr>
                <w:rFonts w:hint="eastAsia" w:ascii="仿宋" w:hAnsi="仿宋" w:eastAsia="仿宋" w:cs="仿宋"/>
                <w:sz w:val="28"/>
                <w:szCs w:val="28"/>
                <w:highlight w:val="none"/>
              </w:rPr>
              <w:t>开户银行出具。</w:t>
            </w:r>
          </w:p>
          <w:p w14:paraId="42A78345">
            <w:pPr>
              <w:pStyle w:val="36"/>
              <w:ind w:left="105" w:leftChars="50" w:right="14"/>
              <w:rPr>
                <w:rFonts w:hint="eastAsia" w:ascii="仿宋" w:hAnsi="仿宋" w:eastAsia="仿宋" w:cs="仿宋"/>
                <w:sz w:val="28"/>
                <w:szCs w:val="28"/>
                <w:highlight w:val="none"/>
              </w:rPr>
            </w:pPr>
            <w:r>
              <w:rPr>
                <w:rFonts w:hint="eastAsia" w:ascii="仿宋" w:hAnsi="仿宋" w:eastAsia="仿宋" w:cs="仿宋"/>
                <w:sz w:val="28"/>
                <w:szCs w:val="28"/>
                <w:highlight w:val="none"/>
              </w:rPr>
              <w:t>②无论开具银行是否标明“复印无效”，投标人提供的复印件在本次投标中予以认可（即不因“复印无效”字样而认定资信证明复印件无效）</w:t>
            </w:r>
            <w:r>
              <w:rPr>
                <w:rFonts w:hint="eastAsia" w:ascii="仿宋" w:hAnsi="仿宋" w:eastAsia="仿宋" w:cs="仿宋"/>
                <w:position w:val="1"/>
                <w:sz w:val="28"/>
                <w:szCs w:val="28"/>
                <w:highlight w:val="none"/>
              </w:rPr>
              <w:t>。</w:t>
            </w:r>
          </w:p>
          <w:p w14:paraId="28FE5CFA">
            <w:pPr>
              <w:pStyle w:val="36"/>
              <w:ind w:left="105" w:leftChars="50"/>
              <w:rPr>
                <w:rFonts w:hint="eastAsia" w:ascii="仿宋" w:hAnsi="仿宋" w:eastAsia="仿宋" w:cs="仿宋"/>
                <w:sz w:val="28"/>
                <w:szCs w:val="28"/>
                <w:highlight w:val="none"/>
              </w:rPr>
            </w:pPr>
            <w:r>
              <w:rPr>
                <w:rFonts w:hint="eastAsia" w:ascii="仿宋" w:hAnsi="仿宋" w:eastAsia="仿宋" w:cs="仿宋"/>
                <w:sz w:val="28"/>
                <w:szCs w:val="28"/>
                <w:highlight w:val="none"/>
              </w:rPr>
              <w:t>③银行出具的存款证明不能替代银行资信证明。</w:t>
            </w:r>
          </w:p>
        </w:tc>
      </w:tr>
      <w:tr w14:paraId="0189F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646" w:type="dxa"/>
            <w:noWrap w:val="0"/>
            <w:vAlign w:val="center"/>
          </w:tcPr>
          <w:p w14:paraId="1FFE2CE8">
            <w:pPr>
              <w:pStyle w:val="36"/>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3</w:t>
            </w:r>
          </w:p>
        </w:tc>
        <w:tc>
          <w:tcPr>
            <w:tcW w:w="1731" w:type="dxa"/>
            <w:noWrap w:val="0"/>
            <w:vAlign w:val="center"/>
          </w:tcPr>
          <w:p w14:paraId="61BCE243">
            <w:pPr>
              <w:pStyle w:val="36"/>
              <w:ind w:right="279"/>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依法缴纳税收的相关材</w:t>
            </w:r>
            <w:r>
              <w:rPr>
                <w:rFonts w:hint="eastAsia" w:ascii="仿宋" w:hAnsi="仿宋" w:eastAsia="仿宋" w:cs="仿宋"/>
                <w:sz w:val="28"/>
                <w:szCs w:val="28"/>
                <w:highlight w:val="none"/>
              </w:rPr>
              <w:t>料</w:t>
            </w:r>
          </w:p>
        </w:tc>
        <w:tc>
          <w:tcPr>
            <w:tcW w:w="7304" w:type="dxa"/>
            <w:noWrap w:val="0"/>
            <w:vAlign w:val="top"/>
          </w:tcPr>
          <w:p w14:paraId="1BC88011">
            <w:pPr>
              <w:pStyle w:val="36"/>
              <w:ind w:left="105" w:leftChars="50" w:right="119"/>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（1）</w:t>
            </w:r>
            <w:r>
              <w:rPr>
                <w:rFonts w:hint="eastAsia" w:ascii="仿宋" w:hAnsi="仿宋" w:eastAsia="仿宋" w:cs="仿宋"/>
                <w:sz w:val="28"/>
                <w:szCs w:val="28"/>
                <w:highlight w:val="none"/>
              </w:rPr>
              <w:t>投标人应提供投标截止时间前近</w:t>
            </w:r>
            <w:r>
              <w:rPr>
                <w:rFonts w:hint="eastAsia" w:ascii="仿宋" w:hAnsi="仿宋" w:eastAsia="仿宋" w:cs="仿宋"/>
                <w:sz w:val="28"/>
                <w:szCs w:val="28"/>
                <w:highlight w:val="none"/>
                <w:lang w:eastAsia="zh-CN"/>
              </w:rPr>
              <w:t>6</w:t>
            </w:r>
            <w:r>
              <w:rPr>
                <w:rFonts w:hint="eastAsia" w:ascii="仿宋" w:hAnsi="仿宋" w:eastAsia="仿宋" w:cs="仿宋"/>
                <w:sz w:val="28"/>
                <w:szCs w:val="28"/>
                <w:highlight w:val="none"/>
              </w:rPr>
              <w:t>个月中任何</w:t>
            </w:r>
            <w:r>
              <w:rPr>
                <w:rFonts w:hint="eastAsia" w:ascii="仿宋" w:hAnsi="仿宋" w:eastAsia="仿宋" w:cs="仿宋"/>
                <w:sz w:val="28"/>
                <w:szCs w:val="28"/>
                <w:highlight w:val="none"/>
                <w:lang w:eastAsia="zh-CN"/>
              </w:rPr>
              <w:t>1</w:t>
            </w:r>
            <w:r>
              <w:rPr>
                <w:rFonts w:hint="eastAsia" w:ascii="仿宋" w:hAnsi="仿宋" w:eastAsia="仿宋" w:cs="仿宋"/>
                <w:sz w:val="28"/>
                <w:szCs w:val="28"/>
                <w:highlight w:val="none"/>
              </w:rPr>
              <w:t>个月缴税凭证，时间以税款所属时期为准（银行出具的缴税凭证或税务机关出具的证明的复印件，并加盖本单位公章）</w:t>
            </w:r>
            <w:r>
              <w:rPr>
                <w:rFonts w:hint="eastAsia" w:ascii="仿宋" w:hAnsi="仿宋" w:eastAsia="仿宋" w:cs="仿宋"/>
                <w:sz w:val="28"/>
                <w:szCs w:val="28"/>
                <w:highlight w:val="none"/>
                <w:lang w:eastAsia="zh-CN"/>
              </w:rPr>
              <w:t>。</w:t>
            </w:r>
          </w:p>
          <w:p w14:paraId="1CAEFCF5">
            <w:pPr>
              <w:pStyle w:val="36"/>
              <w:ind w:left="105" w:leftChars="50" w:right="119"/>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（2）</w:t>
            </w:r>
            <w:r>
              <w:rPr>
                <w:rFonts w:hint="eastAsia" w:ascii="仿宋" w:hAnsi="仿宋" w:eastAsia="仿宋" w:cs="仿宋"/>
                <w:sz w:val="28"/>
                <w:szCs w:val="28"/>
                <w:highlight w:val="none"/>
              </w:rPr>
              <w:t>缴纳凭证复印件须清晰可辨，并能显示出投标人名称和所缴纳税种种类，单位代扣代缴的个人所得税不能作为单位纳税的凭证</w:t>
            </w:r>
            <w:r>
              <w:rPr>
                <w:rFonts w:hint="eastAsia" w:ascii="仿宋" w:hAnsi="仿宋" w:eastAsia="仿宋" w:cs="仿宋"/>
                <w:sz w:val="28"/>
                <w:szCs w:val="28"/>
                <w:highlight w:val="none"/>
                <w:lang w:eastAsia="zh-CN"/>
              </w:rPr>
              <w:t>。</w:t>
            </w:r>
          </w:p>
          <w:p w14:paraId="3F8DCE70">
            <w:pPr>
              <w:pStyle w:val="36"/>
              <w:ind w:left="105" w:leftChars="50" w:right="179"/>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（3）</w:t>
            </w:r>
            <w:r>
              <w:rPr>
                <w:rFonts w:hint="eastAsia" w:ascii="仿宋" w:hAnsi="仿宋" w:eastAsia="仿宋" w:cs="仿宋"/>
                <w:sz w:val="28"/>
                <w:szCs w:val="28"/>
                <w:highlight w:val="none"/>
              </w:rPr>
              <w:t>依法免税的投标人，应提供相应文件证明其依法免税。</w:t>
            </w:r>
          </w:p>
        </w:tc>
      </w:tr>
      <w:tr w14:paraId="3A6BE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7" w:hRule="atLeast"/>
        </w:trPr>
        <w:tc>
          <w:tcPr>
            <w:tcW w:w="646" w:type="dxa"/>
            <w:noWrap w:val="0"/>
            <w:vAlign w:val="center"/>
          </w:tcPr>
          <w:p w14:paraId="33F65348">
            <w:pPr>
              <w:pStyle w:val="36"/>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4</w:t>
            </w:r>
          </w:p>
        </w:tc>
        <w:tc>
          <w:tcPr>
            <w:tcW w:w="1731" w:type="dxa"/>
            <w:noWrap w:val="0"/>
            <w:vAlign w:val="center"/>
          </w:tcPr>
          <w:p w14:paraId="2673F343">
            <w:pPr>
              <w:pStyle w:val="36"/>
              <w:ind w:right="279"/>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依法缴纳社会保障资金</w:t>
            </w:r>
            <w:r>
              <w:rPr>
                <w:rFonts w:hint="eastAsia" w:ascii="仿宋" w:hAnsi="仿宋" w:eastAsia="仿宋" w:cs="仿宋"/>
                <w:spacing w:val="-5"/>
                <w:sz w:val="28"/>
                <w:szCs w:val="28"/>
                <w:highlight w:val="none"/>
              </w:rPr>
              <w:t>的相关材料</w:t>
            </w:r>
          </w:p>
        </w:tc>
        <w:tc>
          <w:tcPr>
            <w:tcW w:w="7304" w:type="dxa"/>
            <w:noWrap w:val="0"/>
            <w:vAlign w:val="top"/>
          </w:tcPr>
          <w:p w14:paraId="06CD6B7D">
            <w:pPr>
              <w:pStyle w:val="36"/>
              <w:ind w:left="105" w:leftChars="50" w:right="119"/>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（1）</w:t>
            </w:r>
            <w:r>
              <w:rPr>
                <w:rFonts w:hint="eastAsia" w:ascii="仿宋" w:hAnsi="仿宋" w:eastAsia="仿宋" w:cs="仿宋"/>
                <w:sz w:val="28"/>
                <w:szCs w:val="28"/>
                <w:highlight w:val="none"/>
              </w:rPr>
              <w:t>投标人应提供投标截止时间前近</w:t>
            </w:r>
            <w:r>
              <w:rPr>
                <w:rFonts w:hint="eastAsia" w:ascii="仿宋" w:hAnsi="仿宋" w:eastAsia="仿宋" w:cs="仿宋"/>
                <w:sz w:val="28"/>
                <w:szCs w:val="28"/>
                <w:highlight w:val="none"/>
                <w:lang w:eastAsia="zh-CN"/>
              </w:rPr>
              <w:t>6</w:t>
            </w:r>
            <w:r>
              <w:rPr>
                <w:rFonts w:hint="eastAsia" w:ascii="仿宋" w:hAnsi="仿宋" w:eastAsia="仿宋" w:cs="仿宋"/>
                <w:sz w:val="28"/>
                <w:szCs w:val="28"/>
                <w:highlight w:val="none"/>
              </w:rPr>
              <w:t>个月中至少</w:t>
            </w:r>
            <w:r>
              <w:rPr>
                <w:rFonts w:hint="eastAsia" w:ascii="仿宋" w:hAnsi="仿宋" w:eastAsia="仿宋" w:cs="仿宋"/>
                <w:sz w:val="28"/>
                <w:szCs w:val="28"/>
                <w:highlight w:val="none"/>
                <w:lang w:eastAsia="zh-CN"/>
              </w:rPr>
              <w:t>1</w:t>
            </w:r>
            <w:r>
              <w:rPr>
                <w:rFonts w:hint="eastAsia" w:ascii="仿宋" w:hAnsi="仿宋" w:eastAsia="仿宋" w:cs="仿宋"/>
                <w:sz w:val="28"/>
                <w:szCs w:val="28"/>
                <w:highlight w:val="none"/>
              </w:rPr>
              <w:t>个月的缴纳社会保险的凭据（专用收据或社会保险缴纳清单），并加盖本单位公章</w:t>
            </w:r>
            <w:r>
              <w:rPr>
                <w:rFonts w:hint="eastAsia" w:ascii="仿宋" w:hAnsi="仿宋" w:eastAsia="仿宋" w:cs="仿宋"/>
                <w:sz w:val="28"/>
                <w:szCs w:val="28"/>
                <w:highlight w:val="none"/>
                <w:lang w:eastAsia="zh-CN"/>
              </w:rPr>
              <w:t>。</w:t>
            </w:r>
          </w:p>
          <w:p w14:paraId="6803EDC2">
            <w:pPr>
              <w:pStyle w:val="36"/>
              <w:ind w:left="105" w:leftChars="50" w:right="119"/>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（2）</w:t>
            </w:r>
            <w:r>
              <w:rPr>
                <w:rFonts w:hint="eastAsia" w:ascii="仿宋" w:hAnsi="仿宋" w:eastAsia="仿宋" w:cs="仿宋"/>
                <w:sz w:val="28"/>
                <w:szCs w:val="28"/>
                <w:highlight w:val="none"/>
              </w:rPr>
              <w:t>凭证复印件须清晰可辨，并能显示出投标人名称和所缴纳的社保的种类</w:t>
            </w:r>
            <w:r>
              <w:rPr>
                <w:rFonts w:hint="eastAsia" w:ascii="仿宋" w:hAnsi="仿宋" w:eastAsia="仿宋" w:cs="仿宋"/>
                <w:sz w:val="28"/>
                <w:szCs w:val="28"/>
                <w:highlight w:val="none"/>
                <w:lang w:eastAsia="zh-CN"/>
              </w:rPr>
              <w:t>。</w:t>
            </w:r>
          </w:p>
          <w:p w14:paraId="454C6EF6">
            <w:pPr>
              <w:pStyle w:val="36"/>
              <w:ind w:left="105" w:leftChars="50" w:right="179"/>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（3）</w:t>
            </w:r>
            <w:r>
              <w:rPr>
                <w:rFonts w:hint="eastAsia" w:ascii="仿宋" w:hAnsi="仿宋" w:eastAsia="仿宋" w:cs="仿宋"/>
                <w:sz w:val="28"/>
                <w:szCs w:val="28"/>
                <w:highlight w:val="none"/>
              </w:rPr>
              <w:t>依法不需要缴纳社会保障资金的，应提供相应文件说明其依法不需要缴纳的证明材料复印件</w:t>
            </w:r>
            <w:r>
              <w:rPr>
                <w:rFonts w:hint="eastAsia" w:ascii="仿宋" w:hAnsi="仿宋" w:eastAsia="仿宋" w:cs="仿宋"/>
                <w:sz w:val="28"/>
                <w:szCs w:val="28"/>
                <w:highlight w:val="none"/>
                <w:lang w:eastAsia="zh-CN"/>
              </w:rPr>
              <w:t>，并加盖本单位公章。</w:t>
            </w:r>
          </w:p>
        </w:tc>
      </w:tr>
      <w:tr w14:paraId="3E8B5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646" w:type="dxa"/>
            <w:noWrap w:val="0"/>
            <w:vAlign w:val="center"/>
          </w:tcPr>
          <w:p w14:paraId="1E91FDD6">
            <w:pPr>
              <w:pStyle w:val="36"/>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5</w:t>
            </w:r>
          </w:p>
        </w:tc>
        <w:tc>
          <w:tcPr>
            <w:tcW w:w="1731" w:type="dxa"/>
            <w:noWrap w:val="0"/>
            <w:vAlign w:val="center"/>
          </w:tcPr>
          <w:p w14:paraId="7A7A8CF5">
            <w:pPr>
              <w:pStyle w:val="36"/>
              <w:ind w:right="279"/>
              <w:jc w:val="center"/>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lang w:val="en-US" w:eastAsia="zh-CN"/>
              </w:rPr>
              <w:t>作出</w:t>
            </w:r>
            <w:r>
              <w:rPr>
                <w:rFonts w:hint="eastAsia" w:ascii="仿宋" w:hAnsi="仿宋" w:eastAsia="仿宋" w:cs="仿宋"/>
                <w:spacing w:val="-2"/>
                <w:sz w:val="28"/>
                <w:szCs w:val="28"/>
                <w:highlight w:val="none"/>
              </w:rPr>
              <w:t>承诺</w:t>
            </w:r>
          </w:p>
        </w:tc>
        <w:tc>
          <w:tcPr>
            <w:tcW w:w="7304" w:type="dxa"/>
            <w:noWrap w:val="0"/>
            <w:vAlign w:val="center"/>
          </w:tcPr>
          <w:p w14:paraId="44CB29FD">
            <w:pPr>
              <w:pStyle w:val="36"/>
              <w:ind w:left="105" w:leftChars="50" w:right="179"/>
              <w:rPr>
                <w:rFonts w:hint="eastAsia" w:ascii="仿宋" w:hAnsi="仿宋" w:eastAsia="仿宋" w:cs="仿宋"/>
                <w:b/>
                <w:sz w:val="28"/>
                <w:szCs w:val="28"/>
                <w:highlight w:val="none"/>
                <w:lang w:eastAsia="zh-CN"/>
              </w:rPr>
            </w:pPr>
            <w:r>
              <w:rPr>
                <w:rFonts w:hint="eastAsia" w:ascii="仿宋" w:hAnsi="仿宋" w:eastAsia="仿宋" w:cs="仿宋"/>
                <w:spacing w:val="-2"/>
                <w:sz w:val="28"/>
                <w:szCs w:val="28"/>
                <w:highlight w:val="none"/>
              </w:rPr>
              <w:t>具备履行合同所必需的</w:t>
            </w:r>
            <w:r>
              <w:rPr>
                <w:rFonts w:hint="eastAsia" w:ascii="仿宋" w:hAnsi="仿宋" w:eastAsia="仿宋" w:cs="仿宋"/>
                <w:spacing w:val="-1"/>
                <w:sz w:val="28"/>
                <w:szCs w:val="28"/>
                <w:highlight w:val="none"/>
              </w:rPr>
              <w:t>设备和专业技术能力的</w:t>
            </w:r>
            <w:r>
              <w:rPr>
                <w:rFonts w:hint="eastAsia" w:ascii="仿宋" w:hAnsi="仿宋" w:eastAsia="仿宋" w:cs="仿宋"/>
                <w:spacing w:val="-2"/>
                <w:sz w:val="28"/>
                <w:szCs w:val="28"/>
                <w:highlight w:val="none"/>
              </w:rPr>
              <w:t>证明材料</w:t>
            </w:r>
            <w:r>
              <w:rPr>
                <w:rFonts w:hint="eastAsia" w:ascii="仿宋" w:hAnsi="仿宋" w:eastAsia="仿宋" w:cs="仿宋"/>
                <w:spacing w:val="-2"/>
                <w:sz w:val="28"/>
                <w:szCs w:val="28"/>
                <w:highlight w:val="none"/>
                <w:lang w:eastAsia="zh-CN"/>
              </w:rPr>
              <w:t>。</w:t>
            </w:r>
          </w:p>
        </w:tc>
      </w:tr>
      <w:tr w14:paraId="1ECE6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646" w:type="dxa"/>
            <w:noWrap w:val="0"/>
            <w:vAlign w:val="center"/>
          </w:tcPr>
          <w:p w14:paraId="1007CE54">
            <w:pPr>
              <w:pStyle w:val="36"/>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6</w:t>
            </w:r>
          </w:p>
        </w:tc>
        <w:tc>
          <w:tcPr>
            <w:tcW w:w="1731" w:type="dxa"/>
            <w:noWrap w:val="0"/>
            <w:vAlign w:val="center"/>
          </w:tcPr>
          <w:p w14:paraId="23E2EA7E">
            <w:pPr>
              <w:pStyle w:val="36"/>
              <w:ind w:right="279"/>
              <w:jc w:val="center"/>
              <w:rPr>
                <w:rFonts w:hint="eastAsia" w:ascii="仿宋" w:hAnsi="仿宋" w:eastAsia="仿宋" w:cs="仿宋"/>
                <w:spacing w:val="-2"/>
                <w:sz w:val="28"/>
                <w:szCs w:val="28"/>
                <w:highlight w:val="none"/>
                <w:lang w:eastAsia="zh-CN"/>
              </w:rPr>
            </w:pPr>
            <w:r>
              <w:rPr>
                <w:rFonts w:hint="eastAsia" w:ascii="仿宋" w:hAnsi="仿宋" w:eastAsia="仿宋" w:cs="仿宋"/>
                <w:spacing w:val="-2"/>
                <w:sz w:val="28"/>
                <w:szCs w:val="28"/>
                <w:highlight w:val="none"/>
                <w:lang w:val="en-US" w:eastAsia="zh-CN"/>
              </w:rPr>
              <w:t>作出声明</w:t>
            </w:r>
          </w:p>
        </w:tc>
        <w:tc>
          <w:tcPr>
            <w:tcW w:w="7304" w:type="dxa"/>
            <w:noWrap w:val="0"/>
            <w:vAlign w:val="center"/>
          </w:tcPr>
          <w:p w14:paraId="0F555EC4">
            <w:pPr>
              <w:pStyle w:val="36"/>
              <w:ind w:left="105" w:leftChars="50" w:right="179"/>
              <w:rPr>
                <w:rFonts w:hint="eastAsia" w:ascii="仿宋" w:hAnsi="仿宋" w:eastAsia="仿宋" w:cs="仿宋"/>
                <w:b/>
                <w:sz w:val="28"/>
                <w:szCs w:val="28"/>
                <w:highlight w:val="none"/>
                <w:lang w:eastAsia="zh-CN"/>
              </w:rPr>
            </w:pPr>
            <w:r>
              <w:rPr>
                <w:rFonts w:hint="eastAsia" w:ascii="仿宋" w:hAnsi="仿宋" w:eastAsia="仿宋" w:cs="仿宋"/>
                <w:spacing w:val="-2"/>
                <w:sz w:val="28"/>
                <w:szCs w:val="28"/>
                <w:highlight w:val="none"/>
              </w:rPr>
              <w:t>参加政府采购活动前3年内在经营活动中没有重大违法记录的书面</w:t>
            </w:r>
            <w:r>
              <w:rPr>
                <w:rFonts w:hint="eastAsia" w:ascii="仿宋" w:hAnsi="仿宋" w:eastAsia="仿宋" w:cs="仿宋"/>
                <w:spacing w:val="-3"/>
                <w:sz w:val="28"/>
                <w:szCs w:val="28"/>
                <w:highlight w:val="none"/>
              </w:rPr>
              <w:t>声明</w:t>
            </w:r>
            <w:r>
              <w:rPr>
                <w:rFonts w:hint="eastAsia" w:ascii="仿宋" w:hAnsi="仿宋" w:eastAsia="仿宋" w:cs="仿宋"/>
                <w:spacing w:val="-3"/>
                <w:sz w:val="28"/>
                <w:szCs w:val="28"/>
                <w:highlight w:val="none"/>
                <w:lang w:eastAsia="zh-CN"/>
              </w:rPr>
              <w:t>。</w:t>
            </w:r>
          </w:p>
        </w:tc>
      </w:tr>
      <w:tr w14:paraId="0C579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46" w:type="dxa"/>
            <w:noWrap w:val="0"/>
            <w:vAlign w:val="center"/>
          </w:tcPr>
          <w:p w14:paraId="0C07A61F">
            <w:pPr>
              <w:pStyle w:val="36"/>
              <w:jc w:val="center"/>
              <w:rPr>
                <w:rFonts w:hint="eastAsia" w:ascii="仿宋" w:hAnsi="仿宋" w:eastAsia="仿宋" w:cs="仿宋"/>
                <w:sz w:val="28"/>
                <w:szCs w:val="28"/>
                <w:highlight w:val="none"/>
                <w:lang w:eastAsia="zh-CN"/>
              </w:rPr>
            </w:pPr>
            <w:r>
              <w:rPr>
                <w:rFonts w:hint="eastAsia" w:ascii="仿宋" w:hAnsi="仿宋" w:eastAsia="仿宋" w:cs="仿宋"/>
                <w:spacing w:val="-4"/>
                <w:sz w:val="28"/>
                <w:szCs w:val="28"/>
                <w:highlight w:val="none"/>
                <w:lang w:eastAsia="zh-CN"/>
              </w:rPr>
              <w:t>7</w:t>
            </w:r>
          </w:p>
        </w:tc>
        <w:tc>
          <w:tcPr>
            <w:tcW w:w="1731" w:type="dxa"/>
            <w:noWrap w:val="0"/>
            <w:vAlign w:val="center"/>
          </w:tcPr>
          <w:p w14:paraId="30FC617A">
            <w:pPr>
              <w:pStyle w:val="36"/>
              <w:ind w:left="109" w:right="279"/>
              <w:rPr>
                <w:rFonts w:hint="eastAsia" w:ascii="仿宋" w:hAnsi="仿宋" w:eastAsia="仿宋" w:cs="仿宋"/>
                <w:sz w:val="28"/>
                <w:szCs w:val="28"/>
                <w:highlight w:val="none"/>
                <w:lang w:val="en-US" w:eastAsia="zh-CN"/>
              </w:rPr>
            </w:pPr>
            <w:r>
              <w:rPr>
                <w:rFonts w:hint="eastAsia" w:ascii="仿宋" w:hAnsi="仿宋" w:eastAsia="仿宋" w:cs="仿宋"/>
                <w:spacing w:val="-2"/>
                <w:sz w:val="28"/>
                <w:szCs w:val="28"/>
                <w:highlight w:val="none"/>
                <w:lang w:val="en-US" w:eastAsia="zh-CN"/>
              </w:rPr>
              <w:t>作出说明</w:t>
            </w:r>
          </w:p>
        </w:tc>
        <w:tc>
          <w:tcPr>
            <w:tcW w:w="7304" w:type="dxa"/>
            <w:noWrap w:val="0"/>
            <w:vAlign w:val="center"/>
          </w:tcPr>
          <w:p w14:paraId="1B878050">
            <w:pPr>
              <w:pStyle w:val="36"/>
              <w:ind w:left="105" w:leftChars="50" w:right="179"/>
              <w:rPr>
                <w:rFonts w:hint="eastAsia" w:ascii="仿宋" w:hAnsi="仿宋" w:eastAsia="仿宋" w:cs="仿宋"/>
                <w:sz w:val="28"/>
                <w:szCs w:val="28"/>
                <w:highlight w:val="none"/>
                <w:lang w:val="en-US" w:eastAsia="zh-CN"/>
              </w:rPr>
            </w:pPr>
            <w:r>
              <w:rPr>
                <w:rFonts w:hint="eastAsia" w:ascii="仿宋" w:hAnsi="仿宋" w:eastAsia="仿宋" w:cs="仿宋"/>
                <w:spacing w:val="-1"/>
                <w:sz w:val="28"/>
                <w:szCs w:val="28"/>
                <w:highlight w:val="none"/>
                <w:lang w:val="en-US" w:eastAsia="zh-CN"/>
              </w:rPr>
              <w:t>提供非联合体说明。</w:t>
            </w:r>
          </w:p>
        </w:tc>
      </w:tr>
      <w:tr w14:paraId="4DC17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646" w:type="dxa"/>
            <w:vMerge w:val="restart"/>
            <w:noWrap w:val="0"/>
            <w:vAlign w:val="center"/>
          </w:tcPr>
          <w:p w14:paraId="2C5B36BF">
            <w:pPr>
              <w:pStyle w:val="36"/>
              <w:jc w:val="center"/>
              <w:rPr>
                <w:rFonts w:hint="eastAsia" w:ascii="仿宋" w:hAnsi="仿宋" w:eastAsia="仿宋" w:cs="仿宋"/>
                <w:spacing w:val="-4"/>
                <w:sz w:val="28"/>
                <w:szCs w:val="28"/>
                <w:highlight w:val="none"/>
                <w:lang w:eastAsia="zh-CN"/>
              </w:rPr>
            </w:pPr>
            <w:r>
              <w:rPr>
                <w:rFonts w:hint="eastAsia" w:ascii="仿宋" w:hAnsi="仿宋" w:eastAsia="仿宋" w:cs="仿宋"/>
                <w:spacing w:val="-4"/>
                <w:sz w:val="28"/>
                <w:szCs w:val="28"/>
                <w:highlight w:val="none"/>
                <w:lang w:eastAsia="zh-CN"/>
              </w:rPr>
              <w:t>8</w:t>
            </w:r>
          </w:p>
        </w:tc>
        <w:tc>
          <w:tcPr>
            <w:tcW w:w="1731" w:type="dxa"/>
            <w:vMerge w:val="restart"/>
            <w:noWrap w:val="0"/>
            <w:vAlign w:val="center"/>
          </w:tcPr>
          <w:p w14:paraId="258DA078">
            <w:pPr>
              <w:pStyle w:val="36"/>
              <w:ind w:left="111" w:right="237"/>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特定资格要求</w:t>
            </w:r>
          </w:p>
        </w:tc>
        <w:tc>
          <w:tcPr>
            <w:tcW w:w="7304" w:type="dxa"/>
            <w:noWrap w:val="0"/>
            <w:vAlign w:val="center"/>
          </w:tcPr>
          <w:p w14:paraId="1326D518">
            <w:pPr>
              <w:pStyle w:val="36"/>
              <w:keepNext w:val="0"/>
              <w:keepLines w:val="0"/>
              <w:pageBreakBefore w:val="0"/>
              <w:widowControl w:val="0"/>
              <w:kinsoku/>
              <w:wordWrap w:val="0"/>
              <w:overflowPunct/>
              <w:topLinePunct w:val="0"/>
              <w:autoSpaceDE/>
              <w:autoSpaceDN/>
              <w:bidi w:val="0"/>
              <w:adjustRightInd/>
              <w:snapToGrid/>
              <w:ind w:left="105" w:leftChars="50" w:right="238"/>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8-1投标人在递交投标文件截止时间前被“中国执行信息公开网（http://zxgk.court.gov.cn/shixin/）”列入失信被执行人，被“信用中国”网站（www.creditchina.gov.cn）列入重大税收违法失信主体，被“中国政府采购网”网址（www.ccgp.gov.cn）上列入政府采购严重违法失信行为信息记录的，不得参加投标。</w:t>
            </w:r>
            <w:r>
              <w:rPr>
                <w:rFonts w:hint="eastAsia" w:ascii="仿宋" w:hAnsi="仿宋" w:eastAsia="仿宋" w:cs="仿宋"/>
                <w:b/>
                <w:sz w:val="28"/>
                <w:szCs w:val="28"/>
                <w:highlight w:val="none"/>
                <w:lang w:eastAsia="zh-CN"/>
              </w:rPr>
              <w:t>（以采购代理机构于递交投标文件截止时间当天进行资格审查时</w:t>
            </w:r>
            <w:r>
              <w:rPr>
                <w:rFonts w:hint="eastAsia" w:ascii="仿宋" w:hAnsi="仿宋" w:eastAsia="仿宋" w:cs="仿宋"/>
                <w:b/>
                <w:sz w:val="28"/>
                <w:szCs w:val="28"/>
                <w:highlight w:val="none"/>
                <w:lang w:val="en-US" w:eastAsia="zh-CN"/>
              </w:rPr>
              <w:t>的信用</w:t>
            </w:r>
            <w:r>
              <w:rPr>
                <w:rFonts w:hint="eastAsia" w:ascii="仿宋" w:hAnsi="仿宋" w:eastAsia="仿宋" w:cs="仿宋"/>
                <w:b/>
                <w:sz w:val="28"/>
                <w:szCs w:val="28"/>
                <w:highlight w:val="none"/>
                <w:lang w:eastAsia="zh-CN"/>
              </w:rPr>
              <w:t>查询结果为准）</w:t>
            </w:r>
            <w:r>
              <w:rPr>
                <w:rFonts w:hint="eastAsia" w:ascii="仿宋" w:hAnsi="仿宋" w:eastAsia="仿宋" w:cs="仿宋"/>
                <w:sz w:val="28"/>
                <w:szCs w:val="28"/>
                <w:highlight w:val="none"/>
                <w:lang w:eastAsia="zh-CN"/>
              </w:rPr>
              <w:t>。</w:t>
            </w:r>
          </w:p>
        </w:tc>
      </w:tr>
      <w:tr w14:paraId="31E65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646" w:type="dxa"/>
            <w:vMerge w:val="continue"/>
            <w:noWrap w:val="0"/>
            <w:vAlign w:val="center"/>
          </w:tcPr>
          <w:p w14:paraId="7F248CC5">
            <w:pPr>
              <w:pStyle w:val="36"/>
              <w:jc w:val="center"/>
              <w:rPr>
                <w:rFonts w:hint="eastAsia" w:ascii="仿宋" w:hAnsi="仿宋" w:eastAsia="仿宋" w:cs="仿宋"/>
                <w:spacing w:val="-4"/>
                <w:sz w:val="28"/>
                <w:szCs w:val="28"/>
                <w:highlight w:val="none"/>
                <w:lang w:eastAsia="zh-CN"/>
              </w:rPr>
            </w:pPr>
          </w:p>
        </w:tc>
        <w:tc>
          <w:tcPr>
            <w:tcW w:w="1731" w:type="dxa"/>
            <w:vMerge w:val="continue"/>
            <w:noWrap w:val="0"/>
            <w:vAlign w:val="center"/>
          </w:tcPr>
          <w:p w14:paraId="6A1EEEEC">
            <w:pPr>
              <w:pStyle w:val="36"/>
              <w:ind w:left="111" w:right="237"/>
              <w:rPr>
                <w:rFonts w:hint="eastAsia" w:ascii="仿宋" w:hAnsi="仿宋" w:eastAsia="仿宋" w:cs="仿宋"/>
                <w:sz w:val="28"/>
                <w:szCs w:val="28"/>
                <w:highlight w:val="none"/>
                <w:lang w:eastAsia="zh-CN"/>
              </w:rPr>
            </w:pPr>
          </w:p>
        </w:tc>
        <w:tc>
          <w:tcPr>
            <w:tcW w:w="7304" w:type="dxa"/>
            <w:noWrap w:val="0"/>
            <w:vAlign w:val="center"/>
          </w:tcPr>
          <w:p w14:paraId="0230C413">
            <w:pPr>
              <w:pStyle w:val="36"/>
              <w:ind w:left="105" w:leftChars="50" w:right="237"/>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8-2法定代表人/单位负责人身份证明书</w:t>
            </w:r>
            <w:r>
              <w:rPr>
                <w:rFonts w:hint="eastAsia" w:ascii="仿宋" w:hAnsi="仿宋" w:eastAsia="仿宋" w:cs="仿宋"/>
                <w:sz w:val="28"/>
                <w:szCs w:val="28"/>
                <w:highlight w:val="none"/>
                <w:lang w:val="en-US" w:eastAsia="zh-CN"/>
              </w:rPr>
              <w:t>和</w:t>
            </w:r>
            <w:r>
              <w:rPr>
                <w:rFonts w:hint="eastAsia" w:ascii="仿宋" w:hAnsi="仿宋" w:eastAsia="仿宋" w:cs="仿宋"/>
                <w:sz w:val="28"/>
                <w:szCs w:val="28"/>
                <w:highlight w:val="none"/>
                <w:lang w:eastAsia="zh-CN"/>
              </w:rPr>
              <w:t>授权委托书</w:t>
            </w:r>
          </w:p>
          <w:p w14:paraId="2998BCBA">
            <w:pPr>
              <w:pStyle w:val="36"/>
              <w:ind w:left="105" w:leftChars="50" w:right="237"/>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lang w:eastAsia="zh-CN"/>
              </w:rPr>
              <w:t>（1）法定代表人或单位负责人投标的，应提供法定代表人或单位负责人身份证明；</w:t>
            </w:r>
          </w:p>
          <w:p w14:paraId="54A50463">
            <w:pPr>
              <w:pStyle w:val="36"/>
              <w:ind w:left="105" w:leftChars="50" w:right="237"/>
              <w:rPr>
                <w:rFonts w:hint="eastAsia" w:ascii="仿宋" w:hAnsi="仿宋" w:eastAsia="仿宋" w:cs="仿宋"/>
                <w:sz w:val="28"/>
                <w:szCs w:val="28"/>
                <w:highlight w:val="none"/>
                <w:lang w:eastAsia="zh-CN"/>
              </w:rPr>
            </w:pPr>
            <w:r>
              <w:rPr>
                <w:rFonts w:hint="eastAsia" w:ascii="仿宋" w:hAnsi="仿宋" w:eastAsia="仿宋" w:cs="仿宋"/>
                <w:b/>
                <w:sz w:val="28"/>
                <w:szCs w:val="28"/>
                <w:highlight w:val="none"/>
                <w:lang w:eastAsia="zh-CN"/>
              </w:rPr>
              <w:t>（2）授权代表投标的，应提供法定代表人或单位负责人身份证明</w:t>
            </w:r>
            <w:r>
              <w:rPr>
                <w:rFonts w:hint="eastAsia" w:ascii="仿宋" w:hAnsi="仿宋" w:eastAsia="仿宋" w:cs="仿宋"/>
                <w:b/>
                <w:sz w:val="28"/>
                <w:szCs w:val="28"/>
                <w:highlight w:val="none"/>
                <w:lang w:val="en-US" w:eastAsia="zh-CN"/>
              </w:rPr>
              <w:t>和</w:t>
            </w:r>
            <w:r>
              <w:rPr>
                <w:rFonts w:hint="eastAsia" w:ascii="仿宋" w:hAnsi="仿宋" w:eastAsia="仿宋" w:cs="仿宋"/>
                <w:b/>
                <w:sz w:val="28"/>
                <w:szCs w:val="28"/>
                <w:highlight w:val="none"/>
                <w:lang w:eastAsia="zh-CN"/>
              </w:rPr>
              <w:t>授权委托书。</w:t>
            </w:r>
          </w:p>
        </w:tc>
      </w:tr>
      <w:tr w14:paraId="4F9FC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646" w:type="dxa"/>
            <w:vMerge w:val="continue"/>
            <w:noWrap w:val="0"/>
            <w:vAlign w:val="center"/>
          </w:tcPr>
          <w:p w14:paraId="413B0FFD">
            <w:pPr>
              <w:pStyle w:val="36"/>
              <w:jc w:val="center"/>
              <w:rPr>
                <w:rFonts w:hint="eastAsia" w:ascii="仿宋" w:hAnsi="仿宋" w:eastAsia="仿宋" w:cs="仿宋"/>
                <w:spacing w:val="-4"/>
                <w:sz w:val="28"/>
                <w:szCs w:val="28"/>
                <w:highlight w:val="none"/>
                <w:lang w:eastAsia="zh-CN"/>
              </w:rPr>
            </w:pPr>
          </w:p>
        </w:tc>
        <w:tc>
          <w:tcPr>
            <w:tcW w:w="1731" w:type="dxa"/>
            <w:vMerge w:val="continue"/>
            <w:noWrap w:val="0"/>
            <w:vAlign w:val="center"/>
          </w:tcPr>
          <w:p w14:paraId="7D991C99">
            <w:pPr>
              <w:pStyle w:val="36"/>
              <w:ind w:left="111" w:right="237"/>
              <w:rPr>
                <w:rFonts w:hint="eastAsia" w:ascii="仿宋" w:hAnsi="仿宋" w:eastAsia="仿宋" w:cs="仿宋"/>
                <w:sz w:val="28"/>
                <w:szCs w:val="28"/>
                <w:highlight w:val="none"/>
                <w:lang w:eastAsia="zh-CN"/>
              </w:rPr>
            </w:pPr>
          </w:p>
        </w:tc>
        <w:tc>
          <w:tcPr>
            <w:tcW w:w="7304" w:type="dxa"/>
            <w:noWrap w:val="0"/>
            <w:vAlign w:val="center"/>
          </w:tcPr>
          <w:p w14:paraId="1D1538A6">
            <w:pPr>
              <w:pStyle w:val="36"/>
              <w:ind w:left="105" w:leftChars="50" w:right="237"/>
              <w:rPr>
                <w:rFonts w:hint="default" w:ascii="仿宋" w:hAnsi="仿宋" w:eastAsia="仿宋" w:cs="仿宋"/>
                <w:b/>
                <w:sz w:val="28"/>
                <w:szCs w:val="28"/>
                <w:highlight w:val="none"/>
                <w:lang w:val="en-US" w:eastAsia="zh-CN"/>
              </w:rPr>
            </w:pPr>
            <w:r>
              <w:rPr>
                <w:rFonts w:hint="eastAsia" w:ascii="仿宋" w:hAnsi="仿宋" w:eastAsia="仿宋" w:cs="仿宋"/>
                <w:sz w:val="28"/>
                <w:szCs w:val="28"/>
                <w:highlight w:val="none"/>
                <w:lang w:eastAsia="zh-CN"/>
              </w:rPr>
              <w:t>8-3</w:t>
            </w:r>
            <w:r>
              <w:rPr>
                <w:rFonts w:hint="eastAsia" w:ascii="仿宋" w:hAnsi="仿宋" w:eastAsia="仿宋" w:cs="仿宋"/>
                <w:sz w:val="28"/>
                <w:szCs w:val="28"/>
                <w:lang w:val="en-US" w:eastAsia="zh-CN"/>
              </w:rPr>
              <w:t>①投标人为代理商的应出具医疗器械经营许可证和制造厂商的医疗器械生产许可证（或医疗器械生产备案凭证）、投标人和DSA制造厂商辐射安全许可证；②投标人为制造厂商的应出具医疗器械生产许可证（或医疗器械生产备案凭证）和DSA制造厂商辐射安全许可证。③所投产品如属于医疗器械应出具医疗器械注册证或医疗器械备案凭证。</w:t>
            </w:r>
          </w:p>
        </w:tc>
      </w:tr>
      <w:tr w14:paraId="0E1AE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646" w:type="dxa"/>
            <w:vMerge w:val="continue"/>
            <w:noWrap w:val="0"/>
            <w:vAlign w:val="center"/>
          </w:tcPr>
          <w:p w14:paraId="070ABFF5">
            <w:pPr>
              <w:pStyle w:val="36"/>
              <w:jc w:val="center"/>
              <w:rPr>
                <w:rFonts w:hint="eastAsia" w:ascii="仿宋" w:hAnsi="仿宋" w:eastAsia="仿宋" w:cs="仿宋"/>
                <w:spacing w:val="-4"/>
                <w:sz w:val="28"/>
                <w:szCs w:val="28"/>
                <w:highlight w:val="none"/>
                <w:lang w:eastAsia="zh-CN"/>
              </w:rPr>
            </w:pPr>
          </w:p>
        </w:tc>
        <w:tc>
          <w:tcPr>
            <w:tcW w:w="1731" w:type="dxa"/>
            <w:vMerge w:val="continue"/>
            <w:noWrap w:val="0"/>
            <w:vAlign w:val="center"/>
          </w:tcPr>
          <w:p w14:paraId="11A29134">
            <w:pPr>
              <w:pStyle w:val="36"/>
              <w:ind w:left="111" w:right="237"/>
              <w:rPr>
                <w:rFonts w:hint="eastAsia" w:ascii="仿宋" w:hAnsi="仿宋" w:eastAsia="仿宋" w:cs="仿宋"/>
                <w:sz w:val="28"/>
                <w:szCs w:val="28"/>
                <w:highlight w:val="none"/>
                <w:lang w:eastAsia="zh-CN"/>
              </w:rPr>
            </w:pPr>
          </w:p>
        </w:tc>
        <w:tc>
          <w:tcPr>
            <w:tcW w:w="7304" w:type="dxa"/>
            <w:noWrap w:val="0"/>
            <w:vAlign w:val="center"/>
          </w:tcPr>
          <w:p w14:paraId="69145140">
            <w:pPr>
              <w:pStyle w:val="36"/>
              <w:ind w:left="105" w:leftChars="50" w:right="237"/>
              <w:rPr>
                <w:rFonts w:hint="eastAsia" w:ascii="仿宋" w:hAnsi="仿宋" w:eastAsia="仿宋" w:cs="仿宋"/>
                <w:b/>
                <w:sz w:val="28"/>
                <w:szCs w:val="28"/>
                <w:highlight w:val="none"/>
                <w:lang w:eastAsia="zh-CN"/>
              </w:rPr>
            </w:pPr>
            <w:r>
              <w:rPr>
                <w:rFonts w:hint="eastAsia" w:ascii="仿宋" w:hAnsi="仿宋" w:eastAsia="仿宋" w:cs="仿宋"/>
                <w:sz w:val="28"/>
                <w:szCs w:val="28"/>
                <w:highlight w:val="none"/>
                <w:lang w:eastAsia="zh-CN"/>
              </w:rPr>
              <w:t>8-</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lang w:eastAsia="zh-CN"/>
              </w:rPr>
              <w:t>单位负责人为同一人或者存在直接控股、管理关系的不同投标人，不得参加同一合同项下的政府采购活动。</w:t>
            </w:r>
          </w:p>
        </w:tc>
      </w:tr>
      <w:tr w14:paraId="7B2A7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646" w:type="dxa"/>
            <w:vMerge w:val="continue"/>
            <w:noWrap w:val="0"/>
            <w:vAlign w:val="center"/>
          </w:tcPr>
          <w:p w14:paraId="03ED44AF">
            <w:pPr>
              <w:pStyle w:val="36"/>
              <w:jc w:val="center"/>
              <w:rPr>
                <w:rFonts w:hint="eastAsia" w:ascii="仿宋" w:hAnsi="仿宋" w:eastAsia="仿宋" w:cs="仿宋"/>
                <w:spacing w:val="-4"/>
                <w:sz w:val="28"/>
                <w:szCs w:val="28"/>
                <w:highlight w:val="none"/>
                <w:lang w:eastAsia="zh-CN"/>
              </w:rPr>
            </w:pPr>
          </w:p>
        </w:tc>
        <w:tc>
          <w:tcPr>
            <w:tcW w:w="1731" w:type="dxa"/>
            <w:vMerge w:val="continue"/>
            <w:noWrap w:val="0"/>
            <w:vAlign w:val="center"/>
          </w:tcPr>
          <w:p w14:paraId="563F3EE0">
            <w:pPr>
              <w:pStyle w:val="36"/>
              <w:ind w:left="111" w:right="237"/>
              <w:rPr>
                <w:rFonts w:hint="eastAsia" w:ascii="仿宋" w:hAnsi="仿宋" w:eastAsia="仿宋" w:cs="仿宋"/>
                <w:sz w:val="28"/>
                <w:szCs w:val="28"/>
                <w:highlight w:val="none"/>
                <w:lang w:eastAsia="zh-CN"/>
              </w:rPr>
            </w:pPr>
          </w:p>
        </w:tc>
        <w:tc>
          <w:tcPr>
            <w:tcW w:w="7304" w:type="dxa"/>
            <w:noWrap w:val="0"/>
            <w:vAlign w:val="center"/>
          </w:tcPr>
          <w:p w14:paraId="5ECB9663">
            <w:pPr>
              <w:pStyle w:val="36"/>
              <w:ind w:left="105" w:leftChars="50" w:right="237"/>
              <w:rPr>
                <w:rFonts w:hint="eastAsia" w:ascii="仿宋" w:hAnsi="仿宋" w:eastAsia="仿宋" w:cs="仿宋"/>
                <w:b/>
                <w:sz w:val="28"/>
                <w:szCs w:val="28"/>
                <w:highlight w:val="none"/>
                <w:lang w:eastAsia="zh-CN"/>
              </w:rPr>
            </w:pPr>
            <w:r>
              <w:rPr>
                <w:rFonts w:hint="eastAsia" w:ascii="仿宋" w:hAnsi="仿宋" w:eastAsia="仿宋" w:cs="仿宋"/>
                <w:sz w:val="28"/>
                <w:szCs w:val="28"/>
                <w:highlight w:val="none"/>
                <w:lang w:eastAsia="zh-CN"/>
              </w:rPr>
              <w:t>8-</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lang w:eastAsia="zh-CN"/>
              </w:rPr>
              <w:t>为本项目提供整体设计、规范编制或者项目管理、监理、检测等服务的投标人，不得再参加该采购项目的其他采购活动。</w:t>
            </w:r>
          </w:p>
        </w:tc>
      </w:tr>
    </w:tbl>
    <w:p w14:paraId="43685AE3">
      <w:pPr>
        <w:pStyle w:val="10"/>
        <w:tabs>
          <w:tab w:val="clear" w:pos="567"/>
        </w:tabs>
        <w:spacing w:before="0" w:line="360" w:lineRule="auto"/>
        <w:jc w:val="center"/>
        <w:outlineLvl w:val="1"/>
        <w:rPr>
          <w:rFonts w:ascii="Times New Roman" w:hAnsi="Times New Roman" w:eastAsia="仿宋"/>
          <w:b/>
          <w:sz w:val="32"/>
          <w:szCs w:val="32"/>
        </w:rPr>
      </w:pPr>
      <w:r>
        <w:rPr>
          <w:rFonts w:ascii="Times New Roman" w:hAnsi="Times New Roman" w:eastAsia="仿宋"/>
          <w:bCs/>
        </w:rPr>
        <w:br w:type="page"/>
      </w:r>
      <w:bookmarkStart w:id="417" w:name="_Toc190106388"/>
      <w:bookmarkStart w:id="418" w:name="_Toc7661"/>
      <w:bookmarkStart w:id="419" w:name="_Toc5230"/>
      <w:r>
        <w:rPr>
          <w:rFonts w:ascii="Times New Roman" w:hAnsi="Times New Roman" w:eastAsia="仿宋"/>
          <w:b/>
          <w:sz w:val="32"/>
          <w:szCs w:val="32"/>
        </w:rPr>
        <w:t>附表二  符合性审查标准</w:t>
      </w:r>
      <w:bookmarkEnd w:id="417"/>
      <w:bookmarkEnd w:id="418"/>
      <w:bookmarkEnd w:id="419"/>
    </w:p>
    <w:tbl>
      <w:tblPr>
        <w:tblStyle w:val="22"/>
        <w:tblW w:w="51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2284"/>
        <w:gridCol w:w="6434"/>
      </w:tblGrid>
      <w:tr w14:paraId="0C7F4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7" w:type="pct"/>
            <w:noWrap w:val="0"/>
            <w:vAlign w:val="center"/>
          </w:tcPr>
          <w:p w14:paraId="4AEC5116">
            <w:pPr>
              <w:pStyle w:val="10"/>
              <w:spacing w:before="0" w:line="240" w:lineRule="auto"/>
              <w:jc w:val="center"/>
              <w:rPr>
                <w:rFonts w:hint="eastAsia" w:ascii="仿宋" w:hAnsi="仿宋" w:eastAsia="仿宋" w:cs="仿宋"/>
                <w:b/>
                <w:bCs/>
                <w:sz w:val="28"/>
                <w:szCs w:val="28"/>
              </w:rPr>
            </w:pPr>
            <w:r>
              <w:rPr>
                <w:rFonts w:hint="eastAsia" w:ascii="仿宋" w:hAnsi="仿宋" w:eastAsia="仿宋" w:cs="仿宋"/>
                <w:b/>
                <w:bCs/>
                <w:sz w:val="28"/>
                <w:szCs w:val="28"/>
              </w:rPr>
              <w:t>序号</w:t>
            </w:r>
          </w:p>
        </w:tc>
        <w:tc>
          <w:tcPr>
            <w:tcW w:w="1203" w:type="pct"/>
            <w:noWrap w:val="0"/>
            <w:vAlign w:val="center"/>
          </w:tcPr>
          <w:p w14:paraId="769D1AC6">
            <w:pPr>
              <w:pStyle w:val="10"/>
              <w:spacing w:before="0" w:line="240" w:lineRule="auto"/>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rPr>
              <w:t>审查</w:t>
            </w:r>
            <w:r>
              <w:rPr>
                <w:rFonts w:hint="eastAsia" w:ascii="仿宋" w:hAnsi="仿宋" w:eastAsia="仿宋" w:cs="仿宋"/>
                <w:b/>
                <w:bCs/>
                <w:sz w:val="28"/>
                <w:szCs w:val="28"/>
                <w:lang w:val="en-US" w:eastAsia="zh-CN"/>
              </w:rPr>
              <w:t>要素</w:t>
            </w:r>
          </w:p>
        </w:tc>
        <w:tc>
          <w:tcPr>
            <w:tcW w:w="3389" w:type="pct"/>
            <w:noWrap w:val="0"/>
            <w:vAlign w:val="center"/>
          </w:tcPr>
          <w:p w14:paraId="107CDC9F">
            <w:pPr>
              <w:pStyle w:val="10"/>
              <w:spacing w:before="0" w:line="240" w:lineRule="auto"/>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审查标准</w:t>
            </w:r>
          </w:p>
        </w:tc>
      </w:tr>
      <w:tr w14:paraId="5EB77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407" w:type="pct"/>
            <w:noWrap w:val="0"/>
            <w:vAlign w:val="center"/>
          </w:tcPr>
          <w:p w14:paraId="6B740EC1">
            <w:pPr>
              <w:pStyle w:val="10"/>
              <w:spacing w:before="0" w:line="240" w:lineRule="auto"/>
              <w:jc w:val="center"/>
              <w:rPr>
                <w:rFonts w:hint="eastAsia" w:ascii="仿宋" w:hAnsi="仿宋" w:eastAsia="仿宋" w:cs="仿宋"/>
                <w:sz w:val="28"/>
                <w:szCs w:val="28"/>
              </w:rPr>
            </w:pPr>
            <w:r>
              <w:rPr>
                <w:rFonts w:hint="eastAsia" w:ascii="仿宋" w:hAnsi="仿宋" w:eastAsia="仿宋" w:cs="仿宋"/>
                <w:sz w:val="28"/>
                <w:szCs w:val="28"/>
              </w:rPr>
              <w:t>1</w:t>
            </w:r>
          </w:p>
        </w:tc>
        <w:tc>
          <w:tcPr>
            <w:tcW w:w="1203" w:type="pct"/>
            <w:noWrap w:val="0"/>
            <w:vAlign w:val="center"/>
          </w:tcPr>
          <w:p w14:paraId="663B83FB">
            <w:pPr>
              <w:pStyle w:val="10"/>
              <w:spacing w:before="0" w:line="240" w:lineRule="auto"/>
              <w:jc w:val="center"/>
              <w:rPr>
                <w:rFonts w:hint="eastAsia" w:ascii="仿宋" w:hAnsi="仿宋" w:eastAsia="仿宋" w:cs="仿宋"/>
                <w:sz w:val="28"/>
                <w:szCs w:val="28"/>
              </w:rPr>
            </w:pPr>
            <w:r>
              <w:rPr>
                <w:rFonts w:hint="eastAsia" w:ascii="仿宋" w:hAnsi="仿宋" w:eastAsia="仿宋" w:cs="仿宋"/>
                <w:sz w:val="28"/>
                <w:szCs w:val="28"/>
                <w:lang w:val="en-US" w:eastAsia="zh-CN"/>
              </w:rPr>
              <w:t>投标文件</w:t>
            </w:r>
            <w:r>
              <w:rPr>
                <w:rFonts w:hint="eastAsia" w:ascii="仿宋" w:hAnsi="仿宋" w:eastAsia="仿宋" w:cs="仿宋"/>
                <w:sz w:val="28"/>
                <w:szCs w:val="28"/>
              </w:rPr>
              <w:t>签署</w:t>
            </w:r>
            <w:r>
              <w:rPr>
                <w:rFonts w:hint="eastAsia" w:ascii="仿宋" w:hAnsi="仿宋" w:eastAsia="仿宋" w:cs="仿宋"/>
                <w:sz w:val="28"/>
                <w:szCs w:val="28"/>
                <w:lang w:val="en-US" w:eastAsia="zh-CN"/>
              </w:rPr>
              <w:t>或</w:t>
            </w:r>
            <w:r>
              <w:rPr>
                <w:rFonts w:hint="eastAsia" w:ascii="仿宋" w:hAnsi="仿宋" w:eastAsia="仿宋" w:cs="仿宋"/>
                <w:sz w:val="28"/>
                <w:szCs w:val="28"/>
              </w:rPr>
              <w:t>盖章</w:t>
            </w:r>
          </w:p>
        </w:tc>
        <w:tc>
          <w:tcPr>
            <w:tcW w:w="3389" w:type="pct"/>
            <w:noWrap w:val="0"/>
            <w:vAlign w:val="center"/>
          </w:tcPr>
          <w:p w14:paraId="37FCC551">
            <w:pPr>
              <w:pStyle w:val="10"/>
              <w:spacing w:line="240" w:lineRule="auto"/>
              <w:rPr>
                <w:rFonts w:hint="eastAsia" w:ascii="仿宋" w:hAnsi="仿宋" w:eastAsia="仿宋" w:cs="仿宋"/>
                <w:sz w:val="28"/>
                <w:szCs w:val="28"/>
                <w:lang w:eastAsia="zh-CN"/>
              </w:rPr>
            </w:pPr>
            <w:r>
              <w:rPr>
                <w:rFonts w:hint="eastAsia" w:ascii="仿宋" w:hAnsi="仿宋" w:eastAsia="仿宋" w:cs="仿宋"/>
                <w:sz w:val="28"/>
                <w:szCs w:val="28"/>
              </w:rPr>
              <w:t>投标文件按招标文件要求签署</w:t>
            </w:r>
            <w:r>
              <w:rPr>
                <w:rFonts w:hint="eastAsia" w:ascii="仿宋" w:hAnsi="仿宋" w:eastAsia="仿宋" w:cs="仿宋"/>
                <w:sz w:val="28"/>
                <w:szCs w:val="28"/>
                <w:lang w:val="en-US" w:eastAsia="zh-CN"/>
              </w:rPr>
              <w:t>或</w:t>
            </w:r>
            <w:r>
              <w:rPr>
                <w:rFonts w:hint="eastAsia" w:ascii="仿宋" w:hAnsi="仿宋" w:eastAsia="仿宋" w:cs="仿宋"/>
                <w:sz w:val="28"/>
                <w:szCs w:val="28"/>
              </w:rPr>
              <w:t>盖章</w:t>
            </w:r>
            <w:r>
              <w:rPr>
                <w:rFonts w:hint="eastAsia" w:ascii="仿宋" w:hAnsi="仿宋" w:eastAsia="仿宋" w:cs="仿宋"/>
                <w:sz w:val="28"/>
                <w:szCs w:val="28"/>
                <w:lang w:eastAsia="zh-CN"/>
              </w:rPr>
              <w:t>。</w:t>
            </w:r>
          </w:p>
        </w:tc>
      </w:tr>
      <w:tr w14:paraId="24230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407" w:type="pct"/>
            <w:noWrap w:val="0"/>
            <w:vAlign w:val="center"/>
          </w:tcPr>
          <w:p w14:paraId="3F03B990">
            <w:pPr>
              <w:pStyle w:val="10"/>
              <w:spacing w:before="0" w:line="240" w:lineRule="auto"/>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2</w:t>
            </w:r>
          </w:p>
        </w:tc>
        <w:tc>
          <w:tcPr>
            <w:tcW w:w="1203" w:type="pct"/>
            <w:noWrap w:val="0"/>
            <w:vAlign w:val="center"/>
          </w:tcPr>
          <w:p w14:paraId="324B112F">
            <w:pPr>
              <w:pStyle w:val="10"/>
              <w:spacing w:before="0" w:line="24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投标有效期</w:t>
            </w:r>
          </w:p>
        </w:tc>
        <w:tc>
          <w:tcPr>
            <w:tcW w:w="3389" w:type="pct"/>
            <w:noWrap w:val="0"/>
            <w:vAlign w:val="center"/>
          </w:tcPr>
          <w:p w14:paraId="760A33DF">
            <w:pPr>
              <w:pStyle w:val="10"/>
              <w:spacing w:line="240" w:lineRule="auto"/>
              <w:rPr>
                <w:rFonts w:hint="eastAsia" w:ascii="仿宋" w:hAnsi="仿宋" w:eastAsia="仿宋" w:cs="仿宋"/>
                <w:sz w:val="28"/>
                <w:szCs w:val="28"/>
                <w:lang w:eastAsia="zh-CN"/>
              </w:rPr>
            </w:pPr>
            <w:r>
              <w:rPr>
                <w:rFonts w:hint="eastAsia" w:ascii="仿宋" w:hAnsi="仿宋" w:eastAsia="仿宋" w:cs="仿宋"/>
                <w:sz w:val="28"/>
                <w:szCs w:val="28"/>
              </w:rPr>
              <w:t>投标有效期</w:t>
            </w:r>
            <w:r>
              <w:rPr>
                <w:rFonts w:hint="eastAsia" w:ascii="仿宋" w:hAnsi="仿宋" w:eastAsia="仿宋" w:cs="仿宋"/>
                <w:sz w:val="28"/>
                <w:szCs w:val="28"/>
                <w:lang w:val="en-US" w:eastAsia="zh-CN"/>
              </w:rPr>
              <w:t>满足</w:t>
            </w:r>
            <w:r>
              <w:rPr>
                <w:rFonts w:hint="eastAsia" w:ascii="仿宋" w:hAnsi="仿宋" w:eastAsia="仿宋" w:cs="仿宋"/>
                <w:sz w:val="28"/>
                <w:szCs w:val="28"/>
              </w:rPr>
              <w:t>招标文件要求</w:t>
            </w:r>
            <w:r>
              <w:rPr>
                <w:rFonts w:hint="eastAsia" w:ascii="仿宋" w:hAnsi="仿宋" w:eastAsia="仿宋" w:cs="仿宋"/>
                <w:sz w:val="28"/>
                <w:szCs w:val="28"/>
                <w:lang w:eastAsia="zh-CN"/>
              </w:rPr>
              <w:t>的。</w:t>
            </w:r>
          </w:p>
        </w:tc>
      </w:tr>
      <w:tr w14:paraId="1B97A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407" w:type="pct"/>
            <w:noWrap w:val="0"/>
            <w:vAlign w:val="center"/>
          </w:tcPr>
          <w:p w14:paraId="32752243">
            <w:pPr>
              <w:pStyle w:val="10"/>
              <w:spacing w:before="0" w:line="240" w:lineRule="auto"/>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3</w:t>
            </w:r>
          </w:p>
        </w:tc>
        <w:tc>
          <w:tcPr>
            <w:tcW w:w="1203" w:type="pct"/>
            <w:noWrap w:val="0"/>
            <w:vAlign w:val="center"/>
          </w:tcPr>
          <w:p w14:paraId="4C45AC26">
            <w:pPr>
              <w:pStyle w:val="10"/>
              <w:spacing w:before="0" w:line="240" w:lineRule="auto"/>
              <w:jc w:val="center"/>
              <w:rPr>
                <w:rFonts w:hint="eastAsia" w:ascii="仿宋" w:hAnsi="仿宋" w:eastAsia="仿宋" w:cs="仿宋"/>
                <w:sz w:val="28"/>
                <w:szCs w:val="28"/>
              </w:rPr>
            </w:pPr>
            <w:r>
              <w:rPr>
                <w:rFonts w:hint="eastAsia" w:ascii="仿宋" w:hAnsi="仿宋" w:eastAsia="仿宋" w:cs="仿宋"/>
                <w:sz w:val="28"/>
                <w:szCs w:val="28"/>
              </w:rPr>
              <w:t>投标报价</w:t>
            </w:r>
          </w:p>
        </w:tc>
        <w:tc>
          <w:tcPr>
            <w:tcW w:w="3389" w:type="pct"/>
            <w:noWrap w:val="0"/>
            <w:vAlign w:val="center"/>
          </w:tcPr>
          <w:p w14:paraId="1E2E97BC">
            <w:pPr>
              <w:pStyle w:val="10"/>
              <w:spacing w:before="0" w:line="240" w:lineRule="auto"/>
              <w:rPr>
                <w:rFonts w:hint="eastAsia" w:ascii="仿宋" w:hAnsi="仿宋" w:eastAsia="仿宋" w:cs="仿宋"/>
                <w:sz w:val="28"/>
                <w:szCs w:val="28"/>
                <w:lang w:eastAsia="zh-CN"/>
              </w:rPr>
            </w:pPr>
            <w:r>
              <w:rPr>
                <w:rFonts w:hint="eastAsia" w:ascii="仿宋" w:hAnsi="仿宋" w:eastAsia="仿宋" w:cs="仿宋"/>
                <w:sz w:val="28"/>
                <w:szCs w:val="28"/>
              </w:rPr>
              <w:t>投标报价</w:t>
            </w:r>
            <w:r>
              <w:rPr>
                <w:rFonts w:hint="eastAsia" w:ascii="仿宋" w:hAnsi="仿宋" w:eastAsia="仿宋" w:cs="仿宋"/>
                <w:sz w:val="28"/>
                <w:szCs w:val="28"/>
                <w:lang w:val="en-US" w:eastAsia="zh-CN"/>
              </w:rPr>
              <w:t>没有</w:t>
            </w:r>
            <w:r>
              <w:rPr>
                <w:rFonts w:hint="eastAsia" w:ascii="仿宋" w:hAnsi="仿宋" w:eastAsia="仿宋" w:cs="仿宋"/>
                <w:sz w:val="28"/>
                <w:szCs w:val="28"/>
              </w:rPr>
              <w:t>超出采购预算</w:t>
            </w:r>
            <w:r>
              <w:rPr>
                <w:rFonts w:hint="eastAsia" w:ascii="仿宋" w:hAnsi="仿宋" w:eastAsia="仿宋" w:cs="仿宋"/>
                <w:sz w:val="28"/>
                <w:szCs w:val="28"/>
                <w:lang w:val="en-US" w:eastAsia="zh-CN"/>
              </w:rPr>
              <w:t>和</w:t>
            </w:r>
            <w:r>
              <w:rPr>
                <w:rFonts w:hint="eastAsia" w:ascii="仿宋" w:hAnsi="仿宋" w:eastAsia="仿宋" w:cs="仿宋"/>
                <w:sz w:val="28"/>
                <w:szCs w:val="28"/>
              </w:rPr>
              <w:t>最高限价</w:t>
            </w:r>
            <w:r>
              <w:rPr>
                <w:rFonts w:hint="eastAsia" w:ascii="仿宋" w:hAnsi="仿宋" w:eastAsia="仿宋" w:cs="仿宋"/>
                <w:sz w:val="28"/>
                <w:szCs w:val="28"/>
                <w:lang w:eastAsia="zh-CN"/>
              </w:rPr>
              <w:t>。</w:t>
            </w:r>
          </w:p>
        </w:tc>
      </w:tr>
      <w:tr w14:paraId="1F6C7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7" w:type="pct"/>
            <w:noWrap w:val="0"/>
            <w:vAlign w:val="center"/>
          </w:tcPr>
          <w:p w14:paraId="13E7AD6D">
            <w:pPr>
              <w:pStyle w:val="10"/>
              <w:spacing w:before="0" w:line="240" w:lineRule="auto"/>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4</w:t>
            </w:r>
          </w:p>
        </w:tc>
        <w:tc>
          <w:tcPr>
            <w:tcW w:w="1203" w:type="pct"/>
            <w:noWrap w:val="0"/>
            <w:vAlign w:val="center"/>
          </w:tcPr>
          <w:p w14:paraId="00B8A9E0">
            <w:pPr>
              <w:pStyle w:val="10"/>
              <w:spacing w:before="0" w:line="24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预防不正当竞争</w:t>
            </w:r>
          </w:p>
        </w:tc>
        <w:tc>
          <w:tcPr>
            <w:tcW w:w="3389" w:type="pct"/>
            <w:noWrap w:val="0"/>
            <w:vAlign w:val="center"/>
          </w:tcPr>
          <w:p w14:paraId="5BF0E857">
            <w:pPr>
              <w:pStyle w:val="10"/>
              <w:spacing w:before="0" w:line="240" w:lineRule="auto"/>
              <w:rPr>
                <w:rFonts w:hint="default" w:ascii="仿宋" w:hAnsi="仿宋" w:eastAsia="仿宋" w:cs="仿宋"/>
                <w:sz w:val="28"/>
                <w:szCs w:val="28"/>
                <w:lang w:val="en-US" w:eastAsia="zh-CN"/>
              </w:rPr>
            </w:pPr>
            <w:r>
              <w:rPr>
                <w:rFonts w:hint="eastAsia" w:ascii="仿宋" w:hAnsi="仿宋" w:eastAsia="仿宋" w:cs="仿宋"/>
                <w:sz w:val="28"/>
                <w:szCs w:val="28"/>
              </w:rPr>
              <w:t>投标人的报价</w:t>
            </w:r>
            <w:r>
              <w:rPr>
                <w:rFonts w:hint="eastAsia" w:ascii="仿宋" w:hAnsi="仿宋" w:eastAsia="仿宋" w:cs="仿宋"/>
                <w:sz w:val="28"/>
                <w:szCs w:val="28"/>
                <w:lang w:val="en-US" w:eastAsia="zh-CN"/>
              </w:rPr>
              <w:t>不存在</w:t>
            </w:r>
            <w:r>
              <w:rPr>
                <w:rFonts w:hint="eastAsia" w:ascii="仿宋" w:hAnsi="仿宋" w:eastAsia="仿宋" w:cs="仿宋"/>
                <w:sz w:val="28"/>
                <w:szCs w:val="28"/>
              </w:rPr>
              <w:t>明显低于其他通过符合性审查投标人的报价，有可能影响产品质量或者不能诚信履约的，且投标人不能证明其报价合理性的</w:t>
            </w:r>
            <w:r>
              <w:rPr>
                <w:rFonts w:hint="eastAsia" w:ascii="仿宋" w:hAnsi="仿宋" w:eastAsia="仿宋" w:cs="仿宋"/>
                <w:sz w:val="28"/>
                <w:szCs w:val="28"/>
                <w:lang w:val="en-US" w:eastAsia="zh-CN"/>
              </w:rPr>
              <w:t>情况。</w:t>
            </w:r>
          </w:p>
        </w:tc>
      </w:tr>
      <w:tr w14:paraId="7671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7" w:type="pct"/>
            <w:noWrap w:val="0"/>
            <w:vAlign w:val="center"/>
          </w:tcPr>
          <w:p w14:paraId="356D4891">
            <w:pPr>
              <w:pStyle w:val="10"/>
              <w:spacing w:before="0" w:line="240" w:lineRule="auto"/>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5</w:t>
            </w:r>
          </w:p>
        </w:tc>
        <w:tc>
          <w:tcPr>
            <w:tcW w:w="1203" w:type="pct"/>
            <w:noWrap w:val="0"/>
            <w:vAlign w:val="center"/>
          </w:tcPr>
          <w:p w14:paraId="4BD8E67D">
            <w:pPr>
              <w:pStyle w:val="10"/>
              <w:spacing w:before="0" w:line="240" w:lineRule="auto"/>
              <w:jc w:val="center"/>
              <w:rPr>
                <w:rFonts w:hint="eastAsia" w:ascii="仿宋" w:hAnsi="仿宋" w:eastAsia="仿宋" w:cs="仿宋"/>
                <w:sz w:val="28"/>
                <w:szCs w:val="28"/>
              </w:rPr>
            </w:pPr>
            <w:r>
              <w:rPr>
                <w:rFonts w:hint="eastAsia" w:ascii="仿宋" w:hAnsi="仿宋" w:eastAsia="仿宋" w:cs="仿宋"/>
                <w:sz w:val="28"/>
                <w:szCs w:val="28"/>
              </w:rPr>
              <w:t>投标保证金</w:t>
            </w:r>
          </w:p>
        </w:tc>
        <w:tc>
          <w:tcPr>
            <w:tcW w:w="3389" w:type="pct"/>
            <w:noWrap w:val="0"/>
            <w:vAlign w:val="center"/>
          </w:tcPr>
          <w:p w14:paraId="2B744DB9">
            <w:pPr>
              <w:pStyle w:val="10"/>
              <w:spacing w:before="0" w:line="240" w:lineRule="auto"/>
              <w:rPr>
                <w:rFonts w:hint="eastAsia" w:ascii="仿宋" w:hAnsi="仿宋" w:eastAsia="仿宋" w:cs="仿宋"/>
                <w:sz w:val="28"/>
                <w:szCs w:val="28"/>
                <w:lang w:eastAsia="zh-CN"/>
              </w:rPr>
            </w:pPr>
            <w:r>
              <w:rPr>
                <w:rFonts w:hint="eastAsia" w:ascii="仿宋" w:hAnsi="仿宋" w:eastAsia="仿宋" w:cs="仿宋"/>
                <w:sz w:val="28"/>
                <w:szCs w:val="28"/>
              </w:rPr>
              <w:t>投标保证金</w:t>
            </w:r>
            <w:r>
              <w:rPr>
                <w:rFonts w:hint="eastAsia" w:ascii="仿宋" w:hAnsi="仿宋" w:eastAsia="仿宋" w:cs="仿宋"/>
                <w:sz w:val="28"/>
                <w:szCs w:val="28"/>
                <w:lang w:val="en-US" w:eastAsia="zh-CN"/>
              </w:rPr>
              <w:t>已按招标文件规定</w:t>
            </w:r>
            <w:r>
              <w:rPr>
                <w:rFonts w:hint="eastAsia" w:ascii="仿宋" w:hAnsi="仿宋" w:eastAsia="仿宋" w:cs="仿宋"/>
                <w:sz w:val="28"/>
                <w:szCs w:val="28"/>
              </w:rPr>
              <w:t>提交</w:t>
            </w:r>
            <w:r>
              <w:rPr>
                <w:rFonts w:hint="eastAsia" w:ascii="仿宋" w:hAnsi="仿宋" w:eastAsia="仿宋" w:cs="仿宋"/>
                <w:sz w:val="28"/>
                <w:szCs w:val="28"/>
                <w:lang w:val="en-US" w:eastAsia="zh-CN"/>
              </w:rPr>
              <w:t>且</w:t>
            </w:r>
            <w:r>
              <w:rPr>
                <w:rFonts w:hint="eastAsia" w:ascii="仿宋" w:hAnsi="仿宋" w:eastAsia="仿宋" w:cs="仿宋"/>
                <w:sz w:val="28"/>
                <w:szCs w:val="28"/>
              </w:rPr>
              <w:t>金额、形式符合招标文件要求</w:t>
            </w:r>
            <w:r>
              <w:rPr>
                <w:rFonts w:hint="eastAsia" w:ascii="仿宋" w:hAnsi="仿宋" w:eastAsia="仿宋" w:cs="仿宋"/>
                <w:sz w:val="28"/>
                <w:szCs w:val="28"/>
                <w:lang w:eastAsia="zh-CN"/>
              </w:rPr>
              <w:t>。</w:t>
            </w:r>
          </w:p>
        </w:tc>
      </w:tr>
      <w:tr w14:paraId="730AF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7" w:type="pct"/>
            <w:noWrap w:val="0"/>
            <w:vAlign w:val="center"/>
          </w:tcPr>
          <w:p w14:paraId="5924CB86">
            <w:pPr>
              <w:pStyle w:val="10"/>
              <w:spacing w:before="0" w:line="240" w:lineRule="auto"/>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6</w:t>
            </w:r>
          </w:p>
        </w:tc>
        <w:tc>
          <w:tcPr>
            <w:tcW w:w="1203" w:type="pct"/>
            <w:noWrap w:val="0"/>
            <w:vAlign w:val="center"/>
          </w:tcPr>
          <w:p w14:paraId="5E87E4E7">
            <w:pPr>
              <w:pStyle w:val="10"/>
              <w:spacing w:before="0" w:line="240" w:lineRule="auto"/>
              <w:jc w:val="center"/>
              <w:rPr>
                <w:rFonts w:hint="eastAsia" w:ascii="仿宋" w:hAnsi="仿宋" w:eastAsia="仿宋" w:cs="仿宋"/>
                <w:sz w:val="28"/>
                <w:szCs w:val="28"/>
              </w:rPr>
            </w:pPr>
            <w:r>
              <w:rPr>
                <w:rFonts w:hint="eastAsia" w:ascii="仿宋" w:hAnsi="仿宋" w:eastAsia="仿宋" w:cs="仿宋"/>
                <w:sz w:val="28"/>
                <w:szCs w:val="28"/>
              </w:rPr>
              <w:t>投标内容</w:t>
            </w:r>
          </w:p>
        </w:tc>
        <w:tc>
          <w:tcPr>
            <w:tcW w:w="3389" w:type="pct"/>
            <w:noWrap w:val="0"/>
            <w:vAlign w:val="center"/>
          </w:tcPr>
          <w:p w14:paraId="154387E3">
            <w:pPr>
              <w:pStyle w:val="10"/>
              <w:spacing w:before="0" w:line="240" w:lineRule="auto"/>
              <w:rPr>
                <w:rFonts w:hint="eastAsia" w:ascii="仿宋" w:hAnsi="仿宋" w:eastAsia="仿宋" w:cs="仿宋"/>
                <w:sz w:val="28"/>
                <w:szCs w:val="28"/>
                <w:lang w:val="en-US" w:eastAsia="zh-CN"/>
              </w:rPr>
            </w:pPr>
            <w:r>
              <w:rPr>
                <w:rFonts w:hint="eastAsia" w:ascii="仿宋" w:hAnsi="仿宋" w:eastAsia="仿宋" w:cs="仿宋"/>
                <w:sz w:val="28"/>
                <w:szCs w:val="28"/>
              </w:rPr>
              <w:t>投标内容</w:t>
            </w:r>
            <w:r>
              <w:rPr>
                <w:rFonts w:hint="eastAsia" w:ascii="仿宋" w:hAnsi="仿宋" w:eastAsia="仿宋" w:cs="仿宋"/>
                <w:sz w:val="28"/>
                <w:szCs w:val="28"/>
                <w:lang w:val="en-US" w:eastAsia="zh-CN"/>
              </w:rPr>
              <w:t>满足招标文件要求、不存在漏项或数量与要求不符。</w:t>
            </w:r>
          </w:p>
        </w:tc>
      </w:tr>
      <w:tr w14:paraId="131EF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7" w:type="pct"/>
            <w:noWrap w:val="0"/>
            <w:vAlign w:val="center"/>
          </w:tcPr>
          <w:p w14:paraId="3099190C">
            <w:pPr>
              <w:pStyle w:val="10"/>
              <w:spacing w:before="0" w:line="24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w:t>
            </w:r>
          </w:p>
        </w:tc>
        <w:tc>
          <w:tcPr>
            <w:tcW w:w="1203" w:type="pct"/>
            <w:noWrap w:val="0"/>
            <w:vAlign w:val="center"/>
          </w:tcPr>
          <w:p w14:paraId="66A28223">
            <w:pPr>
              <w:pStyle w:val="10"/>
              <w:spacing w:before="0" w:line="240" w:lineRule="auto"/>
              <w:jc w:val="center"/>
              <w:rPr>
                <w:rFonts w:hint="eastAsia" w:ascii="仿宋" w:hAnsi="仿宋" w:eastAsia="仿宋" w:cs="仿宋"/>
                <w:sz w:val="28"/>
                <w:szCs w:val="28"/>
              </w:rPr>
            </w:pPr>
            <w:r>
              <w:rPr>
                <w:rFonts w:hint="eastAsia" w:ascii="仿宋" w:hAnsi="仿宋" w:eastAsia="仿宋" w:cs="仿宋"/>
                <w:sz w:val="28"/>
                <w:szCs w:val="28"/>
              </w:rPr>
              <w:t>其它</w:t>
            </w:r>
          </w:p>
        </w:tc>
        <w:tc>
          <w:tcPr>
            <w:tcW w:w="3389" w:type="pct"/>
            <w:noWrap w:val="0"/>
            <w:vAlign w:val="center"/>
          </w:tcPr>
          <w:p w14:paraId="36DBFA7C">
            <w:pPr>
              <w:pStyle w:val="10"/>
              <w:spacing w:before="0"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不</w:t>
            </w:r>
            <w:r>
              <w:rPr>
                <w:rFonts w:hint="eastAsia" w:ascii="仿宋" w:hAnsi="仿宋" w:eastAsia="仿宋" w:cs="仿宋"/>
                <w:sz w:val="28"/>
                <w:szCs w:val="28"/>
              </w:rPr>
              <w:t>存在其它不符合法律法规或招标文件规定的投标无效条款</w:t>
            </w:r>
            <w:r>
              <w:rPr>
                <w:rFonts w:hint="eastAsia" w:ascii="仿宋" w:hAnsi="仿宋" w:eastAsia="仿宋" w:cs="仿宋"/>
                <w:sz w:val="28"/>
                <w:szCs w:val="28"/>
                <w:lang w:eastAsia="zh-CN"/>
              </w:rPr>
              <w:t>的</w:t>
            </w:r>
            <w:r>
              <w:rPr>
                <w:rFonts w:hint="eastAsia" w:ascii="仿宋" w:hAnsi="仿宋" w:eastAsia="仿宋" w:cs="仿宋"/>
                <w:sz w:val="28"/>
                <w:szCs w:val="28"/>
                <w:lang w:val="en-US" w:eastAsia="zh-CN"/>
              </w:rPr>
              <w:t>情形。</w:t>
            </w:r>
          </w:p>
        </w:tc>
      </w:tr>
    </w:tbl>
    <w:p w14:paraId="3D10B163">
      <w:pPr>
        <w:pStyle w:val="10"/>
        <w:rPr>
          <w:rFonts w:hint="eastAsia" w:ascii="仿宋" w:hAnsi="仿宋" w:eastAsia="仿宋" w:cs="仿宋"/>
          <w:sz w:val="28"/>
          <w:szCs w:val="28"/>
        </w:rPr>
      </w:pPr>
      <w:r>
        <w:rPr>
          <w:rFonts w:hint="eastAsia" w:ascii="仿宋" w:hAnsi="仿宋" w:eastAsia="仿宋" w:cs="仿宋"/>
          <w:sz w:val="28"/>
          <w:szCs w:val="28"/>
        </w:rPr>
        <w:t>注：</w:t>
      </w:r>
    </w:p>
    <w:p w14:paraId="182FC97E">
      <w:pPr>
        <w:pStyle w:val="10"/>
        <w:rPr>
          <w:rFonts w:hint="eastAsia" w:ascii="仿宋" w:hAnsi="仿宋" w:eastAsia="仿宋" w:cs="仿宋"/>
          <w:sz w:val="28"/>
          <w:szCs w:val="28"/>
        </w:rPr>
      </w:pPr>
      <w:r>
        <w:rPr>
          <w:rFonts w:hint="eastAsia" w:ascii="仿宋" w:hAnsi="仿宋" w:eastAsia="仿宋" w:cs="仿宋"/>
          <w:sz w:val="28"/>
          <w:szCs w:val="28"/>
        </w:rPr>
        <w:t>1、评审委员会对投标文件是否满足要求逐条标注审查意见，不符合的不</w:t>
      </w:r>
      <w:r>
        <w:rPr>
          <w:rFonts w:hint="eastAsia" w:ascii="仿宋" w:hAnsi="仿宋" w:eastAsia="仿宋" w:cs="仿宋"/>
          <w:sz w:val="28"/>
          <w:szCs w:val="28"/>
          <w:lang w:val="en-US" w:eastAsia="zh-CN"/>
        </w:rPr>
        <w:t>得</w:t>
      </w:r>
      <w:r>
        <w:rPr>
          <w:rFonts w:hint="eastAsia" w:ascii="仿宋" w:hAnsi="仿宋" w:eastAsia="仿宋" w:cs="仿宋"/>
          <w:sz w:val="28"/>
          <w:szCs w:val="28"/>
        </w:rPr>
        <w:t>进入后续评审；对审查“不通过”的，要说明原因。</w:t>
      </w:r>
    </w:p>
    <w:p w14:paraId="561D62BB">
      <w:pPr>
        <w:pStyle w:val="10"/>
        <w:rPr>
          <w:rFonts w:hint="eastAsia" w:ascii="仿宋" w:hAnsi="仿宋" w:eastAsia="仿宋" w:cs="仿宋"/>
          <w:sz w:val="28"/>
          <w:szCs w:val="28"/>
        </w:rPr>
      </w:pPr>
      <w:r>
        <w:rPr>
          <w:rFonts w:hint="eastAsia" w:ascii="仿宋" w:hAnsi="仿宋" w:eastAsia="仿宋" w:cs="仿宋"/>
          <w:sz w:val="28"/>
          <w:szCs w:val="28"/>
        </w:rPr>
        <w:t>2、有下列情形之一的，视为投标人相互串通投标：</w:t>
      </w:r>
    </w:p>
    <w:p w14:paraId="1E599538">
      <w:pPr>
        <w:pStyle w:val="10"/>
        <w:rPr>
          <w:rFonts w:hint="eastAsia" w:ascii="仿宋" w:hAnsi="仿宋" w:eastAsia="仿宋" w:cs="仿宋"/>
          <w:sz w:val="28"/>
          <w:szCs w:val="28"/>
        </w:rPr>
      </w:pPr>
      <w:r>
        <w:rPr>
          <w:rFonts w:hint="eastAsia" w:ascii="仿宋" w:hAnsi="仿宋" w:eastAsia="仿宋" w:cs="仿宋"/>
          <w:sz w:val="28"/>
          <w:szCs w:val="28"/>
        </w:rPr>
        <w:t>（1）不同投标人的投标文件由同一单位或者个人编制；</w:t>
      </w:r>
    </w:p>
    <w:p w14:paraId="3FC0ACFB">
      <w:pPr>
        <w:pStyle w:val="10"/>
        <w:rPr>
          <w:rFonts w:hint="eastAsia" w:ascii="仿宋" w:hAnsi="仿宋" w:eastAsia="仿宋" w:cs="仿宋"/>
          <w:sz w:val="28"/>
          <w:szCs w:val="28"/>
        </w:rPr>
      </w:pPr>
      <w:r>
        <w:rPr>
          <w:rFonts w:hint="eastAsia" w:ascii="仿宋" w:hAnsi="仿宋" w:eastAsia="仿宋" w:cs="仿宋"/>
          <w:sz w:val="28"/>
          <w:szCs w:val="28"/>
        </w:rPr>
        <w:t>（2）不同投标人委托同一单位或者个人办理投标事宜；</w:t>
      </w:r>
    </w:p>
    <w:p w14:paraId="7F32B138">
      <w:pPr>
        <w:pStyle w:val="10"/>
        <w:rPr>
          <w:rFonts w:hint="eastAsia" w:ascii="仿宋" w:hAnsi="仿宋" w:eastAsia="仿宋" w:cs="仿宋"/>
          <w:sz w:val="28"/>
          <w:szCs w:val="28"/>
        </w:rPr>
      </w:pPr>
      <w:r>
        <w:rPr>
          <w:rFonts w:hint="eastAsia" w:ascii="仿宋" w:hAnsi="仿宋" w:eastAsia="仿宋" w:cs="仿宋"/>
          <w:sz w:val="28"/>
          <w:szCs w:val="28"/>
        </w:rPr>
        <w:t>（3）不同投标人的投标文件载明的项目管理成员或者联系人员为同一人；</w:t>
      </w:r>
    </w:p>
    <w:p w14:paraId="2AB16D75">
      <w:pPr>
        <w:pStyle w:val="10"/>
        <w:rPr>
          <w:rFonts w:hint="eastAsia" w:ascii="仿宋" w:hAnsi="仿宋" w:eastAsia="仿宋" w:cs="仿宋"/>
          <w:sz w:val="28"/>
          <w:szCs w:val="28"/>
        </w:rPr>
      </w:pPr>
      <w:r>
        <w:rPr>
          <w:rFonts w:hint="eastAsia" w:ascii="仿宋" w:hAnsi="仿宋" w:eastAsia="仿宋" w:cs="仿宋"/>
          <w:sz w:val="28"/>
          <w:szCs w:val="28"/>
        </w:rPr>
        <w:t>（4）不同投标人的投标文件异常一致或者投标报价呈规律性差异；</w:t>
      </w:r>
    </w:p>
    <w:p w14:paraId="12BCE968">
      <w:pPr>
        <w:pStyle w:val="10"/>
        <w:rPr>
          <w:rFonts w:hint="eastAsia" w:ascii="仿宋" w:hAnsi="仿宋" w:eastAsia="仿宋" w:cs="仿宋"/>
          <w:sz w:val="28"/>
          <w:szCs w:val="28"/>
        </w:rPr>
      </w:pPr>
      <w:r>
        <w:rPr>
          <w:rFonts w:hint="eastAsia" w:ascii="仿宋" w:hAnsi="仿宋" w:eastAsia="仿宋" w:cs="仿宋"/>
          <w:sz w:val="28"/>
          <w:szCs w:val="28"/>
        </w:rPr>
        <w:t>（5）不同投标人的投标文件相互混装；</w:t>
      </w:r>
    </w:p>
    <w:p w14:paraId="73A55032">
      <w:pPr>
        <w:pStyle w:val="10"/>
        <w:rPr>
          <w:rFonts w:hint="eastAsia" w:ascii="仿宋" w:hAnsi="仿宋" w:eastAsia="仿宋" w:cs="仿宋"/>
          <w:sz w:val="28"/>
          <w:szCs w:val="28"/>
        </w:rPr>
      </w:pPr>
      <w:r>
        <w:rPr>
          <w:rFonts w:hint="eastAsia" w:ascii="仿宋" w:hAnsi="仿宋" w:eastAsia="仿宋" w:cs="仿宋"/>
          <w:sz w:val="28"/>
          <w:szCs w:val="28"/>
        </w:rPr>
        <w:t>（6）不同投标人的投标保证金从同一单位或者个人的账户转出。</w:t>
      </w:r>
    </w:p>
    <w:p w14:paraId="28B99B7F">
      <w:pPr>
        <w:pStyle w:val="10"/>
        <w:rPr>
          <w:rFonts w:hint="eastAsia" w:ascii="仿宋" w:hAnsi="仿宋" w:eastAsia="仿宋" w:cs="仿宋"/>
          <w:sz w:val="28"/>
          <w:szCs w:val="28"/>
        </w:rPr>
      </w:pPr>
      <w:r>
        <w:rPr>
          <w:rFonts w:hint="eastAsia" w:ascii="仿宋" w:hAnsi="仿宋" w:eastAsia="仿宋" w:cs="仿宋"/>
          <w:sz w:val="28"/>
          <w:szCs w:val="28"/>
        </w:rPr>
        <w:t>3、有下列情形之一的，属于提供虚假材料谋取中标的行为：</w:t>
      </w:r>
    </w:p>
    <w:p w14:paraId="4F8DA2ED">
      <w:pPr>
        <w:pStyle w:val="10"/>
        <w:rPr>
          <w:rFonts w:hint="eastAsia" w:ascii="仿宋" w:hAnsi="仿宋" w:eastAsia="仿宋" w:cs="仿宋"/>
          <w:sz w:val="28"/>
          <w:szCs w:val="28"/>
        </w:rPr>
      </w:pPr>
      <w:r>
        <w:rPr>
          <w:rFonts w:hint="eastAsia" w:ascii="仿宋" w:hAnsi="仿宋" w:eastAsia="仿宋" w:cs="仿宋"/>
          <w:sz w:val="28"/>
          <w:szCs w:val="28"/>
        </w:rPr>
        <w:t>（1）使用伪造、变造的许可证件；</w:t>
      </w:r>
    </w:p>
    <w:p w14:paraId="73EA76FA">
      <w:pPr>
        <w:pStyle w:val="10"/>
        <w:rPr>
          <w:rFonts w:hint="eastAsia" w:ascii="仿宋" w:hAnsi="仿宋" w:eastAsia="仿宋" w:cs="仿宋"/>
          <w:sz w:val="28"/>
          <w:szCs w:val="28"/>
        </w:rPr>
      </w:pPr>
      <w:r>
        <w:rPr>
          <w:rFonts w:hint="eastAsia" w:ascii="仿宋" w:hAnsi="仿宋" w:eastAsia="仿宋" w:cs="仿宋"/>
          <w:sz w:val="28"/>
          <w:szCs w:val="28"/>
        </w:rPr>
        <w:t>（2）提供虚假的财务状况或者业绩；</w:t>
      </w:r>
    </w:p>
    <w:p w14:paraId="6D434AB3">
      <w:pPr>
        <w:pStyle w:val="10"/>
        <w:rPr>
          <w:rFonts w:hint="eastAsia" w:ascii="仿宋" w:hAnsi="仿宋" w:eastAsia="仿宋" w:cs="仿宋"/>
          <w:sz w:val="28"/>
          <w:szCs w:val="28"/>
        </w:rPr>
      </w:pPr>
      <w:r>
        <w:rPr>
          <w:rFonts w:hint="eastAsia" w:ascii="仿宋" w:hAnsi="仿宋" w:eastAsia="仿宋" w:cs="仿宋"/>
          <w:sz w:val="28"/>
          <w:szCs w:val="28"/>
        </w:rPr>
        <w:t>（3）提供虚假的项目负责人或者主要技术人员简历、劳动关系证明；</w:t>
      </w:r>
    </w:p>
    <w:p w14:paraId="438E9C14">
      <w:pPr>
        <w:pStyle w:val="10"/>
        <w:rPr>
          <w:rFonts w:hint="eastAsia" w:ascii="仿宋" w:hAnsi="仿宋" w:eastAsia="仿宋" w:cs="仿宋"/>
          <w:sz w:val="28"/>
          <w:szCs w:val="28"/>
        </w:rPr>
      </w:pPr>
      <w:r>
        <w:rPr>
          <w:rFonts w:hint="eastAsia" w:ascii="仿宋" w:hAnsi="仿宋" w:eastAsia="仿宋" w:cs="仿宋"/>
          <w:sz w:val="28"/>
          <w:szCs w:val="28"/>
        </w:rPr>
        <w:t>（4）提供虚假的信用状况；</w:t>
      </w:r>
    </w:p>
    <w:p w14:paraId="580A0684">
      <w:pPr>
        <w:pStyle w:val="10"/>
        <w:rPr>
          <w:rFonts w:hint="eastAsia" w:ascii="仿宋" w:hAnsi="仿宋" w:eastAsia="仿宋" w:cs="仿宋"/>
          <w:b/>
          <w:sz w:val="28"/>
          <w:szCs w:val="28"/>
        </w:rPr>
      </w:pPr>
      <w:r>
        <w:rPr>
          <w:rFonts w:hint="eastAsia" w:ascii="仿宋" w:hAnsi="仿宋" w:eastAsia="仿宋" w:cs="仿宋"/>
          <w:sz w:val="28"/>
          <w:szCs w:val="28"/>
        </w:rPr>
        <w:t>（5）其他弄虚作假的行为。</w:t>
      </w:r>
    </w:p>
    <w:p w14:paraId="297484F2">
      <w:pPr>
        <w:rPr>
          <w:rFonts w:ascii="Times New Roman" w:hAnsi="Times New Roman" w:eastAsia="仿宋"/>
          <w:b/>
          <w:sz w:val="32"/>
          <w:szCs w:val="32"/>
        </w:rPr>
      </w:pPr>
      <w:bookmarkStart w:id="420" w:name="_Toc190106389"/>
      <w:r>
        <w:rPr>
          <w:rFonts w:ascii="Times New Roman" w:hAnsi="Times New Roman" w:eastAsia="仿宋"/>
          <w:b/>
          <w:sz w:val="32"/>
          <w:szCs w:val="32"/>
        </w:rPr>
        <w:br w:type="page"/>
      </w:r>
    </w:p>
    <w:p w14:paraId="328A94B9">
      <w:pPr>
        <w:pStyle w:val="10"/>
        <w:tabs>
          <w:tab w:val="clear" w:pos="567"/>
        </w:tabs>
        <w:spacing w:before="0" w:line="360" w:lineRule="auto"/>
        <w:jc w:val="center"/>
        <w:outlineLvl w:val="1"/>
        <w:rPr>
          <w:rFonts w:hint="eastAsia" w:ascii="仿宋" w:hAnsi="仿宋" w:eastAsia="仿宋" w:cs="仿宋"/>
          <w:b/>
          <w:sz w:val="32"/>
          <w:szCs w:val="32"/>
          <w:highlight w:val="none"/>
        </w:rPr>
      </w:pPr>
      <w:bookmarkStart w:id="421" w:name="_Toc10628"/>
      <w:bookmarkStart w:id="422" w:name="_Toc2996"/>
      <w:r>
        <w:rPr>
          <w:rFonts w:ascii="Times New Roman" w:hAnsi="Times New Roman" w:eastAsia="仿宋"/>
          <w:b/>
          <w:sz w:val="32"/>
          <w:szCs w:val="32"/>
        </w:rPr>
        <w:t xml:space="preserve">附表三  </w:t>
      </w:r>
      <w:r>
        <w:rPr>
          <w:rFonts w:ascii="Times New Roman" w:hAnsi="Times New Roman" w:eastAsia="仿宋"/>
          <w:b/>
          <w:sz w:val="32"/>
          <w:szCs w:val="32"/>
          <w:highlight w:val="none"/>
        </w:rPr>
        <w:t>评审标准</w:t>
      </w:r>
      <w:bookmarkEnd w:id="420"/>
      <w:bookmarkEnd w:id="421"/>
      <w:bookmarkEnd w:id="422"/>
    </w:p>
    <w:p w14:paraId="0B73C31B">
      <w:pPr>
        <w:widowControl/>
        <w:spacing w:line="360" w:lineRule="auto"/>
        <w:jc w:val="center"/>
        <w:rPr>
          <w:rFonts w:eastAsia="仿宋"/>
          <w:sz w:val="28"/>
          <w:szCs w:val="28"/>
        </w:rPr>
      </w:pPr>
      <w:r>
        <w:rPr>
          <w:rFonts w:eastAsia="仿宋"/>
          <w:sz w:val="28"/>
          <w:szCs w:val="28"/>
        </w:rPr>
        <w:t>（采用综合评分法时适用）</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4"/>
        <w:gridCol w:w="850"/>
        <w:gridCol w:w="7934"/>
      </w:tblGrid>
      <w:tr w14:paraId="2F604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214" w:type="dxa"/>
            <w:tcBorders>
              <w:top w:val="single" w:color="auto" w:sz="4" w:space="0"/>
              <w:left w:val="single" w:color="auto" w:sz="4" w:space="0"/>
              <w:bottom w:val="single" w:color="auto" w:sz="4" w:space="0"/>
              <w:right w:val="single" w:color="auto" w:sz="4" w:space="0"/>
            </w:tcBorders>
            <w:noWrap w:val="0"/>
            <w:vAlign w:val="center"/>
          </w:tcPr>
          <w:p w14:paraId="0B1A3759">
            <w:pPr>
              <w:adjustRightInd w:val="0"/>
              <w:snapToGrid w:val="0"/>
              <w:spacing w:line="400" w:lineRule="exact"/>
              <w:jc w:val="center"/>
              <w:rPr>
                <w:rFonts w:eastAsia="仿宋"/>
                <w:sz w:val="28"/>
                <w:szCs w:val="28"/>
                <w:highlight w:val="none"/>
              </w:rPr>
            </w:pPr>
            <w:r>
              <w:rPr>
                <w:rFonts w:eastAsia="仿宋"/>
                <w:sz w:val="28"/>
                <w:szCs w:val="28"/>
                <w:highlight w:val="none"/>
              </w:rPr>
              <w:t>评标</w:t>
            </w:r>
          </w:p>
          <w:p w14:paraId="6F94EFFE">
            <w:pPr>
              <w:adjustRightInd w:val="0"/>
              <w:snapToGrid w:val="0"/>
              <w:spacing w:line="400" w:lineRule="exact"/>
              <w:jc w:val="center"/>
              <w:rPr>
                <w:rFonts w:eastAsia="仿宋"/>
                <w:sz w:val="28"/>
                <w:szCs w:val="28"/>
                <w:highlight w:val="none"/>
              </w:rPr>
            </w:pPr>
            <w:r>
              <w:rPr>
                <w:rFonts w:eastAsia="仿宋"/>
                <w:sz w:val="28"/>
                <w:szCs w:val="28"/>
                <w:highlight w:val="none"/>
              </w:rPr>
              <w:t>因素</w:t>
            </w:r>
          </w:p>
        </w:tc>
        <w:tc>
          <w:tcPr>
            <w:tcW w:w="850" w:type="dxa"/>
            <w:tcBorders>
              <w:top w:val="single" w:color="auto" w:sz="4" w:space="0"/>
              <w:left w:val="single" w:color="auto" w:sz="4" w:space="0"/>
              <w:right w:val="single" w:color="auto" w:sz="4" w:space="0"/>
            </w:tcBorders>
            <w:noWrap w:val="0"/>
            <w:vAlign w:val="center"/>
          </w:tcPr>
          <w:p w14:paraId="15E1BC79">
            <w:pPr>
              <w:adjustRightInd w:val="0"/>
              <w:snapToGrid w:val="0"/>
              <w:spacing w:line="400" w:lineRule="exact"/>
              <w:jc w:val="center"/>
              <w:rPr>
                <w:rFonts w:eastAsia="仿宋"/>
                <w:sz w:val="28"/>
                <w:szCs w:val="28"/>
                <w:highlight w:val="none"/>
              </w:rPr>
            </w:pPr>
            <w:r>
              <w:rPr>
                <w:rFonts w:eastAsia="仿宋"/>
                <w:sz w:val="28"/>
                <w:szCs w:val="28"/>
                <w:highlight w:val="none"/>
              </w:rPr>
              <w:t>分值</w:t>
            </w:r>
          </w:p>
        </w:tc>
        <w:tc>
          <w:tcPr>
            <w:tcW w:w="7934" w:type="dxa"/>
            <w:tcBorders>
              <w:top w:val="single" w:color="auto" w:sz="4" w:space="0"/>
              <w:left w:val="single" w:color="auto" w:sz="4" w:space="0"/>
              <w:bottom w:val="single" w:color="auto" w:sz="4" w:space="0"/>
              <w:right w:val="single" w:color="auto" w:sz="4" w:space="0"/>
            </w:tcBorders>
            <w:noWrap w:val="0"/>
            <w:vAlign w:val="center"/>
          </w:tcPr>
          <w:p w14:paraId="3661D3F9">
            <w:pPr>
              <w:adjustRightInd w:val="0"/>
              <w:snapToGrid w:val="0"/>
              <w:spacing w:line="400" w:lineRule="exact"/>
              <w:jc w:val="center"/>
              <w:rPr>
                <w:rFonts w:eastAsia="仿宋"/>
                <w:sz w:val="28"/>
                <w:szCs w:val="28"/>
                <w:highlight w:val="none"/>
              </w:rPr>
            </w:pPr>
            <w:r>
              <w:rPr>
                <w:rFonts w:eastAsia="仿宋"/>
                <w:sz w:val="28"/>
                <w:szCs w:val="28"/>
                <w:highlight w:val="none"/>
              </w:rPr>
              <w:t>评价要素</w:t>
            </w:r>
          </w:p>
        </w:tc>
      </w:tr>
      <w:tr w14:paraId="0FFB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14" w:type="dxa"/>
            <w:tcBorders>
              <w:top w:val="single" w:color="auto" w:sz="4" w:space="0"/>
              <w:left w:val="single" w:color="auto" w:sz="4" w:space="0"/>
              <w:bottom w:val="single" w:color="auto" w:sz="4" w:space="0"/>
              <w:right w:val="single" w:color="auto" w:sz="4" w:space="0"/>
            </w:tcBorders>
            <w:noWrap w:val="0"/>
            <w:vAlign w:val="center"/>
          </w:tcPr>
          <w:p w14:paraId="24B849FE">
            <w:pPr>
              <w:adjustRightInd w:val="0"/>
              <w:snapToGrid w:val="0"/>
              <w:spacing w:line="400" w:lineRule="exact"/>
              <w:jc w:val="center"/>
              <w:rPr>
                <w:rFonts w:eastAsia="仿宋"/>
                <w:sz w:val="28"/>
                <w:szCs w:val="28"/>
                <w:highlight w:val="none"/>
              </w:rPr>
            </w:pPr>
            <w:r>
              <w:rPr>
                <w:rFonts w:eastAsia="仿宋"/>
                <w:sz w:val="28"/>
                <w:szCs w:val="28"/>
                <w:highlight w:val="none"/>
              </w:rPr>
              <w:t>价格分</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EEB84EE">
            <w:pPr>
              <w:adjustRightInd w:val="0"/>
              <w:snapToGrid w:val="0"/>
              <w:spacing w:line="400" w:lineRule="exact"/>
              <w:jc w:val="center"/>
              <w:rPr>
                <w:rFonts w:eastAsia="仿宋"/>
                <w:sz w:val="28"/>
                <w:szCs w:val="28"/>
                <w:highlight w:val="none"/>
              </w:rPr>
            </w:pPr>
            <w:r>
              <w:rPr>
                <w:rFonts w:eastAsia="仿宋"/>
                <w:sz w:val="28"/>
                <w:szCs w:val="28"/>
                <w:highlight w:val="none"/>
              </w:rPr>
              <w:t>30</w:t>
            </w:r>
          </w:p>
        </w:tc>
        <w:tc>
          <w:tcPr>
            <w:tcW w:w="7934" w:type="dxa"/>
            <w:tcBorders>
              <w:top w:val="single" w:color="auto" w:sz="4" w:space="0"/>
              <w:left w:val="single" w:color="auto" w:sz="4" w:space="0"/>
              <w:bottom w:val="single" w:color="auto" w:sz="4" w:space="0"/>
              <w:right w:val="single" w:color="auto" w:sz="4" w:space="0"/>
            </w:tcBorders>
            <w:noWrap w:val="0"/>
            <w:vAlign w:val="center"/>
          </w:tcPr>
          <w:p w14:paraId="2EFAE5C3">
            <w:pPr>
              <w:adjustRightInd w:val="0"/>
              <w:snapToGrid w:val="0"/>
              <w:spacing w:line="400" w:lineRule="exact"/>
              <w:rPr>
                <w:rFonts w:hint="eastAsia" w:eastAsia="仿宋"/>
                <w:sz w:val="28"/>
                <w:szCs w:val="28"/>
                <w:highlight w:val="none"/>
              </w:rPr>
            </w:pPr>
            <w:r>
              <w:rPr>
                <w:rFonts w:hint="eastAsia" w:eastAsia="仿宋"/>
                <w:sz w:val="28"/>
                <w:szCs w:val="28"/>
                <w:highlight w:val="none"/>
              </w:rPr>
              <w:t>满足招标文件要求且投标价格最低的投标报价为评标基准价，其价格分为满分。其他投标人的价格分统一按照下列公式计算：投标报价得分=（评标基准价/投标报价）×30</w:t>
            </w:r>
          </w:p>
          <w:p w14:paraId="2A632678">
            <w:pPr>
              <w:adjustRightInd w:val="0"/>
              <w:snapToGrid w:val="0"/>
              <w:spacing w:line="400" w:lineRule="exact"/>
              <w:rPr>
                <w:rFonts w:eastAsia="仿宋"/>
                <w:sz w:val="28"/>
                <w:szCs w:val="28"/>
                <w:highlight w:val="none"/>
              </w:rPr>
            </w:pPr>
            <w:r>
              <w:rPr>
                <w:rFonts w:hint="eastAsia" w:eastAsia="仿宋"/>
                <w:sz w:val="28"/>
                <w:szCs w:val="28"/>
                <w:highlight w:val="none"/>
              </w:rPr>
              <w:t>（小微企业、监狱企业或残疾人福利性单位用投标报价扣除后的价格参加评审。）</w:t>
            </w:r>
          </w:p>
        </w:tc>
      </w:tr>
      <w:tr w14:paraId="322A9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14" w:type="dxa"/>
            <w:tcBorders>
              <w:top w:val="single" w:color="auto" w:sz="4" w:space="0"/>
              <w:left w:val="single" w:color="auto" w:sz="4" w:space="0"/>
              <w:right w:val="single" w:color="auto" w:sz="4" w:space="0"/>
            </w:tcBorders>
            <w:noWrap w:val="0"/>
            <w:vAlign w:val="center"/>
          </w:tcPr>
          <w:p w14:paraId="6186533E">
            <w:pPr>
              <w:adjustRightInd w:val="0"/>
              <w:snapToGrid w:val="0"/>
              <w:spacing w:line="400" w:lineRule="exact"/>
              <w:jc w:val="center"/>
              <w:rPr>
                <w:rFonts w:eastAsia="仿宋"/>
                <w:sz w:val="28"/>
                <w:szCs w:val="28"/>
                <w:highlight w:val="none"/>
              </w:rPr>
            </w:pPr>
            <w:r>
              <w:rPr>
                <w:rFonts w:eastAsia="仿宋"/>
                <w:sz w:val="28"/>
                <w:szCs w:val="28"/>
                <w:highlight w:val="none"/>
              </w:rPr>
              <w:t>投标产品评审</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551BC3EF">
            <w:pPr>
              <w:adjustRightInd w:val="0"/>
              <w:snapToGrid w:val="0"/>
              <w:spacing w:line="400" w:lineRule="exact"/>
              <w:jc w:val="center"/>
              <w:rPr>
                <w:rFonts w:hint="default" w:eastAsia="仿宋"/>
                <w:sz w:val="28"/>
                <w:szCs w:val="28"/>
                <w:highlight w:val="none"/>
                <w:lang w:val="en-US" w:eastAsia="zh-CN"/>
              </w:rPr>
            </w:pPr>
            <w:r>
              <w:rPr>
                <w:rFonts w:hint="eastAsia" w:eastAsia="仿宋"/>
                <w:sz w:val="28"/>
                <w:szCs w:val="28"/>
                <w:highlight w:val="none"/>
                <w:lang w:val="en-US" w:eastAsia="zh-CN"/>
              </w:rPr>
              <w:t>30</w:t>
            </w:r>
          </w:p>
        </w:tc>
        <w:tc>
          <w:tcPr>
            <w:tcW w:w="7934" w:type="dxa"/>
            <w:tcBorders>
              <w:top w:val="single" w:color="auto" w:sz="4" w:space="0"/>
              <w:left w:val="single" w:color="auto" w:sz="4" w:space="0"/>
              <w:bottom w:val="single" w:color="auto" w:sz="4" w:space="0"/>
              <w:right w:val="single" w:color="auto" w:sz="4" w:space="0"/>
            </w:tcBorders>
            <w:noWrap w:val="0"/>
            <w:vAlign w:val="center"/>
          </w:tcPr>
          <w:p w14:paraId="0B54207B">
            <w:pPr>
              <w:adjustRightInd w:val="0"/>
              <w:snapToGrid w:val="0"/>
              <w:spacing w:line="276" w:lineRule="auto"/>
              <w:rPr>
                <w:rFonts w:eastAsia="仿宋"/>
                <w:b/>
                <w:bCs/>
                <w:sz w:val="28"/>
                <w:szCs w:val="28"/>
                <w:highlight w:val="none"/>
                <w:lang w:val="zh-CN"/>
              </w:rPr>
            </w:pPr>
            <w:r>
              <w:rPr>
                <w:rFonts w:eastAsia="仿宋"/>
                <w:b/>
                <w:bCs/>
                <w:sz w:val="28"/>
                <w:szCs w:val="28"/>
                <w:highlight w:val="none"/>
              </w:rPr>
              <w:t>一、节能、环境标志产品（</w:t>
            </w:r>
            <w:r>
              <w:rPr>
                <w:rFonts w:hint="eastAsia" w:eastAsia="仿宋"/>
                <w:b/>
                <w:bCs/>
                <w:sz w:val="28"/>
                <w:szCs w:val="28"/>
                <w:highlight w:val="none"/>
                <w:lang w:val="en-US" w:eastAsia="zh-CN"/>
              </w:rPr>
              <w:t>1</w:t>
            </w:r>
            <w:r>
              <w:rPr>
                <w:rFonts w:eastAsia="仿宋"/>
                <w:b/>
                <w:bCs/>
                <w:sz w:val="28"/>
                <w:szCs w:val="28"/>
                <w:highlight w:val="none"/>
              </w:rPr>
              <w:t>分）</w:t>
            </w:r>
          </w:p>
          <w:p w14:paraId="53B43EBE">
            <w:pPr>
              <w:adjustRightInd w:val="0"/>
              <w:snapToGrid w:val="0"/>
              <w:spacing w:line="276" w:lineRule="auto"/>
              <w:rPr>
                <w:rFonts w:eastAsia="仿宋"/>
                <w:sz w:val="28"/>
                <w:szCs w:val="28"/>
                <w:highlight w:val="none"/>
                <w:lang w:val="zh-CN"/>
              </w:rPr>
            </w:pPr>
            <w:r>
              <w:rPr>
                <w:rFonts w:eastAsia="仿宋"/>
                <w:sz w:val="28"/>
                <w:szCs w:val="28"/>
                <w:highlight w:val="none"/>
                <w:lang w:val="zh-CN"/>
              </w:rPr>
              <w:t>投标人所投产品属于节能产品、环境标志产品优先采购范围（除政府强制采购的节能产品外）：</w:t>
            </w:r>
          </w:p>
          <w:p w14:paraId="5184D5DB">
            <w:pPr>
              <w:numPr>
                <w:ilvl w:val="0"/>
                <w:numId w:val="2"/>
              </w:numPr>
              <w:adjustRightInd w:val="0"/>
              <w:snapToGrid w:val="0"/>
              <w:spacing w:line="276" w:lineRule="auto"/>
              <w:rPr>
                <w:rFonts w:eastAsia="仿宋"/>
                <w:sz w:val="28"/>
                <w:szCs w:val="28"/>
                <w:highlight w:val="none"/>
                <w:lang w:val="zh-CN"/>
              </w:rPr>
            </w:pPr>
            <w:r>
              <w:rPr>
                <w:rFonts w:eastAsia="仿宋"/>
                <w:sz w:val="28"/>
                <w:szCs w:val="28"/>
                <w:highlight w:val="none"/>
                <w:lang w:val="zh-CN"/>
              </w:rPr>
              <w:t>所投产品属于节能产品得</w:t>
            </w:r>
            <w:r>
              <w:rPr>
                <w:rFonts w:hint="eastAsia" w:eastAsia="仿宋"/>
                <w:sz w:val="28"/>
                <w:szCs w:val="28"/>
                <w:highlight w:val="none"/>
                <w:lang w:val="en-US" w:eastAsia="zh-CN"/>
              </w:rPr>
              <w:t>0.5</w:t>
            </w:r>
            <w:r>
              <w:rPr>
                <w:rFonts w:eastAsia="仿宋"/>
                <w:sz w:val="28"/>
                <w:szCs w:val="28"/>
                <w:highlight w:val="none"/>
                <w:lang w:val="zh-CN"/>
              </w:rPr>
              <w:t>分；</w:t>
            </w:r>
          </w:p>
          <w:p w14:paraId="1016E311">
            <w:pPr>
              <w:adjustRightInd w:val="0"/>
              <w:snapToGrid w:val="0"/>
              <w:spacing w:line="276" w:lineRule="auto"/>
              <w:rPr>
                <w:rFonts w:eastAsia="仿宋"/>
                <w:b/>
                <w:bCs/>
                <w:sz w:val="28"/>
                <w:szCs w:val="28"/>
                <w:highlight w:val="none"/>
                <w:lang w:val="zh-CN"/>
              </w:rPr>
            </w:pPr>
            <w:r>
              <w:rPr>
                <w:rFonts w:eastAsia="仿宋"/>
                <w:b/>
                <w:bCs/>
                <w:sz w:val="28"/>
                <w:szCs w:val="28"/>
                <w:highlight w:val="none"/>
                <w:lang w:val="zh-CN"/>
              </w:rPr>
              <w:t>评审依据：所投产品具有国家确定的认证机构出具的、处于有效期之内的节能产品认证证书（提供证书扫描件）。</w:t>
            </w:r>
          </w:p>
          <w:p w14:paraId="2A4C2171">
            <w:pPr>
              <w:numPr>
                <w:ilvl w:val="0"/>
                <w:numId w:val="2"/>
              </w:numPr>
              <w:adjustRightInd w:val="0"/>
              <w:snapToGrid w:val="0"/>
              <w:spacing w:line="276" w:lineRule="auto"/>
              <w:rPr>
                <w:rFonts w:eastAsia="仿宋"/>
                <w:sz w:val="28"/>
                <w:szCs w:val="28"/>
                <w:highlight w:val="none"/>
                <w:lang w:val="zh-CN"/>
              </w:rPr>
            </w:pPr>
            <w:r>
              <w:rPr>
                <w:rFonts w:eastAsia="仿宋"/>
                <w:sz w:val="28"/>
                <w:szCs w:val="28"/>
                <w:highlight w:val="none"/>
                <w:lang w:val="zh-CN"/>
              </w:rPr>
              <w:t>所投产品属于环境标志产品得</w:t>
            </w:r>
            <w:r>
              <w:rPr>
                <w:rFonts w:hint="eastAsia" w:eastAsia="仿宋"/>
                <w:sz w:val="28"/>
                <w:szCs w:val="28"/>
                <w:highlight w:val="none"/>
                <w:lang w:val="en-US" w:eastAsia="zh-CN"/>
              </w:rPr>
              <w:t>0.5</w:t>
            </w:r>
            <w:r>
              <w:rPr>
                <w:rFonts w:eastAsia="仿宋"/>
                <w:sz w:val="28"/>
                <w:szCs w:val="28"/>
                <w:highlight w:val="none"/>
                <w:lang w:val="zh-CN"/>
              </w:rPr>
              <w:t>分；</w:t>
            </w:r>
          </w:p>
          <w:p w14:paraId="1917969D">
            <w:pPr>
              <w:adjustRightInd w:val="0"/>
              <w:snapToGrid w:val="0"/>
              <w:spacing w:line="276" w:lineRule="auto"/>
              <w:rPr>
                <w:rFonts w:eastAsia="仿宋"/>
                <w:b/>
                <w:bCs/>
                <w:sz w:val="28"/>
                <w:szCs w:val="28"/>
                <w:highlight w:val="none"/>
                <w:lang w:val="zh-CN"/>
              </w:rPr>
            </w:pPr>
            <w:r>
              <w:rPr>
                <w:rFonts w:eastAsia="仿宋"/>
                <w:b/>
                <w:bCs/>
                <w:sz w:val="28"/>
                <w:szCs w:val="28"/>
                <w:highlight w:val="none"/>
                <w:lang w:val="zh-CN"/>
              </w:rPr>
              <w:t>评审依据：所投产品具有国家确定的认证机构出具的、处于有效期之内的环境标志产品认证证书（提供证书扫描件）。</w:t>
            </w:r>
          </w:p>
          <w:p w14:paraId="6952B7CE">
            <w:pPr>
              <w:autoSpaceDE w:val="0"/>
              <w:autoSpaceDN w:val="0"/>
              <w:adjustRightInd w:val="0"/>
              <w:snapToGrid w:val="0"/>
              <w:spacing w:line="400" w:lineRule="exact"/>
              <w:rPr>
                <w:rFonts w:eastAsia="仿宋"/>
                <w:sz w:val="28"/>
                <w:szCs w:val="28"/>
                <w:highlight w:val="none"/>
                <w:lang w:val="zh-CN"/>
              </w:rPr>
            </w:pPr>
            <w:r>
              <w:rPr>
                <w:rFonts w:eastAsia="仿宋"/>
                <w:sz w:val="28"/>
                <w:szCs w:val="28"/>
                <w:highlight w:val="none"/>
                <w:lang w:val="zh-CN"/>
              </w:rPr>
              <w:t>注：节能产品、环境标志产品优先采购范围以品目清单为准。财政部、发展改革委、生态环境部等部门根据产品节能环保性能、技术水平和市场成熟程度等因素，确定实施政府优先采购和强制采购的产品类别及所依据的相关标准规范，以品目清单的形式发布并适时调整。</w:t>
            </w:r>
          </w:p>
          <w:p w14:paraId="3F7371C1">
            <w:pPr>
              <w:autoSpaceDE w:val="0"/>
              <w:autoSpaceDN w:val="0"/>
              <w:adjustRightInd w:val="0"/>
              <w:snapToGrid w:val="0"/>
              <w:spacing w:line="400" w:lineRule="exact"/>
              <w:rPr>
                <w:rFonts w:eastAsia="仿宋"/>
                <w:b/>
                <w:bCs/>
                <w:sz w:val="28"/>
                <w:szCs w:val="28"/>
                <w:highlight w:val="none"/>
                <w:lang w:val="zh-CN"/>
              </w:rPr>
            </w:pPr>
            <w:r>
              <w:rPr>
                <w:rFonts w:eastAsia="仿宋"/>
                <w:b/>
                <w:bCs/>
                <w:sz w:val="28"/>
                <w:szCs w:val="28"/>
                <w:highlight w:val="none"/>
                <w:lang w:val="zh-CN"/>
              </w:rPr>
              <w:t>二、投标产品技术指标评审内容（</w:t>
            </w:r>
            <w:r>
              <w:rPr>
                <w:rFonts w:hint="eastAsia" w:eastAsia="仿宋"/>
                <w:b/>
                <w:bCs/>
                <w:sz w:val="28"/>
                <w:szCs w:val="28"/>
                <w:highlight w:val="none"/>
                <w:lang w:val="en-US" w:eastAsia="zh-CN"/>
              </w:rPr>
              <w:t>24</w:t>
            </w:r>
            <w:r>
              <w:rPr>
                <w:rFonts w:eastAsia="仿宋"/>
                <w:b/>
                <w:bCs/>
                <w:sz w:val="28"/>
                <w:szCs w:val="28"/>
                <w:highlight w:val="none"/>
              </w:rPr>
              <w:t>分</w:t>
            </w:r>
            <w:r>
              <w:rPr>
                <w:rFonts w:eastAsia="仿宋"/>
                <w:b/>
                <w:bCs/>
                <w:sz w:val="28"/>
                <w:szCs w:val="28"/>
                <w:highlight w:val="none"/>
                <w:lang w:val="zh-CN"/>
              </w:rPr>
              <w:t>）</w:t>
            </w:r>
          </w:p>
          <w:p w14:paraId="207BB983">
            <w:pPr>
              <w:pStyle w:val="36"/>
              <w:spacing w:before="41" w:line="253" w:lineRule="auto"/>
              <w:ind w:left="19" w:right="55" w:firstLine="411"/>
              <w:rPr>
                <w:rFonts w:hint="eastAsia" w:ascii="Times New Roman" w:hAnsi="Times New Roman" w:eastAsia="仿宋" w:cs="Times New Roman"/>
                <w:kern w:val="2"/>
                <w:sz w:val="28"/>
                <w:szCs w:val="28"/>
                <w:highlight w:val="none"/>
                <w:lang w:val="zh-CN" w:eastAsia="zh-CN" w:bidi="ar-SA"/>
              </w:rPr>
            </w:pPr>
            <w:r>
              <w:rPr>
                <w:rFonts w:hint="eastAsia" w:ascii="Times New Roman" w:hAnsi="Times New Roman" w:eastAsia="仿宋" w:cs="Times New Roman"/>
                <w:kern w:val="2"/>
                <w:sz w:val="28"/>
                <w:szCs w:val="28"/>
                <w:highlight w:val="none"/>
                <w:lang w:val="en-US" w:eastAsia="zh-CN" w:bidi="ar-SA"/>
              </w:rPr>
              <w:t>1、</w:t>
            </w:r>
            <w:r>
              <w:rPr>
                <w:rFonts w:ascii="Times New Roman" w:hAnsi="Times New Roman" w:eastAsia="仿宋" w:cs="Times New Roman"/>
                <w:kern w:val="2"/>
                <w:sz w:val="28"/>
                <w:szCs w:val="28"/>
                <w:highlight w:val="none"/>
                <w:lang w:val="zh-CN" w:eastAsia="zh-CN" w:bidi="ar-SA"/>
              </w:rPr>
              <w:t>投标人所投设备完全满足</w:t>
            </w:r>
            <w:r>
              <w:rPr>
                <w:rFonts w:hint="eastAsia" w:ascii="Times New Roman" w:hAnsi="Times New Roman" w:eastAsia="仿宋" w:cs="Times New Roman"/>
                <w:kern w:val="2"/>
                <w:sz w:val="28"/>
                <w:szCs w:val="28"/>
                <w:highlight w:val="none"/>
                <w:lang w:val="zh-CN" w:eastAsia="zh-CN" w:bidi="ar-SA"/>
              </w:rPr>
              <w:t>（均响应或正偏离）</w:t>
            </w:r>
            <w:r>
              <w:rPr>
                <w:rFonts w:ascii="Times New Roman" w:hAnsi="Times New Roman" w:eastAsia="仿宋" w:cs="Times New Roman"/>
                <w:kern w:val="2"/>
                <w:sz w:val="28"/>
                <w:szCs w:val="28"/>
                <w:highlight w:val="none"/>
                <w:lang w:val="zh-CN" w:eastAsia="zh-CN" w:bidi="ar-SA"/>
              </w:rPr>
              <w:t>招标文件技术参数且标“</w:t>
            </w:r>
            <w:r>
              <w:rPr>
                <w:rFonts w:hint="eastAsia" w:ascii="Times New Roman" w:hAnsi="Times New Roman" w:eastAsia="仿宋" w:cs="Times New Roman"/>
                <w:kern w:val="2"/>
                <w:sz w:val="28"/>
                <w:szCs w:val="28"/>
                <w:highlight w:val="none"/>
                <w:lang w:val="en-US" w:eastAsia="zh-CN" w:bidi="ar-SA"/>
              </w:rPr>
              <w:t>▲</w:t>
            </w:r>
            <w:r>
              <w:rPr>
                <w:rFonts w:ascii="Times New Roman" w:hAnsi="Times New Roman" w:eastAsia="仿宋" w:cs="Times New Roman"/>
                <w:kern w:val="2"/>
                <w:sz w:val="28"/>
                <w:szCs w:val="28"/>
                <w:highlight w:val="none"/>
                <w:lang w:val="zh-CN" w:eastAsia="zh-CN" w:bidi="ar-SA"/>
              </w:rPr>
              <w:t xml:space="preserve"> ”号技术参数均提供充足的佐证材料（包括但不限于检验报告</w:t>
            </w:r>
            <w:r>
              <w:rPr>
                <w:rFonts w:hint="eastAsia" w:ascii="Times New Roman" w:hAnsi="Times New Roman" w:eastAsia="仿宋" w:cs="Times New Roman"/>
                <w:kern w:val="2"/>
                <w:sz w:val="28"/>
                <w:szCs w:val="28"/>
                <w:highlight w:val="none"/>
                <w:lang w:val="en-US" w:eastAsia="zh-CN" w:bidi="ar-SA"/>
              </w:rPr>
              <w:t>或</w:t>
            </w:r>
            <w:r>
              <w:rPr>
                <w:rFonts w:ascii="Times New Roman" w:hAnsi="Times New Roman" w:eastAsia="仿宋" w:cs="Times New Roman"/>
                <w:kern w:val="2"/>
                <w:sz w:val="28"/>
                <w:szCs w:val="28"/>
                <w:highlight w:val="none"/>
                <w:lang w:val="zh-CN" w:eastAsia="zh-CN" w:bidi="ar-SA"/>
              </w:rPr>
              <w:t>产品彩页</w:t>
            </w:r>
            <w:r>
              <w:rPr>
                <w:rFonts w:hint="eastAsia" w:ascii="Times New Roman" w:hAnsi="Times New Roman" w:eastAsia="仿宋" w:cs="Times New Roman"/>
                <w:kern w:val="2"/>
                <w:sz w:val="28"/>
                <w:szCs w:val="28"/>
                <w:highlight w:val="none"/>
                <w:lang w:val="en-US" w:eastAsia="zh-CN" w:bidi="ar-SA"/>
              </w:rPr>
              <w:t>或</w:t>
            </w:r>
            <w:r>
              <w:rPr>
                <w:rFonts w:ascii="Times New Roman" w:hAnsi="Times New Roman" w:eastAsia="仿宋" w:cs="Times New Roman"/>
                <w:kern w:val="2"/>
                <w:sz w:val="28"/>
                <w:szCs w:val="28"/>
                <w:highlight w:val="none"/>
                <w:lang w:val="zh-CN" w:eastAsia="zh-CN" w:bidi="ar-SA"/>
              </w:rPr>
              <w:t>产品说明书</w:t>
            </w:r>
            <w:r>
              <w:rPr>
                <w:rFonts w:hint="eastAsia" w:ascii="Times New Roman" w:hAnsi="Times New Roman" w:eastAsia="仿宋" w:cs="Times New Roman"/>
                <w:kern w:val="2"/>
                <w:sz w:val="28"/>
                <w:szCs w:val="28"/>
                <w:highlight w:val="none"/>
                <w:lang w:val="en-US" w:eastAsia="zh-CN" w:bidi="ar-SA"/>
              </w:rPr>
              <w:t>或</w:t>
            </w:r>
            <w:r>
              <w:rPr>
                <w:rFonts w:ascii="Times New Roman" w:hAnsi="Times New Roman" w:eastAsia="仿宋" w:cs="Times New Roman"/>
                <w:kern w:val="2"/>
                <w:sz w:val="28"/>
                <w:szCs w:val="28"/>
                <w:highlight w:val="none"/>
                <w:lang w:val="zh-CN" w:eastAsia="zh-CN" w:bidi="ar-SA"/>
              </w:rPr>
              <w:t>官网功能截图等</w:t>
            </w:r>
            <w:r>
              <w:rPr>
                <w:rFonts w:hint="eastAsia" w:ascii="Times New Roman" w:hAnsi="Times New Roman" w:eastAsia="仿宋" w:cs="Times New Roman"/>
                <w:kern w:val="2"/>
                <w:sz w:val="28"/>
                <w:szCs w:val="28"/>
                <w:highlight w:val="none"/>
                <w:lang w:val="zh-CN" w:eastAsia="zh-CN" w:bidi="ar-SA"/>
              </w:rPr>
              <w:t>，</w:t>
            </w:r>
            <w:r>
              <w:rPr>
                <w:rFonts w:ascii="Times New Roman" w:hAnsi="Times New Roman" w:eastAsia="仿宋" w:cs="Times New Roman"/>
                <w:kern w:val="2"/>
                <w:sz w:val="28"/>
                <w:szCs w:val="28"/>
                <w:highlight w:val="none"/>
                <w:lang w:val="zh-CN" w:eastAsia="zh-CN" w:bidi="ar-SA"/>
              </w:rPr>
              <w:t>予以证明参数的技术响应性）与之对应，得</w:t>
            </w:r>
            <w:r>
              <w:rPr>
                <w:rFonts w:hint="eastAsia" w:ascii="Times New Roman" w:hAnsi="Times New Roman" w:eastAsia="仿宋" w:cs="Times New Roman"/>
                <w:kern w:val="2"/>
                <w:sz w:val="28"/>
                <w:szCs w:val="28"/>
                <w:highlight w:val="none"/>
                <w:lang w:val="en-US" w:eastAsia="zh-CN" w:bidi="ar-SA"/>
              </w:rPr>
              <w:t>24</w:t>
            </w:r>
            <w:r>
              <w:rPr>
                <w:rFonts w:ascii="Times New Roman" w:hAnsi="Times New Roman" w:eastAsia="仿宋" w:cs="Times New Roman"/>
                <w:kern w:val="2"/>
                <w:sz w:val="28"/>
                <w:szCs w:val="28"/>
                <w:highlight w:val="none"/>
                <w:lang w:val="zh-CN" w:eastAsia="zh-CN" w:bidi="ar-SA"/>
              </w:rPr>
              <w:t>分</w:t>
            </w:r>
            <w:r>
              <w:rPr>
                <w:rFonts w:hint="eastAsia" w:ascii="Times New Roman" w:hAnsi="Times New Roman" w:eastAsia="仿宋" w:cs="Times New Roman"/>
                <w:kern w:val="2"/>
                <w:sz w:val="28"/>
                <w:szCs w:val="28"/>
                <w:highlight w:val="none"/>
                <w:lang w:val="zh-CN" w:eastAsia="zh-CN" w:bidi="ar-SA"/>
              </w:rPr>
              <w:t>；</w:t>
            </w:r>
          </w:p>
          <w:p w14:paraId="0D23D554">
            <w:pPr>
              <w:autoSpaceDE w:val="0"/>
              <w:autoSpaceDN w:val="0"/>
              <w:adjustRightInd w:val="0"/>
              <w:snapToGrid w:val="0"/>
              <w:spacing w:line="400" w:lineRule="exact"/>
              <w:ind w:firstLine="560" w:firstLineChars="200"/>
              <w:rPr>
                <w:rFonts w:ascii="Times New Roman" w:hAnsi="Times New Roman" w:eastAsia="仿宋" w:cs="Times New Roman"/>
                <w:kern w:val="2"/>
                <w:sz w:val="28"/>
                <w:szCs w:val="28"/>
                <w:highlight w:val="none"/>
                <w:lang w:val="zh-CN" w:eastAsia="zh-CN" w:bidi="ar-SA"/>
              </w:rPr>
            </w:pPr>
            <w:r>
              <w:rPr>
                <w:rFonts w:hint="eastAsia" w:eastAsia="仿宋" w:cs="Times New Roman"/>
                <w:kern w:val="2"/>
                <w:sz w:val="28"/>
                <w:szCs w:val="28"/>
                <w:highlight w:val="none"/>
                <w:lang w:val="en-US" w:eastAsia="zh-CN" w:bidi="ar-SA"/>
              </w:rPr>
              <w:t>2、</w:t>
            </w:r>
            <w:r>
              <w:rPr>
                <w:rFonts w:ascii="Times New Roman" w:hAnsi="Times New Roman" w:eastAsia="仿宋" w:cs="Times New Roman"/>
                <w:kern w:val="2"/>
                <w:sz w:val="28"/>
                <w:szCs w:val="28"/>
                <w:highlight w:val="none"/>
                <w:lang w:val="zh-CN" w:eastAsia="zh-CN" w:bidi="ar-SA"/>
              </w:rPr>
              <w:t>标“</w:t>
            </w:r>
            <w:r>
              <w:rPr>
                <w:rFonts w:hint="eastAsia" w:ascii="Times New Roman" w:hAnsi="Times New Roman" w:eastAsia="仿宋" w:cs="Times New Roman"/>
                <w:kern w:val="2"/>
                <w:sz w:val="28"/>
                <w:szCs w:val="28"/>
                <w:highlight w:val="none"/>
                <w:lang w:val="en-US" w:eastAsia="zh-CN" w:bidi="ar-SA"/>
              </w:rPr>
              <w:t>▲</w:t>
            </w:r>
            <w:r>
              <w:rPr>
                <w:rFonts w:ascii="Times New Roman" w:hAnsi="Times New Roman" w:eastAsia="仿宋" w:cs="Times New Roman"/>
                <w:kern w:val="2"/>
                <w:sz w:val="28"/>
                <w:szCs w:val="28"/>
                <w:highlight w:val="none"/>
                <w:lang w:val="zh-CN" w:eastAsia="zh-CN" w:bidi="ar-SA"/>
              </w:rPr>
              <w:t xml:space="preserve"> ”号参数每负偏离一项扣</w:t>
            </w:r>
            <w:r>
              <w:rPr>
                <w:rFonts w:hint="eastAsia" w:eastAsia="仿宋" w:cs="Times New Roman"/>
                <w:kern w:val="2"/>
                <w:sz w:val="28"/>
                <w:szCs w:val="28"/>
                <w:highlight w:val="none"/>
                <w:lang w:val="en-US" w:eastAsia="zh-CN" w:bidi="ar-SA"/>
              </w:rPr>
              <w:t>3</w:t>
            </w:r>
            <w:r>
              <w:rPr>
                <w:rFonts w:ascii="Times New Roman" w:hAnsi="Times New Roman" w:eastAsia="仿宋" w:cs="Times New Roman"/>
                <w:kern w:val="2"/>
                <w:sz w:val="28"/>
                <w:szCs w:val="28"/>
                <w:highlight w:val="none"/>
                <w:lang w:val="zh-CN" w:eastAsia="zh-CN" w:bidi="ar-SA"/>
              </w:rPr>
              <w:t>分，非“</w:t>
            </w:r>
            <w:r>
              <w:rPr>
                <w:rFonts w:hint="eastAsia" w:ascii="Times New Roman" w:hAnsi="Times New Roman" w:eastAsia="仿宋" w:cs="Times New Roman"/>
                <w:kern w:val="2"/>
                <w:sz w:val="28"/>
                <w:szCs w:val="28"/>
                <w:highlight w:val="none"/>
                <w:lang w:val="en-US" w:eastAsia="zh-CN" w:bidi="ar-SA"/>
              </w:rPr>
              <w:t>▲</w:t>
            </w:r>
            <w:r>
              <w:rPr>
                <w:rFonts w:ascii="Times New Roman" w:hAnsi="Times New Roman" w:eastAsia="仿宋" w:cs="Times New Roman"/>
                <w:kern w:val="2"/>
                <w:sz w:val="28"/>
                <w:szCs w:val="28"/>
                <w:highlight w:val="none"/>
                <w:lang w:val="zh-CN" w:eastAsia="zh-CN" w:bidi="ar-SA"/>
              </w:rPr>
              <w:t xml:space="preserve"> ”号参数每负偏离一项扣 1 分，扣完为止。</w:t>
            </w:r>
          </w:p>
          <w:p w14:paraId="471457D0">
            <w:pPr>
              <w:autoSpaceDE w:val="0"/>
              <w:autoSpaceDN w:val="0"/>
              <w:adjustRightInd w:val="0"/>
              <w:snapToGrid w:val="0"/>
              <w:spacing w:line="400" w:lineRule="exact"/>
              <w:rPr>
                <w:rFonts w:eastAsia="仿宋"/>
                <w:b/>
                <w:bCs/>
                <w:sz w:val="28"/>
                <w:szCs w:val="28"/>
                <w:highlight w:val="none"/>
                <w:lang w:val="zh-CN"/>
              </w:rPr>
            </w:pPr>
            <w:r>
              <w:rPr>
                <w:rFonts w:eastAsia="仿宋"/>
                <w:b/>
                <w:bCs/>
                <w:sz w:val="28"/>
                <w:szCs w:val="28"/>
                <w:highlight w:val="none"/>
                <w:lang w:val="zh-CN"/>
              </w:rPr>
              <w:t>三、投标产品的可靠性（</w:t>
            </w:r>
            <w:r>
              <w:rPr>
                <w:rFonts w:eastAsia="仿宋"/>
                <w:b/>
                <w:bCs/>
                <w:sz w:val="28"/>
                <w:szCs w:val="28"/>
                <w:highlight w:val="none"/>
              </w:rPr>
              <w:t>5分</w:t>
            </w:r>
            <w:r>
              <w:rPr>
                <w:rFonts w:eastAsia="仿宋"/>
                <w:b/>
                <w:bCs/>
                <w:sz w:val="28"/>
                <w:szCs w:val="28"/>
                <w:highlight w:val="none"/>
                <w:lang w:val="zh-CN"/>
              </w:rPr>
              <w:t>）</w:t>
            </w:r>
          </w:p>
          <w:p w14:paraId="457BC597">
            <w:pPr>
              <w:autoSpaceDE w:val="0"/>
              <w:autoSpaceDN w:val="0"/>
              <w:adjustRightInd w:val="0"/>
              <w:snapToGrid w:val="0"/>
              <w:spacing w:line="400" w:lineRule="exact"/>
              <w:rPr>
                <w:rFonts w:eastAsia="仿宋"/>
                <w:sz w:val="28"/>
                <w:szCs w:val="28"/>
                <w:highlight w:val="none"/>
                <w:lang w:val="zh-CN"/>
              </w:rPr>
            </w:pPr>
            <w:r>
              <w:rPr>
                <w:rFonts w:hint="eastAsia" w:ascii="宋体" w:hAnsi="宋体" w:eastAsia="仿宋" w:cs="宋体"/>
                <w:sz w:val="28"/>
                <w:szCs w:val="28"/>
                <w:highlight w:val="none"/>
                <w:lang w:val="en-US" w:eastAsia="zh-CN"/>
              </w:rPr>
              <w:t>1、</w:t>
            </w:r>
            <w:r>
              <w:rPr>
                <w:rFonts w:eastAsia="仿宋"/>
                <w:sz w:val="28"/>
                <w:szCs w:val="28"/>
                <w:highlight w:val="none"/>
                <w:lang w:val="zh-CN"/>
              </w:rPr>
              <w:t>所投设备技术先进、可靠性强、成熟度高，满足用户需求，得</w:t>
            </w:r>
            <w:r>
              <w:rPr>
                <w:rFonts w:eastAsia="仿宋"/>
                <w:sz w:val="28"/>
                <w:szCs w:val="28"/>
                <w:highlight w:val="none"/>
              </w:rPr>
              <w:t>5</w:t>
            </w:r>
            <w:r>
              <w:rPr>
                <w:rFonts w:eastAsia="仿宋"/>
                <w:sz w:val="28"/>
                <w:szCs w:val="28"/>
                <w:highlight w:val="none"/>
                <w:lang w:val="zh-CN"/>
              </w:rPr>
              <w:t>分；</w:t>
            </w:r>
          </w:p>
          <w:p w14:paraId="26321915">
            <w:pPr>
              <w:autoSpaceDE w:val="0"/>
              <w:autoSpaceDN w:val="0"/>
              <w:adjustRightInd w:val="0"/>
              <w:snapToGrid w:val="0"/>
              <w:spacing w:line="400" w:lineRule="exact"/>
              <w:rPr>
                <w:rFonts w:eastAsia="仿宋"/>
                <w:sz w:val="28"/>
                <w:szCs w:val="28"/>
                <w:highlight w:val="none"/>
                <w:lang w:val="zh-CN"/>
              </w:rPr>
            </w:pPr>
            <w:r>
              <w:rPr>
                <w:rFonts w:hint="eastAsia" w:ascii="宋体" w:hAnsi="宋体" w:eastAsia="仿宋" w:cs="宋体"/>
                <w:sz w:val="28"/>
                <w:szCs w:val="28"/>
                <w:highlight w:val="none"/>
                <w:lang w:val="en-US" w:eastAsia="zh-CN"/>
              </w:rPr>
              <w:t>2、</w:t>
            </w:r>
            <w:r>
              <w:rPr>
                <w:rFonts w:eastAsia="仿宋"/>
                <w:sz w:val="28"/>
                <w:szCs w:val="28"/>
                <w:highlight w:val="none"/>
                <w:lang w:val="zh-CN"/>
              </w:rPr>
              <w:t>所投设备技术成熟、性能稳定，基本满足用户需求，得</w:t>
            </w:r>
            <w:r>
              <w:rPr>
                <w:rFonts w:eastAsia="仿宋"/>
                <w:sz w:val="28"/>
                <w:szCs w:val="28"/>
                <w:highlight w:val="none"/>
              </w:rPr>
              <w:t>3</w:t>
            </w:r>
            <w:r>
              <w:rPr>
                <w:rFonts w:eastAsia="仿宋"/>
                <w:sz w:val="28"/>
                <w:szCs w:val="28"/>
                <w:highlight w:val="none"/>
                <w:lang w:val="zh-CN"/>
              </w:rPr>
              <w:t>分；</w:t>
            </w:r>
          </w:p>
          <w:p w14:paraId="2D51BFD7">
            <w:pPr>
              <w:autoSpaceDE w:val="0"/>
              <w:autoSpaceDN w:val="0"/>
              <w:adjustRightInd w:val="0"/>
              <w:snapToGrid w:val="0"/>
              <w:spacing w:line="400" w:lineRule="exact"/>
              <w:rPr>
                <w:rFonts w:eastAsia="仿宋"/>
                <w:sz w:val="28"/>
                <w:szCs w:val="28"/>
                <w:highlight w:val="none"/>
                <w:lang w:val="zh-CN"/>
              </w:rPr>
            </w:pPr>
            <w:r>
              <w:rPr>
                <w:rFonts w:hint="eastAsia" w:ascii="宋体" w:hAnsi="宋体" w:eastAsia="仿宋" w:cs="宋体"/>
                <w:sz w:val="28"/>
                <w:szCs w:val="28"/>
                <w:highlight w:val="none"/>
                <w:lang w:val="en-US" w:eastAsia="zh-CN"/>
              </w:rPr>
              <w:t>3、</w:t>
            </w:r>
            <w:r>
              <w:rPr>
                <w:rFonts w:eastAsia="仿宋"/>
                <w:sz w:val="28"/>
                <w:szCs w:val="28"/>
                <w:highlight w:val="none"/>
                <w:lang w:val="zh-CN"/>
              </w:rPr>
              <w:t>所投设备技术成熟、性能满足、影响用户使用效果，得</w:t>
            </w:r>
            <w:r>
              <w:rPr>
                <w:rFonts w:eastAsia="仿宋"/>
                <w:sz w:val="28"/>
                <w:szCs w:val="28"/>
                <w:highlight w:val="none"/>
              </w:rPr>
              <w:t>1</w:t>
            </w:r>
            <w:r>
              <w:rPr>
                <w:rFonts w:eastAsia="仿宋"/>
                <w:sz w:val="28"/>
                <w:szCs w:val="28"/>
                <w:highlight w:val="none"/>
                <w:lang w:val="zh-CN"/>
              </w:rPr>
              <w:t>分。</w:t>
            </w:r>
          </w:p>
        </w:tc>
      </w:tr>
      <w:tr w14:paraId="32282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214" w:type="dxa"/>
            <w:tcBorders>
              <w:top w:val="single" w:color="auto" w:sz="4" w:space="0"/>
              <w:left w:val="single" w:color="auto" w:sz="4" w:space="0"/>
              <w:bottom w:val="single" w:color="auto" w:sz="4" w:space="0"/>
              <w:right w:val="single" w:color="auto" w:sz="4" w:space="0"/>
            </w:tcBorders>
            <w:noWrap w:val="0"/>
            <w:vAlign w:val="center"/>
          </w:tcPr>
          <w:p w14:paraId="69A87677">
            <w:pPr>
              <w:autoSpaceDE w:val="0"/>
              <w:autoSpaceDN w:val="0"/>
              <w:adjustRightInd w:val="0"/>
              <w:snapToGrid w:val="0"/>
              <w:spacing w:line="400" w:lineRule="exact"/>
              <w:jc w:val="center"/>
              <w:rPr>
                <w:rFonts w:eastAsia="仿宋"/>
                <w:sz w:val="28"/>
                <w:szCs w:val="28"/>
                <w:highlight w:val="none"/>
                <w:lang w:val="zh-CN"/>
              </w:rPr>
            </w:pPr>
            <w:r>
              <w:rPr>
                <w:rFonts w:eastAsia="仿宋"/>
                <w:sz w:val="28"/>
                <w:szCs w:val="28"/>
                <w:highlight w:val="none"/>
                <w:lang w:val="zh-CN"/>
              </w:rPr>
              <w:t>实施</w:t>
            </w:r>
          </w:p>
          <w:p w14:paraId="481E82CF">
            <w:pPr>
              <w:autoSpaceDE w:val="0"/>
              <w:autoSpaceDN w:val="0"/>
              <w:adjustRightInd w:val="0"/>
              <w:snapToGrid w:val="0"/>
              <w:spacing w:line="400" w:lineRule="exact"/>
              <w:jc w:val="center"/>
              <w:rPr>
                <w:rFonts w:eastAsia="仿宋"/>
                <w:sz w:val="28"/>
                <w:szCs w:val="28"/>
                <w:highlight w:val="none"/>
                <w:lang w:val="zh-CN"/>
              </w:rPr>
            </w:pPr>
            <w:r>
              <w:rPr>
                <w:rFonts w:eastAsia="仿宋"/>
                <w:sz w:val="28"/>
                <w:szCs w:val="28"/>
                <w:highlight w:val="none"/>
                <w:lang w:val="zh-CN"/>
              </w:rPr>
              <w:t>方案</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757575DE">
            <w:pPr>
              <w:autoSpaceDE w:val="0"/>
              <w:autoSpaceDN w:val="0"/>
              <w:adjustRightInd w:val="0"/>
              <w:snapToGrid w:val="0"/>
              <w:spacing w:line="400" w:lineRule="exact"/>
              <w:ind w:firstLine="280" w:firstLineChars="100"/>
              <w:rPr>
                <w:rFonts w:hint="default" w:eastAsia="仿宋"/>
                <w:sz w:val="28"/>
                <w:szCs w:val="28"/>
                <w:highlight w:val="none"/>
                <w:lang w:val="en-US" w:eastAsia="zh-CN"/>
              </w:rPr>
            </w:pPr>
            <w:r>
              <w:rPr>
                <w:rFonts w:hint="eastAsia" w:eastAsia="仿宋"/>
                <w:sz w:val="28"/>
                <w:szCs w:val="28"/>
                <w:highlight w:val="none"/>
                <w:lang w:val="en-US" w:eastAsia="zh-CN"/>
              </w:rPr>
              <w:t>19</w:t>
            </w:r>
          </w:p>
        </w:tc>
        <w:tc>
          <w:tcPr>
            <w:tcW w:w="7934" w:type="dxa"/>
            <w:tcBorders>
              <w:top w:val="single" w:color="auto" w:sz="4" w:space="0"/>
              <w:left w:val="single" w:color="auto" w:sz="4" w:space="0"/>
              <w:bottom w:val="single" w:color="auto" w:sz="4" w:space="0"/>
              <w:right w:val="single" w:color="auto" w:sz="4" w:space="0"/>
            </w:tcBorders>
            <w:noWrap w:val="0"/>
            <w:vAlign w:val="center"/>
          </w:tcPr>
          <w:p w14:paraId="76568B54">
            <w:pPr>
              <w:autoSpaceDE w:val="0"/>
              <w:autoSpaceDN w:val="0"/>
              <w:adjustRightInd w:val="0"/>
              <w:snapToGrid w:val="0"/>
              <w:spacing w:line="400" w:lineRule="exact"/>
              <w:rPr>
                <w:rFonts w:eastAsia="仿宋"/>
                <w:sz w:val="28"/>
                <w:szCs w:val="28"/>
                <w:highlight w:val="none"/>
                <w:lang w:val="zh-CN"/>
              </w:rPr>
            </w:pPr>
            <w:r>
              <w:rPr>
                <w:rFonts w:eastAsia="仿宋"/>
                <w:sz w:val="28"/>
                <w:szCs w:val="28"/>
                <w:highlight w:val="none"/>
                <w:lang w:val="zh-CN"/>
              </w:rPr>
              <w:t>依据投标人提供的本项目的实施方案评审，内容包含：</w:t>
            </w:r>
          </w:p>
          <w:p w14:paraId="63324F78">
            <w:pPr>
              <w:autoSpaceDE w:val="0"/>
              <w:autoSpaceDN w:val="0"/>
              <w:adjustRightInd w:val="0"/>
              <w:snapToGrid w:val="0"/>
              <w:spacing w:line="400" w:lineRule="exact"/>
              <w:rPr>
                <w:rFonts w:eastAsia="仿宋"/>
                <w:sz w:val="28"/>
                <w:szCs w:val="28"/>
                <w:highlight w:val="none"/>
                <w:lang w:val="zh-CN"/>
              </w:rPr>
            </w:pPr>
            <w:r>
              <w:rPr>
                <w:rFonts w:eastAsia="仿宋"/>
                <w:b/>
                <w:bCs/>
                <w:sz w:val="28"/>
                <w:szCs w:val="28"/>
                <w:highlight w:val="none"/>
              </w:rPr>
              <w:t>1、</w:t>
            </w:r>
            <w:r>
              <w:rPr>
                <w:rFonts w:eastAsia="仿宋"/>
                <w:b/>
                <w:bCs/>
                <w:sz w:val="28"/>
                <w:szCs w:val="28"/>
                <w:highlight w:val="none"/>
                <w:lang w:val="zh-CN"/>
              </w:rPr>
              <w:t>供货方案（</w:t>
            </w:r>
            <w:r>
              <w:rPr>
                <w:rFonts w:hint="eastAsia" w:eastAsia="仿宋"/>
                <w:b/>
                <w:bCs/>
                <w:sz w:val="28"/>
                <w:szCs w:val="28"/>
                <w:highlight w:val="none"/>
                <w:lang w:val="en-US" w:eastAsia="zh-CN"/>
              </w:rPr>
              <w:t>5</w:t>
            </w:r>
            <w:r>
              <w:rPr>
                <w:rFonts w:eastAsia="仿宋"/>
                <w:b/>
                <w:bCs/>
                <w:sz w:val="28"/>
                <w:szCs w:val="28"/>
                <w:highlight w:val="none"/>
              </w:rPr>
              <w:t>分</w:t>
            </w:r>
            <w:r>
              <w:rPr>
                <w:rFonts w:eastAsia="仿宋"/>
                <w:b/>
                <w:bCs/>
                <w:sz w:val="28"/>
                <w:szCs w:val="28"/>
                <w:highlight w:val="none"/>
                <w:lang w:val="zh-CN"/>
              </w:rPr>
              <w:t>）：</w:t>
            </w:r>
            <w:r>
              <w:rPr>
                <w:rFonts w:eastAsia="仿宋"/>
                <w:sz w:val="28"/>
                <w:szCs w:val="28"/>
                <w:highlight w:val="none"/>
                <w:lang w:val="zh-CN"/>
              </w:rPr>
              <w:t>内容完整、可实施、且有针对性得</w:t>
            </w:r>
            <w:r>
              <w:rPr>
                <w:rFonts w:hint="eastAsia" w:eastAsia="仿宋"/>
                <w:sz w:val="28"/>
                <w:szCs w:val="28"/>
                <w:highlight w:val="none"/>
                <w:lang w:val="en-US" w:eastAsia="zh-CN"/>
              </w:rPr>
              <w:t>5</w:t>
            </w:r>
            <w:r>
              <w:rPr>
                <w:rFonts w:eastAsia="仿宋"/>
                <w:sz w:val="28"/>
                <w:szCs w:val="28"/>
                <w:highlight w:val="none"/>
              </w:rPr>
              <w:t>分；</w:t>
            </w:r>
            <w:r>
              <w:rPr>
                <w:rFonts w:eastAsia="仿宋"/>
                <w:sz w:val="28"/>
                <w:szCs w:val="28"/>
                <w:highlight w:val="none"/>
                <w:lang w:val="zh-CN"/>
              </w:rPr>
              <w:t>内容完整、可实施得</w:t>
            </w:r>
            <w:r>
              <w:rPr>
                <w:rFonts w:hint="eastAsia" w:eastAsia="仿宋"/>
                <w:sz w:val="28"/>
                <w:szCs w:val="28"/>
                <w:highlight w:val="none"/>
                <w:lang w:val="en-US" w:eastAsia="zh-CN"/>
              </w:rPr>
              <w:t>3</w:t>
            </w:r>
            <w:r>
              <w:rPr>
                <w:rFonts w:eastAsia="仿宋"/>
                <w:sz w:val="28"/>
                <w:szCs w:val="28"/>
                <w:highlight w:val="none"/>
              </w:rPr>
              <w:t>分；</w:t>
            </w:r>
            <w:r>
              <w:rPr>
                <w:rFonts w:eastAsia="仿宋"/>
                <w:sz w:val="28"/>
                <w:szCs w:val="28"/>
                <w:highlight w:val="none"/>
                <w:lang w:val="zh-CN"/>
              </w:rPr>
              <w:t>方案基本完整得</w:t>
            </w:r>
            <w:r>
              <w:rPr>
                <w:rFonts w:eastAsia="仿宋"/>
                <w:sz w:val="28"/>
                <w:szCs w:val="28"/>
                <w:highlight w:val="none"/>
              </w:rPr>
              <w:t>1分；未提供不得分。</w:t>
            </w:r>
          </w:p>
          <w:p w14:paraId="42065E3A">
            <w:pPr>
              <w:autoSpaceDE w:val="0"/>
              <w:autoSpaceDN w:val="0"/>
              <w:adjustRightInd w:val="0"/>
              <w:snapToGrid w:val="0"/>
              <w:spacing w:line="400" w:lineRule="exact"/>
              <w:rPr>
                <w:rFonts w:eastAsia="仿宋"/>
                <w:sz w:val="28"/>
                <w:szCs w:val="28"/>
                <w:highlight w:val="none"/>
              </w:rPr>
            </w:pPr>
            <w:r>
              <w:rPr>
                <w:rFonts w:eastAsia="仿宋"/>
                <w:b/>
                <w:bCs/>
                <w:sz w:val="28"/>
                <w:szCs w:val="28"/>
                <w:highlight w:val="none"/>
              </w:rPr>
              <w:t>2、</w:t>
            </w:r>
            <w:r>
              <w:rPr>
                <w:rFonts w:eastAsia="仿宋"/>
                <w:b/>
                <w:bCs/>
                <w:sz w:val="28"/>
                <w:szCs w:val="28"/>
                <w:highlight w:val="none"/>
                <w:lang w:val="zh-CN"/>
              </w:rPr>
              <w:t>安装调试方案（</w:t>
            </w:r>
            <w:r>
              <w:rPr>
                <w:rFonts w:eastAsia="仿宋"/>
                <w:b/>
                <w:bCs/>
                <w:sz w:val="28"/>
                <w:szCs w:val="28"/>
                <w:highlight w:val="none"/>
              </w:rPr>
              <w:t>3分</w:t>
            </w:r>
            <w:r>
              <w:rPr>
                <w:rFonts w:eastAsia="仿宋"/>
                <w:b/>
                <w:bCs/>
                <w:sz w:val="28"/>
                <w:szCs w:val="28"/>
                <w:highlight w:val="none"/>
                <w:lang w:val="zh-CN"/>
              </w:rPr>
              <w:t>）：</w:t>
            </w:r>
            <w:r>
              <w:rPr>
                <w:rFonts w:eastAsia="仿宋"/>
                <w:sz w:val="28"/>
                <w:szCs w:val="28"/>
                <w:highlight w:val="none"/>
                <w:lang w:val="zh-CN"/>
              </w:rPr>
              <w:t>内容完整、可实施、且有针对性得</w:t>
            </w:r>
            <w:r>
              <w:rPr>
                <w:rFonts w:eastAsia="仿宋"/>
                <w:sz w:val="28"/>
                <w:szCs w:val="28"/>
                <w:highlight w:val="none"/>
              </w:rPr>
              <w:t>3分；</w:t>
            </w:r>
            <w:r>
              <w:rPr>
                <w:rFonts w:eastAsia="仿宋"/>
                <w:sz w:val="28"/>
                <w:szCs w:val="28"/>
                <w:highlight w:val="none"/>
                <w:lang w:val="zh-CN"/>
              </w:rPr>
              <w:t>内容完整、可实施得</w:t>
            </w:r>
            <w:r>
              <w:rPr>
                <w:rFonts w:eastAsia="仿宋"/>
                <w:sz w:val="28"/>
                <w:szCs w:val="28"/>
                <w:highlight w:val="none"/>
              </w:rPr>
              <w:t>2分；</w:t>
            </w:r>
            <w:r>
              <w:rPr>
                <w:rFonts w:eastAsia="仿宋"/>
                <w:sz w:val="28"/>
                <w:szCs w:val="28"/>
                <w:highlight w:val="none"/>
                <w:lang w:val="zh-CN"/>
              </w:rPr>
              <w:t>方案基本完整得</w:t>
            </w:r>
            <w:r>
              <w:rPr>
                <w:rFonts w:eastAsia="仿宋"/>
                <w:sz w:val="28"/>
                <w:szCs w:val="28"/>
                <w:highlight w:val="none"/>
              </w:rPr>
              <w:t>1分；未提供不得分。</w:t>
            </w:r>
          </w:p>
          <w:p w14:paraId="6660F02F">
            <w:pPr>
              <w:autoSpaceDE w:val="0"/>
              <w:autoSpaceDN w:val="0"/>
              <w:adjustRightInd w:val="0"/>
              <w:snapToGrid w:val="0"/>
              <w:spacing w:line="400" w:lineRule="exact"/>
              <w:rPr>
                <w:rFonts w:eastAsia="仿宋"/>
                <w:sz w:val="28"/>
                <w:szCs w:val="28"/>
                <w:highlight w:val="none"/>
              </w:rPr>
            </w:pPr>
            <w:r>
              <w:rPr>
                <w:rFonts w:eastAsia="仿宋"/>
                <w:b/>
                <w:bCs/>
                <w:sz w:val="28"/>
                <w:szCs w:val="28"/>
                <w:highlight w:val="none"/>
              </w:rPr>
              <w:t>3、</w:t>
            </w:r>
            <w:r>
              <w:rPr>
                <w:rFonts w:hint="eastAsia" w:eastAsia="仿宋"/>
                <w:b/>
                <w:bCs/>
                <w:sz w:val="28"/>
                <w:szCs w:val="28"/>
                <w:highlight w:val="none"/>
                <w:lang w:val="en-US" w:eastAsia="zh-CN"/>
              </w:rPr>
              <w:t>质量保证</w:t>
            </w:r>
            <w:r>
              <w:rPr>
                <w:rFonts w:eastAsia="仿宋"/>
                <w:b/>
                <w:bCs/>
                <w:sz w:val="28"/>
                <w:szCs w:val="28"/>
                <w:highlight w:val="none"/>
                <w:lang w:val="zh-CN"/>
              </w:rPr>
              <w:t>方案（</w:t>
            </w:r>
            <w:r>
              <w:rPr>
                <w:rFonts w:hint="eastAsia" w:eastAsia="仿宋"/>
                <w:b/>
                <w:bCs/>
                <w:sz w:val="28"/>
                <w:szCs w:val="28"/>
                <w:highlight w:val="none"/>
                <w:lang w:val="en-US" w:eastAsia="zh-CN"/>
              </w:rPr>
              <w:t>5</w:t>
            </w:r>
            <w:r>
              <w:rPr>
                <w:rFonts w:eastAsia="仿宋"/>
                <w:b/>
                <w:bCs/>
                <w:sz w:val="28"/>
                <w:szCs w:val="28"/>
                <w:highlight w:val="none"/>
              </w:rPr>
              <w:t>分</w:t>
            </w:r>
            <w:r>
              <w:rPr>
                <w:rFonts w:eastAsia="仿宋"/>
                <w:b/>
                <w:bCs/>
                <w:sz w:val="28"/>
                <w:szCs w:val="28"/>
                <w:highlight w:val="none"/>
                <w:lang w:val="zh-CN"/>
              </w:rPr>
              <w:t>）：</w:t>
            </w:r>
            <w:r>
              <w:rPr>
                <w:rFonts w:eastAsia="仿宋"/>
                <w:sz w:val="28"/>
                <w:szCs w:val="28"/>
                <w:highlight w:val="none"/>
                <w:lang w:val="zh-CN"/>
              </w:rPr>
              <w:t>内容完整、可实施、且有针对性得</w:t>
            </w:r>
            <w:r>
              <w:rPr>
                <w:rFonts w:hint="eastAsia" w:eastAsia="仿宋"/>
                <w:sz w:val="28"/>
                <w:szCs w:val="28"/>
                <w:highlight w:val="none"/>
                <w:lang w:val="en-US" w:eastAsia="zh-CN"/>
              </w:rPr>
              <w:t>5</w:t>
            </w:r>
            <w:r>
              <w:rPr>
                <w:rFonts w:eastAsia="仿宋"/>
                <w:sz w:val="28"/>
                <w:szCs w:val="28"/>
                <w:highlight w:val="none"/>
              </w:rPr>
              <w:t>分；</w:t>
            </w:r>
            <w:r>
              <w:rPr>
                <w:rFonts w:eastAsia="仿宋"/>
                <w:sz w:val="28"/>
                <w:szCs w:val="28"/>
                <w:highlight w:val="none"/>
                <w:lang w:val="zh-CN"/>
              </w:rPr>
              <w:t>内容完整、可实施得</w:t>
            </w:r>
            <w:r>
              <w:rPr>
                <w:rFonts w:hint="eastAsia" w:eastAsia="仿宋"/>
                <w:sz w:val="28"/>
                <w:szCs w:val="28"/>
                <w:highlight w:val="none"/>
                <w:lang w:val="en-US" w:eastAsia="zh-CN"/>
              </w:rPr>
              <w:t>3</w:t>
            </w:r>
            <w:r>
              <w:rPr>
                <w:rFonts w:eastAsia="仿宋"/>
                <w:sz w:val="28"/>
                <w:szCs w:val="28"/>
                <w:highlight w:val="none"/>
              </w:rPr>
              <w:t>分；</w:t>
            </w:r>
            <w:r>
              <w:rPr>
                <w:rFonts w:eastAsia="仿宋"/>
                <w:sz w:val="28"/>
                <w:szCs w:val="28"/>
                <w:highlight w:val="none"/>
                <w:lang w:val="zh-CN"/>
              </w:rPr>
              <w:t>方案基本完整得</w:t>
            </w:r>
            <w:r>
              <w:rPr>
                <w:rFonts w:eastAsia="仿宋"/>
                <w:sz w:val="28"/>
                <w:szCs w:val="28"/>
                <w:highlight w:val="none"/>
              </w:rPr>
              <w:t>1分；未提供不得分。</w:t>
            </w:r>
          </w:p>
          <w:p w14:paraId="04F5A7C5">
            <w:pPr>
              <w:autoSpaceDE w:val="0"/>
              <w:autoSpaceDN w:val="0"/>
              <w:adjustRightInd w:val="0"/>
              <w:snapToGrid w:val="0"/>
              <w:spacing w:line="400" w:lineRule="exact"/>
              <w:rPr>
                <w:rFonts w:hint="eastAsia" w:eastAsia="仿宋"/>
                <w:b/>
                <w:bCs/>
                <w:sz w:val="28"/>
                <w:szCs w:val="28"/>
                <w:highlight w:val="none"/>
                <w:lang w:val="en-US" w:eastAsia="zh-CN"/>
              </w:rPr>
            </w:pPr>
            <w:r>
              <w:rPr>
                <w:rFonts w:hint="eastAsia" w:eastAsia="仿宋"/>
                <w:b/>
                <w:bCs/>
                <w:sz w:val="28"/>
                <w:szCs w:val="28"/>
                <w:highlight w:val="none"/>
                <w:lang w:val="en-US" w:eastAsia="zh-CN"/>
              </w:rPr>
              <w:t>4</w:t>
            </w:r>
            <w:r>
              <w:rPr>
                <w:rFonts w:eastAsia="仿宋"/>
                <w:b/>
                <w:bCs/>
                <w:sz w:val="28"/>
                <w:szCs w:val="28"/>
                <w:highlight w:val="none"/>
              </w:rPr>
              <w:t>、</w:t>
            </w:r>
            <w:r>
              <w:rPr>
                <w:rFonts w:hint="eastAsia" w:eastAsia="仿宋"/>
                <w:b/>
                <w:bCs/>
                <w:sz w:val="28"/>
                <w:szCs w:val="28"/>
                <w:highlight w:val="none"/>
                <w:lang w:val="en-US" w:eastAsia="zh-CN"/>
              </w:rPr>
              <w:t>项目实施进度计划</w:t>
            </w:r>
            <w:r>
              <w:rPr>
                <w:rFonts w:eastAsia="仿宋"/>
                <w:b/>
                <w:bCs/>
                <w:sz w:val="28"/>
                <w:szCs w:val="28"/>
                <w:highlight w:val="none"/>
                <w:lang w:val="zh-CN"/>
              </w:rPr>
              <w:t>（</w:t>
            </w:r>
            <w:r>
              <w:rPr>
                <w:rFonts w:eastAsia="仿宋"/>
                <w:b/>
                <w:bCs/>
                <w:sz w:val="28"/>
                <w:szCs w:val="28"/>
                <w:highlight w:val="none"/>
              </w:rPr>
              <w:t>3分</w:t>
            </w:r>
            <w:r>
              <w:rPr>
                <w:rFonts w:eastAsia="仿宋"/>
                <w:b/>
                <w:bCs/>
                <w:sz w:val="28"/>
                <w:szCs w:val="28"/>
                <w:highlight w:val="none"/>
                <w:lang w:val="zh-CN"/>
              </w:rPr>
              <w:t>）：</w:t>
            </w:r>
            <w:r>
              <w:rPr>
                <w:rFonts w:eastAsia="仿宋"/>
                <w:sz w:val="28"/>
                <w:szCs w:val="28"/>
                <w:highlight w:val="none"/>
                <w:lang w:val="zh-CN"/>
              </w:rPr>
              <w:t>内容完整、可实施、且有针对性得</w:t>
            </w:r>
            <w:r>
              <w:rPr>
                <w:rFonts w:eastAsia="仿宋"/>
                <w:sz w:val="28"/>
                <w:szCs w:val="28"/>
                <w:highlight w:val="none"/>
              </w:rPr>
              <w:t>3分；</w:t>
            </w:r>
            <w:r>
              <w:rPr>
                <w:rFonts w:eastAsia="仿宋"/>
                <w:sz w:val="28"/>
                <w:szCs w:val="28"/>
                <w:highlight w:val="none"/>
                <w:lang w:val="zh-CN"/>
              </w:rPr>
              <w:t>内容完整、可实施得</w:t>
            </w:r>
            <w:r>
              <w:rPr>
                <w:rFonts w:eastAsia="仿宋"/>
                <w:sz w:val="28"/>
                <w:szCs w:val="28"/>
                <w:highlight w:val="none"/>
              </w:rPr>
              <w:t>2分；</w:t>
            </w:r>
            <w:r>
              <w:rPr>
                <w:rFonts w:eastAsia="仿宋"/>
                <w:sz w:val="28"/>
                <w:szCs w:val="28"/>
                <w:highlight w:val="none"/>
                <w:lang w:val="zh-CN"/>
              </w:rPr>
              <w:t>方案基本完整得</w:t>
            </w:r>
            <w:r>
              <w:rPr>
                <w:rFonts w:eastAsia="仿宋"/>
                <w:sz w:val="28"/>
                <w:szCs w:val="28"/>
                <w:highlight w:val="none"/>
              </w:rPr>
              <w:t>1分；未提供不得分。</w:t>
            </w:r>
          </w:p>
          <w:p w14:paraId="60E7BFEB">
            <w:pPr>
              <w:autoSpaceDE w:val="0"/>
              <w:autoSpaceDN w:val="0"/>
              <w:adjustRightInd w:val="0"/>
              <w:snapToGrid w:val="0"/>
              <w:spacing w:line="400" w:lineRule="exact"/>
              <w:rPr>
                <w:rFonts w:eastAsia="仿宋"/>
                <w:sz w:val="28"/>
                <w:szCs w:val="28"/>
                <w:highlight w:val="none"/>
                <w:lang w:val="zh-CN"/>
              </w:rPr>
            </w:pPr>
            <w:r>
              <w:rPr>
                <w:rFonts w:hint="eastAsia" w:eastAsia="仿宋"/>
                <w:b/>
                <w:bCs/>
                <w:sz w:val="28"/>
                <w:szCs w:val="28"/>
                <w:highlight w:val="none"/>
                <w:lang w:val="en-US" w:eastAsia="zh-CN"/>
              </w:rPr>
              <w:t>5</w:t>
            </w:r>
            <w:r>
              <w:rPr>
                <w:rFonts w:eastAsia="仿宋"/>
                <w:b/>
                <w:bCs/>
                <w:sz w:val="28"/>
                <w:szCs w:val="28"/>
                <w:highlight w:val="none"/>
              </w:rPr>
              <w:t>、</w:t>
            </w:r>
            <w:r>
              <w:rPr>
                <w:rFonts w:eastAsia="仿宋"/>
                <w:b/>
                <w:bCs/>
                <w:sz w:val="28"/>
                <w:szCs w:val="28"/>
                <w:highlight w:val="none"/>
                <w:lang w:val="zh-CN"/>
              </w:rPr>
              <w:t>验收方案（</w:t>
            </w:r>
            <w:r>
              <w:rPr>
                <w:rFonts w:eastAsia="仿宋"/>
                <w:b/>
                <w:bCs/>
                <w:sz w:val="28"/>
                <w:szCs w:val="28"/>
                <w:highlight w:val="none"/>
              </w:rPr>
              <w:t>3分</w:t>
            </w:r>
            <w:r>
              <w:rPr>
                <w:rFonts w:eastAsia="仿宋"/>
                <w:b/>
                <w:bCs/>
                <w:sz w:val="28"/>
                <w:szCs w:val="28"/>
                <w:highlight w:val="none"/>
                <w:lang w:val="zh-CN"/>
              </w:rPr>
              <w:t>）：</w:t>
            </w:r>
            <w:r>
              <w:rPr>
                <w:rFonts w:eastAsia="仿宋"/>
                <w:sz w:val="28"/>
                <w:szCs w:val="28"/>
                <w:highlight w:val="none"/>
                <w:lang w:val="zh-CN"/>
              </w:rPr>
              <w:t>内容完整、可实施、且有针对性得</w:t>
            </w:r>
            <w:r>
              <w:rPr>
                <w:rFonts w:eastAsia="仿宋"/>
                <w:sz w:val="28"/>
                <w:szCs w:val="28"/>
                <w:highlight w:val="none"/>
              </w:rPr>
              <w:t>3分；</w:t>
            </w:r>
            <w:r>
              <w:rPr>
                <w:rFonts w:eastAsia="仿宋"/>
                <w:sz w:val="28"/>
                <w:szCs w:val="28"/>
                <w:highlight w:val="none"/>
                <w:lang w:val="zh-CN"/>
              </w:rPr>
              <w:t>内容完整、可实施得</w:t>
            </w:r>
            <w:r>
              <w:rPr>
                <w:rFonts w:eastAsia="仿宋"/>
                <w:sz w:val="28"/>
                <w:szCs w:val="28"/>
                <w:highlight w:val="none"/>
              </w:rPr>
              <w:t>2分；</w:t>
            </w:r>
            <w:r>
              <w:rPr>
                <w:rFonts w:eastAsia="仿宋"/>
                <w:sz w:val="28"/>
                <w:szCs w:val="28"/>
                <w:highlight w:val="none"/>
                <w:lang w:val="zh-CN"/>
              </w:rPr>
              <w:t>方案基本完整得</w:t>
            </w:r>
            <w:r>
              <w:rPr>
                <w:rFonts w:eastAsia="仿宋"/>
                <w:sz w:val="28"/>
                <w:szCs w:val="28"/>
                <w:highlight w:val="none"/>
              </w:rPr>
              <w:t>1分；未提供不得分。</w:t>
            </w:r>
          </w:p>
        </w:tc>
      </w:tr>
      <w:tr w14:paraId="22C2E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214" w:type="dxa"/>
            <w:tcBorders>
              <w:top w:val="single" w:color="auto" w:sz="4" w:space="0"/>
              <w:left w:val="single" w:color="auto" w:sz="4" w:space="0"/>
              <w:bottom w:val="single" w:color="auto" w:sz="4" w:space="0"/>
              <w:right w:val="single" w:color="auto" w:sz="4" w:space="0"/>
            </w:tcBorders>
            <w:noWrap w:val="0"/>
            <w:vAlign w:val="center"/>
          </w:tcPr>
          <w:p w14:paraId="610B0C4A">
            <w:pPr>
              <w:autoSpaceDE w:val="0"/>
              <w:autoSpaceDN w:val="0"/>
              <w:adjustRightInd w:val="0"/>
              <w:snapToGrid w:val="0"/>
              <w:spacing w:line="400" w:lineRule="exact"/>
              <w:jc w:val="center"/>
              <w:rPr>
                <w:rFonts w:eastAsia="仿宋"/>
                <w:sz w:val="28"/>
                <w:szCs w:val="28"/>
                <w:highlight w:val="none"/>
                <w:lang w:val="zh-CN"/>
              </w:rPr>
            </w:pPr>
            <w:r>
              <w:rPr>
                <w:rFonts w:eastAsia="仿宋"/>
                <w:sz w:val="28"/>
                <w:szCs w:val="28"/>
                <w:highlight w:val="none"/>
                <w:lang w:val="zh-CN"/>
              </w:rPr>
              <w:t>售后服务方案</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77911069">
            <w:pPr>
              <w:autoSpaceDE w:val="0"/>
              <w:autoSpaceDN w:val="0"/>
              <w:adjustRightInd w:val="0"/>
              <w:snapToGrid w:val="0"/>
              <w:spacing w:line="400" w:lineRule="exact"/>
              <w:jc w:val="center"/>
              <w:rPr>
                <w:rFonts w:hint="default" w:eastAsia="仿宋"/>
                <w:sz w:val="28"/>
                <w:szCs w:val="28"/>
                <w:highlight w:val="none"/>
                <w:lang w:val="en-US" w:eastAsia="zh-CN"/>
              </w:rPr>
            </w:pPr>
            <w:r>
              <w:rPr>
                <w:rFonts w:hint="eastAsia" w:eastAsia="仿宋"/>
                <w:sz w:val="28"/>
                <w:szCs w:val="28"/>
                <w:highlight w:val="none"/>
                <w:lang w:val="en-US" w:eastAsia="zh-CN"/>
              </w:rPr>
              <w:t>17</w:t>
            </w:r>
          </w:p>
        </w:tc>
        <w:tc>
          <w:tcPr>
            <w:tcW w:w="7934" w:type="dxa"/>
            <w:tcBorders>
              <w:top w:val="single" w:color="auto" w:sz="4" w:space="0"/>
              <w:left w:val="single" w:color="auto" w:sz="4" w:space="0"/>
              <w:bottom w:val="single" w:color="auto" w:sz="4" w:space="0"/>
              <w:right w:val="single" w:color="auto" w:sz="4" w:space="0"/>
            </w:tcBorders>
            <w:noWrap w:val="0"/>
            <w:vAlign w:val="center"/>
          </w:tcPr>
          <w:p w14:paraId="32466D45">
            <w:pPr>
              <w:autoSpaceDE w:val="0"/>
              <w:autoSpaceDN w:val="0"/>
              <w:adjustRightInd w:val="0"/>
              <w:snapToGrid w:val="0"/>
              <w:spacing w:line="400" w:lineRule="exact"/>
              <w:rPr>
                <w:rFonts w:eastAsia="仿宋"/>
                <w:bCs/>
                <w:sz w:val="28"/>
                <w:szCs w:val="28"/>
                <w:highlight w:val="none"/>
              </w:rPr>
            </w:pPr>
            <w:r>
              <w:rPr>
                <w:rFonts w:eastAsia="仿宋"/>
                <w:sz w:val="28"/>
                <w:szCs w:val="28"/>
                <w:highlight w:val="none"/>
                <w:lang w:val="zh-CN"/>
              </w:rPr>
              <w:t>依据投标人提供的本</w:t>
            </w:r>
            <w:r>
              <w:rPr>
                <w:rFonts w:eastAsia="仿宋"/>
                <w:bCs/>
                <w:sz w:val="28"/>
                <w:szCs w:val="28"/>
                <w:highlight w:val="none"/>
              </w:rPr>
              <w:t>项目的售后服务方案评审，内容包含：</w:t>
            </w:r>
          </w:p>
          <w:p w14:paraId="752719D2">
            <w:pPr>
              <w:autoSpaceDE w:val="0"/>
              <w:autoSpaceDN w:val="0"/>
              <w:adjustRightInd w:val="0"/>
              <w:snapToGrid w:val="0"/>
              <w:spacing w:line="400" w:lineRule="exact"/>
              <w:rPr>
                <w:rFonts w:eastAsia="仿宋"/>
                <w:b/>
                <w:bCs/>
                <w:sz w:val="28"/>
                <w:szCs w:val="28"/>
                <w:highlight w:val="none"/>
              </w:rPr>
            </w:pPr>
            <w:r>
              <w:rPr>
                <w:rFonts w:eastAsia="仿宋"/>
                <w:b/>
                <w:bCs/>
                <w:sz w:val="28"/>
                <w:szCs w:val="28"/>
                <w:highlight w:val="none"/>
              </w:rPr>
              <w:t>1、售后服务范围及保障措施（</w:t>
            </w:r>
            <w:r>
              <w:rPr>
                <w:rFonts w:hint="eastAsia" w:eastAsia="仿宋"/>
                <w:b/>
                <w:bCs/>
                <w:sz w:val="28"/>
                <w:szCs w:val="28"/>
                <w:highlight w:val="none"/>
                <w:lang w:val="en-US" w:eastAsia="zh-CN"/>
              </w:rPr>
              <w:t>5</w:t>
            </w:r>
            <w:r>
              <w:rPr>
                <w:rFonts w:eastAsia="仿宋"/>
                <w:b/>
                <w:bCs/>
                <w:sz w:val="28"/>
                <w:szCs w:val="28"/>
                <w:highlight w:val="none"/>
              </w:rPr>
              <w:t>分）：</w:t>
            </w:r>
            <w:r>
              <w:rPr>
                <w:rFonts w:eastAsia="仿宋"/>
                <w:sz w:val="28"/>
                <w:szCs w:val="28"/>
                <w:highlight w:val="none"/>
                <w:lang w:val="zh-CN"/>
              </w:rPr>
              <w:t>内容完整、可实施、且有针对性得</w:t>
            </w:r>
            <w:r>
              <w:rPr>
                <w:rFonts w:hint="eastAsia" w:eastAsia="仿宋"/>
                <w:sz w:val="28"/>
                <w:szCs w:val="28"/>
                <w:highlight w:val="none"/>
                <w:lang w:val="en-US" w:eastAsia="zh-CN"/>
              </w:rPr>
              <w:t>5</w:t>
            </w:r>
            <w:r>
              <w:rPr>
                <w:rFonts w:eastAsia="仿宋"/>
                <w:sz w:val="28"/>
                <w:szCs w:val="28"/>
                <w:highlight w:val="none"/>
              </w:rPr>
              <w:t>分；</w:t>
            </w:r>
            <w:r>
              <w:rPr>
                <w:rFonts w:eastAsia="仿宋"/>
                <w:sz w:val="28"/>
                <w:szCs w:val="28"/>
                <w:highlight w:val="none"/>
                <w:lang w:val="zh-CN"/>
              </w:rPr>
              <w:t>内容完整、可实施得</w:t>
            </w:r>
            <w:r>
              <w:rPr>
                <w:rFonts w:hint="eastAsia" w:eastAsia="仿宋"/>
                <w:sz w:val="28"/>
                <w:szCs w:val="28"/>
                <w:highlight w:val="none"/>
                <w:lang w:val="en-US" w:eastAsia="zh-CN"/>
              </w:rPr>
              <w:t>3</w:t>
            </w:r>
            <w:r>
              <w:rPr>
                <w:rFonts w:eastAsia="仿宋"/>
                <w:sz w:val="28"/>
                <w:szCs w:val="28"/>
                <w:highlight w:val="none"/>
              </w:rPr>
              <w:t>分；</w:t>
            </w:r>
            <w:r>
              <w:rPr>
                <w:rFonts w:eastAsia="仿宋"/>
                <w:sz w:val="28"/>
                <w:szCs w:val="28"/>
                <w:highlight w:val="none"/>
                <w:lang w:val="zh-CN"/>
              </w:rPr>
              <w:t>方案基本完整得</w:t>
            </w:r>
            <w:r>
              <w:rPr>
                <w:rFonts w:eastAsia="仿宋"/>
                <w:sz w:val="28"/>
                <w:szCs w:val="28"/>
                <w:highlight w:val="none"/>
              </w:rPr>
              <w:t>1分；未提供不得分。</w:t>
            </w:r>
          </w:p>
          <w:p w14:paraId="49DB394F">
            <w:pPr>
              <w:autoSpaceDE w:val="0"/>
              <w:autoSpaceDN w:val="0"/>
              <w:adjustRightInd w:val="0"/>
              <w:snapToGrid w:val="0"/>
              <w:spacing w:line="400" w:lineRule="exact"/>
              <w:rPr>
                <w:rFonts w:eastAsia="仿宋"/>
                <w:sz w:val="28"/>
                <w:szCs w:val="28"/>
                <w:highlight w:val="none"/>
                <w:lang w:val="zh-CN"/>
              </w:rPr>
            </w:pPr>
            <w:r>
              <w:rPr>
                <w:rFonts w:eastAsia="仿宋"/>
                <w:b/>
                <w:bCs/>
                <w:sz w:val="28"/>
                <w:szCs w:val="28"/>
                <w:highlight w:val="none"/>
              </w:rPr>
              <w:t>2、培训方案（3分）：</w:t>
            </w:r>
            <w:r>
              <w:rPr>
                <w:rFonts w:eastAsia="仿宋"/>
                <w:sz w:val="28"/>
                <w:szCs w:val="28"/>
                <w:highlight w:val="none"/>
                <w:lang w:val="zh-CN"/>
              </w:rPr>
              <w:t>内容完整、可实施、且有针对性得</w:t>
            </w:r>
            <w:r>
              <w:rPr>
                <w:rFonts w:eastAsia="仿宋"/>
                <w:sz w:val="28"/>
                <w:szCs w:val="28"/>
                <w:highlight w:val="none"/>
              </w:rPr>
              <w:t>3分；</w:t>
            </w:r>
            <w:r>
              <w:rPr>
                <w:rFonts w:eastAsia="仿宋"/>
                <w:sz w:val="28"/>
                <w:szCs w:val="28"/>
                <w:highlight w:val="none"/>
                <w:lang w:val="zh-CN"/>
              </w:rPr>
              <w:t>内容完整、可实施得</w:t>
            </w:r>
            <w:r>
              <w:rPr>
                <w:rFonts w:eastAsia="仿宋"/>
                <w:sz w:val="28"/>
                <w:szCs w:val="28"/>
                <w:highlight w:val="none"/>
              </w:rPr>
              <w:t>2分；</w:t>
            </w:r>
            <w:r>
              <w:rPr>
                <w:rFonts w:eastAsia="仿宋"/>
                <w:sz w:val="28"/>
                <w:szCs w:val="28"/>
                <w:highlight w:val="none"/>
                <w:lang w:val="zh-CN"/>
              </w:rPr>
              <w:t>方案基本完整得</w:t>
            </w:r>
            <w:r>
              <w:rPr>
                <w:rFonts w:eastAsia="仿宋"/>
                <w:sz w:val="28"/>
                <w:szCs w:val="28"/>
                <w:highlight w:val="none"/>
              </w:rPr>
              <w:t>1分；未提供不得分。</w:t>
            </w:r>
          </w:p>
          <w:p w14:paraId="254A4FC4">
            <w:pPr>
              <w:autoSpaceDE w:val="0"/>
              <w:autoSpaceDN w:val="0"/>
              <w:adjustRightInd w:val="0"/>
              <w:snapToGrid w:val="0"/>
              <w:spacing w:line="400" w:lineRule="exact"/>
              <w:rPr>
                <w:rFonts w:eastAsia="仿宋"/>
                <w:sz w:val="28"/>
                <w:szCs w:val="28"/>
                <w:highlight w:val="none"/>
                <w:lang w:val="zh-CN"/>
              </w:rPr>
            </w:pPr>
            <w:r>
              <w:rPr>
                <w:rFonts w:eastAsia="仿宋"/>
                <w:b/>
                <w:bCs/>
                <w:sz w:val="28"/>
                <w:szCs w:val="28"/>
                <w:highlight w:val="none"/>
              </w:rPr>
              <w:t>3、</w:t>
            </w:r>
            <w:r>
              <w:rPr>
                <w:rFonts w:eastAsia="仿宋"/>
                <w:b/>
                <w:bCs/>
                <w:sz w:val="28"/>
                <w:szCs w:val="28"/>
                <w:highlight w:val="none"/>
                <w:lang w:val="zh-CN"/>
              </w:rPr>
              <w:t>故障处理及补救措施（</w:t>
            </w:r>
            <w:r>
              <w:rPr>
                <w:rFonts w:eastAsia="仿宋"/>
                <w:b/>
                <w:bCs/>
                <w:sz w:val="28"/>
                <w:szCs w:val="28"/>
                <w:highlight w:val="none"/>
              </w:rPr>
              <w:t>3分</w:t>
            </w:r>
            <w:r>
              <w:rPr>
                <w:rFonts w:eastAsia="仿宋"/>
                <w:b/>
                <w:bCs/>
                <w:sz w:val="28"/>
                <w:szCs w:val="28"/>
                <w:highlight w:val="none"/>
                <w:lang w:val="zh-CN"/>
              </w:rPr>
              <w:t>）：</w:t>
            </w:r>
            <w:r>
              <w:rPr>
                <w:rFonts w:eastAsia="仿宋"/>
                <w:sz w:val="28"/>
                <w:szCs w:val="28"/>
                <w:highlight w:val="none"/>
                <w:lang w:val="zh-CN"/>
              </w:rPr>
              <w:t>内容完整、可实施、且有针对性得</w:t>
            </w:r>
            <w:r>
              <w:rPr>
                <w:rFonts w:eastAsia="仿宋"/>
                <w:sz w:val="28"/>
                <w:szCs w:val="28"/>
                <w:highlight w:val="none"/>
              </w:rPr>
              <w:t>3分；</w:t>
            </w:r>
            <w:r>
              <w:rPr>
                <w:rFonts w:eastAsia="仿宋"/>
                <w:sz w:val="28"/>
                <w:szCs w:val="28"/>
                <w:highlight w:val="none"/>
                <w:lang w:val="zh-CN"/>
              </w:rPr>
              <w:t>内容完整、可实施得</w:t>
            </w:r>
            <w:r>
              <w:rPr>
                <w:rFonts w:eastAsia="仿宋"/>
                <w:sz w:val="28"/>
                <w:szCs w:val="28"/>
                <w:highlight w:val="none"/>
              </w:rPr>
              <w:t>2分；</w:t>
            </w:r>
            <w:r>
              <w:rPr>
                <w:rFonts w:eastAsia="仿宋"/>
                <w:sz w:val="28"/>
                <w:szCs w:val="28"/>
                <w:highlight w:val="none"/>
                <w:lang w:val="zh-CN"/>
              </w:rPr>
              <w:t>方案基本完整得</w:t>
            </w:r>
            <w:r>
              <w:rPr>
                <w:rFonts w:eastAsia="仿宋"/>
                <w:sz w:val="28"/>
                <w:szCs w:val="28"/>
                <w:highlight w:val="none"/>
              </w:rPr>
              <w:t>1分；未提供不得分。</w:t>
            </w:r>
          </w:p>
          <w:p w14:paraId="0AD3C3A7">
            <w:pPr>
              <w:autoSpaceDE w:val="0"/>
              <w:autoSpaceDN w:val="0"/>
              <w:adjustRightInd w:val="0"/>
              <w:snapToGrid w:val="0"/>
              <w:spacing w:line="400" w:lineRule="exact"/>
              <w:rPr>
                <w:rFonts w:eastAsia="仿宋"/>
                <w:sz w:val="28"/>
                <w:szCs w:val="28"/>
                <w:highlight w:val="none"/>
              </w:rPr>
            </w:pPr>
            <w:r>
              <w:rPr>
                <w:rFonts w:eastAsia="仿宋"/>
                <w:b/>
                <w:bCs/>
                <w:sz w:val="28"/>
                <w:szCs w:val="28"/>
                <w:highlight w:val="none"/>
              </w:rPr>
              <w:t>4、</w:t>
            </w:r>
            <w:r>
              <w:rPr>
                <w:rFonts w:eastAsia="仿宋"/>
                <w:b/>
                <w:bCs/>
                <w:sz w:val="28"/>
                <w:szCs w:val="28"/>
                <w:highlight w:val="none"/>
                <w:lang w:val="zh-CN"/>
              </w:rPr>
              <w:t>备品配件服务承诺（</w:t>
            </w:r>
            <w:r>
              <w:rPr>
                <w:rFonts w:eastAsia="仿宋"/>
                <w:b/>
                <w:bCs/>
                <w:sz w:val="28"/>
                <w:szCs w:val="28"/>
                <w:highlight w:val="none"/>
              </w:rPr>
              <w:t>3分</w:t>
            </w:r>
            <w:r>
              <w:rPr>
                <w:rFonts w:eastAsia="仿宋"/>
                <w:b/>
                <w:bCs/>
                <w:sz w:val="28"/>
                <w:szCs w:val="28"/>
                <w:highlight w:val="none"/>
                <w:lang w:val="zh-CN"/>
              </w:rPr>
              <w:t>）：</w:t>
            </w:r>
            <w:r>
              <w:rPr>
                <w:rFonts w:eastAsia="仿宋"/>
                <w:sz w:val="28"/>
                <w:szCs w:val="28"/>
                <w:highlight w:val="none"/>
                <w:lang w:val="zh-CN"/>
              </w:rPr>
              <w:t>内容完整、可实施、且有针对性得</w:t>
            </w:r>
            <w:r>
              <w:rPr>
                <w:rFonts w:eastAsia="仿宋"/>
                <w:sz w:val="28"/>
                <w:szCs w:val="28"/>
                <w:highlight w:val="none"/>
              </w:rPr>
              <w:t>3分；</w:t>
            </w:r>
            <w:r>
              <w:rPr>
                <w:rFonts w:eastAsia="仿宋"/>
                <w:sz w:val="28"/>
                <w:szCs w:val="28"/>
                <w:highlight w:val="none"/>
                <w:lang w:val="zh-CN"/>
              </w:rPr>
              <w:t>内容完整、可实施得</w:t>
            </w:r>
            <w:r>
              <w:rPr>
                <w:rFonts w:eastAsia="仿宋"/>
                <w:sz w:val="28"/>
                <w:szCs w:val="28"/>
                <w:highlight w:val="none"/>
              </w:rPr>
              <w:t>2分；</w:t>
            </w:r>
            <w:r>
              <w:rPr>
                <w:rFonts w:eastAsia="仿宋"/>
                <w:sz w:val="28"/>
                <w:szCs w:val="28"/>
                <w:highlight w:val="none"/>
                <w:lang w:val="zh-CN"/>
              </w:rPr>
              <w:t>方案基本完整得</w:t>
            </w:r>
            <w:r>
              <w:rPr>
                <w:rFonts w:eastAsia="仿宋"/>
                <w:sz w:val="28"/>
                <w:szCs w:val="28"/>
                <w:highlight w:val="none"/>
              </w:rPr>
              <w:t>1分；未提供不得分。</w:t>
            </w:r>
          </w:p>
          <w:p w14:paraId="27EA166B">
            <w:pPr>
              <w:autoSpaceDE w:val="0"/>
              <w:autoSpaceDN w:val="0"/>
              <w:adjustRightInd w:val="0"/>
              <w:snapToGrid w:val="0"/>
              <w:spacing w:line="400" w:lineRule="exact"/>
              <w:rPr>
                <w:rFonts w:hint="eastAsia" w:eastAsia="仿宋"/>
                <w:sz w:val="28"/>
                <w:szCs w:val="28"/>
                <w:highlight w:val="none"/>
                <w:lang w:val="en-US" w:eastAsia="zh-CN"/>
              </w:rPr>
            </w:pPr>
            <w:r>
              <w:rPr>
                <w:rFonts w:hint="eastAsia" w:eastAsia="仿宋"/>
                <w:sz w:val="28"/>
                <w:szCs w:val="28"/>
                <w:highlight w:val="none"/>
                <w:lang w:val="en-US" w:eastAsia="zh-CN"/>
              </w:rPr>
              <w:t>5</w:t>
            </w:r>
            <w:r>
              <w:rPr>
                <w:rFonts w:eastAsia="仿宋"/>
                <w:b/>
                <w:bCs/>
                <w:sz w:val="28"/>
                <w:szCs w:val="28"/>
                <w:highlight w:val="none"/>
              </w:rPr>
              <w:t>、</w:t>
            </w:r>
            <w:r>
              <w:rPr>
                <w:rFonts w:eastAsia="仿宋"/>
                <w:b/>
                <w:bCs/>
                <w:sz w:val="28"/>
                <w:szCs w:val="28"/>
                <w:highlight w:val="none"/>
                <w:lang w:val="zh-CN"/>
              </w:rPr>
              <w:t>企业能力（</w:t>
            </w:r>
            <w:r>
              <w:rPr>
                <w:rFonts w:eastAsia="仿宋"/>
                <w:b/>
                <w:bCs/>
                <w:sz w:val="28"/>
                <w:szCs w:val="28"/>
                <w:highlight w:val="none"/>
              </w:rPr>
              <w:t>3分</w:t>
            </w:r>
            <w:r>
              <w:rPr>
                <w:rFonts w:eastAsia="仿宋"/>
                <w:b/>
                <w:bCs/>
                <w:sz w:val="28"/>
                <w:szCs w:val="28"/>
                <w:highlight w:val="none"/>
                <w:lang w:val="zh-CN"/>
              </w:rPr>
              <w:t>）：</w:t>
            </w:r>
            <w:r>
              <w:rPr>
                <w:rFonts w:eastAsia="仿宋"/>
                <w:sz w:val="28"/>
                <w:szCs w:val="28"/>
                <w:highlight w:val="none"/>
                <w:lang w:val="zh-CN"/>
              </w:rPr>
              <w:t>内容完整、可实施、且有针对性得</w:t>
            </w:r>
            <w:r>
              <w:rPr>
                <w:rFonts w:eastAsia="仿宋"/>
                <w:sz w:val="28"/>
                <w:szCs w:val="28"/>
                <w:highlight w:val="none"/>
              </w:rPr>
              <w:t>3分；</w:t>
            </w:r>
            <w:r>
              <w:rPr>
                <w:rFonts w:eastAsia="仿宋"/>
                <w:sz w:val="28"/>
                <w:szCs w:val="28"/>
                <w:highlight w:val="none"/>
                <w:lang w:val="zh-CN"/>
              </w:rPr>
              <w:t>内容完整、可实施得</w:t>
            </w:r>
            <w:r>
              <w:rPr>
                <w:rFonts w:eastAsia="仿宋"/>
                <w:sz w:val="28"/>
                <w:szCs w:val="28"/>
                <w:highlight w:val="none"/>
              </w:rPr>
              <w:t>2分；</w:t>
            </w:r>
            <w:r>
              <w:rPr>
                <w:rFonts w:eastAsia="仿宋"/>
                <w:sz w:val="28"/>
                <w:szCs w:val="28"/>
                <w:highlight w:val="none"/>
                <w:lang w:val="zh-CN"/>
              </w:rPr>
              <w:t>方案基本完整得</w:t>
            </w:r>
            <w:r>
              <w:rPr>
                <w:rFonts w:eastAsia="仿宋"/>
                <w:sz w:val="28"/>
                <w:szCs w:val="28"/>
                <w:highlight w:val="none"/>
              </w:rPr>
              <w:t>1分；未提供不得分。</w:t>
            </w:r>
          </w:p>
        </w:tc>
      </w:tr>
      <w:tr w14:paraId="47168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214" w:type="dxa"/>
            <w:tcBorders>
              <w:top w:val="single" w:color="auto" w:sz="4" w:space="0"/>
              <w:left w:val="single" w:color="auto" w:sz="4" w:space="0"/>
              <w:bottom w:val="single" w:color="auto" w:sz="4" w:space="0"/>
              <w:right w:val="single" w:color="auto" w:sz="4" w:space="0"/>
            </w:tcBorders>
            <w:noWrap w:val="0"/>
            <w:vAlign w:val="center"/>
          </w:tcPr>
          <w:p w14:paraId="38599C67">
            <w:pPr>
              <w:adjustRightInd w:val="0"/>
              <w:snapToGrid w:val="0"/>
              <w:spacing w:line="400" w:lineRule="exact"/>
              <w:jc w:val="center"/>
              <w:rPr>
                <w:rFonts w:eastAsia="仿宋"/>
                <w:sz w:val="28"/>
                <w:szCs w:val="28"/>
                <w:highlight w:val="none"/>
                <w:lang w:val="zh-CN"/>
              </w:rPr>
            </w:pPr>
            <w:r>
              <w:rPr>
                <w:rFonts w:eastAsia="仿宋"/>
                <w:sz w:val="28"/>
                <w:szCs w:val="28"/>
                <w:highlight w:val="none"/>
              </w:rPr>
              <w:t>业绩</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3769DC2B">
            <w:pPr>
              <w:adjustRightInd w:val="0"/>
              <w:snapToGrid w:val="0"/>
              <w:spacing w:line="400" w:lineRule="exact"/>
              <w:jc w:val="center"/>
              <w:rPr>
                <w:rFonts w:hint="default" w:eastAsia="仿宋"/>
                <w:sz w:val="28"/>
                <w:szCs w:val="28"/>
                <w:highlight w:val="none"/>
                <w:lang w:val="en-US" w:eastAsia="zh-CN"/>
              </w:rPr>
            </w:pPr>
            <w:r>
              <w:rPr>
                <w:rFonts w:hint="eastAsia" w:eastAsia="仿宋"/>
                <w:sz w:val="28"/>
                <w:szCs w:val="28"/>
                <w:highlight w:val="none"/>
                <w:lang w:val="en-US" w:eastAsia="zh-CN"/>
              </w:rPr>
              <w:t>4</w:t>
            </w:r>
          </w:p>
        </w:tc>
        <w:tc>
          <w:tcPr>
            <w:tcW w:w="7934" w:type="dxa"/>
            <w:tcBorders>
              <w:top w:val="single" w:color="auto" w:sz="4" w:space="0"/>
              <w:left w:val="single" w:color="auto" w:sz="4" w:space="0"/>
              <w:bottom w:val="single" w:color="auto" w:sz="4" w:space="0"/>
              <w:right w:val="single" w:color="auto" w:sz="4" w:space="0"/>
            </w:tcBorders>
            <w:noWrap w:val="0"/>
            <w:vAlign w:val="center"/>
          </w:tcPr>
          <w:p w14:paraId="00E021A6">
            <w:pPr>
              <w:autoSpaceDE w:val="0"/>
              <w:autoSpaceDN w:val="0"/>
              <w:adjustRightInd w:val="0"/>
              <w:snapToGrid w:val="0"/>
              <w:spacing w:line="400" w:lineRule="exact"/>
              <w:rPr>
                <w:rFonts w:eastAsia="仿宋"/>
                <w:sz w:val="28"/>
                <w:szCs w:val="28"/>
                <w:highlight w:val="none"/>
              </w:rPr>
            </w:pPr>
            <w:r>
              <w:rPr>
                <w:rFonts w:hint="eastAsia" w:eastAsia="仿宋"/>
                <w:sz w:val="28"/>
                <w:szCs w:val="28"/>
                <w:highlight w:val="none"/>
                <w:lang w:val="zh-CN"/>
              </w:rPr>
              <w:t>提供自202</w:t>
            </w:r>
            <w:r>
              <w:rPr>
                <w:rFonts w:hint="eastAsia" w:eastAsia="仿宋"/>
                <w:sz w:val="28"/>
                <w:szCs w:val="28"/>
                <w:highlight w:val="none"/>
                <w:lang w:val="en-US" w:eastAsia="zh-CN"/>
              </w:rPr>
              <w:t>3</w:t>
            </w:r>
            <w:r>
              <w:rPr>
                <w:rFonts w:hint="eastAsia" w:eastAsia="仿宋"/>
                <w:sz w:val="28"/>
                <w:szCs w:val="28"/>
                <w:highlight w:val="none"/>
                <w:lang w:val="zh-CN"/>
              </w:rPr>
              <w:t>年1月1日至今的所投产品业绩合同，每份业绩得</w:t>
            </w:r>
            <w:r>
              <w:rPr>
                <w:rFonts w:hint="eastAsia" w:eastAsia="仿宋"/>
                <w:sz w:val="28"/>
                <w:szCs w:val="28"/>
                <w:highlight w:val="none"/>
                <w:lang w:val="en-US" w:eastAsia="zh-CN"/>
              </w:rPr>
              <w:t>1</w:t>
            </w:r>
            <w:r>
              <w:rPr>
                <w:rFonts w:hint="eastAsia" w:eastAsia="仿宋"/>
                <w:sz w:val="28"/>
                <w:szCs w:val="28"/>
                <w:highlight w:val="none"/>
                <w:lang w:val="zh-CN"/>
              </w:rPr>
              <w:t>分，满分</w:t>
            </w:r>
            <w:r>
              <w:rPr>
                <w:rFonts w:hint="eastAsia" w:eastAsia="仿宋"/>
                <w:sz w:val="28"/>
                <w:szCs w:val="28"/>
                <w:highlight w:val="none"/>
                <w:lang w:val="en-US" w:eastAsia="zh-CN"/>
              </w:rPr>
              <w:t>4</w:t>
            </w:r>
            <w:r>
              <w:rPr>
                <w:rFonts w:hint="eastAsia" w:eastAsia="仿宋"/>
                <w:sz w:val="28"/>
                <w:szCs w:val="28"/>
                <w:highlight w:val="none"/>
                <w:lang w:val="zh-CN"/>
              </w:rPr>
              <w:t>分。以合同签订时间为准，未提供有效业绩的不得分。</w:t>
            </w:r>
          </w:p>
        </w:tc>
      </w:tr>
      <w:tr w14:paraId="5D0E2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14" w:type="dxa"/>
            <w:tcBorders>
              <w:top w:val="single" w:color="auto" w:sz="4" w:space="0"/>
              <w:left w:val="single" w:color="auto" w:sz="4" w:space="0"/>
              <w:bottom w:val="single" w:color="auto" w:sz="4" w:space="0"/>
              <w:right w:val="single" w:color="auto" w:sz="4" w:space="0"/>
            </w:tcBorders>
            <w:noWrap w:val="0"/>
            <w:vAlign w:val="center"/>
          </w:tcPr>
          <w:p w14:paraId="3FEFF8DA">
            <w:pPr>
              <w:adjustRightInd w:val="0"/>
              <w:snapToGrid w:val="0"/>
              <w:spacing w:line="400" w:lineRule="exact"/>
              <w:jc w:val="center"/>
              <w:rPr>
                <w:rFonts w:eastAsia="仿宋"/>
                <w:sz w:val="28"/>
                <w:szCs w:val="28"/>
                <w:highlight w:val="none"/>
              </w:rPr>
            </w:pPr>
            <w:r>
              <w:rPr>
                <w:rFonts w:eastAsia="仿宋"/>
                <w:sz w:val="28"/>
                <w:szCs w:val="28"/>
                <w:highlight w:val="none"/>
              </w:rPr>
              <w:t>总分</w:t>
            </w:r>
          </w:p>
        </w:tc>
        <w:tc>
          <w:tcPr>
            <w:tcW w:w="8784" w:type="dxa"/>
            <w:gridSpan w:val="2"/>
            <w:tcBorders>
              <w:top w:val="single" w:color="auto" w:sz="4" w:space="0"/>
              <w:left w:val="single" w:color="auto" w:sz="4" w:space="0"/>
              <w:bottom w:val="single" w:color="auto" w:sz="4" w:space="0"/>
              <w:right w:val="single" w:color="auto" w:sz="4" w:space="0"/>
            </w:tcBorders>
            <w:noWrap w:val="0"/>
            <w:vAlign w:val="center"/>
          </w:tcPr>
          <w:p w14:paraId="47ED3D1E">
            <w:pPr>
              <w:autoSpaceDE w:val="0"/>
              <w:autoSpaceDN w:val="0"/>
              <w:adjustRightInd w:val="0"/>
              <w:snapToGrid w:val="0"/>
              <w:spacing w:line="400" w:lineRule="exact"/>
              <w:jc w:val="center"/>
              <w:rPr>
                <w:rFonts w:eastAsia="仿宋"/>
                <w:sz w:val="28"/>
                <w:szCs w:val="28"/>
                <w:highlight w:val="none"/>
              </w:rPr>
            </w:pPr>
            <w:r>
              <w:rPr>
                <w:rFonts w:eastAsia="仿宋"/>
                <w:sz w:val="28"/>
                <w:szCs w:val="28"/>
                <w:highlight w:val="none"/>
                <w:lang w:val="zh-CN"/>
              </w:rPr>
              <w:t>100分</w:t>
            </w:r>
          </w:p>
        </w:tc>
      </w:tr>
    </w:tbl>
    <w:p w14:paraId="31874B9D">
      <w:pPr>
        <w:spacing w:line="360" w:lineRule="auto"/>
        <w:ind w:left="1079" w:leftChars="257" w:hanging="540"/>
        <w:jc w:val="both"/>
        <w:rPr>
          <w:rFonts w:hint="eastAsia" w:ascii="仿宋" w:hAnsi="仿宋" w:eastAsia="仿宋" w:cs="仿宋"/>
        </w:rPr>
      </w:pPr>
    </w:p>
    <w:p w14:paraId="2DA3AD94">
      <w:pPr>
        <w:rPr>
          <w:rFonts w:hint="eastAsia" w:ascii="仿宋" w:hAnsi="仿宋" w:eastAsia="仿宋" w:cs="仿宋"/>
        </w:rPr>
      </w:pPr>
      <w:r>
        <w:rPr>
          <w:rFonts w:hint="eastAsia" w:ascii="仿宋" w:hAnsi="仿宋" w:eastAsia="仿宋" w:cs="仿宋"/>
        </w:rPr>
        <w:br w:type="page"/>
      </w:r>
    </w:p>
    <w:p w14:paraId="56578444">
      <w:pPr>
        <w:spacing w:line="360" w:lineRule="auto"/>
        <w:ind w:left="1079" w:leftChars="257" w:hanging="540"/>
        <w:jc w:val="center"/>
        <w:outlineLvl w:val="0"/>
        <w:rPr>
          <w:rFonts w:hint="eastAsia" w:ascii="仿宋" w:hAnsi="仿宋" w:eastAsia="仿宋" w:cs="仿宋"/>
          <w:sz w:val="32"/>
          <w:szCs w:val="32"/>
        </w:rPr>
      </w:pPr>
      <w:bookmarkStart w:id="423" w:name="_Toc6865"/>
      <w:bookmarkStart w:id="424" w:name="_Toc532473757"/>
      <w:bookmarkStart w:id="425" w:name="_Toc4796"/>
      <w:bookmarkStart w:id="426" w:name="_Toc515647833"/>
      <w:bookmarkStart w:id="427" w:name="_Toc532044541"/>
      <w:bookmarkStart w:id="428" w:name="_Toc31685"/>
      <w:r>
        <w:rPr>
          <w:rStyle w:val="30"/>
          <w:rFonts w:hint="eastAsia" w:ascii="仿宋" w:hAnsi="仿宋" w:eastAsia="仿宋" w:cs="仿宋"/>
          <w:szCs w:val="32"/>
        </w:rPr>
        <w:t>第四章  拟签订的合同</w:t>
      </w:r>
      <w:bookmarkEnd w:id="423"/>
      <w:bookmarkEnd w:id="424"/>
      <w:bookmarkEnd w:id="425"/>
      <w:bookmarkEnd w:id="426"/>
      <w:bookmarkEnd w:id="427"/>
      <w:bookmarkStart w:id="429" w:name="_Hlt487972895"/>
      <w:bookmarkEnd w:id="429"/>
      <w:bookmarkStart w:id="430" w:name="_Toc216513788"/>
      <w:bookmarkStart w:id="431" w:name="_Toc487900382"/>
      <w:r>
        <w:rPr>
          <w:rStyle w:val="30"/>
          <w:rFonts w:hint="eastAsia" w:ascii="仿宋" w:hAnsi="仿宋" w:eastAsia="仿宋" w:cs="仿宋"/>
          <w:szCs w:val="32"/>
        </w:rPr>
        <w:t>文本</w:t>
      </w:r>
      <w:bookmarkEnd w:id="428"/>
    </w:p>
    <w:bookmarkEnd w:id="430"/>
    <w:bookmarkEnd w:id="431"/>
    <w:p w14:paraId="7AA167AC">
      <w:pPr>
        <w:tabs>
          <w:tab w:val="left" w:pos="735"/>
        </w:tabs>
        <w:autoSpaceDE w:val="0"/>
        <w:autoSpaceDN w:val="0"/>
        <w:adjustRightInd w:val="0"/>
        <w:snapToGrid w:val="0"/>
        <w:spacing w:line="360" w:lineRule="auto"/>
        <w:ind w:firstLine="631"/>
        <w:rPr>
          <w:rFonts w:hint="eastAsia" w:ascii="仿宋" w:hAnsi="仿宋" w:eastAsia="仿宋" w:cs="仿宋"/>
          <w:b/>
          <w:bCs/>
          <w:sz w:val="28"/>
          <w:szCs w:val="28"/>
          <w:lang w:val="zh-CN"/>
        </w:rPr>
      </w:pPr>
      <w:r>
        <w:rPr>
          <w:rFonts w:hint="eastAsia" w:ascii="仿宋" w:hAnsi="仿宋" w:eastAsia="仿宋" w:cs="仿宋"/>
          <w:b/>
          <w:bCs/>
          <w:sz w:val="28"/>
          <w:szCs w:val="28"/>
          <w:lang w:val="zh-CN"/>
        </w:rPr>
        <w:t>甲方：</w:t>
      </w:r>
      <w:r>
        <w:rPr>
          <w:rFonts w:hint="eastAsia" w:ascii="仿宋" w:hAnsi="仿宋" w:eastAsia="仿宋" w:cs="仿宋"/>
          <w:bCs/>
          <w:sz w:val="28"/>
          <w:szCs w:val="28"/>
          <w:lang w:val="zh-CN"/>
        </w:rPr>
        <w:t>（采购人）</w:t>
      </w:r>
    </w:p>
    <w:p w14:paraId="5DE3862A">
      <w:pPr>
        <w:tabs>
          <w:tab w:val="left" w:pos="735"/>
        </w:tabs>
        <w:autoSpaceDE w:val="0"/>
        <w:autoSpaceDN w:val="0"/>
        <w:adjustRightInd w:val="0"/>
        <w:snapToGrid w:val="0"/>
        <w:spacing w:line="360" w:lineRule="auto"/>
        <w:ind w:firstLine="631"/>
        <w:rPr>
          <w:rFonts w:hint="eastAsia" w:ascii="仿宋" w:hAnsi="仿宋" w:eastAsia="仿宋" w:cs="仿宋"/>
          <w:bCs/>
          <w:sz w:val="28"/>
          <w:szCs w:val="28"/>
          <w:lang w:val="zh-CN"/>
        </w:rPr>
      </w:pPr>
      <w:r>
        <w:rPr>
          <w:rFonts w:hint="eastAsia" w:ascii="仿宋" w:hAnsi="仿宋" w:eastAsia="仿宋" w:cs="仿宋"/>
          <w:b/>
          <w:bCs/>
          <w:sz w:val="28"/>
          <w:szCs w:val="28"/>
          <w:lang w:val="zh-CN"/>
        </w:rPr>
        <w:t>乙方：</w:t>
      </w:r>
      <w:r>
        <w:rPr>
          <w:rFonts w:hint="eastAsia" w:ascii="仿宋" w:hAnsi="仿宋" w:eastAsia="仿宋" w:cs="仿宋"/>
          <w:bCs/>
          <w:sz w:val="28"/>
          <w:szCs w:val="28"/>
          <w:lang w:val="zh-CN"/>
        </w:rPr>
        <w:t>（成交单位名称）</w:t>
      </w:r>
    </w:p>
    <w:p w14:paraId="2208D9E6">
      <w:pPr>
        <w:numPr>
          <w:ilvl w:val="0"/>
          <w:numId w:val="0"/>
        </w:numPr>
        <w:tabs>
          <w:tab w:val="left" w:pos="735"/>
        </w:tabs>
        <w:autoSpaceDE w:val="0"/>
        <w:autoSpaceDN w:val="0"/>
        <w:adjustRightInd w:val="0"/>
        <w:snapToGrid w:val="0"/>
        <w:spacing w:line="360" w:lineRule="auto"/>
        <w:rPr>
          <w:rFonts w:hint="default" w:ascii="仿宋" w:hAnsi="仿宋" w:eastAsia="仿宋" w:cs="仿宋"/>
          <w:sz w:val="28"/>
          <w:szCs w:val="28"/>
          <w:u w:val="single"/>
          <w:lang w:val="en-US" w:eastAsia="zh-CN"/>
        </w:rPr>
      </w:pPr>
      <w:r>
        <w:rPr>
          <w:rFonts w:hint="eastAsia" w:ascii="仿宋" w:hAnsi="仿宋" w:eastAsia="仿宋" w:cs="仿宋"/>
          <w:kern w:val="2"/>
          <w:sz w:val="28"/>
          <w:szCs w:val="28"/>
          <w:lang w:val="en-US" w:eastAsia="zh-CN" w:bidi="ar-SA"/>
        </w:rPr>
        <w:t>一、</w:t>
      </w:r>
      <w:r>
        <w:rPr>
          <w:rFonts w:hint="eastAsia" w:ascii="仿宋" w:hAnsi="仿宋" w:eastAsia="仿宋" w:cs="仿宋"/>
          <w:b/>
          <w:bCs/>
          <w:sz w:val="28"/>
          <w:szCs w:val="28"/>
          <w:lang w:val="zh-CN"/>
        </w:rPr>
        <w:t>合同内容:</w:t>
      </w:r>
      <w:r>
        <w:rPr>
          <w:rFonts w:hint="eastAsia" w:ascii="仿宋" w:hAnsi="仿宋" w:eastAsia="仿宋" w:cs="仿宋"/>
          <w:b/>
          <w:bCs/>
          <w:sz w:val="28"/>
          <w:szCs w:val="28"/>
          <w:u w:val="single"/>
          <w:lang w:val="en-US" w:eastAsia="zh-CN"/>
        </w:rPr>
        <w:t xml:space="preserve">                                              </w:t>
      </w:r>
    </w:p>
    <w:p w14:paraId="497B3A4E">
      <w:pPr>
        <w:numPr>
          <w:ilvl w:val="0"/>
          <w:numId w:val="0"/>
        </w:numPr>
        <w:tabs>
          <w:tab w:val="left" w:pos="735"/>
        </w:tabs>
        <w:autoSpaceDE w:val="0"/>
        <w:autoSpaceDN w:val="0"/>
        <w:adjustRightInd w:val="0"/>
        <w:snapToGrid w:val="0"/>
        <w:spacing w:line="360" w:lineRule="auto"/>
        <w:rPr>
          <w:rFonts w:hint="eastAsia" w:ascii="仿宋" w:hAnsi="仿宋" w:eastAsia="仿宋" w:cs="仿宋"/>
          <w:sz w:val="28"/>
          <w:szCs w:val="28"/>
        </w:rPr>
      </w:pPr>
      <w:r>
        <w:rPr>
          <w:rFonts w:hint="eastAsia" w:ascii="仿宋" w:hAnsi="仿宋" w:eastAsia="仿宋" w:cs="仿宋"/>
          <w:kern w:val="2"/>
          <w:sz w:val="28"/>
          <w:szCs w:val="28"/>
          <w:lang w:val="en-US" w:eastAsia="zh-CN" w:bidi="ar-SA"/>
        </w:rPr>
        <w:t>二、</w:t>
      </w:r>
      <w:r>
        <w:rPr>
          <w:rFonts w:hint="eastAsia" w:ascii="仿宋" w:hAnsi="仿宋" w:eastAsia="仿宋" w:cs="仿宋"/>
          <w:b/>
          <w:sz w:val="28"/>
          <w:szCs w:val="28"/>
        </w:rPr>
        <w:t>合同价款</w:t>
      </w:r>
    </w:p>
    <w:p w14:paraId="17F4711E">
      <w:pPr>
        <w:adjustRightInd w:val="0"/>
        <w:snapToGrid w:val="0"/>
        <w:spacing w:line="360" w:lineRule="auto"/>
        <w:ind w:firstLine="560" w:firstLineChars="200"/>
        <w:rPr>
          <w:rFonts w:hint="eastAsia" w:ascii="仿宋" w:hAnsi="仿宋" w:eastAsia="仿宋" w:cs="仿宋"/>
          <w:sz w:val="28"/>
          <w:szCs w:val="28"/>
          <w:u w:val="single"/>
          <w:lang w:val="en-US" w:eastAsia="zh-CN"/>
        </w:rPr>
      </w:pPr>
      <w:r>
        <w:rPr>
          <w:rFonts w:hint="eastAsia" w:ascii="仿宋" w:hAnsi="仿宋" w:eastAsia="仿宋" w:cs="仿宋"/>
          <w:sz w:val="28"/>
          <w:szCs w:val="28"/>
        </w:rPr>
        <w:t>1、合同总价：</w:t>
      </w:r>
      <w:r>
        <w:rPr>
          <w:rFonts w:hint="eastAsia" w:ascii="仿宋" w:hAnsi="仿宋" w:eastAsia="仿宋" w:cs="仿宋"/>
          <w:sz w:val="28"/>
          <w:szCs w:val="28"/>
          <w:lang w:eastAsia="zh-CN"/>
        </w:rPr>
        <w:t>人民币：</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元：（大写：</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w:t>
      </w:r>
    </w:p>
    <w:p w14:paraId="687D0C6A">
      <w:pPr>
        <w:adjustRightInd w:val="0"/>
        <w:snapToGrid w:val="0"/>
        <w:spacing w:line="360" w:lineRule="auto"/>
        <w:ind w:firstLine="560" w:firstLineChars="200"/>
        <w:rPr>
          <w:rFonts w:hint="eastAsia" w:ascii="仿宋" w:hAnsi="仿宋" w:eastAsia="仿宋" w:cs="仿宋"/>
          <w:bCs/>
          <w:sz w:val="28"/>
          <w:szCs w:val="28"/>
          <w:lang w:val="zh-CN"/>
        </w:rPr>
      </w:pPr>
      <w:r>
        <w:rPr>
          <w:rFonts w:hint="eastAsia" w:ascii="仿宋" w:hAnsi="仿宋" w:eastAsia="仿宋" w:cs="仿宋"/>
          <w:b/>
          <w:bCs/>
          <w:sz w:val="28"/>
          <w:szCs w:val="28"/>
        </w:rPr>
        <w:t>2、</w:t>
      </w:r>
      <w:r>
        <w:rPr>
          <w:rFonts w:hint="eastAsia" w:ascii="仿宋" w:hAnsi="仿宋" w:eastAsia="仿宋" w:cs="仿宋"/>
          <w:sz w:val="28"/>
          <w:szCs w:val="28"/>
        </w:rPr>
        <w:t>合同总价一次包死，不受市场价变化的影响。</w:t>
      </w:r>
    </w:p>
    <w:p w14:paraId="498B87F8">
      <w:pPr>
        <w:tabs>
          <w:tab w:val="left" w:pos="735"/>
        </w:tabs>
        <w:autoSpaceDE w:val="0"/>
        <w:autoSpaceDN w:val="0"/>
        <w:adjustRightInd w:val="0"/>
        <w:snapToGrid w:val="0"/>
        <w:spacing w:line="360" w:lineRule="auto"/>
        <w:rPr>
          <w:rFonts w:hint="eastAsia" w:ascii="仿宋" w:hAnsi="仿宋" w:eastAsia="仿宋" w:cs="仿宋"/>
          <w:b/>
          <w:bCs/>
          <w:sz w:val="28"/>
          <w:szCs w:val="28"/>
          <w:lang w:val="zh-CN"/>
        </w:rPr>
      </w:pPr>
      <w:r>
        <w:rPr>
          <w:rFonts w:hint="eastAsia" w:ascii="仿宋" w:hAnsi="仿宋" w:eastAsia="仿宋" w:cs="仿宋"/>
          <w:b/>
          <w:bCs/>
          <w:sz w:val="28"/>
          <w:szCs w:val="28"/>
          <w:lang w:val="zh-CN"/>
        </w:rPr>
        <w:t>三、合同结算</w:t>
      </w:r>
    </w:p>
    <w:p w14:paraId="0A913266">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bCs/>
          <w:color w:val="auto"/>
          <w:sz w:val="28"/>
          <w:szCs w:val="28"/>
          <w:highlight w:val="none"/>
          <w:lang w:val="zh-CN"/>
        </w:rPr>
      </w:pPr>
      <w:r>
        <w:rPr>
          <w:rFonts w:hint="eastAsia" w:ascii="仿宋" w:hAnsi="仿宋" w:eastAsia="仿宋" w:cs="仿宋"/>
          <w:b w:val="0"/>
          <w:bCs w:val="0"/>
          <w:color w:val="000000"/>
          <w:kern w:val="0"/>
          <w:sz w:val="28"/>
          <w:szCs w:val="28"/>
          <w:lang w:val="zh-CN" w:eastAsia="zh-CN" w:bidi="ar"/>
        </w:rPr>
        <w:t>1、</w:t>
      </w:r>
      <w:r>
        <w:rPr>
          <w:rFonts w:hint="eastAsia" w:ascii="仿宋" w:hAnsi="仿宋" w:eastAsia="仿宋" w:cs="仿宋"/>
          <w:b w:val="0"/>
          <w:bCs w:val="0"/>
          <w:color w:val="000000"/>
          <w:kern w:val="0"/>
          <w:sz w:val="28"/>
          <w:szCs w:val="28"/>
          <w:lang w:val="en-US" w:eastAsia="zh-CN" w:bidi="ar"/>
        </w:rPr>
        <w:t>付款方式：合同签订后，采购设备交付安装调试并验收合格后30日内付总金额的30%，设备运行第2年且无质量问题付总金额的30%，设备运行第3年且无质量问题付总金额的30%，设备运行第4年且无质量问题付清剩余款项。</w:t>
      </w:r>
    </w:p>
    <w:p w14:paraId="1438A394">
      <w:pPr>
        <w:tabs>
          <w:tab w:val="left" w:pos="735"/>
        </w:tabs>
        <w:autoSpaceDE w:val="0"/>
        <w:autoSpaceDN w:val="0"/>
        <w:adjustRightInd w:val="0"/>
        <w:snapToGrid w:val="0"/>
        <w:spacing w:line="360" w:lineRule="auto"/>
        <w:ind w:firstLine="631"/>
        <w:rPr>
          <w:rFonts w:hint="eastAsia" w:ascii="仿宋" w:hAnsi="仿宋" w:eastAsia="仿宋" w:cs="仿宋"/>
          <w:sz w:val="28"/>
          <w:szCs w:val="28"/>
          <w:highlight w:val="none"/>
        </w:rPr>
      </w:pPr>
      <w:r>
        <w:rPr>
          <w:rFonts w:hint="eastAsia" w:ascii="仿宋" w:hAnsi="仿宋" w:eastAsia="仿宋" w:cs="仿宋"/>
          <w:sz w:val="28"/>
          <w:szCs w:val="28"/>
          <w:highlight w:val="none"/>
        </w:rPr>
        <w:t>2、支付方式：银行转账。</w:t>
      </w:r>
    </w:p>
    <w:p w14:paraId="20DBC81F">
      <w:pPr>
        <w:tabs>
          <w:tab w:val="left" w:pos="735"/>
        </w:tabs>
        <w:autoSpaceDE w:val="0"/>
        <w:autoSpaceDN w:val="0"/>
        <w:adjustRightInd w:val="0"/>
        <w:snapToGrid w:val="0"/>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四、交货条件:</w:t>
      </w:r>
    </w:p>
    <w:p w14:paraId="46789B1D">
      <w:pPr>
        <w:tabs>
          <w:tab w:val="left" w:pos="735"/>
        </w:tabs>
        <w:autoSpaceDE w:val="0"/>
        <w:autoSpaceDN w:val="0"/>
        <w:adjustRightInd w:val="0"/>
        <w:snapToGrid w:val="0"/>
        <w:spacing w:line="360" w:lineRule="auto"/>
        <w:ind w:firstLine="631"/>
        <w:rPr>
          <w:rFonts w:hint="eastAsia" w:ascii="仿宋" w:hAnsi="仿宋" w:eastAsia="仿宋" w:cs="仿宋"/>
          <w:sz w:val="28"/>
          <w:szCs w:val="28"/>
          <w:highlight w:val="none"/>
        </w:rPr>
      </w:pPr>
      <w:r>
        <w:rPr>
          <w:rFonts w:hint="eastAsia" w:ascii="仿宋" w:hAnsi="仿宋" w:eastAsia="仿宋" w:cs="仿宋"/>
          <w:sz w:val="28"/>
          <w:szCs w:val="28"/>
          <w:highlight w:val="none"/>
        </w:rPr>
        <w:t>1、交货地点：</w:t>
      </w:r>
      <w:r>
        <w:rPr>
          <w:rFonts w:hint="eastAsia" w:ascii="仿宋" w:hAnsi="仿宋" w:eastAsia="仿宋" w:cs="仿宋"/>
          <w:sz w:val="28"/>
          <w:szCs w:val="28"/>
          <w:highlight w:val="none"/>
          <w:lang w:eastAsia="zh-CN"/>
        </w:rPr>
        <w:t>陇县中医医院</w:t>
      </w:r>
      <w:r>
        <w:rPr>
          <w:rFonts w:hint="eastAsia" w:ascii="仿宋" w:hAnsi="仿宋" w:eastAsia="仿宋" w:cs="仿宋"/>
          <w:sz w:val="28"/>
          <w:szCs w:val="28"/>
          <w:highlight w:val="none"/>
        </w:rPr>
        <w:t>指定地点</w:t>
      </w:r>
    </w:p>
    <w:p w14:paraId="4DB34FB6">
      <w:pPr>
        <w:tabs>
          <w:tab w:val="left" w:pos="735"/>
        </w:tabs>
        <w:autoSpaceDE w:val="0"/>
        <w:autoSpaceDN w:val="0"/>
        <w:adjustRightInd w:val="0"/>
        <w:snapToGrid w:val="0"/>
        <w:spacing w:line="360" w:lineRule="auto"/>
        <w:ind w:firstLine="631"/>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2、交货期：</w:t>
      </w:r>
      <w:r>
        <w:rPr>
          <w:rFonts w:hint="eastAsia" w:ascii="仿宋" w:hAnsi="仿宋" w:eastAsia="仿宋" w:cs="仿宋"/>
          <w:sz w:val="28"/>
          <w:szCs w:val="28"/>
          <w:highlight w:val="none"/>
          <w:lang w:val="en-US" w:eastAsia="zh-CN"/>
        </w:rPr>
        <w:t>合同签订之日起60天内交付安装调试完成。</w:t>
      </w:r>
    </w:p>
    <w:p w14:paraId="7710A2CF">
      <w:pPr>
        <w:autoSpaceDE w:val="0"/>
        <w:autoSpaceDN w:val="0"/>
        <w:adjustRightInd w:val="0"/>
        <w:snapToGrid w:val="0"/>
        <w:spacing w:line="360" w:lineRule="auto"/>
        <w:rPr>
          <w:rFonts w:hint="eastAsia" w:ascii="仿宋" w:hAnsi="仿宋" w:eastAsia="仿宋" w:cs="仿宋"/>
          <w:sz w:val="28"/>
          <w:szCs w:val="28"/>
        </w:rPr>
      </w:pPr>
      <w:r>
        <w:rPr>
          <w:rFonts w:hint="eastAsia" w:ascii="仿宋" w:hAnsi="仿宋" w:eastAsia="仿宋" w:cs="仿宋"/>
          <w:b/>
          <w:sz w:val="28"/>
          <w:szCs w:val="28"/>
        </w:rPr>
        <w:t>五、运输</w:t>
      </w:r>
    </w:p>
    <w:p w14:paraId="46343E49">
      <w:pPr>
        <w:autoSpaceDE w:val="0"/>
        <w:autoSpaceDN w:val="0"/>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1、乙方负责所有货物的运输。确保货物安全、完整到达使用地点，运杂费用包含在总价内，包括货物从供货地点到使用地点的运输费、保险费、搬运费等。</w:t>
      </w:r>
    </w:p>
    <w:p w14:paraId="1DB8A252">
      <w:pPr>
        <w:autoSpaceDE w:val="0"/>
        <w:autoSpaceDN w:val="0"/>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2、所有货物在运输、搬运、安装的过程中，造成甲方损失的，由乙方为甲方修复或更新。</w:t>
      </w:r>
    </w:p>
    <w:p w14:paraId="5971AB01">
      <w:pPr>
        <w:autoSpaceDE w:val="0"/>
        <w:autoSpaceDN w:val="0"/>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3、中标单位向医院提供送货计划，并且所有货物的运输、搬运及安装必须由专业的公司或生产厂家负责，不接受快递、代送等形式。</w:t>
      </w:r>
    </w:p>
    <w:p w14:paraId="7690B5A5">
      <w:pPr>
        <w:autoSpaceDE w:val="0"/>
        <w:autoSpaceDN w:val="0"/>
        <w:adjustRightInd w:val="0"/>
        <w:snapToGrid w:val="0"/>
        <w:spacing w:line="360" w:lineRule="auto"/>
        <w:rPr>
          <w:rFonts w:hint="eastAsia" w:ascii="仿宋" w:hAnsi="仿宋" w:eastAsia="仿宋" w:cs="仿宋"/>
          <w:sz w:val="28"/>
          <w:szCs w:val="28"/>
        </w:rPr>
      </w:pPr>
      <w:r>
        <w:rPr>
          <w:rFonts w:hint="eastAsia" w:ascii="仿宋" w:hAnsi="仿宋" w:eastAsia="仿宋" w:cs="仿宋"/>
          <w:b/>
          <w:sz w:val="28"/>
          <w:szCs w:val="28"/>
        </w:rPr>
        <w:t>六、质量保证</w:t>
      </w:r>
    </w:p>
    <w:p w14:paraId="7FB48FE3">
      <w:pPr>
        <w:autoSpaceDE w:val="0"/>
        <w:autoSpaceDN w:val="0"/>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1、乙方提供货物必须是原品牌制造厂制造的最新工艺、生产的最新产品。</w:t>
      </w:r>
    </w:p>
    <w:p w14:paraId="5234604C">
      <w:pPr>
        <w:autoSpaceDE w:val="0"/>
        <w:autoSpaceDN w:val="0"/>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2、所供货物必须是经过办理正常手续的全新产品。</w:t>
      </w:r>
    </w:p>
    <w:p w14:paraId="40C78A41">
      <w:pPr>
        <w:autoSpaceDE w:val="0"/>
        <w:autoSpaceDN w:val="0"/>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3、所供货物是经过国家法定检验、注册、准许市场销售的合法产品。</w:t>
      </w:r>
    </w:p>
    <w:p w14:paraId="685D865A">
      <w:pPr>
        <w:autoSpaceDE w:val="0"/>
        <w:autoSpaceDN w:val="0"/>
        <w:adjustRightInd w:val="0"/>
        <w:snapToGrid w:val="0"/>
        <w:spacing w:line="360" w:lineRule="auto"/>
        <w:ind w:firstLine="645"/>
        <w:rPr>
          <w:rFonts w:hint="eastAsia" w:ascii="仿宋" w:hAnsi="仿宋" w:eastAsia="仿宋" w:cs="仿宋"/>
          <w:sz w:val="28"/>
          <w:szCs w:val="28"/>
          <w:highlight w:val="none"/>
        </w:rPr>
      </w:pPr>
      <w:r>
        <w:rPr>
          <w:rFonts w:hint="eastAsia" w:ascii="仿宋" w:hAnsi="仿宋" w:eastAsia="仿宋" w:cs="仿宋"/>
          <w:sz w:val="28"/>
          <w:szCs w:val="28"/>
          <w:highlight w:val="none"/>
        </w:rPr>
        <w:t>4、货物性能稳定、具有较好的使用效果，质量保证措施完善，符合国家相关标准。</w:t>
      </w:r>
    </w:p>
    <w:p w14:paraId="6C7F0CA7">
      <w:pPr>
        <w:autoSpaceDE w:val="0"/>
        <w:autoSpaceDN w:val="0"/>
        <w:adjustRightInd w:val="0"/>
        <w:snapToGrid w:val="0"/>
        <w:spacing w:line="360" w:lineRule="auto"/>
        <w:ind w:firstLine="645"/>
        <w:rPr>
          <w:rFonts w:hint="eastAsia" w:ascii="仿宋" w:hAnsi="仿宋" w:eastAsia="仿宋" w:cs="仿宋"/>
          <w:bCs/>
          <w:sz w:val="28"/>
          <w:szCs w:val="28"/>
          <w:highlight w:val="none"/>
        </w:rPr>
      </w:pPr>
      <w:r>
        <w:rPr>
          <w:rFonts w:hint="eastAsia" w:ascii="仿宋" w:hAnsi="仿宋" w:eastAsia="仿宋" w:cs="仿宋"/>
          <w:b/>
          <w:bCs w:val="0"/>
          <w:color w:val="000000"/>
          <w:sz w:val="28"/>
          <w:szCs w:val="28"/>
          <w:highlight w:val="none"/>
        </w:rPr>
        <w:t>5、货物的质保期</w:t>
      </w:r>
      <w:r>
        <w:rPr>
          <w:rFonts w:hint="eastAsia" w:ascii="仿宋" w:hAnsi="仿宋" w:eastAsia="仿宋" w:cs="仿宋"/>
          <w:b/>
          <w:bCs w:val="0"/>
          <w:color w:val="000000"/>
          <w:sz w:val="28"/>
          <w:szCs w:val="28"/>
          <w:highlight w:val="none"/>
          <w:lang w:eastAsia="zh-CN"/>
        </w:rPr>
        <w:t>为</w:t>
      </w:r>
      <w:r>
        <w:rPr>
          <w:rFonts w:hint="eastAsia" w:ascii="仿宋" w:hAnsi="仿宋" w:eastAsia="仿宋" w:cs="仿宋"/>
          <w:b/>
          <w:bCs w:val="0"/>
          <w:color w:val="000000"/>
          <w:sz w:val="28"/>
          <w:szCs w:val="28"/>
          <w:highlight w:val="none"/>
          <w:lang w:val="en-US" w:eastAsia="zh-CN"/>
        </w:rPr>
        <w:t>3年</w:t>
      </w:r>
      <w:r>
        <w:rPr>
          <w:rFonts w:hint="eastAsia" w:ascii="仿宋" w:hAnsi="仿宋" w:eastAsia="仿宋" w:cs="仿宋"/>
          <w:bCs/>
          <w:sz w:val="28"/>
          <w:szCs w:val="28"/>
          <w:highlight w:val="none"/>
        </w:rPr>
        <w:t>。</w:t>
      </w:r>
    </w:p>
    <w:p w14:paraId="5576166A">
      <w:pPr>
        <w:autoSpaceDE w:val="0"/>
        <w:autoSpaceDN w:val="0"/>
        <w:adjustRightInd w:val="0"/>
        <w:snapToGrid w:val="0"/>
        <w:spacing w:line="360" w:lineRule="auto"/>
        <w:ind w:firstLine="645"/>
        <w:rPr>
          <w:rFonts w:hint="eastAsia" w:ascii="仿宋" w:hAnsi="仿宋" w:eastAsia="仿宋" w:cs="仿宋"/>
          <w:sz w:val="28"/>
          <w:szCs w:val="28"/>
          <w:highlight w:val="none"/>
        </w:rPr>
      </w:pPr>
      <w:r>
        <w:rPr>
          <w:rFonts w:hint="eastAsia" w:ascii="仿宋" w:hAnsi="仿宋" w:eastAsia="仿宋" w:cs="仿宋"/>
          <w:sz w:val="28"/>
          <w:szCs w:val="28"/>
          <w:highlight w:val="none"/>
        </w:rPr>
        <w:t>6、包装要求</w:t>
      </w:r>
    </w:p>
    <w:p w14:paraId="093B6572">
      <w:pPr>
        <w:autoSpaceDE w:val="0"/>
        <w:autoSpaceDN w:val="0"/>
        <w:adjustRightInd w:val="0"/>
        <w:snapToGrid w:val="0"/>
        <w:spacing w:line="360" w:lineRule="auto"/>
        <w:ind w:firstLine="645"/>
        <w:rPr>
          <w:rFonts w:hint="eastAsia" w:ascii="仿宋" w:hAnsi="仿宋" w:eastAsia="仿宋" w:cs="仿宋"/>
          <w:sz w:val="28"/>
          <w:szCs w:val="28"/>
          <w:highlight w:val="none"/>
        </w:rPr>
      </w:pPr>
      <w:r>
        <w:rPr>
          <w:rFonts w:hint="eastAsia" w:ascii="仿宋" w:hAnsi="仿宋" w:eastAsia="仿宋" w:cs="仿宋"/>
          <w:sz w:val="28"/>
          <w:szCs w:val="28"/>
          <w:highlight w:val="none"/>
        </w:rPr>
        <w:t>6-1、除合同另有规定外，乙方提供的全部货物，均应按标准保护措施进行包装，并确保货物安全无损运抵甲方指定地点。</w:t>
      </w:r>
    </w:p>
    <w:p w14:paraId="3E8B7E7D">
      <w:pPr>
        <w:autoSpaceDE w:val="0"/>
        <w:autoSpaceDN w:val="0"/>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highlight w:val="none"/>
        </w:rPr>
        <w:t>6-2、每一个包装箱内应附一份详细装箱单和质</w:t>
      </w:r>
      <w:r>
        <w:rPr>
          <w:rFonts w:hint="eastAsia" w:ascii="仿宋" w:hAnsi="仿宋" w:eastAsia="仿宋" w:cs="仿宋"/>
          <w:sz w:val="28"/>
          <w:szCs w:val="28"/>
        </w:rPr>
        <w:t>量合格证。</w:t>
      </w:r>
    </w:p>
    <w:p w14:paraId="68DF621C">
      <w:pPr>
        <w:autoSpaceDE w:val="0"/>
        <w:autoSpaceDN w:val="0"/>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7、乙方应保证甲方在使用该货物或其任何一部分时免受第三方提出侵犯其专利权·商标权或工业设计权的起诉。</w:t>
      </w:r>
    </w:p>
    <w:p w14:paraId="3FF293C7">
      <w:pPr>
        <w:adjustRightInd w:val="0"/>
        <w:snapToGrid w:val="0"/>
        <w:spacing w:line="360" w:lineRule="auto"/>
        <w:rPr>
          <w:rFonts w:hint="eastAsia" w:ascii="仿宋" w:hAnsi="仿宋" w:eastAsia="仿宋" w:cs="仿宋"/>
          <w:b/>
          <w:sz w:val="28"/>
          <w:szCs w:val="28"/>
        </w:rPr>
      </w:pPr>
      <w:r>
        <w:rPr>
          <w:rFonts w:hint="eastAsia" w:ascii="仿宋" w:hAnsi="仿宋" w:eastAsia="仿宋" w:cs="仿宋"/>
          <w:b/>
          <w:sz w:val="28"/>
          <w:szCs w:val="28"/>
        </w:rPr>
        <w:t>七、技术服务</w:t>
      </w:r>
    </w:p>
    <w:p w14:paraId="48B8A05D">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1、对技术服务的要求：</w:t>
      </w:r>
    </w:p>
    <w:p w14:paraId="15968B5B">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2、技术资料：</w:t>
      </w:r>
    </w:p>
    <w:p w14:paraId="4CB23B84">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2-1、产品合格证及检验报告；</w:t>
      </w:r>
    </w:p>
    <w:p w14:paraId="7E815A99">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2-2、产品使用说明书（中文）；</w:t>
      </w:r>
    </w:p>
    <w:p w14:paraId="11DFAB26">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2-3、中国商品检验局出具的商检合格证明；</w:t>
      </w:r>
    </w:p>
    <w:p w14:paraId="7F2C91DF">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2-4、其它资料。</w:t>
      </w:r>
    </w:p>
    <w:p w14:paraId="4D9E14C0">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3、技术培训：</w:t>
      </w:r>
    </w:p>
    <w:p w14:paraId="66B095C9">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 xml:space="preserve">3-1、培训内容： </w:t>
      </w:r>
    </w:p>
    <w:p w14:paraId="36B1F461">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 xml:space="preserve">3-2、培训地点： </w:t>
      </w:r>
    </w:p>
    <w:p w14:paraId="77B177BA">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3-3、培训时间：</w:t>
      </w:r>
    </w:p>
    <w:p w14:paraId="70FF09E2">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3-4、培训人数：</w:t>
      </w:r>
    </w:p>
    <w:p w14:paraId="27308BA0">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3-5、培训费用：受训人员的食宿费、资料费、培训场地费、耗材（包括水电费等）费等已包含在合同总价中，甲方不再另行支付，所有费用均有厂家承担，中标单位督导协调。</w:t>
      </w:r>
    </w:p>
    <w:p w14:paraId="1D6E07FB">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4、售后服务</w:t>
      </w:r>
    </w:p>
    <w:p w14:paraId="296E4E1C">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4-1、乙方在接到甲方保修电话故障通知后在</w:t>
      </w:r>
      <w:r>
        <w:rPr>
          <w:rFonts w:hint="eastAsia" w:ascii="仿宋" w:hAnsi="仿宋" w:eastAsia="仿宋" w:cs="仿宋"/>
          <w:sz w:val="28"/>
          <w:szCs w:val="28"/>
          <w:u w:val="single"/>
          <w:lang w:val="en-US" w:eastAsia="zh-CN"/>
        </w:rPr>
        <w:t>12</w:t>
      </w:r>
      <w:r>
        <w:rPr>
          <w:rFonts w:hint="eastAsia" w:ascii="仿宋" w:hAnsi="仿宋" w:eastAsia="仿宋" w:cs="仿宋"/>
          <w:sz w:val="28"/>
          <w:szCs w:val="28"/>
        </w:rPr>
        <w:t>小时内派出合格的维修人员到达现场进行维修服务，承担相应费用。</w:t>
      </w:r>
    </w:p>
    <w:p w14:paraId="0C4FF10A">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4-2、如果乙方在收到通知后2天内没有弥补缺陷，甲方可采取必要的补救措施，但其风险和费用将由乙方承担，甲方根据合同规定对乙方行使的其它权力不受影响。甲方亦可从质保金中扣回索赔金额。</w:t>
      </w:r>
    </w:p>
    <w:p w14:paraId="44BA9210">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5、伴随服务</w:t>
      </w:r>
    </w:p>
    <w:p w14:paraId="38ADE90F">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5-1、乙方应随同每套货物提供相应的中文的技术文件。</w:t>
      </w:r>
    </w:p>
    <w:p w14:paraId="2AA22720">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5-1-1、完整的操作使用手册和维护、修理技术文件，图纸、保修卡等。</w:t>
      </w:r>
    </w:p>
    <w:p w14:paraId="16EC2CF0">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5-1-2、制造厂的检验、测试报告、检验合格证书，计量合格等级证书，质量保证书等文件须随产品装箱提供。</w:t>
      </w:r>
    </w:p>
    <w:p w14:paraId="0BD9B15B">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5-1-3、必须的其它技术资料。</w:t>
      </w:r>
    </w:p>
    <w:p w14:paraId="0EAC23EA">
      <w:pPr>
        <w:snapToGrid w:val="0"/>
        <w:spacing w:line="360" w:lineRule="auto"/>
        <w:ind w:left="645"/>
        <w:rPr>
          <w:rFonts w:hint="eastAsia" w:ascii="仿宋" w:hAnsi="仿宋" w:eastAsia="仿宋" w:cs="仿宋"/>
          <w:sz w:val="28"/>
          <w:szCs w:val="28"/>
        </w:rPr>
      </w:pPr>
      <w:r>
        <w:rPr>
          <w:rFonts w:hint="eastAsia" w:ascii="仿宋" w:hAnsi="仿宋" w:eastAsia="仿宋" w:cs="仿宋"/>
          <w:sz w:val="28"/>
          <w:szCs w:val="28"/>
        </w:rPr>
        <w:t>5-2、伴随服务的费用已含在合同价中，不单独进行支付。</w:t>
      </w:r>
    </w:p>
    <w:p w14:paraId="7A16F902">
      <w:pPr>
        <w:adjustRightInd w:val="0"/>
        <w:snapToGrid w:val="0"/>
        <w:spacing w:line="360" w:lineRule="auto"/>
        <w:rPr>
          <w:rFonts w:hint="eastAsia" w:ascii="仿宋" w:hAnsi="仿宋" w:eastAsia="仿宋" w:cs="仿宋"/>
          <w:b/>
          <w:sz w:val="28"/>
          <w:szCs w:val="28"/>
        </w:rPr>
      </w:pPr>
      <w:r>
        <w:rPr>
          <w:rFonts w:hint="eastAsia" w:ascii="仿宋" w:hAnsi="仿宋" w:eastAsia="仿宋" w:cs="仿宋"/>
          <w:b/>
          <w:sz w:val="28"/>
          <w:szCs w:val="28"/>
        </w:rPr>
        <w:t>八、验收</w:t>
      </w:r>
    </w:p>
    <w:p w14:paraId="216F374C">
      <w:pPr>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1、到货验收：货物到货后，由甲方与乙方共同进行外观验收，验收内容包括，外包装的完好性，货物品牌、规格、数量及产地与合同要求的一致性。</w:t>
      </w:r>
    </w:p>
    <w:p w14:paraId="246A2CDB">
      <w:pPr>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2、货物运行验收：乙方安装调试合格后，向甲方提出验收申请，甲方接到乙方验收申请后组织验收（必要时可聘请相应专家或委托相应部门验收），验收合格后，出具使用验收合格证明。</w:t>
      </w:r>
    </w:p>
    <w:p w14:paraId="563346DC">
      <w:pPr>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3、最终验收：最终验收结果作为付款依据，乙方填写验收单，并向甲方提交实施过程中的所有资料，以便甲方日后管理和维护。</w:t>
      </w:r>
    </w:p>
    <w:p w14:paraId="0A22C744">
      <w:pPr>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、验收依据：</w:t>
      </w:r>
    </w:p>
    <w:p w14:paraId="716B186E">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-1、合同文本、合同附件、招标文件、投标文件。</w:t>
      </w:r>
    </w:p>
    <w:p w14:paraId="5EF10D97">
      <w:pPr>
        <w:snapToGrid w:val="0"/>
        <w:spacing w:line="360" w:lineRule="auto"/>
        <w:ind w:right="893"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-2、国内相应的标准、规范。</w:t>
      </w:r>
    </w:p>
    <w:p w14:paraId="46DD732E">
      <w:pPr>
        <w:adjustRightInd w:val="0"/>
        <w:snapToGrid w:val="0"/>
        <w:spacing w:line="360" w:lineRule="auto"/>
        <w:rPr>
          <w:rFonts w:hint="eastAsia" w:ascii="仿宋" w:hAnsi="仿宋" w:eastAsia="仿宋" w:cs="仿宋"/>
          <w:b/>
          <w:sz w:val="28"/>
          <w:szCs w:val="28"/>
        </w:rPr>
      </w:pPr>
      <w:r>
        <w:rPr>
          <w:rFonts w:hint="eastAsia" w:ascii="仿宋" w:hAnsi="仿宋" w:eastAsia="仿宋" w:cs="仿宋"/>
          <w:b/>
          <w:sz w:val="28"/>
          <w:szCs w:val="28"/>
        </w:rPr>
        <w:t>九、违约责任</w:t>
      </w:r>
    </w:p>
    <w:p w14:paraId="390FB579">
      <w:pPr>
        <w:numPr>
          <w:ilvl w:val="0"/>
          <w:numId w:val="3"/>
        </w:num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按《中华人民共和国民法典》中的相关条款执行。</w:t>
      </w:r>
    </w:p>
    <w:p w14:paraId="36F235C7">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2、乙方履约延误</w:t>
      </w:r>
      <w:r>
        <w:rPr>
          <w:rFonts w:hint="eastAsia" w:ascii="仿宋" w:hAnsi="仿宋" w:eastAsia="仿宋" w:cs="仿宋"/>
          <w:sz w:val="28"/>
          <w:szCs w:val="28"/>
          <w:lang w:eastAsia="zh-CN"/>
        </w:rPr>
        <w:t>：</w:t>
      </w:r>
      <w:r>
        <w:rPr>
          <w:rFonts w:hint="eastAsia" w:ascii="仿宋" w:hAnsi="仿宋" w:eastAsia="仿宋" w:cs="仿宋"/>
          <w:sz w:val="28"/>
          <w:szCs w:val="28"/>
        </w:rPr>
        <w:t>如乙方事先未征得甲方同意并得到甲方的谅解而单方面延迟交货，将按违约终止合同。</w:t>
      </w:r>
    </w:p>
    <w:p w14:paraId="6D798118">
      <w:pPr>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3、违约终止合同：未按合同要求提供货物或质量不能满足技术要求，甲方会同监督机构有权终止合同，对乙方违约行为进行追究，同时按政府采购法的有关规定进行相应的处罚。</w:t>
      </w:r>
    </w:p>
    <w:p w14:paraId="37084486">
      <w:pPr>
        <w:adjustRightInd w:val="0"/>
        <w:snapToGrid w:val="0"/>
        <w:spacing w:line="360" w:lineRule="auto"/>
        <w:rPr>
          <w:rFonts w:hint="eastAsia" w:ascii="仿宋" w:hAnsi="仿宋" w:eastAsia="仿宋" w:cs="仿宋"/>
          <w:b/>
          <w:sz w:val="28"/>
          <w:szCs w:val="28"/>
        </w:rPr>
      </w:pPr>
      <w:r>
        <w:rPr>
          <w:rFonts w:hint="eastAsia" w:ascii="仿宋" w:hAnsi="仿宋" w:eastAsia="仿宋" w:cs="仿宋"/>
          <w:b/>
          <w:sz w:val="28"/>
          <w:szCs w:val="28"/>
        </w:rPr>
        <w:t>十、合同组成</w:t>
      </w:r>
    </w:p>
    <w:p w14:paraId="3FBADD66">
      <w:pPr>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1、中标通知书</w:t>
      </w:r>
    </w:p>
    <w:p w14:paraId="2AE05C01">
      <w:pPr>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2、合同文件</w:t>
      </w:r>
    </w:p>
    <w:p w14:paraId="66726F88">
      <w:pPr>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3、国家相关规范及标准</w:t>
      </w:r>
    </w:p>
    <w:p w14:paraId="3DBDC9FF">
      <w:pPr>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4、供货产品技术规格及参数表</w:t>
      </w:r>
    </w:p>
    <w:p w14:paraId="395BD65E">
      <w:pPr>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5、招标文件</w:t>
      </w:r>
    </w:p>
    <w:p w14:paraId="3E208E86">
      <w:pPr>
        <w:adjustRightInd w:val="0"/>
        <w:snapToGrid w:val="0"/>
        <w:spacing w:line="360" w:lineRule="auto"/>
        <w:ind w:firstLine="645"/>
        <w:rPr>
          <w:rFonts w:hint="eastAsia" w:ascii="仿宋" w:hAnsi="仿宋" w:eastAsia="仿宋" w:cs="仿宋"/>
          <w:sz w:val="28"/>
          <w:szCs w:val="28"/>
        </w:rPr>
      </w:pPr>
      <w:r>
        <w:rPr>
          <w:rFonts w:hint="eastAsia" w:ascii="仿宋" w:hAnsi="仿宋" w:eastAsia="仿宋" w:cs="仿宋"/>
          <w:sz w:val="28"/>
          <w:szCs w:val="28"/>
        </w:rPr>
        <w:t>6、投标文件</w:t>
      </w:r>
    </w:p>
    <w:p w14:paraId="5491AFB6">
      <w:pPr>
        <w:widowControl/>
        <w:autoSpaceDE w:val="0"/>
        <w:autoSpaceDN w:val="0"/>
        <w:snapToGrid w:val="0"/>
        <w:spacing w:line="360" w:lineRule="auto"/>
        <w:ind w:right="893"/>
        <w:textAlignment w:val="bottom"/>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十一、合同生效及其它</w:t>
      </w:r>
    </w:p>
    <w:p w14:paraId="000ACFAF">
      <w:pPr>
        <w:widowControl/>
        <w:autoSpaceDE w:val="0"/>
        <w:autoSpaceDN w:val="0"/>
        <w:snapToGrid w:val="0"/>
        <w:spacing w:line="360" w:lineRule="auto"/>
        <w:ind w:right="-110" w:firstLine="560" w:firstLineChars="200"/>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1、合同未尽事宜、由甲、乙双方协商，作为合同补充，与原合同具有同等法律效力。协商不成，可向</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人民法院提起诉讼；或双方协议向</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 xml:space="preserve">提起仲裁  </w:t>
      </w:r>
    </w:p>
    <w:p w14:paraId="231F160F">
      <w:pPr>
        <w:widowControl/>
        <w:tabs>
          <w:tab w:val="left" w:pos="8391"/>
        </w:tabs>
        <w:autoSpaceDE w:val="0"/>
        <w:autoSpaceDN w:val="0"/>
        <w:snapToGrid w:val="0"/>
        <w:spacing w:line="360" w:lineRule="auto"/>
        <w:ind w:right="-69" w:firstLine="560" w:firstLineChars="200"/>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2、 本合同正本一式</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份，甲方、乙方双方分别执</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份，</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备案</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份。</w:t>
      </w:r>
    </w:p>
    <w:p w14:paraId="5A96424F">
      <w:pPr>
        <w:widowControl/>
        <w:tabs>
          <w:tab w:val="left" w:pos="8391"/>
        </w:tabs>
        <w:autoSpaceDE w:val="0"/>
        <w:autoSpaceDN w:val="0"/>
        <w:snapToGrid w:val="0"/>
        <w:spacing w:line="360" w:lineRule="auto"/>
        <w:ind w:right="-69" w:firstLine="560" w:firstLineChars="200"/>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3、合同经甲乙双方盖章、签字后生效，合同签订地点为</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w:t>
      </w:r>
    </w:p>
    <w:p w14:paraId="3B7CB3B3">
      <w:pPr>
        <w:widowControl/>
        <w:tabs>
          <w:tab w:val="left" w:pos="8391"/>
        </w:tabs>
        <w:autoSpaceDE w:val="0"/>
        <w:autoSpaceDN w:val="0"/>
        <w:snapToGrid w:val="0"/>
        <w:spacing w:line="360" w:lineRule="auto"/>
        <w:ind w:right="-69" w:firstLine="560" w:firstLineChars="200"/>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4、生效时间：   年  月  日</w:t>
      </w:r>
    </w:p>
    <w:p w14:paraId="1D107F91">
      <w:pPr>
        <w:widowControl/>
        <w:tabs>
          <w:tab w:val="left" w:pos="8391"/>
        </w:tabs>
        <w:autoSpaceDE w:val="0"/>
        <w:autoSpaceDN w:val="0"/>
        <w:snapToGrid w:val="0"/>
        <w:spacing w:line="360" w:lineRule="auto"/>
        <w:ind w:right="-69" w:firstLine="980" w:firstLineChars="350"/>
        <w:textAlignment w:val="bottom"/>
        <w:rPr>
          <w:rFonts w:hint="eastAsia" w:ascii="仿宋" w:hAnsi="仿宋" w:eastAsia="仿宋" w:cs="仿宋"/>
          <w:color w:val="000000"/>
          <w:kern w:val="0"/>
          <w:sz w:val="28"/>
          <w:szCs w:val="28"/>
        </w:rPr>
      </w:pPr>
    </w:p>
    <w:tbl>
      <w:tblPr>
        <w:tblStyle w:val="22"/>
        <w:tblW w:w="0" w:type="auto"/>
        <w:jc w:val="center"/>
        <w:tblLayout w:type="fixed"/>
        <w:tblCellMar>
          <w:top w:w="0" w:type="dxa"/>
          <w:left w:w="108" w:type="dxa"/>
          <w:bottom w:w="0" w:type="dxa"/>
          <w:right w:w="108" w:type="dxa"/>
        </w:tblCellMar>
      </w:tblPr>
      <w:tblGrid>
        <w:gridCol w:w="4643"/>
        <w:gridCol w:w="4643"/>
      </w:tblGrid>
      <w:tr w14:paraId="2ADFE158">
        <w:tblPrEx>
          <w:tblCellMar>
            <w:top w:w="0" w:type="dxa"/>
            <w:left w:w="108" w:type="dxa"/>
            <w:bottom w:w="0" w:type="dxa"/>
            <w:right w:w="108" w:type="dxa"/>
          </w:tblCellMar>
        </w:tblPrEx>
        <w:trPr>
          <w:jc w:val="center"/>
        </w:trPr>
        <w:tc>
          <w:tcPr>
            <w:tcW w:w="4643" w:type="dxa"/>
            <w:noWrap w:val="0"/>
            <w:vAlign w:val="top"/>
          </w:tcPr>
          <w:p w14:paraId="3BF3A222">
            <w:pPr>
              <w:widowControl/>
              <w:autoSpaceDE w:val="0"/>
              <w:autoSpaceDN w:val="0"/>
              <w:snapToGrid w:val="0"/>
              <w:spacing w:line="360" w:lineRule="auto"/>
              <w:ind w:right="-154" w:firstLine="560" w:firstLineChars="200"/>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甲方名称</w:t>
            </w:r>
            <w:r>
              <w:rPr>
                <w:rFonts w:hint="eastAsia" w:ascii="仿宋" w:hAnsi="仿宋" w:eastAsia="仿宋" w:cs="仿宋"/>
                <w:color w:val="000000"/>
                <w:spacing w:val="-20"/>
                <w:kern w:val="0"/>
                <w:sz w:val="28"/>
                <w:szCs w:val="28"/>
              </w:rPr>
              <w:t>（盖章）</w:t>
            </w:r>
            <w:r>
              <w:rPr>
                <w:rFonts w:hint="eastAsia" w:ascii="仿宋" w:hAnsi="仿宋" w:eastAsia="仿宋" w:cs="仿宋"/>
                <w:color w:val="000000"/>
                <w:kern w:val="0"/>
                <w:sz w:val="28"/>
                <w:szCs w:val="28"/>
              </w:rPr>
              <w:t>:</w:t>
            </w:r>
          </w:p>
          <w:p w14:paraId="51F86D56">
            <w:pPr>
              <w:widowControl/>
              <w:autoSpaceDE w:val="0"/>
              <w:autoSpaceDN w:val="0"/>
              <w:snapToGrid w:val="0"/>
              <w:spacing w:line="360" w:lineRule="auto"/>
              <w:ind w:right="-154" w:firstLine="560" w:firstLineChars="200"/>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地址：</w:t>
            </w:r>
          </w:p>
          <w:p w14:paraId="64CE02BE">
            <w:pPr>
              <w:widowControl/>
              <w:autoSpaceDE w:val="0"/>
              <w:autoSpaceDN w:val="0"/>
              <w:snapToGrid w:val="0"/>
              <w:spacing w:line="360" w:lineRule="auto"/>
              <w:ind w:right="-154" w:firstLine="560" w:firstLineChars="200"/>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代表人（签字）：</w:t>
            </w:r>
          </w:p>
          <w:p w14:paraId="7D776571">
            <w:pPr>
              <w:widowControl/>
              <w:autoSpaceDE w:val="0"/>
              <w:autoSpaceDN w:val="0"/>
              <w:snapToGrid w:val="0"/>
              <w:spacing w:line="360" w:lineRule="auto"/>
              <w:ind w:right="-154" w:firstLine="560" w:firstLineChars="200"/>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电话：</w:t>
            </w:r>
          </w:p>
          <w:p w14:paraId="30CCE771">
            <w:pPr>
              <w:widowControl/>
              <w:autoSpaceDE w:val="0"/>
              <w:autoSpaceDN w:val="0"/>
              <w:snapToGrid w:val="0"/>
              <w:spacing w:line="360" w:lineRule="auto"/>
              <w:ind w:right="-154" w:firstLine="560" w:firstLineChars="200"/>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开户银行：</w:t>
            </w:r>
          </w:p>
          <w:p w14:paraId="5703AE20">
            <w:pPr>
              <w:widowControl/>
              <w:autoSpaceDE w:val="0"/>
              <w:autoSpaceDN w:val="0"/>
              <w:snapToGrid w:val="0"/>
              <w:spacing w:line="360" w:lineRule="auto"/>
              <w:ind w:right="-154" w:firstLine="560" w:firstLineChars="200"/>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帐号：</w:t>
            </w:r>
          </w:p>
        </w:tc>
        <w:tc>
          <w:tcPr>
            <w:tcW w:w="4643" w:type="dxa"/>
            <w:noWrap w:val="0"/>
            <w:vAlign w:val="top"/>
          </w:tcPr>
          <w:p w14:paraId="22BCC4A7">
            <w:pPr>
              <w:widowControl/>
              <w:autoSpaceDE w:val="0"/>
              <w:autoSpaceDN w:val="0"/>
              <w:snapToGrid w:val="0"/>
              <w:spacing w:line="360" w:lineRule="auto"/>
              <w:ind w:right="-154"/>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乙方名称</w:t>
            </w:r>
            <w:r>
              <w:rPr>
                <w:rFonts w:hint="eastAsia" w:ascii="仿宋" w:hAnsi="仿宋" w:eastAsia="仿宋" w:cs="仿宋"/>
                <w:color w:val="000000"/>
                <w:spacing w:val="-20"/>
                <w:kern w:val="0"/>
                <w:sz w:val="28"/>
                <w:szCs w:val="28"/>
              </w:rPr>
              <w:t>（盖章）</w:t>
            </w:r>
            <w:r>
              <w:rPr>
                <w:rFonts w:hint="eastAsia" w:ascii="仿宋" w:hAnsi="仿宋" w:eastAsia="仿宋" w:cs="仿宋"/>
                <w:color w:val="000000"/>
                <w:kern w:val="0"/>
                <w:sz w:val="28"/>
                <w:szCs w:val="28"/>
              </w:rPr>
              <w:t>:</w:t>
            </w:r>
          </w:p>
          <w:p w14:paraId="37443879">
            <w:pPr>
              <w:widowControl/>
              <w:autoSpaceDE w:val="0"/>
              <w:autoSpaceDN w:val="0"/>
              <w:snapToGrid w:val="0"/>
              <w:spacing w:line="360" w:lineRule="auto"/>
              <w:ind w:right="-154"/>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地址：</w:t>
            </w:r>
          </w:p>
          <w:p w14:paraId="01ADC620">
            <w:pPr>
              <w:widowControl/>
              <w:autoSpaceDE w:val="0"/>
              <w:autoSpaceDN w:val="0"/>
              <w:snapToGrid w:val="0"/>
              <w:spacing w:line="360" w:lineRule="auto"/>
              <w:ind w:right="-154"/>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代表人（签字）：</w:t>
            </w:r>
          </w:p>
          <w:p w14:paraId="08C684AC">
            <w:pPr>
              <w:widowControl/>
              <w:autoSpaceDE w:val="0"/>
              <w:autoSpaceDN w:val="0"/>
              <w:snapToGrid w:val="0"/>
              <w:spacing w:line="360" w:lineRule="auto"/>
              <w:ind w:right="-154"/>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电话：</w:t>
            </w:r>
          </w:p>
          <w:p w14:paraId="77071F2B">
            <w:pPr>
              <w:widowControl/>
              <w:autoSpaceDE w:val="0"/>
              <w:autoSpaceDN w:val="0"/>
              <w:snapToGrid w:val="0"/>
              <w:spacing w:line="360" w:lineRule="auto"/>
              <w:ind w:right="-154"/>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开户银行：</w:t>
            </w:r>
          </w:p>
          <w:p w14:paraId="7A67CD25">
            <w:pPr>
              <w:widowControl/>
              <w:autoSpaceDE w:val="0"/>
              <w:autoSpaceDN w:val="0"/>
              <w:snapToGrid w:val="0"/>
              <w:spacing w:line="360" w:lineRule="auto"/>
              <w:ind w:right="-154"/>
              <w:textAlignment w:val="bottom"/>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帐号：</w:t>
            </w:r>
          </w:p>
        </w:tc>
      </w:tr>
    </w:tbl>
    <w:p w14:paraId="54D4D2C5">
      <w:pPr>
        <w:pStyle w:val="20"/>
        <w:rPr>
          <w:rFonts w:hint="eastAsia" w:ascii="仿宋" w:hAnsi="仿宋" w:eastAsia="仿宋" w:cs="仿宋"/>
          <w:color w:val="000000" w:themeColor="text1"/>
          <w:highlight w:val="yellow"/>
          <w14:textFill>
            <w14:solidFill>
              <w14:schemeClr w14:val="tx1"/>
            </w14:solidFill>
          </w14:textFill>
        </w:rPr>
      </w:pPr>
      <w:r>
        <w:rPr>
          <w:rFonts w:hint="eastAsia" w:ascii="仿宋" w:hAnsi="仿宋" w:eastAsia="仿宋" w:cs="仿宋"/>
        </w:rPr>
        <w:br w:type="page"/>
      </w:r>
      <w:bookmarkStart w:id="432" w:name="_Toc26839"/>
      <w:r>
        <w:rPr>
          <w:rFonts w:hint="eastAsia" w:ascii="仿宋" w:hAnsi="仿宋" w:eastAsia="仿宋" w:cs="仿宋"/>
          <w:color w:val="000000" w:themeColor="text1"/>
          <w14:textFill>
            <w14:solidFill>
              <w14:schemeClr w14:val="tx1"/>
            </w14:solidFill>
          </w14:textFill>
        </w:rPr>
        <w:t>第五章</w:t>
      </w:r>
      <w:r>
        <w:rPr>
          <w:rFonts w:hint="eastAsia" w:ascii="仿宋" w:hAnsi="仿宋" w:eastAsia="仿宋" w:cs="仿宋"/>
          <w:color w:val="000000" w:themeColor="text1"/>
          <w:highlight w:val="none"/>
          <w14:textFill>
            <w14:solidFill>
              <w14:schemeClr w14:val="tx1"/>
            </w14:solidFill>
          </w14:textFill>
        </w:rPr>
        <w:t xml:space="preserve"> 采购需求及要求</w:t>
      </w:r>
      <w:bookmarkEnd w:id="432"/>
    </w:p>
    <w:p w14:paraId="32DA56FC">
      <w:pPr>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一、商务要求</w:t>
      </w:r>
    </w:p>
    <w:p w14:paraId="374CE929">
      <w:pPr>
        <w:pStyle w:val="9"/>
        <w:keepNext w:val="0"/>
        <w:keepLines w:val="0"/>
        <w:pageBreakBefore w:val="0"/>
        <w:numPr>
          <w:ilvl w:val="0"/>
          <w:numId w:val="0"/>
        </w:numPr>
        <w:kinsoku/>
        <w:wordWrap/>
        <w:overflowPunct/>
        <w:topLinePunct w:val="0"/>
        <w:bidi w:val="0"/>
        <w:spacing w:line="360" w:lineRule="auto"/>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（一）项目名称：</w:t>
      </w:r>
      <w:r>
        <w:rPr>
          <w:rFonts w:hint="eastAsia" w:ascii="仿宋" w:hAnsi="仿宋" w:eastAsia="仿宋" w:cs="仿宋"/>
          <w:b w:val="0"/>
          <w:bCs w:val="0"/>
          <w:color w:val="auto"/>
          <w:spacing w:val="0"/>
          <w:sz w:val="28"/>
          <w:szCs w:val="28"/>
          <w:highlight w:val="none"/>
          <w:lang w:val="en-US" w:eastAsia="zh-CN"/>
        </w:rPr>
        <w:t>陇县中医医院“两专科一中心”建设项目设备采购</w:t>
      </w:r>
      <w:r>
        <w:rPr>
          <w:rFonts w:hint="eastAsia" w:ascii="仿宋" w:hAnsi="仿宋" w:eastAsia="仿宋" w:cs="仿宋"/>
          <w:b w:val="0"/>
          <w:bCs w:val="0"/>
          <w:color w:val="auto"/>
          <w:kern w:val="2"/>
          <w:sz w:val="28"/>
          <w:szCs w:val="28"/>
          <w:highlight w:val="none"/>
          <w:lang w:val="en-US" w:eastAsia="zh-CN" w:bidi="ar-SA"/>
        </w:rPr>
        <w:t>。</w:t>
      </w:r>
    </w:p>
    <w:p w14:paraId="60073B2C">
      <w:pPr>
        <w:pStyle w:val="9"/>
        <w:keepNext w:val="0"/>
        <w:keepLines w:val="0"/>
        <w:pageBreakBefore w:val="0"/>
        <w:numPr>
          <w:ilvl w:val="0"/>
          <w:numId w:val="0"/>
        </w:numPr>
        <w:kinsoku/>
        <w:wordWrap/>
        <w:overflowPunct/>
        <w:topLinePunct w:val="0"/>
        <w:bidi w:val="0"/>
        <w:spacing w:line="360" w:lineRule="auto"/>
        <w:textAlignment w:val="auto"/>
        <w:rPr>
          <w:rFonts w:hint="eastAsia" w:ascii="仿宋" w:hAnsi="仿宋" w:eastAsia="仿宋" w:cs="仿宋"/>
          <w:b w:val="0"/>
          <w:bCs w:val="0"/>
          <w:color w:val="auto"/>
          <w:spacing w:val="0"/>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（二）交货地</w:t>
      </w:r>
      <w:r>
        <w:rPr>
          <w:rFonts w:hint="eastAsia" w:ascii="仿宋" w:hAnsi="仿宋" w:eastAsia="仿宋" w:cs="仿宋"/>
          <w:b w:val="0"/>
          <w:bCs w:val="0"/>
          <w:color w:val="auto"/>
          <w:spacing w:val="0"/>
          <w:sz w:val="28"/>
          <w:szCs w:val="28"/>
          <w:highlight w:val="none"/>
          <w:lang w:val="en-US" w:eastAsia="zh-CN"/>
        </w:rPr>
        <w:t>点：采购人指定地点。</w:t>
      </w:r>
    </w:p>
    <w:p w14:paraId="72C9F941">
      <w:pPr>
        <w:pStyle w:val="9"/>
        <w:keepNext w:val="0"/>
        <w:keepLines w:val="0"/>
        <w:pageBreakBefore w:val="0"/>
        <w:numPr>
          <w:ilvl w:val="0"/>
          <w:numId w:val="0"/>
        </w:numPr>
        <w:kinsoku/>
        <w:wordWrap/>
        <w:overflowPunct/>
        <w:topLinePunct w:val="0"/>
        <w:bidi w:val="0"/>
        <w:spacing w:line="360" w:lineRule="auto"/>
        <w:textAlignment w:val="auto"/>
        <w:rPr>
          <w:rFonts w:hint="eastAsia" w:ascii="仿宋" w:hAnsi="仿宋" w:eastAsia="仿宋" w:cs="仿宋"/>
          <w:b w:val="0"/>
          <w:bCs w:val="0"/>
          <w:color w:val="auto"/>
          <w:spacing w:val="0"/>
          <w:sz w:val="28"/>
          <w:szCs w:val="28"/>
          <w:highlight w:val="none"/>
          <w:lang w:val="en-US" w:eastAsia="zh-CN"/>
        </w:rPr>
      </w:pPr>
      <w:r>
        <w:rPr>
          <w:rFonts w:hint="eastAsia" w:ascii="仿宋" w:hAnsi="仿宋" w:eastAsia="仿宋" w:cs="仿宋"/>
          <w:b w:val="0"/>
          <w:bCs w:val="0"/>
          <w:color w:val="auto"/>
          <w:spacing w:val="0"/>
          <w:sz w:val="28"/>
          <w:szCs w:val="28"/>
          <w:highlight w:val="none"/>
          <w:lang w:val="en-US" w:eastAsia="zh-CN"/>
        </w:rPr>
        <w:t>（三）质保期：≥3年（原厂质保，并提供原厂质保承诺函）。</w:t>
      </w:r>
    </w:p>
    <w:p w14:paraId="7E8EA827">
      <w:pPr>
        <w:pStyle w:val="9"/>
        <w:keepNext w:val="0"/>
        <w:keepLines w:val="0"/>
        <w:pageBreakBefore w:val="0"/>
        <w:numPr>
          <w:ilvl w:val="0"/>
          <w:numId w:val="0"/>
        </w:numPr>
        <w:kinsoku/>
        <w:wordWrap/>
        <w:overflowPunct/>
        <w:topLinePunct w:val="0"/>
        <w:bidi w:val="0"/>
        <w:spacing w:line="360" w:lineRule="auto"/>
        <w:textAlignment w:val="auto"/>
        <w:rPr>
          <w:rFonts w:hint="eastAsia" w:ascii="仿宋" w:hAnsi="仿宋" w:eastAsia="仿宋" w:cs="仿宋"/>
          <w:b w:val="0"/>
          <w:bCs w:val="0"/>
          <w:color w:val="auto"/>
          <w:spacing w:val="0"/>
          <w:sz w:val="28"/>
          <w:szCs w:val="28"/>
          <w:highlight w:val="none"/>
          <w:lang w:val="en-US" w:eastAsia="zh-CN"/>
        </w:rPr>
      </w:pPr>
      <w:r>
        <w:rPr>
          <w:rFonts w:hint="eastAsia" w:ascii="仿宋" w:hAnsi="仿宋" w:eastAsia="仿宋" w:cs="仿宋"/>
          <w:b w:val="0"/>
          <w:bCs w:val="0"/>
          <w:color w:val="auto"/>
          <w:spacing w:val="0"/>
          <w:sz w:val="28"/>
          <w:szCs w:val="28"/>
          <w:highlight w:val="none"/>
          <w:lang w:val="en-US" w:eastAsia="zh-CN"/>
        </w:rPr>
        <w:t>（四）交货期：合同签订之日起60天内交付安装调试完成。</w:t>
      </w:r>
    </w:p>
    <w:p w14:paraId="26BC4411">
      <w:pPr>
        <w:pStyle w:val="9"/>
        <w:keepNext w:val="0"/>
        <w:keepLines w:val="0"/>
        <w:pageBreakBefore w:val="0"/>
        <w:numPr>
          <w:ilvl w:val="0"/>
          <w:numId w:val="0"/>
        </w:numPr>
        <w:kinsoku/>
        <w:wordWrap/>
        <w:overflowPunct/>
        <w:topLinePunct w:val="0"/>
        <w:bidi w:val="0"/>
        <w:spacing w:line="360" w:lineRule="auto"/>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spacing w:val="0"/>
          <w:sz w:val="28"/>
          <w:szCs w:val="28"/>
          <w:highlight w:val="none"/>
          <w:lang w:val="en-US" w:eastAsia="zh-CN"/>
        </w:rPr>
        <w:t>（五）质量标准：符合国家行业相关标准规范要求</w:t>
      </w:r>
      <w:r>
        <w:rPr>
          <w:rFonts w:hint="eastAsia" w:ascii="仿宋" w:hAnsi="仿宋" w:eastAsia="仿宋" w:cs="仿宋"/>
          <w:b w:val="0"/>
          <w:bCs w:val="0"/>
          <w:color w:val="auto"/>
          <w:kern w:val="2"/>
          <w:sz w:val="28"/>
          <w:szCs w:val="28"/>
          <w:highlight w:val="none"/>
          <w:lang w:val="en-US" w:eastAsia="zh-CN" w:bidi="ar-SA"/>
        </w:rPr>
        <w:t>。</w:t>
      </w:r>
    </w:p>
    <w:p w14:paraId="2C2CB395">
      <w:pPr>
        <w:pStyle w:val="47"/>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（六）运输：</w:t>
      </w:r>
    </w:p>
    <w:p w14:paraId="2AA8CBF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1、运输由乙方负责，运杂费已包含在合同总价内，包括从设备供应地点运送至交付地点所含的运输费、装卸费、仓储费、保险费等合理费用。 </w:t>
      </w:r>
    </w:p>
    <w:p w14:paraId="2DC309A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2、运输方式由乙方自行选择，但必须保证按期交货。</w:t>
      </w:r>
    </w:p>
    <w:p w14:paraId="2626A4B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（七）付款方式：</w:t>
      </w:r>
    </w:p>
    <w:p w14:paraId="08D4617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1.付款方式：合同签订后，采购设备交付安装调试并验收合格后30日内付总金额的30%，设备运行第2年且无质量问题付总金额的30%，设备运行第3年且无质量问题付总金额的30%，设备运行第4年且无质量问题付清剩余款项。</w:t>
      </w:r>
    </w:p>
    <w:p w14:paraId="13B2B5A7">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2.结算方式：银行转账</w:t>
      </w:r>
    </w:p>
    <w:p w14:paraId="6B6DAA8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 xml:space="preserve">3.付款前，乙方开具符合甲方要求的合规发票。 </w:t>
      </w:r>
    </w:p>
    <w:p w14:paraId="5597042E">
      <w:pPr>
        <w:pStyle w:val="10"/>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sz w:val="28"/>
          <w:szCs w:val="28"/>
          <w:lang w:val="en-US" w:eastAsia="zh-CN"/>
        </w:rPr>
        <w:t>（八）验</w:t>
      </w:r>
      <w:r>
        <w:rPr>
          <w:rFonts w:hint="eastAsia" w:ascii="仿宋" w:hAnsi="仿宋" w:eastAsia="仿宋" w:cs="仿宋"/>
          <w:b w:val="0"/>
          <w:bCs w:val="0"/>
          <w:color w:val="auto"/>
          <w:sz w:val="28"/>
          <w:szCs w:val="28"/>
          <w:highlight w:val="none"/>
          <w:lang w:val="en-US" w:eastAsia="zh-CN"/>
        </w:rPr>
        <w:t>收：</w:t>
      </w:r>
    </w:p>
    <w:p w14:paraId="39BD6B5B">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rPr>
          <w:rFonts w:hint="eastAsia" w:ascii="仿宋" w:hAnsi="仿宋" w:eastAsia="仿宋" w:cs="仿宋"/>
          <w:b w:val="0"/>
          <w:bCs w:val="0"/>
          <w:sz w:val="28"/>
          <w:szCs w:val="28"/>
        </w:rPr>
      </w:pPr>
      <w:r>
        <w:rPr>
          <w:rFonts w:hint="eastAsia" w:ascii="仿宋" w:hAnsi="仿宋" w:eastAsia="仿宋" w:cs="仿宋"/>
          <w:b w:val="0"/>
          <w:bCs w:val="0"/>
          <w:sz w:val="28"/>
          <w:szCs w:val="28"/>
        </w:rPr>
        <w:t>1、验收：乙方完成服务内容后，向甲方提出验收申请，甲方接到乙方验收申请后组织验收（必要时可聘请相应专家或委托相应部门验收），</w:t>
      </w:r>
      <w:r>
        <w:rPr>
          <w:rFonts w:hint="eastAsia" w:ascii="仿宋" w:hAnsi="仿宋" w:eastAsia="仿宋" w:cs="仿宋"/>
          <w:b w:val="0"/>
          <w:bCs w:val="0"/>
          <w:sz w:val="28"/>
          <w:szCs w:val="28"/>
          <w:lang w:val="en-US" w:eastAsia="zh-CN"/>
        </w:rPr>
        <w:t>验收时</w:t>
      </w:r>
      <w:r>
        <w:rPr>
          <w:rFonts w:hint="eastAsia" w:ascii="仿宋" w:hAnsi="仿宋" w:eastAsia="仿宋" w:cs="仿宋"/>
          <w:b w:val="0"/>
          <w:bCs w:val="0"/>
          <w:sz w:val="28"/>
          <w:szCs w:val="28"/>
        </w:rPr>
        <w:t>提供设备计量检定或校准证书</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rPr>
        <w:t>验收合格后，出具使用验收合格证明。</w:t>
      </w:r>
    </w:p>
    <w:p w14:paraId="69B6E5CE">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rPr>
          <w:rFonts w:hint="eastAsia" w:ascii="仿宋" w:hAnsi="仿宋" w:eastAsia="仿宋" w:cs="仿宋"/>
          <w:b w:val="0"/>
          <w:bCs w:val="0"/>
          <w:sz w:val="28"/>
          <w:szCs w:val="28"/>
        </w:rPr>
      </w:pPr>
      <w:r>
        <w:rPr>
          <w:rFonts w:hint="eastAsia" w:ascii="仿宋" w:hAnsi="仿宋" w:eastAsia="仿宋" w:cs="仿宋"/>
          <w:b w:val="0"/>
          <w:bCs w:val="0"/>
          <w:sz w:val="28"/>
          <w:szCs w:val="28"/>
        </w:rPr>
        <w:t>2、最终验收：最终验收结果作为付款依据，乙方填写验收单，并向甲方提交实施过程中的所有资料，以便甲方日后管理和维护。</w:t>
      </w:r>
    </w:p>
    <w:p w14:paraId="079DC1F5">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rPr>
          <w:rFonts w:hint="eastAsia" w:ascii="仿宋" w:hAnsi="仿宋" w:eastAsia="仿宋" w:cs="仿宋"/>
          <w:b w:val="0"/>
          <w:bCs w:val="0"/>
          <w:sz w:val="28"/>
          <w:szCs w:val="28"/>
        </w:rPr>
      </w:pPr>
      <w:r>
        <w:rPr>
          <w:rFonts w:hint="eastAsia" w:ascii="仿宋" w:hAnsi="仿宋" w:eastAsia="仿宋" w:cs="仿宋"/>
          <w:b w:val="0"/>
          <w:bCs w:val="0"/>
          <w:sz w:val="28"/>
          <w:szCs w:val="28"/>
        </w:rPr>
        <w:t>3、质保期满后：由乙方出具质保期运行质量报告，若存在质量问题，应按相应规定协商处理。</w:t>
      </w:r>
    </w:p>
    <w:p w14:paraId="01D0A6AA">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rPr>
          <w:rFonts w:hint="eastAsia" w:ascii="仿宋" w:hAnsi="仿宋" w:eastAsia="仿宋" w:cs="仿宋"/>
          <w:b w:val="0"/>
          <w:bCs w:val="0"/>
          <w:sz w:val="28"/>
          <w:szCs w:val="28"/>
        </w:rPr>
      </w:pPr>
      <w:r>
        <w:rPr>
          <w:rFonts w:hint="eastAsia" w:ascii="仿宋" w:hAnsi="仿宋" w:eastAsia="仿宋" w:cs="仿宋"/>
          <w:b w:val="0"/>
          <w:bCs w:val="0"/>
          <w:sz w:val="28"/>
          <w:szCs w:val="28"/>
        </w:rPr>
        <w:t>4、验收依据：</w:t>
      </w:r>
    </w:p>
    <w:p w14:paraId="405B2346">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rPr>
          <w:rFonts w:hint="eastAsia" w:ascii="仿宋" w:hAnsi="仿宋" w:eastAsia="仿宋" w:cs="仿宋"/>
          <w:b w:val="0"/>
          <w:bCs w:val="0"/>
          <w:sz w:val="28"/>
          <w:szCs w:val="28"/>
        </w:rPr>
      </w:pPr>
      <w:r>
        <w:rPr>
          <w:rFonts w:hint="eastAsia" w:ascii="仿宋" w:hAnsi="仿宋" w:eastAsia="仿宋" w:cs="仿宋"/>
          <w:b w:val="0"/>
          <w:bCs w:val="0"/>
          <w:sz w:val="28"/>
          <w:szCs w:val="28"/>
        </w:rPr>
        <w:t>4-1、合同文本、合同附件、招标文件、投标文件。</w:t>
      </w:r>
    </w:p>
    <w:p w14:paraId="02412123">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rPr>
          <w:rFonts w:hint="eastAsia" w:ascii="仿宋" w:hAnsi="仿宋" w:eastAsia="仿宋" w:cs="仿宋"/>
          <w:b w:val="0"/>
          <w:bCs w:val="0"/>
          <w:sz w:val="28"/>
          <w:szCs w:val="28"/>
        </w:rPr>
      </w:pPr>
      <w:r>
        <w:rPr>
          <w:rFonts w:hint="eastAsia" w:ascii="仿宋" w:hAnsi="仿宋" w:eastAsia="仿宋" w:cs="仿宋"/>
          <w:b w:val="0"/>
          <w:bCs w:val="0"/>
          <w:sz w:val="28"/>
          <w:szCs w:val="28"/>
        </w:rPr>
        <w:t>4-2、国内相应的标准、规范。</w:t>
      </w:r>
    </w:p>
    <w:p w14:paraId="43602A47">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（九）售后服务：</w:t>
      </w:r>
    </w:p>
    <w:p w14:paraId="3B5A8C42">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1、具备正规、及时、完整、可靠的售后服务机构和技术维修能力，可为医院提供报修后2小时内电话响应及12小时内上门维修。</w:t>
      </w:r>
    </w:p>
    <w:p w14:paraId="6FC9DEEC">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firstLine="560" w:firstLineChars="200"/>
        <w:jc w:val="both"/>
        <w:textAlignment w:val="baseline"/>
        <w:rPr>
          <w:rFonts w:hint="eastAsia" w:ascii="仿宋" w:hAnsi="仿宋" w:eastAsia="仿宋" w:cs="仿宋"/>
          <w:b w:val="0"/>
          <w:bCs w:val="0"/>
          <w:sz w:val="28"/>
          <w:szCs w:val="28"/>
          <w:highlight w:val="none"/>
        </w:rPr>
      </w:pP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仿宋"/>
          <w:b w:val="0"/>
          <w:bCs w:val="0"/>
          <w:sz w:val="28"/>
          <w:szCs w:val="28"/>
          <w:highlight w:val="none"/>
          <w:lang w:val="en-US" w:eastAsia="zh-CN"/>
        </w:rPr>
        <w:t>在中国国内的维修机构具有专用服务电话。</w:t>
      </w:r>
    </w:p>
    <w:p w14:paraId="4AA8DD0B">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firstLine="560" w:firstLineChars="200"/>
        <w:jc w:val="both"/>
        <w:textAlignment w:val="baseline"/>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3、技术培训要求：乙方应提供现场技术培训，并安排甲方2人至三级医院开展专项技术培训，培训累计时长不少于1个月，培训期间所有费用由乙方承担。</w:t>
      </w:r>
    </w:p>
    <w:p w14:paraId="094D60BD">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仿宋" w:hAnsi="仿宋" w:eastAsia="仿宋" w:cs="仿宋"/>
          <w:b/>
          <w:bCs/>
          <w:sz w:val="28"/>
          <w:szCs w:val="28"/>
          <w:lang w:val="en-US" w:eastAsia="zh-CN"/>
        </w:rPr>
      </w:pPr>
      <w:r>
        <w:rPr>
          <w:rFonts w:hint="eastAsia" w:ascii="仿宋" w:hAnsi="仿宋" w:eastAsia="仿宋" w:cs="仿宋"/>
          <w:b/>
          <w:bCs/>
          <w:sz w:val="28"/>
          <w:szCs w:val="28"/>
          <w:highlight w:val="none"/>
        </w:rPr>
        <w:t>注：商务要求为实质性要求，不得负偏离。</w:t>
      </w:r>
    </w:p>
    <w:p w14:paraId="017E81FB">
      <w:pPr>
        <w:numPr>
          <w:ilvl w:val="0"/>
          <w:numId w:val="4"/>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技术参数及要求</w:t>
      </w:r>
    </w:p>
    <w:tbl>
      <w:tblPr>
        <w:tblStyle w:val="46"/>
        <w:tblW w:w="8961" w:type="dxa"/>
        <w:tblInd w:w="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
        <w:gridCol w:w="1530"/>
        <w:gridCol w:w="12"/>
        <w:gridCol w:w="7389"/>
      </w:tblGrid>
      <w:tr w14:paraId="3E94A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633" w:hRule="atLeast"/>
        </w:trPr>
        <w:tc>
          <w:tcPr>
            <w:tcW w:w="1542" w:type="dxa"/>
            <w:gridSpan w:val="2"/>
            <w:vAlign w:val="top"/>
          </w:tcPr>
          <w:p w14:paraId="05ABD2E1">
            <w:pPr>
              <w:pStyle w:val="36"/>
              <w:spacing w:before="43" w:line="223" w:lineRule="auto"/>
              <w:ind w:left="116" w:right="224" w:firstLine="4"/>
              <w:rPr>
                <w:rFonts w:hint="eastAsia" w:ascii="仿宋" w:hAnsi="仿宋" w:eastAsia="仿宋" w:cs="仿宋"/>
              </w:rPr>
            </w:pPr>
            <w:r>
              <w:rPr>
                <w:rFonts w:hint="eastAsia" w:ascii="仿宋" w:hAnsi="仿宋" w:eastAsia="仿宋" w:cs="仿宋"/>
                <w:b/>
                <w:bCs/>
                <w:spacing w:val="-5"/>
              </w:rPr>
              <w:t>一、设备名</w:t>
            </w:r>
            <w:r>
              <w:rPr>
                <w:rFonts w:hint="eastAsia" w:ascii="仿宋" w:hAnsi="仿宋" w:eastAsia="仿宋" w:cs="仿宋"/>
                <w:b/>
                <w:bCs/>
                <w:spacing w:val="-3"/>
              </w:rPr>
              <w:t>称</w:t>
            </w:r>
          </w:p>
        </w:tc>
        <w:tc>
          <w:tcPr>
            <w:tcW w:w="7389" w:type="dxa"/>
            <w:vAlign w:val="top"/>
          </w:tcPr>
          <w:p w14:paraId="488216C2">
            <w:pPr>
              <w:pStyle w:val="36"/>
              <w:spacing w:before="198" w:line="219" w:lineRule="auto"/>
              <w:ind w:left="115"/>
              <w:rPr>
                <w:rFonts w:hint="eastAsia" w:ascii="仿宋" w:hAnsi="仿宋" w:eastAsia="仿宋" w:cs="仿宋"/>
              </w:rPr>
            </w:pPr>
            <w:r>
              <w:rPr>
                <w:rFonts w:hint="eastAsia" w:ascii="仿宋" w:hAnsi="仿宋" w:eastAsia="仿宋" w:cs="仿宋"/>
                <w:b/>
                <w:bCs/>
                <w:spacing w:val="-3"/>
              </w:rPr>
              <w:t>数字减影血管造影系统</w:t>
            </w:r>
          </w:p>
        </w:tc>
      </w:tr>
      <w:tr w14:paraId="6056A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940" w:hRule="atLeast"/>
        </w:trPr>
        <w:tc>
          <w:tcPr>
            <w:tcW w:w="1542" w:type="dxa"/>
            <w:gridSpan w:val="2"/>
            <w:vAlign w:val="top"/>
          </w:tcPr>
          <w:p w14:paraId="1C82A93D">
            <w:pPr>
              <w:pStyle w:val="36"/>
              <w:spacing w:before="193" w:line="243" w:lineRule="auto"/>
              <w:ind w:left="119" w:right="226" w:firstLine="1"/>
              <w:rPr>
                <w:rFonts w:hint="eastAsia" w:ascii="仿宋" w:hAnsi="仿宋" w:eastAsia="仿宋" w:cs="仿宋"/>
              </w:rPr>
            </w:pPr>
            <w:r>
              <w:rPr>
                <w:rFonts w:hint="eastAsia" w:ascii="仿宋" w:hAnsi="仿宋" w:eastAsia="仿宋" w:cs="仿宋"/>
                <w:b/>
                <w:bCs/>
                <w:spacing w:val="-5"/>
              </w:rPr>
              <w:t>二、整体要</w:t>
            </w:r>
            <w:r>
              <w:rPr>
                <w:rFonts w:hint="eastAsia" w:ascii="仿宋" w:hAnsi="仿宋" w:eastAsia="仿宋" w:cs="仿宋"/>
                <w:b/>
                <w:bCs/>
                <w:spacing w:val="-3"/>
              </w:rPr>
              <w:t>求</w:t>
            </w:r>
          </w:p>
        </w:tc>
        <w:tc>
          <w:tcPr>
            <w:tcW w:w="7389" w:type="dxa"/>
            <w:vAlign w:val="top"/>
          </w:tcPr>
          <w:p w14:paraId="214C25A1">
            <w:pPr>
              <w:pStyle w:val="36"/>
              <w:spacing w:before="37"/>
              <w:ind w:left="113" w:right="192" w:firstLine="17"/>
              <w:rPr>
                <w:rFonts w:hint="eastAsia" w:ascii="仿宋" w:hAnsi="仿宋" w:eastAsia="仿宋" w:cs="仿宋"/>
              </w:rPr>
            </w:pPr>
            <w:r>
              <w:rPr>
                <w:rFonts w:hint="eastAsia" w:ascii="仿宋" w:hAnsi="仿宋" w:eastAsia="仿宋" w:cs="仿宋"/>
                <w:spacing w:val="-1"/>
              </w:rPr>
              <w:t>1.满足心脏、神经及外周血管的造影和介入治疗，包含高清成像低剂量技术平台一套</w:t>
            </w:r>
          </w:p>
          <w:p w14:paraId="0F419EA4">
            <w:pPr>
              <w:pStyle w:val="36"/>
              <w:spacing w:line="206" w:lineRule="auto"/>
              <w:ind w:left="116"/>
              <w:rPr>
                <w:rFonts w:hint="eastAsia" w:ascii="仿宋" w:hAnsi="仿宋" w:eastAsia="仿宋" w:cs="仿宋"/>
              </w:rPr>
            </w:pPr>
            <w:r>
              <w:rPr>
                <w:rFonts w:hint="eastAsia" w:ascii="仿宋" w:hAnsi="仿宋" w:eastAsia="仿宋" w:cs="仿宋"/>
                <w:spacing w:val="-1"/>
              </w:rPr>
              <w:t>2.提供投标产品完整的原厂技术白皮书。</w:t>
            </w:r>
          </w:p>
        </w:tc>
      </w:tr>
      <w:tr w14:paraId="2BD7D7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628" w:hRule="atLeast"/>
        </w:trPr>
        <w:tc>
          <w:tcPr>
            <w:tcW w:w="1542" w:type="dxa"/>
            <w:gridSpan w:val="2"/>
            <w:vAlign w:val="top"/>
          </w:tcPr>
          <w:p w14:paraId="5D1B46AA">
            <w:pPr>
              <w:pStyle w:val="36"/>
              <w:spacing w:before="38" w:line="223" w:lineRule="auto"/>
              <w:ind w:left="118" w:right="226" w:hanging="1"/>
              <w:rPr>
                <w:rFonts w:hint="eastAsia" w:ascii="仿宋" w:hAnsi="仿宋" w:eastAsia="仿宋" w:cs="仿宋"/>
              </w:rPr>
            </w:pPr>
            <w:r>
              <w:rPr>
                <w:rFonts w:hint="eastAsia" w:ascii="仿宋" w:hAnsi="仿宋" w:eastAsia="仿宋" w:cs="仿宋"/>
                <w:b/>
                <w:bCs/>
                <w:spacing w:val="-4"/>
              </w:rPr>
              <w:t>三、技术要</w:t>
            </w:r>
            <w:r>
              <w:rPr>
                <w:rFonts w:hint="eastAsia" w:ascii="仿宋" w:hAnsi="仿宋" w:eastAsia="仿宋" w:cs="仿宋"/>
                <w:b/>
                <w:bCs/>
                <w:spacing w:val="-3"/>
              </w:rPr>
              <w:t>求</w:t>
            </w:r>
          </w:p>
        </w:tc>
        <w:tc>
          <w:tcPr>
            <w:tcW w:w="7389" w:type="dxa"/>
            <w:vAlign w:val="top"/>
          </w:tcPr>
          <w:p w14:paraId="11F30A01">
            <w:pPr>
              <w:rPr>
                <w:rFonts w:hint="eastAsia" w:ascii="仿宋" w:hAnsi="仿宋" w:eastAsia="仿宋" w:cs="仿宋"/>
                <w:sz w:val="21"/>
              </w:rPr>
            </w:pPr>
          </w:p>
        </w:tc>
      </w:tr>
      <w:tr w14:paraId="45DA7D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53D58EA6">
            <w:pPr>
              <w:pStyle w:val="36"/>
              <w:spacing w:before="110" w:line="241" w:lineRule="auto"/>
              <w:ind w:left="134"/>
              <w:rPr>
                <w:rFonts w:hint="eastAsia" w:ascii="仿宋" w:hAnsi="仿宋" w:eastAsia="仿宋" w:cs="仿宋"/>
              </w:rPr>
            </w:pPr>
            <w:r>
              <w:rPr>
                <w:rFonts w:hint="eastAsia" w:ascii="仿宋" w:hAnsi="仿宋" w:eastAsia="仿宋" w:cs="仿宋"/>
                <w:b/>
                <w:bCs/>
                <w:spacing w:val="-3"/>
              </w:rPr>
              <w:t>1</w:t>
            </w:r>
          </w:p>
        </w:tc>
        <w:tc>
          <w:tcPr>
            <w:tcW w:w="7389" w:type="dxa"/>
            <w:vAlign w:val="top"/>
          </w:tcPr>
          <w:p w14:paraId="4FCD043F">
            <w:pPr>
              <w:pStyle w:val="36"/>
              <w:spacing w:before="110" w:line="219" w:lineRule="auto"/>
              <w:ind w:left="112"/>
              <w:rPr>
                <w:rFonts w:hint="eastAsia" w:ascii="仿宋" w:hAnsi="仿宋" w:eastAsia="仿宋" w:cs="仿宋"/>
              </w:rPr>
            </w:pPr>
            <w:r>
              <w:rPr>
                <w:rFonts w:hint="eastAsia" w:ascii="仿宋" w:hAnsi="仿宋" w:eastAsia="仿宋" w:cs="仿宋"/>
                <w:b/>
                <w:bCs/>
                <w:spacing w:val="-5"/>
              </w:rPr>
              <w:t>机架系统</w:t>
            </w:r>
          </w:p>
        </w:tc>
      </w:tr>
      <w:tr w14:paraId="591B9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7120237F">
            <w:pPr>
              <w:pStyle w:val="36"/>
              <w:spacing w:before="110" w:line="237" w:lineRule="auto"/>
              <w:ind w:left="125"/>
              <w:rPr>
                <w:rFonts w:hint="eastAsia" w:ascii="仿宋" w:hAnsi="仿宋" w:eastAsia="仿宋" w:cs="仿宋"/>
              </w:rPr>
            </w:pPr>
            <w:r>
              <w:rPr>
                <w:rFonts w:hint="eastAsia" w:ascii="仿宋" w:hAnsi="仿宋" w:eastAsia="仿宋" w:cs="仿宋"/>
                <w:b/>
                <w:bCs/>
                <w:spacing w:val="-6"/>
              </w:rPr>
              <w:t>▲</w:t>
            </w:r>
            <w:r>
              <w:rPr>
                <w:rFonts w:hint="eastAsia" w:ascii="仿宋" w:hAnsi="仿宋" w:eastAsia="仿宋" w:cs="仿宋"/>
                <w:spacing w:val="-6"/>
              </w:rPr>
              <w:t>1.1</w:t>
            </w:r>
          </w:p>
        </w:tc>
        <w:tc>
          <w:tcPr>
            <w:tcW w:w="7389" w:type="dxa"/>
            <w:vAlign w:val="top"/>
          </w:tcPr>
          <w:p w14:paraId="0A544B85">
            <w:pPr>
              <w:pStyle w:val="36"/>
              <w:spacing w:before="109" w:line="219" w:lineRule="auto"/>
              <w:ind w:left="116"/>
              <w:rPr>
                <w:rFonts w:hint="eastAsia" w:ascii="仿宋" w:hAnsi="仿宋" w:eastAsia="仿宋" w:cs="仿宋"/>
              </w:rPr>
            </w:pPr>
            <w:r>
              <w:rPr>
                <w:rFonts w:hint="eastAsia" w:ascii="仿宋" w:hAnsi="仿宋" w:eastAsia="仿宋" w:cs="仿宋"/>
                <w:spacing w:val="-1"/>
              </w:rPr>
              <w:t>悬吊机架系统，机架运动轴≥6</w:t>
            </w:r>
            <w:r>
              <w:rPr>
                <w:rFonts w:hint="eastAsia" w:ascii="仿宋" w:hAnsi="仿宋" w:eastAsia="仿宋" w:cs="仿宋"/>
                <w:spacing w:val="-49"/>
              </w:rPr>
              <w:t xml:space="preserve"> </w:t>
            </w:r>
            <w:r>
              <w:rPr>
                <w:rFonts w:hint="eastAsia" w:ascii="仿宋" w:hAnsi="仿宋" w:eastAsia="仿宋" w:cs="仿宋"/>
                <w:spacing w:val="-1"/>
              </w:rPr>
              <w:t>个</w:t>
            </w:r>
          </w:p>
        </w:tc>
      </w:tr>
      <w:tr w14:paraId="1E79E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62C9B208">
            <w:pPr>
              <w:pStyle w:val="36"/>
              <w:spacing w:before="111" w:line="239" w:lineRule="auto"/>
              <w:ind w:left="134"/>
              <w:rPr>
                <w:rFonts w:hint="eastAsia" w:ascii="仿宋" w:hAnsi="仿宋" w:eastAsia="仿宋" w:cs="仿宋"/>
              </w:rPr>
            </w:pPr>
            <w:r>
              <w:rPr>
                <w:rFonts w:hint="eastAsia" w:ascii="仿宋" w:hAnsi="仿宋" w:eastAsia="仿宋" w:cs="仿宋"/>
                <w:spacing w:val="-10"/>
              </w:rPr>
              <w:t>1.2</w:t>
            </w:r>
          </w:p>
        </w:tc>
        <w:tc>
          <w:tcPr>
            <w:tcW w:w="7389" w:type="dxa"/>
            <w:vAlign w:val="top"/>
          </w:tcPr>
          <w:p w14:paraId="3DD4E109">
            <w:pPr>
              <w:pStyle w:val="36"/>
              <w:spacing w:before="111" w:line="219" w:lineRule="auto"/>
              <w:ind w:left="112"/>
              <w:rPr>
                <w:rFonts w:hint="eastAsia" w:ascii="仿宋" w:hAnsi="仿宋" w:eastAsia="仿宋" w:cs="仿宋"/>
              </w:rPr>
            </w:pPr>
            <w:r>
              <w:rPr>
                <w:rFonts w:hint="eastAsia" w:ascii="仿宋" w:hAnsi="仿宋" w:eastAsia="仿宋" w:cs="仿宋"/>
                <w:b/>
                <w:bCs/>
                <w:spacing w:val="-2"/>
              </w:rPr>
              <w:t>机架多位置预设，存储位置≥</w:t>
            </w:r>
            <w:r>
              <w:rPr>
                <w:rFonts w:hint="eastAsia" w:ascii="仿宋" w:hAnsi="仿宋" w:eastAsia="仿宋" w:cs="仿宋"/>
                <w:spacing w:val="-2"/>
              </w:rPr>
              <w:t>100</w:t>
            </w:r>
            <w:r>
              <w:rPr>
                <w:rFonts w:hint="eastAsia" w:ascii="仿宋" w:hAnsi="仿宋" w:eastAsia="仿宋" w:cs="仿宋"/>
                <w:spacing w:val="-50"/>
              </w:rPr>
              <w:t xml:space="preserve"> </w:t>
            </w:r>
            <w:r>
              <w:rPr>
                <w:rFonts w:hint="eastAsia" w:ascii="仿宋" w:hAnsi="仿宋" w:eastAsia="仿宋" w:cs="仿宋"/>
                <w:b/>
                <w:bCs/>
                <w:spacing w:val="-2"/>
              </w:rPr>
              <w:t>种</w:t>
            </w:r>
          </w:p>
        </w:tc>
      </w:tr>
      <w:tr w14:paraId="1DDE8B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57FA991D">
            <w:pPr>
              <w:pStyle w:val="36"/>
              <w:spacing w:before="110" w:line="239" w:lineRule="auto"/>
              <w:ind w:left="134"/>
              <w:rPr>
                <w:rFonts w:hint="eastAsia" w:ascii="仿宋" w:hAnsi="仿宋" w:eastAsia="仿宋" w:cs="仿宋"/>
              </w:rPr>
            </w:pPr>
            <w:r>
              <w:rPr>
                <w:rFonts w:hint="eastAsia" w:ascii="仿宋" w:hAnsi="仿宋" w:eastAsia="仿宋" w:cs="仿宋"/>
                <w:spacing w:val="-10"/>
              </w:rPr>
              <w:t>1.3</w:t>
            </w:r>
          </w:p>
        </w:tc>
        <w:tc>
          <w:tcPr>
            <w:tcW w:w="7389" w:type="dxa"/>
            <w:vAlign w:val="top"/>
          </w:tcPr>
          <w:p w14:paraId="1B9058AC">
            <w:pPr>
              <w:pStyle w:val="36"/>
              <w:spacing w:before="110" w:line="219" w:lineRule="auto"/>
              <w:ind w:left="111"/>
              <w:rPr>
                <w:rFonts w:hint="eastAsia" w:ascii="仿宋" w:hAnsi="仿宋" w:eastAsia="仿宋" w:cs="仿宋"/>
              </w:rPr>
            </w:pPr>
            <w:r>
              <w:rPr>
                <w:rFonts w:hint="eastAsia" w:ascii="仿宋" w:hAnsi="仿宋" w:eastAsia="仿宋" w:cs="仿宋"/>
                <w:spacing w:val="-3"/>
              </w:rPr>
              <w:t>C</w:t>
            </w:r>
            <w:r>
              <w:rPr>
                <w:rFonts w:hint="eastAsia" w:ascii="仿宋" w:hAnsi="仿宋" w:eastAsia="仿宋" w:cs="仿宋"/>
                <w:spacing w:val="-39"/>
              </w:rPr>
              <w:t xml:space="preserve"> </w:t>
            </w:r>
            <w:r>
              <w:rPr>
                <w:rFonts w:hint="eastAsia" w:ascii="仿宋" w:hAnsi="仿宋" w:eastAsia="仿宋" w:cs="仿宋"/>
                <w:b/>
                <w:bCs/>
                <w:spacing w:val="-3"/>
              </w:rPr>
              <w:t>型臂头足成角范围头侧成角≥</w:t>
            </w:r>
            <w:r>
              <w:rPr>
                <w:rFonts w:hint="eastAsia" w:ascii="仿宋" w:hAnsi="仿宋" w:eastAsia="仿宋" w:cs="仿宋"/>
                <w:spacing w:val="-3"/>
              </w:rPr>
              <w:t>90</w:t>
            </w:r>
            <w:r>
              <w:rPr>
                <w:rFonts w:hint="eastAsia" w:ascii="仿宋" w:hAnsi="仿宋" w:eastAsia="仿宋" w:cs="仿宋"/>
                <w:spacing w:val="-89"/>
              </w:rPr>
              <w:t xml:space="preserve"> </w:t>
            </w:r>
            <w:r>
              <w:rPr>
                <w:rFonts w:hint="eastAsia" w:ascii="仿宋" w:hAnsi="仿宋" w:eastAsia="仿宋" w:cs="仿宋"/>
                <w:spacing w:val="-3"/>
              </w:rPr>
              <w:t>°</w:t>
            </w:r>
          </w:p>
        </w:tc>
      </w:tr>
      <w:tr w14:paraId="6D161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225469E2">
            <w:pPr>
              <w:pStyle w:val="36"/>
              <w:spacing w:before="109" w:line="239" w:lineRule="auto"/>
              <w:ind w:left="134"/>
              <w:rPr>
                <w:rFonts w:hint="eastAsia" w:ascii="仿宋" w:hAnsi="仿宋" w:eastAsia="仿宋" w:cs="仿宋"/>
              </w:rPr>
            </w:pPr>
            <w:r>
              <w:rPr>
                <w:rFonts w:hint="eastAsia" w:ascii="仿宋" w:hAnsi="仿宋" w:eastAsia="仿宋" w:cs="仿宋"/>
                <w:spacing w:val="-10"/>
              </w:rPr>
              <w:t>1.4</w:t>
            </w:r>
          </w:p>
        </w:tc>
        <w:tc>
          <w:tcPr>
            <w:tcW w:w="7389" w:type="dxa"/>
            <w:vAlign w:val="top"/>
          </w:tcPr>
          <w:p w14:paraId="2BFACC3F">
            <w:pPr>
              <w:pStyle w:val="36"/>
              <w:spacing w:before="109" w:line="219" w:lineRule="auto"/>
              <w:ind w:left="111"/>
              <w:rPr>
                <w:rFonts w:hint="eastAsia" w:ascii="仿宋" w:hAnsi="仿宋" w:eastAsia="仿宋" w:cs="仿宋"/>
              </w:rPr>
            </w:pPr>
            <w:r>
              <w:rPr>
                <w:rFonts w:hint="eastAsia" w:ascii="仿宋" w:hAnsi="仿宋" w:eastAsia="仿宋" w:cs="仿宋"/>
                <w:spacing w:val="-3"/>
              </w:rPr>
              <w:t>C</w:t>
            </w:r>
            <w:r>
              <w:rPr>
                <w:rFonts w:hint="eastAsia" w:ascii="仿宋" w:hAnsi="仿宋" w:eastAsia="仿宋" w:cs="仿宋"/>
                <w:spacing w:val="-39"/>
              </w:rPr>
              <w:t xml:space="preserve"> </w:t>
            </w:r>
            <w:r>
              <w:rPr>
                <w:rFonts w:hint="eastAsia" w:ascii="仿宋" w:hAnsi="仿宋" w:eastAsia="仿宋" w:cs="仿宋"/>
                <w:b/>
                <w:bCs/>
                <w:spacing w:val="-3"/>
              </w:rPr>
              <w:t>型臂头足成角范围足侧成角≥</w:t>
            </w:r>
            <w:r>
              <w:rPr>
                <w:rFonts w:hint="eastAsia" w:ascii="仿宋" w:hAnsi="仿宋" w:eastAsia="仿宋" w:cs="仿宋"/>
                <w:spacing w:val="-3"/>
              </w:rPr>
              <w:t>90</w:t>
            </w:r>
            <w:r>
              <w:rPr>
                <w:rFonts w:hint="eastAsia" w:ascii="仿宋" w:hAnsi="仿宋" w:eastAsia="仿宋" w:cs="仿宋"/>
                <w:spacing w:val="-89"/>
              </w:rPr>
              <w:t xml:space="preserve"> </w:t>
            </w:r>
            <w:r>
              <w:rPr>
                <w:rFonts w:hint="eastAsia" w:ascii="仿宋" w:hAnsi="仿宋" w:eastAsia="仿宋" w:cs="仿宋"/>
                <w:spacing w:val="-3"/>
              </w:rPr>
              <w:t>°</w:t>
            </w:r>
          </w:p>
        </w:tc>
      </w:tr>
      <w:tr w14:paraId="230DC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3CDD8420">
            <w:pPr>
              <w:pStyle w:val="36"/>
              <w:spacing w:before="111" w:line="239" w:lineRule="auto"/>
              <w:ind w:left="134"/>
              <w:rPr>
                <w:rFonts w:hint="eastAsia" w:ascii="仿宋" w:hAnsi="仿宋" w:eastAsia="仿宋" w:cs="仿宋"/>
              </w:rPr>
            </w:pPr>
            <w:r>
              <w:rPr>
                <w:rFonts w:hint="eastAsia" w:ascii="仿宋" w:hAnsi="仿宋" w:eastAsia="仿宋" w:cs="仿宋"/>
                <w:spacing w:val="-10"/>
              </w:rPr>
              <w:t>1.5</w:t>
            </w:r>
          </w:p>
        </w:tc>
        <w:tc>
          <w:tcPr>
            <w:tcW w:w="7389" w:type="dxa"/>
            <w:vAlign w:val="top"/>
          </w:tcPr>
          <w:p w14:paraId="1DB487F7">
            <w:pPr>
              <w:pStyle w:val="36"/>
              <w:spacing w:before="111" w:line="219" w:lineRule="auto"/>
              <w:ind w:left="111"/>
              <w:rPr>
                <w:rFonts w:hint="eastAsia" w:ascii="仿宋" w:hAnsi="仿宋" w:eastAsia="仿宋" w:cs="仿宋"/>
              </w:rPr>
            </w:pPr>
            <w:r>
              <w:rPr>
                <w:rFonts w:hint="eastAsia" w:ascii="仿宋" w:hAnsi="仿宋" w:eastAsia="仿宋" w:cs="仿宋"/>
                <w:spacing w:val="-3"/>
              </w:rPr>
              <w:t>C</w:t>
            </w:r>
            <w:r>
              <w:rPr>
                <w:rFonts w:hint="eastAsia" w:ascii="仿宋" w:hAnsi="仿宋" w:eastAsia="仿宋" w:cs="仿宋"/>
                <w:spacing w:val="-39"/>
              </w:rPr>
              <w:t xml:space="preserve"> </w:t>
            </w:r>
            <w:r>
              <w:rPr>
                <w:rFonts w:hint="eastAsia" w:ascii="仿宋" w:hAnsi="仿宋" w:eastAsia="仿宋" w:cs="仿宋"/>
                <w:b/>
                <w:bCs/>
                <w:spacing w:val="-3"/>
              </w:rPr>
              <w:t>型臂左右成角范围左成角≥</w:t>
            </w:r>
            <w:r>
              <w:rPr>
                <w:rFonts w:hint="eastAsia" w:ascii="仿宋" w:hAnsi="仿宋" w:eastAsia="仿宋" w:cs="仿宋"/>
                <w:spacing w:val="-3"/>
              </w:rPr>
              <w:t>120</w:t>
            </w:r>
            <w:r>
              <w:rPr>
                <w:rFonts w:hint="eastAsia" w:ascii="仿宋" w:hAnsi="仿宋" w:eastAsia="仿宋" w:cs="仿宋"/>
                <w:spacing w:val="-89"/>
              </w:rPr>
              <w:t xml:space="preserve"> </w:t>
            </w:r>
            <w:r>
              <w:rPr>
                <w:rFonts w:hint="eastAsia" w:ascii="仿宋" w:hAnsi="仿宋" w:eastAsia="仿宋" w:cs="仿宋"/>
                <w:spacing w:val="-3"/>
              </w:rPr>
              <w:t>°</w:t>
            </w:r>
          </w:p>
        </w:tc>
      </w:tr>
      <w:tr w14:paraId="4CD60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6DB2F565">
            <w:pPr>
              <w:pStyle w:val="36"/>
              <w:spacing w:before="110" w:line="239" w:lineRule="auto"/>
              <w:ind w:left="134"/>
              <w:rPr>
                <w:rFonts w:hint="eastAsia" w:ascii="仿宋" w:hAnsi="仿宋" w:eastAsia="仿宋" w:cs="仿宋"/>
              </w:rPr>
            </w:pPr>
            <w:r>
              <w:rPr>
                <w:rFonts w:hint="eastAsia" w:ascii="仿宋" w:hAnsi="仿宋" w:eastAsia="仿宋" w:cs="仿宋"/>
                <w:spacing w:val="-10"/>
              </w:rPr>
              <w:t>1.6</w:t>
            </w:r>
          </w:p>
        </w:tc>
        <w:tc>
          <w:tcPr>
            <w:tcW w:w="7389" w:type="dxa"/>
            <w:vAlign w:val="top"/>
          </w:tcPr>
          <w:p w14:paraId="61DF1CE7">
            <w:pPr>
              <w:pStyle w:val="36"/>
              <w:spacing w:before="110" w:line="219" w:lineRule="auto"/>
              <w:ind w:left="111"/>
              <w:rPr>
                <w:rFonts w:hint="eastAsia" w:ascii="仿宋" w:hAnsi="仿宋" w:eastAsia="仿宋" w:cs="仿宋"/>
              </w:rPr>
            </w:pPr>
            <w:r>
              <w:rPr>
                <w:rFonts w:hint="eastAsia" w:ascii="仿宋" w:hAnsi="仿宋" w:eastAsia="仿宋" w:cs="仿宋"/>
                <w:spacing w:val="-3"/>
              </w:rPr>
              <w:t>C</w:t>
            </w:r>
            <w:r>
              <w:rPr>
                <w:rFonts w:hint="eastAsia" w:ascii="仿宋" w:hAnsi="仿宋" w:eastAsia="仿宋" w:cs="仿宋"/>
                <w:spacing w:val="-41"/>
              </w:rPr>
              <w:t xml:space="preserve"> </w:t>
            </w:r>
            <w:r>
              <w:rPr>
                <w:rFonts w:hint="eastAsia" w:ascii="仿宋" w:hAnsi="仿宋" w:eastAsia="仿宋" w:cs="仿宋"/>
                <w:b/>
                <w:bCs/>
                <w:spacing w:val="-3"/>
              </w:rPr>
              <w:t>型臂左右成角范围右成角≥</w:t>
            </w:r>
            <w:r>
              <w:rPr>
                <w:rFonts w:hint="eastAsia" w:ascii="仿宋" w:hAnsi="仿宋" w:eastAsia="仿宋" w:cs="仿宋"/>
                <w:spacing w:val="-3"/>
              </w:rPr>
              <w:t>180</w:t>
            </w:r>
            <w:r>
              <w:rPr>
                <w:rFonts w:hint="eastAsia" w:ascii="仿宋" w:hAnsi="仿宋" w:eastAsia="仿宋" w:cs="仿宋"/>
                <w:spacing w:val="-89"/>
              </w:rPr>
              <w:t xml:space="preserve"> </w:t>
            </w:r>
            <w:r>
              <w:rPr>
                <w:rFonts w:hint="eastAsia" w:ascii="仿宋" w:hAnsi="仿宋" w:eastAsia="仿宋" w:cs="仿宋"/>
                <w:b/>
                <w:bCs/>
                <w:spacing w:val="-3"/>
              </w:rPr>
              <w:t>°</w:t>
            </w:r>
          </w:p>
        </w:tc>
      </w:tr>
      <w:tr w14:paraId="55DCE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01F69C67">
            <w:pPr>
              <w:pStyle w:val="36"/>
              <w:spacing w:before="109" w:line="239" w:lineRule="auto"/>
              <w:ind w:left="134"/>
              <w:rPr>
                <w:rFonts w:hint="eastAsia" w:ascii="仿宋" w:hAnsi="仿宋" w:eastAsia="仿宋" w:cs="仿宋"/>
              </w:rPr>
            </w:pPr>
            <w:r>
              <w:rPr>
                <w:rFonts w:hint="eastAsia" w:ascii="仿宋" w:hAnsi="仿宋" w:eastAsia="仿宋" w:cs="仿宋"/>
                <w:b/>
                <w:bCs/>
                <w:spacing w:val="-6"/>
              </w:rPr>
              <w:t>▲</w:t>
            </w:r>
            <w:r>
              <w:rPr>
                <w:rFonts w:hint="eastAsia" w:ascii="仿宋" w:hAnsi="仿宋" w:eastAsia="仿宋" w:cs="仿宋"/>
                <w:spacing w:val="-10"/>
              </w:rPr>
              <w:t>1.7</w:t>
            </w:r>
          </w:p>
        </w:tc>
        <w:tc>
          <w:tcPr>
            <w:tcW w:w="7389" w:type="dxa"/>
            <w:vAlign w:val="top"/>
          </w:tcPr>
          <w:p w14:paraId="67B68647">
            <w:pPr>
              <w:pStyle w:val="36"/>
              <w:spacing w:before="109" w:line="219" w:lineRule="auto"/>
              <w:ind w:left="111"/>
              <w:rPr>
                <w:rFonts w:hint="eastAsia" w:ascii="仿宋" w:hAnsi="仿宋" w:eastAsia="仿宋" w:cs="仿宋"/>
              </w:rPr>
            </w:pPr>
            <w:r>
              <w:rPr>
                <w:rFonts w:hint="eastAsia" w:ascii="仿宋" w:hAnsi="仿宋" w:eastAsia="仿宋" w:cs="仿宋"/>
                <w:spacing w:val="-3"/>
              </w:rPr>
              <w:t>C</w:t>
            </w:r>
            <w:r>
              <w:rPr>
                <w:rFonts w:hint="eastAsia" w:ascii="仿宋" w:hAnsi="仿宋" w:eastAsia="仿宋" w:cs="仿宋"/>
                <w:spacing w:val="-36"/>
              </w:rPr>
              <w:t xml:space="preserve"> </w:t>
            </w:r>
            <w:r>
              <w:rPr>
                <w:rFonts w:hint="eastAsia" w:ascii="仿宋" w:hAnsi="仿宋" w:eastAsia="仿宋" w:cs="仿宋"/>
                <w:b/>
                <w:bCs/>
                <w:spacing w:val="-3"/>
              </w:rPr>
              <w:t>型臂水平横向运动范围≥</w:t>
            </w:r>
            <w:r>
              <w:rPr>
                <w:rFonts w:hint="eastAsia" w:ascii="仿宋" w:hAnsi="仿宋" w:eastAsia="仿宋" w:cs="仿宋"/>
                <w:spacing w:val="-3"/>
              </w:rPr>
              <w:t>200cm</w:t>
            </w:r>
          </w:p>
        </w:tc>
      </w:tr>
      <w:tr w14:paraId="72EED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8" w:hRule="atLeast"/>
        </w:trPr>
        <w:tc>
          <w:tcPr>
            <w:tcW w:w="1542" w:type="dxa"/>
            <w:gridSpan w:val="2"/>
            <w:vAlign w:val="top"/>
          </w:tcPr>
          <w:p w14:paraId="62AF7D6A">
            <w:pPr>
              <w:pStyle w:val="36"/>
              <w:spacing w:before="111" w:line="239" w:lineRule="auto"/>
              <w:ind w:left="134"/>
              <w:rPr>
                <w:rFonts w:hint="eastAsia" w:ascii="仿宋" w:hAnsi="仿宋" w:eastAsia="仿宋" w:cs="仿宋"/>
              </w:rPr>
            </w:pPr>
            <w:r>
              <w:rPr>
                <w:rFonts w:hint="eastAsia" w:ascii="仿宋" w:hAnsi="仿宋" w:eastAsia="仿宋" w:cs="仿宋"/>
                <w:spacing w:val="-10"/>
              </w:rPr>
              <w:t>1.8</w:t>
            </w:r>
          </w:p>
        </w:tc>
        <w:tc>
          <w:tcPr>
            <w:tcW w:w="7389" w:type="dxa"/>
            <w:vAlign w:val="top"/>
          </w:tcPr>
          <w:p w14:paraId="1D1049D1">
            <w:pPr>
              <w:pStyle w:val="36"/>
              <w:spacing w:before="111" w:line="219" w:lineRule="auto"/>
              <w:ind w:left="111"/>
              <w:rPr>
                <w:rFonts w:hint="eastAsia" w:ascii="仿宋" w:hAnsi="仿宋" w:eastAsia="仿宋" w:cs="仿宋"/>
              </w:rPr>
            </w:pPr>
            <w:r>
              <w:rPr>
                <w:rFonts w:hint="eastAsia" w:ascii="仿宋" w:hAnsi="仿宋" w:eastAsia="仿宋" w:cs="仿宋"/>
                <w:spacing w:val="-3"/>
              </w:rPr>
              <w:t>C</w:t>
            </w:r>
            <w:r>
              <w:rPr>
                <w:rFonts w:hint="eastAsia" w:ascii="仿宋" w:hAnsi="仿宋" w:eastAsia="仿宋" w:cs="仿宋"/>
                <w:spacing w:val="-36"/>
              </w:rPr>
              <w:t xml:space="preserve"> </w:t>
            </w:r>
            <w:r>
              <w:rPr>
                <w:rFonts w:hint="eastAsia" w:ascii="仿宋" w:hAnsi="仿宋" w:eastAsia="仿宋" w:cs="仿宋"/>
                <w:b/>
                <w:bCs/>
                <w:spacing w:val="-3"/>
              </w:rPr>
              <w:t>型臂水平纵向运动范围≥</w:t>
            </w:r>
            <w:r>
              <w:rPr>
                <w:rFonts w:hint="eastAsia" w:ascii="仿宋" w:hAnsi="仿宋" w:eastAsia="仿宋" w:cs="仿宋"/>
                <w:spacing w:val="-3"/>
              </w:rPr>
              <w:t>280cm</w:t>
            </w:r>
          </w:p>
        </w:tc>
      </w:tr>
      <w:tr w14:paraId="1462F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745C1B20">
            <w:pPr>
              <w:pStyle w:val="36"/>
              <w:spacing w:before="111" w:line="239" w:lineRule="auto"/>
              <w:ind w:left="134"/>
              <w:rPr>
                <w:rFonts w:hint="eastAsia" w:ascii="仿宋" w:hAnsi="仿宋" w:eastAsia="仿宋" w:cs="仿宋"/>
              </w:rPr>
            </w:pPr>
            <w:r>
              <w:rPr>
                <w:rFonts w:hint="eastAsia" w:ascii="仿宋" w:hAnsi="仿宋" w:eastAsia="仿宋" w:cs="仿宋"/>
                <w:spacing w:val="-10"/>
              </w:rPr>
              <w:t>1.9</w:t>
            </w:r>
          </w:p>
        </w:tc>
        <w:tc>
          <w:tcPr>
            <w:tcW w:w="7389" w:type="dxa"/>
            <w:vAlign w:val="top"/>
          </w:tcPr>
          <w:p w14:paraId="1091B36C">
            <w:pPr>
              <w:pStyle w:val="36"/>
              <w:spacing w:before="111" w:line="219" w:lineRule="auto"/>
              <w:ind w:left="111"/>
              <w:rPr>
                <w:rFonts w:hint="eastAsia" w:ascii="仿宋" w:hAnsi="仿宋" w:eastAsia="仿宋" w:cs="仿宋"/>
                <w:lang w:val="en-US" w:eastAsia="zh-CN"/>
              </w:rPr>
            </w:pPr>
            <w:r>
              <w:rPr>
                <w:rFonts w:hint="eastAsia" w:ascii="仿宋" w:hAnsi="仿宋" w:eastAsia="仿宋" w:cs="仿宋"/>
                <w:spacing w:val="-3"/>
              </w:rPr>
              <w:t>C</w:t>
            </w:r>
            <w:r>
              <w:rPr>
                <w:rFonts w:hint="eastAsia" w:ascii="仿宋" w:hAnsi="仿宋" w:eastAsia="仿宋" w:cs="仿宋"/>
                <w:spacing w:val="-42"/>
              </w:rPr>
              <w:t xml:space="preserve"> </w:t>
            </w:r>
            <w:r>
              <w:rPr>
                <w:rFonts w:hint="eastAsia" w:ascii="仿宋" w:hAnsi="仿宋" w:eastAsia="仿宋" w:cs="仿宋"/>
                <w:spacing w:val="-3"/>
              </w:rPr>
              <w:t>臂弧深≥95cm</w:t>
            </w:r>
          </w:p>
        </w:tc>
      </w:tr>
      <w:tr w14:paraId="60B7F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38095EC0">
            <w:pPr>
              <w:pStyle w:val="36"/>
              <w:spacing w:before="110" w:line="239" w:lineRule="auto"/>
              <w:ind w:left="134"/>
              <w:rPr>
                <w:rFonts w:hint="eastAsia" w:ascii="仿宋" w:hAnsi="仿宋" w:eastAsia="仿宋" w:cs="仿宋"/>
              </w:rPr>
            </w:pPr>
            <w:r>
              <w:rPr>
                <w:rFonts w:hint="eastAsia" w:ascii="仿宋" w:hAnsi="仿宋" w:eastAsia="仿宋" w:cs="仿宋"/>
                <w:spacing w:val="-7"/>
              </w:rPr>
              <w:t>1.10</w:t>
            </w:r>
          </w:p>
        </w:tc>
        <w:tc>
          <w:tcPr>
            <w:tcW w:w="7389" w:type="dxa"/>
            <w:vAlign w:val="top"/>
          </w:tcPr>
          <w:p w14:paraId="7F4A7A0E">
            <w:pPr>
              <w:pStyle w:val="36"/>
              <w:spacing w:before="110" w:line="219" w:lineRule="auto"/>
              <w:ind w:left="112"/>
              <w:rPr>
                <w:rFonts w:hint="eastAsia" w:ascii="仿宋" w:hAnsi="仿宋" w:eastAsia="仿宋" w:cs="仿宋"/>
              </w:rPr>
            </w:pPr>
            <w:r>
              <w:rPr>
                <w:rFonts w:hint="eastAsia" w:ascii="仿宋" w:hAnsi="仿宋" w:eastAsia="仿宋" w:cs="仿宋"/>
                <w:b/>
                <w:bCs/>
                <w:spacing w:val="-2"/>
              </w:rPr>
              <w:t>机架旋转范围≥</w:t>
            </w:r>
            <w:r>
              <w:rPr>
                <w:rFonts w:hint="eastAsia" w:ascii="仿宋" w:hAnsi="仿宋" w:eastAsia="仿宋" w:cs="仿宋"/>
                <w:spacing w:val="-2"/>
              </w:rPr>
              <w:t>±135</w:t>
            </w:r>
            <w:r>
              <w:rPr>
                <w:rFonts w:hint="eastAsia" w:ascii="仿宋" w:hAnsi="仿宋" w:eastAsia="仿宋" w:cs="仿宋"/>
                <w:spacing w:val="-88"/>
              </w:rPr>
              <w:t xml:space="preserve"> </w:t>
            </w:r>
            <w:r>
              <w:rPr>
                <w:rFonts w:hint="eastAsia" w:ascii="仿宋" w:hAnsi="仿宋" w:eastAsia="仿宋" w:cs="仿宋"/>
                <w:spacing w:val="-2"/>
              </w:rPr>
              <w:t>°</w:t>
            </w:r>
          </w:p>
        </w:tc>
      </w:tr>
      <w:tr w14:paraId="3630F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7AFC1F0B">
            <w:pPr>
              <w:pStyle w:val="36"/>
              <w:spacing w:before="112" w:line="239" w:lineRule="auto"/>
              <w:ind w:left="134"/>
              <w:rPr>
                <w:rFonts w:hint="eastAsia" w:ascii="仿宋" w:hAnsi="仿宋" w:eastAsia="仿宋" w:cs="仿宋"/>
              </w:rPr>
            </w:pPr>
            <w:r>
              <w:rPr>
                <w:rFonts w:hint="eastAsia" w:ascii="仿宋" w:hAnsi="仿宋" w:eastAsia="仿宋" w:cs="仿宋"/>
                <w:spacing w:val="-7"/>
              </w:rPr>
              <w:t>1.11</w:t>
            </w:r>
          </w:p>
        </w:tc>
        <w:tc>
          <w:tcPr>
            <w:tcW w:w="7389" w:type="dxa"/>
            <w:vAlign w:val="top"/>
          </w:tcPr>
          <w:p w14:paraId="50752806">
            <w:pPr>
              <w:pStyle w:val="36"/>
              <w:spacing w:before="112" w:line="219" w:lineRule="auto"/>
              <w:ind w:left="112"/>
              <w:rPr>
                <w:rFonts w:hint="eastAsia" w:ascii="仿宋" w:hAnsi="仿宋" w:eastAsia="仿宋" w:cs="仿宋"/>
              </w:rPr>
            </w:pPr>
            <w:r>
              <w:rPr>
                <w:rFonts w:hint="eastAsia" w:ascii="仿宋" w:hAnsi="仿宋" w:eastAsia="仿宋" w:cs="仿宋"/>
                <w:spacing w:val="-1"/>
              </w:rPr>
              <w:t>机架可移</w:t>
            </w:r>
            <w:r>
              <w:rPr>
                <w:rFonts w:hint="eastAsia" w:ascii="仿宋" w:hAnsi="仿宋" w:eastAsia="仿宋" w:cs="仿宋"/>
                <w:spacing w:val="-1"/>
                <w:lang w:eastAsia="zh-CN"/>
              </w:rPr>
              <w:t>动</w:t>
            </w:r>
            <w:r>
              <w:rPr>
                <w:rFonts w:hint="eastAsia" w:ascii="仿宋" w:hAnsi="仿宋" w:eastAsia="仿宋" w:cs="仿宋"/>
                <w:spacing w:val="-1"/>
              </w:rPr>
              <w:t>至与床完全分离</w:t>
            </w:r>
          </w:p>
        </w:tc>
      </w:tr>
      <w:tr w14:paraId="7E45CC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393" w:hRule="atLeast"/>
        </w:trPr>
        <w:tc>
          <w:tcPr>
            <w:tcW w:w="1542" w:type="dxa"/>
            <w:gridSpan w:val="2"/>
            <w:vAlign w:val="top"/>
          </w:tcPr>
          <w:p w14:paraId="179939FA">
            <w:pPr>
              <w:pStyle w:val="36"/>
              <w:spacing w:before="195" w:line="239" w:lineRule="auto"/>
              <w:ind w:left="134"/>
              <w:rPr>
                <w:rFonts w:hint="eastAsia" w:ascii="仿宋" w:hAnsi="仿宋" w:eastAsia="仿宋" w:cs="仿宋"/>
              </w:rPr>
            </w:pPr>
            <w:r>
              <w:rPr>
                <w:rFonts w:hint="eastAsia" w:ascii="仿宋" w:hAnsi="仿宋" w:eastAsia="仿宋" w:cs="仿宋"/>
                <w:spacing w:val="-7"/>
              </w:rPr>
              <w:t>1.12</w:t>
            </w:r>
          </w:p>
        </w:tc>
        <w:tc>
          <w:tcPr>
            <w:tcW w:w="7389" w:type="dxa"/>
            <w:vAlign w:val="top"/>
          </w:tcPr>
          <w:p w14:paraId="2F309B83">
            <w:pPr>
              <w:pStyle w:val="36"/>
              <w:spacing w:before="40" w:line="222" w:lineRule="auto"/>
              <w:ind w:left="116" w:right="192" w:hanging="1"/>
              <w:rPr>
                <w:rFonts w:hint="eastAsia" w:ascii="仿宋" w:hAnsi="仿宋" w:eastAsia="仿宋" w:cs="仿宋"/>
              </w:rPr>
            </w:pPr>
            <w:r>
              <w:rPr>
                <w:rFonts w:hint="eastAsia" w:ascii="仿宋" w:hAnsi="仿宋" w:eastAsia="仿宋" w:cs="仿宋"/>
                <w:spacing w:val="-1"/>
              </w:rPr>
              <w:t>准直器和平板探测器具备跟踪旋转技术</w:t>
            </w:r>
          </w:p>
        </w:tc>
      </w:tr>
      <w:tr w14:paraId="37771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2E216366">
            <w:pPr>
              <w:pStyle w:val="36"/>
              <w:spacing w:before="112" w:line="239" w:lineRule="auto"/>
              <w:ind w:left="134"/>
              <w:rPr>
                <w:rFonts w:hint="eastAsia" w:ascii="仿宋" w:hAnsi="仿宋" w:eastAsia="仿宋" w:cs="仿宋"/>
              </w:rPr>
            </w:pPr>
            <w:r>
              <w:rPr>
                <w:rFonts w:hint="eastAsia" w:ascii="仿宋" w:hAnsi="仿宋" w:eastAsia="仿宋" w:cs="仿宋"/>
                <w:spacing w:val="-7"/>
              </w:rPr>
              <w:t>1.13</w:t>
            </w:r>
          </w:p>
        </w:tc>
        <w:tc>
          <w:tcPr>
            <w:tcW w:w="7389" w:type="dxa"/>
            <w:vAlign w:val="top"/>
          </w:tcPr>
          <w:p w14:paraId="44FB8E7A">
            <w:pPr>
              <w:pStyle w:val="36"/>
              <w:spacing w:before="112" w:line="220" w:lineRule="auto"/>
              <w:ind w:left="114"/>
              <w:rPr>
                <w:rFonts w:hint="eastAsia" w:ascii="仿宋" w:hAnsi="仿宋" w:eastAsia="仿宋" w:cs="仿宋"/>
                <w:lang w:val="en-US" w:eastAsia="zh-CN"/>
              </w:rPr>
            </w:pPr>
            <w:r>
              <w:rPr>
                <w:rFonts w:hint="eastAsia" w:ascii="仿宋" w:hAnsi="仿宋" w:eastAsia="仿宋" w:cs="仿宋"/>
                <w:spacing w:val="-2"/>
              </w:rPr>
              <w:t>SID</w:t>
            </w:r>
            <w:r>
              <w:rPr>
                <w:rFonts w:hint="eastAsia" w:ascii="仿宋" w:hAnsi="仿宋" w:eastAsia="仿宋" w:cs="仿宋"/>
                <w:spacing w:val="-48"/>
              </w:rPr>
              <w:t xml:space="preserve"> </w:t>
            </w:r>
            <w:r>
              <w:rPr>
                <w:rFonts w:hint="eastAsia" w:ascii="仿宋" w:hAnsi="仿宋" w:eastAsia="仿宋" w:cs="仿宋"/>
                <w:spacing w:val="-2"/>
              </w:rPr>
              <w:t>可变范围≥30cm</w:t>
            </w:r>
            <w:r>
              <w:rPr>
                <w:rFonts w:hint="eastAsia" w:ascii="仿宋" w:hAnsi="仿宋" w:eastAsia="仿宋" w:cs="仿宋"/>
                <w:spacing w:val="-2"/>
                <w:lang w:eastAsia="zh-CN"/>
              </w:rPr>
              <w:t>，最小</w:t>
            </w:r>
            <w:r>
              <w:rPr>
                <w:rFonts w:hint="eastAsia" w:ascii="仿宋" w:hAnsi="仿宋" w:eastAsia="仿宋" w:cs="仿宋"/>
                <w:color w:val="auto"/>
                <w:spacing w:val="-2"/>
                <w:lang w:eastAsia="zh-CN"/>
              </w:rPr>
              <w:t>距离</w:t>
            </w:r>
            <w:r>
              <w:rPr>
                <w:rFonts w:hint="eastAsia" w:ascii="仿宋" w:hAnsi="仿宋" w:eastAsia="仿宋" w:cs="仿宋"/>
                <w:b/>
                <w:bCs/>
                <w:color w:val="auto"/>
                <w:spacing w:val="-2"/>
              </w:rPr>
              <w:t>≤</w:t>
            </w:r>
            <w:r>
              <w:rPr>
                <w:rFonts w:hint="eastAsia" w:ascii="仿宋" w:hAnsi="仿宋" w:eastAsia="仿宋" w:cs="仿宋"/>
                <w:b/>
                <w:bCs/>
                <w:spacing w:val="-2"/>
                <w:lang w:val="en-US" w:eastAsia="zh-CN"/>
              </w:rPr>
              <w:t>90cm</w:t>
            </w:r>
          </w:p>
        </w:tc>
      </w:tr>
      <w:tr w14:paraId="3DC52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15722797">
            <w:pPr>
              <w:pStyle w:val="36"/>
              <w:spacing w:before="111" w:line="241" w:lineRule="auto"/>
              <w:ind w:left="120"/>
              <w:rPr>
                <w:rFonts w:hint="eastAsia" w:ascii="仿宋" w:hAnsi="仿宋" w:eastAsia="仿宋" w:cs="仿宋"/>
              </w:rPr>
            </w:pPr>
            <w:r>
              <w:rPr>
                <w:rFonts w:hint="eastAsia" w:ascii="仿宋" w:hAnsi="仿宋" w:eastAsia="仿宋" w:cs="仿宋"/>
                <w:b/>
                <w:bCs/>
                <w:spacing w:val="-3"/>
              </w:rPr>
              <w:t>2</w:t>
            </w:r>
          </w:p>
        </w:tc>
        <w:tc>
          <w:tcPr>
            <w:tcW w:w="7389" w:type="dxa"/>
            <w:vAlign w:val="top"/>
          </w:tcPr>
          <w:p w14:paraId="2755297D">
            <w:pPr>
              <w:pStyle w:val="36"/>
              <w:spacing w:before="112" w:line="219" w:lineRule="auto"/>
              <w:ind w:left="120"/>
              <w:rPr>
                <w:rFonts w:hint="eastAsia" w:ascii="仿宋" w:hAnsi="仿宋" w:eastAsia="仿宋" w:cs="仿宋"/>
              </w:rPr>
            </w:pPr>
            <w:r>
              <w:rPr>
                <w:rFonts w:hint="eastAsia" w:ascii="仿宋" w:hAnsi="仿宋" w:eastAsia="仿宋" w:cs="仿宋"/>
                <w:spacing w:val="-6"/>
              </w:rPr>
              <w:t>导管床</w:t>
            </w:r>
          </w:p>
        </w:tc>
      </w:tr>
      <w:tr w14:paraId="1FE8A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42" w:type="dxa"/>
            <w:gridSpan w:val="2"/>
            <w:vAlign w:val="top"/>
          </w:tcPr>
          <w:p w14:paraId="2E2774E0">
            <w:pPr>
              <w:pStyle w:val="36"/>
              <w:spacing w:before="112" w:line="239" w:lineRule="auto"/>
              <w:ind w:left="120"/>
              <w:rPr>
                <w:rFonts w:hint="eastAsia" w:ascii="仿宋" w:hAnsi="仿宋" w:eastAsia="仿宋" w:cs="仿宋"/>
              </w:rPr>
            </w:pPr>
            <w:r>
              <w:rPr>
                <w:rFonts w:hint="eastAsia" w:ascii="仿宋" w:hAnsi="仿宋" w:eastAsia="仿宋" w:cs="仿宋"/>
                <w:spacing w:val="-5"/>
              </w:rPr>
              <w:t>2.1</w:t>
            </w:r>
          </w:p>
        </w:tc>
        <w:tc>
          <w:tcPr>
            <w:tcW w:w="7389" w:type="dxa"/>
            <w:vAlign w:val="top"/>
          </w:tcPr>
          <w:p w14:paraId="056ADD8B">
            <w:pPr>
              <w:pStyle w:val="36"/>
              <w:spacing w:before="112" w:line="219" w:lineRule="auto"/>
              <w:ind w:left="111"/>
              <w:rPr>
                <w:rFonts w:hint="eastAsia" w:ascii="仿宋" w:hAnsi="仿宋" w:eastAsia="仿宋" w:cs="仿宋"/>
              </w:rPr>
            </w:pPr>
            <w:r>
              <w:rPr>
                <w:rFonts w:hint="eastAsia" w:ascii="仿宋" w:hAnsi="仿宋" w:eastAsia="仿宋" w:cs="仿宋"/>
                <w:spacing w:val="-1"/>
              </w:rPr>
              <w:t>床面为碳纤维材料，满足全身检查、治疗的要求</w:t>
            </w:r>
          </w:p>
        </w:tc>
      </w:tr>
      <w:tr w14:paraId="42D89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61" w:hRule="atLeast"/>
        </w:trPr>
        <w:tc>
          <w:tcPr>
            <w:tcW w:w="1542" w:type="dxa"/>
            <w:gridSpan w:val="2"/>
            <w:vAlign w:val="top"/>
          </w:tcPr>
          <w:p w14:paraId="70F3AF10">
            <w:pPr>
              <w:pStyle w:val="36"/>
              <w:spacing w:before="112" w:line="239" w:lineRule="auto"/>
              <w:ind w:left="120"/>
              <w:rPr>
                <w:rFonts w:hint="eastAsia" w:ascii="仿宋" w:hAnsi="仿宋" w:eastAsia="仿宋" w:cs="仿宋"/>
              </w:rPr>
            </w:pPr>
            <w:r>
              <w:rPr>
                <w:rFonts w:hint="eastAsia" w:ascii="仿宋" w:hAnsi="仿宋" w:eastAsia="仿宋" w:cs="仿宋"/>
                <w:spacing w:val="-5"/>
              </w:rPr>
              <w:t>2.2</w:t>
            </w:r>
          </w:p>
        </w:tc>
        <w:tc>
          <w:tcPr>
            <w:tcW w:w="7389" w:type="dxa"/>
            <w:vAlign w:val="top"/>
          </w:tcPr>
          <w:p w14:paraId="63CB7283">
            <w:pPr>
              <w:pStyle w:val="36"/>
              <w:spacing w:before="111" w:line="214" w:lineRule="auto"/>
              <w:ind w:left="116"/>
              <w:rPr>
                <w:rFonts w:hint="eastAsia" w:ascii="仿宋" w:hAnsi="仿宋" w:eastAsia="仿宋" w:cs="仿宋"/>
              </w:rPr>
            </w:pPr>
            <w:r>
              <w:rPr>
                <w:rFonts w:hint="eastAsia" w:ascii="仿宋" w:hAnsi="仿宋" w:eastAsia="仿宋" w:cs="仿宋"/>
                <w:b/>
                <w:bCs/>
                <w:spacing w:val="-3"/>
              </w:rPr>
              <w:t>最大患者承重≥</w:t>
            </w:r>
            <w:r>
              <w:rPr>
                <w:rFonts w:hint="eastAsia" w:ascii="仿宋" w:hAnsi="仿宋" w:eastAsia="仿宋" w:cs="仿宋"/>
                <w:spacing w:val="-3"/>
              </w:rPr>
              <w:t>250kg</w:t>
            </w:r>
          </w:p>
        </w:tc>
      </w:tr>
      <w:tr w14:paraId="632250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61" w:hRule="atLeast"/>
        </w:trPr>
        <w:tc>
          <w:tcPr>
            <w:tcW w:w="1542" w:type="dxa"/>
            <w:gridSpan w:val="2"/>
            <w:vAlign w:val="top"/>
          </w:tcPr>
          <w:p w14:paraId="6CE596BB">
            <w:pPr>
              <w:pStyle w:val="36"/>
              <w:spacing w:before="112" w:line="239" w:lineRule="auto"/>
              <w:ind w:left="120"/>
              <w:rPr>
                <w:rFonts w:hint="eastAsia" w:ascii="仿宋" w:hAnsi="仿宋" w:eastAsia="仿宋" w:cs="仿宋"/>
                <w:spacing w:val="-5"/>
                <w:lang w:val="en-US" w:eastAsia="zh-CN"/>
              </w:rPr>
            </w:pPr>
            <w:r>
              <w:rPr>
                <w:rFonts w:hint="eastAsia" w:ascii="仿宋" w:hAnsi="仿宋" w:eastAsia="仿宋" w:cs="仿宋"/>
                <w:spacing w:val="-5"/>
                <w:lang w:val="en-US" w:eastAsia="zh-CN"/>
              </w:rPr>
              <w:t>2.3</w:t>
            </w:r>
          </w:p>
        </w:tc>
        <w:tc>
          <w:tcPr>
            <w:tcW w:w="7389" w:type="dxa"/>
            <w:vAlign w:val="top"/>
          </w:tcPr>
          <w:p w14:paraId="5867CDED">
            <w:pPr>
              <w:pStyle w:val="36"/>
              <w:spacing w:before="111" w:line="214" w:lineRule="auto"/>
              <w:ind w:left="116"/>
              <w:rPr>
                <w:rFonts w:hint="eastAsia" w:ascii="仿宋" w:hAnsi="仿宋" w:eastAsia="仿宋" w:cs="仿宋"/>
                <w:b/>
                <w:bCs/>
                <w:spacing w:val="-3"/>
                <w:lang w:val="en-US" w:eastAsia="zh-CN"/>
              </w:rPr>
            </w:pPr>
            <w:r>
              <w:rPr>
                <w:rFonts w:hint="eastAsia" w:ascii="仿宋" w:hAnsi="仿宋" w:eastAsia="仿宋" w:cs="仿宋"/>
                <w:b/>
                <w:bCs/>
                <w:spacing w:val="-3"/>
                <w:lang w:eastAsia="zh-CN"/>
              </w:rPr>
              <w:t>床与</w:t>
            </w:r>
            <w:r>
              <w:rPr>
                <w:rFonts w:hint="eastAsia" w:ascii="仿宋" w:hAnsi="仿宋" w:eastAsia="仿宋" w:cs="仿宋"/>
                <w:b/>
                <w:bCs/>
                <w:spacing w:val="-3"/>
                <w:lang w:val="en-US" w:eastAsia="zh-CN"/>
              </w:rPr>
              <w:t>C型臂为同一品牌</w:t>
            </w:r>
          </w:p>
        </w:tc>
      </w:tr>
      <w:tr w14:paraId="0317A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63" w:hRule="atLeast"/>
        </w:trPr>
        <w:tc>
          <w:tcPr>
            <w:tcW w:w="1530" w:type="dxa"/>
            <w:vAlign w:val="top"/>
          </w:tcPr>
          <w:p w14:paraId="66DABAE7">
            <w:pPr>
              <w:pStyle w:val="36"/>
              <w:spacing w:before="113" w:line="239" w:lineRule="auto"/>
              <w:ind w:left="120"/>
              <w:rPr>
                <w:rFonts w:hint="eastAsia" w:ascii="仿宋" w:hAnsi="仿宋" w:eastAsia="仿宋" w:cs="仿宋"/>
                <w:lang w:eastAsia="zh-CN"/>
              </w:rPr>
            </w:pPr>
            <w:r>
              <w:rPr>
                <w:rFonts w:hint="eastAsia" w:ascii="仿宋" w:hAnsi="仿宋" w:eastAsia="仿宋" w:cs="仿宋"/>
                <w:spacing w:val="-5"/>
              </w:rPr>
              <w:t>2.</w:t>
            </w:r>
            <w:r>
              <w:rPr>
                <w:rFonts w:hint="eastAsia" w:ascii="仿宋" w:hAnsi="仿宋" w:eastAsia="仿宋" w:cs="仿宋"/>
                <w:spacing w:val="-5"/>
                <w:lang w:val="en-US" w:eastAsia="zh-CN"/>
              </w:rPr>
              <w:t>4</w:t>
            </w:r>
          </w:p>
        </w:tc>
        <w:tc>
          <w:tcPr>
            <w:tcW w:w="7401" w:type="dxa"/>
            <w:gridSpan w:val="2"/>
            <w:vAlign w:val="top"/>
          </w:tcPr>
          <w:p w14:paraId="7C3F7F95">
            <w:pPr>
              <w:pStyle w:val="36"/>
              <w:spacing w:before="114" w:line="219" w:lineRule="auto"/>
              <w:ind w:left="111"/>
              <w:rPr>
                <w:rFonts w:hint="eastAsia" w:ascii="仿宋" w:hAnsi="仿宋" w:eastAsia="仿宋" w:cs="仿宋"/>
              </w:rPr>
            </w:pPr>
            <w:r>
              <w:rPr>
                <w:rFonts w:hint="eastAsia" w:ascii="仿宋" w:hAnsi="仿宋" w:eastAsia="仿宋" w:cs="仿宋"/>
                <w:b/>
                <w:bCs/>
                <w:spacing w:val="-2"/>
              </w:rPr>
              <w:t>床长度≥</w:t>
            </w:r>
            <w:r>
              <w:rPr>
                <w:rFonts w:hint="eastAsia" w:ascii="仿宋" w:hAnsi="仿宋" w:eastAsia="仿宋" w:cs="仿宋"/>
                <w:spacing w:val="-2"/>
              </w:rPr>
              <w:t>300cm</w:t>
            </w:r>
          </w:p>
        </w:tc>
      </w:tr>
      <w:tr w14:paraId="68260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30C03CA8">
            <w:pPr>
              <w:pStyle w:val="36"/>
              <w:spacing w:before="108" w:line="239" w:lineRule="auto"/>
              <w:ind w:left="120"/>
              <w:rPr>
                <w:rFonts w:hint="eastAsia" w:ascii="仿宋" w:hAnsi="仿宋" w:eastAsia="仿宋" w:cs="仿宋"/>
                <w:lang w:eastAsia="zh-CN"/>
              </w:rPr>
            </w:pPr>
            <w:r>
              <w:rPr>
                <w:rFonts w:hint="eastAsia" w:ascii="仿宋" w:hAnsi="仿宋" w:eastAsia="仿宋" w:cs="仿宋"/>
                <w:spacing w:val="-5"/>
              </w:rPr>
              <w:t>2.</w:t>
            </w:r>
            <w:r>
              <w:rPr>
                <w:rFonts w:hint="eastAsia" w:ascii="仿宋" w:hAnsi="仿宋" w:eastAsia="仿宋" w:cs="仿宋"/>
                <w:spacing w:val="-5"/>
                <w:lang w:val="en-US" w:eastAsia="zh-CN"/>
              </w:rPr>
              <w:t>5</w:t>
            </w:r>
          </w:p>
        </w:tc>
        <w:tc>
          <w:tcPr>
            <w:tcW w:w="7401" w:type="dxa"/>
            <w:gridSpan w:val="2"/>
            <w:vAlign w:val="top"/>
          </w:tcPr>
          <w:p w14:paraId="15C77301">
            <w:pPr>
              <w:pStyle w:val="36"/>
              <w:spacing w:before="109" w:line="219" w:lineRule="auto"/>
              <w:ind w:left="111"/>
              <w:rPr>
                <w:rFonts w:hint="eastAsia" w:ascii="仿宋" w:hAnsi="仿宋" w:eastAsia="仿宋" w:cs="仿宋"/>
              </w:rPr>
            </w:pPr>
            <w:r>
              <w:rPr>
                <w:rFonts w:hint="eastAsia" w:ascii="仿宋" w:hAnsi="仿宋" w:eastAsia="仿宋" w:cs="仿宋"/>
                <w:b/>
                <w:bCs/>
                <w:spacing w:val="-2"/>
              </w:rPr>
              <w:t>床宽度≥</w:t>
            </w:r>
            <w:r>
              <w:rPr>
                <w:rFonts w:hint="eastAsia" w:ascii="仿宋" w:hAnsi="仿宋" w:eastAsia="仿宋" w:cs="仿宋"/>
                <w:spacing w:val="-2"/>
              </w:rPr>
              <w:t>48cm</w:t>
            </w:r>
          </w:p>
        </w:tc>
      </w:tr>
      <w:tr w14:paraId="66984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8" w:hRule="atLeast"/>
        </w:trPr>
        <w:tc>
          <w:tcPr>
            <w:tcW w:w="1530" w:type="dxa"/>
            <w:vAlign w:val="top"/>
          </w:tcPr>
          <w:p w14:paraId="23ECE1F9">
            <w:pPr>
              <w:pStyle w:val="36"/>
              <w:spacing w:before="107" w:line="239" w:lineRule="auto"/>
              <w:ind w:left="120"/>
              <w:rPr>
                <w:rFonts w:hint="eastAsia" w:ascii="仿宋" w:hAnsi="仿宋" w:eastAsia="仿宋" w:cs="仿宋"/>
                <w:lang w:eastAsia="zh-CN"/>
              </w:rPr>
            </w:pPr>
            <w:r>
              <w:rPr>
                <w:rFonts w:hint="eastAsia" w:ascii="仿宋" w:hAnsi="仿宋" w:eastAsia="仿宋" w:cs="仿宋"/>
                <w:spacing w:val="-5"/>
              </w:rPr>
              <w:t>2.</w:t>
            </w:r>
            <w:r>
              <w:rPr>
                <w:rFonts w:hint="eastAsia" w:ascii="仿宋" w:hAnsi="仿宋" w:eastAsia="仿宋" w:cs="仿宋"/>
                <w:spacing w:val="-5"/>
                <w:lang w:val="en-US" w:eastAsia="zh-CN"/>
              </w:rPr>
              <w:t>6</w:t>
            </w:r>
          </w:p>
        </w:tc>
        <w:tc>
          <w:tcPr>
            <w:tcW w:w="7401" w:type="dxa"/>
            <w:gridSpan w:val="2"/>
            <w:vAlign w:val="top"/>
          </w:tcPr>
          <w:p w14:paraId="0A9F2C04">
            <w:pPr>
              <w:pStyle w:val="36"/>
              <w:spacing w:before="108" w:line="219" w:lineRule="auto"/>
              <w:ind w:left="111"/>
              <w:rPr>
                <w:rFonts w:hint="eastAsia" w:ascii="仿宋" w:hAnsi="仿宋" w:eastAsia="仿宋" w:cs="仿宋"/>
                <w:lang w:val="en-US" w:eastAsia="zh-CN"/>
              </w:rPr>
            </w:pPr>
            <w:r>
              <w:rPr>
                <w:rFonts w:hint="eastAsia" w:ascii="仿宋" w:hAnsi="仿宋" w:eastAsia="仿宋" w:cs="仿宋"/>
                <w:b/>
                <w:bCs/>
                <w:spacing w:val="-2"/>
              </w:rPr>
              <w:t>床高度最低≤</w:t>
            </w:r>
            <w:r>
              <w:rPr>
                <w:rFonts w:hint="eastAsia" w:ascii="仿宋" w:hAnsi="仿宋" w:eastAsia="仿宋" w:cs="仿宋"/>
                <w:spacing w:val="-2"/>
              </w:rPr>
              <w:t>78cm</w:t>
            </w:r>
            <w:r>
              <w:rPr>
                <w:rFonts w:hint="eastAsia" w:ascii="仿宋" w:hAnsi="仿宋" w:eastAsia="仿宋" w:cs="仿宋"/>
                <w:spacing w:val="-2"/>
                <w:lang w:eastAsia="zh-CN"/>
              </w:rPr>
              <w:t>，升降范</w:t>
            </w:r>
            <w:r>
              <w:rPr>
                <w:rFonts w:hint="eastAsia" w:ascii="仿宋" w:hAnsi="仿宋" w:eastAsia="仿宋" w:cs="仿宋"/>
                <w:color w:val="auto"/>
                <w:spacing w:val="-2"/>
                <w:lang w:eastAsia="zh-CN"/>
              </w:rPr>
              <w:t>围</w:t>
            </w:r>
            <w:r>
              <w:rPr>
                <w:rFonts w:hint="eastAsia" w:ascii="仿宋" w:hAnsi="仿宋" w:eastAsia="仿宋" w:cs="仿宋"/>
                <w:b/>
                <w:bCs/>
                <w:color w:val="auto"/>
                <w:spacing w:val="-2"/>
              </w:rPr>
              <w:t>≥</w:t>
            </w:r>
            <w:r>
              <w:rPr>
                <w:rFonts w:hint="eastAsia" w:ascii="仿宋" w:hAnsi="仿宋" w:eastAsia="仿宋" w:cs="仿宋"/>
                <w:color w:val="auto"/>
                <w:spacing w:val="-2"/>
                <w:lang w:val="en-US" w:eastAsia="zh-CN"/>
              </w:rPr>
              <w:t>3</w:t>
            </w:r>
            <w:r>
              <w:rPr>
                <w:rFonts w:hint="eastAsia" w:ascii="仿宋" w:hAnsi="仿宋" w:eastAsia="仿宋" w:cs="仿宋"/>
                <w:spacing w:val="-2"/>
                <w:lang w:val="en-US" w:eastAsia="zh-CN"/>
              </w:rPr>
              <w:t>0cm</w:t>
            </w:r>
          </w:p>
        </w:tc>
      </w:tr>
      <w:tr w14:paraId="317A1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3E0C1F1C">
            <w:pPr>
              <w:pStyle w:val="36"/>
              <w:spacing w:before="110" w:line="239" w:lineRule="auto"/>
              <w:ind w:left="120"/>
              <w:rPr>
                <w:rFonts w:hint="eastAsia" w:ascii="仿宋" w:hAnsi="仿宋" w:eastAsia="仿宋" w:cs="仿宋"/>
                <w:lang w:eastAsia="zh-CN"/>
              </w:rPr>
            </w:pPr>
            <w:r>
              <w:rPr>
                <w:rFonts w:hint="eastAsia" w:ascii="仿宋" w:hAnsi="仿宋" w:eastAsia="仿宋" w:cs="仿宋"/>
                <w:spacing w:val="-5"/>
              </w:rPr>
              <w:t>2.</w:t>
            </w:r>
            <w:r>
              <w:rPr>
                <w:rFonts w:hint="eastAsia" w:ascii="仿宋" w:hAnsi="仿宋" w:eastAsia="仿宋" w:cs="仿宋"/>
                <w:spacing w:val="-5"/>
                <w:lang w:val="en-US" w:eastAsia="zh-CN"/>
              </w:rPr>
              <w:t>7</w:t>
            </w:r>
          </w:p>
        </w:tc>
        <w:tc>
          <w:tcPr>
            <w:tcW w:w="7401" w:type="dxa"/>
            <w:gridSpan w:val="2"/>
            <w:vAlign w:val="top"/>
          </w:tcPr>
          <w:p w14:paraId="2BA7899D">
            <w:pPr>
              <w:pStyle w:val="36"/>
              <w:spacing w:before="111" w:line="219" w:lineRule="auto"/>
              <w:ind w:left="111"/>
              <w:rPr>
                <w:rFonts w:hint="eastAsia" w:ascii="仿宋" w:hAnsi="仿宋" w:eastAsia="仿宋" w:cs="仿宋"/>
              </w:rPr>
            </w:pPr>
            <w:r>
              <w:rPr>
                <w:rFonts w:hint="eastAsia" w:ascii="仿宋" w:hAnsi="仿宋" w:eastAsia="仿宋" w:cs="仿宋"/>
                <w:b/>
                <w:bCs/>
                <w:spacing w:val="-2"/>
              </w:rPr>
              <w:t>床水平横向运动范围≥</w:t>
            </w:r>
            <w:r>
              <w:rPr>
                <w:rFonts w:hint="eastAsia" w:ascii="仿宋" w:hAnsi="仿宋" w:eastAsia="仿宋" w:cs="仿宋"/>
                <w:spacing w:val="-2"/>
              </w:rPr>
              <w:t>±17cm</w:t>
            </w:r>
          </w:p>
        </w:tc>
      </w:tr>
      <w:tr w14:paraId="281A3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8" w:hRule="atLeast"/>
        </w:trPr>
        <w:tc>
          <w:tcPr>
            <w:tcW w:w="1530" w:type="dxa"/>
            <w:vAlign w:val="top"/>
          </w:tcPr>
          <w:p w14:paraId="4D92C80D">
            <w:pPr>
              <w:pStyle w:val="36"/>
              <w:spacing w:before="109" w:line="239" w:lineRule="auto"/>
              <w:ind w:left="120"/>
              <w:rPr>
                <w:rFonts w:hint="eastAsia" w:ascii="仿宋" w:hAnsi="仿宋" w:eastAsia="仿宋" w:cs="仿宋"/>
                <w:lang w:eastAsia="zh-CN"/>
              </w:rPr>
            </w:pPr>
            <w:r>
              <w:rPr>
                <w:rFonts w:hint="eastAsia" w:ascii="仿宋" w:hAnsi="仿宋" w:eastAsia="仿宋" w:cs="仿宋"/>
                <w:spacing w:val="-5"/>
              </w:rPr>
              <w:t>2.</w:t>
            </w:r>
            <w:r>
              <w:rPr>
                <w:rFonts w:hint="eastAsia" w:ascii="仿宋" w:hAnsi="仿宋" w:eastAsia="仿宋" w:cs="仿宋"/>
                <w:spacing w:val="-5"/>
                <w:lang w:val="en-US" w:eastAsia="zh-CN"/>
              </w:rPr>
              <w:t>8</w:t>
            </w:r>
          </w:p>
        </w:tc>
        <w:tc>
          <w:tcPr>
            <w:tcW w:w="7401" w:type="dxa"/>
            <w:gridSpan w:val="2"/>
            <w:vAlign w:val="top"/>
          </w:tcPr>
          <w:p w14:paraId="4445CA2B">
            <w:pPr>
              <w:pStyle w:val="36"/>
              <w:spacing w:before="110" w:line="219" w:lineRule="auto"/>
              <w:ind w:left="111"/>
              <w:rPr>
                <w:rFonts w:hint="eastAsia" w:ascii="仿宋" w:hAnsi="仿宋" w:eastAsia="仿宋" w:cs="仿宋"/>
              </w:rPr>
            </w:pPr>
            <w:r>
              <w:rPr>
                <w:rFonts w:hint="eastAsia" w:ascii="仿宋" w:hAnsi="仿宋" w:eastAsia="仿宋" w:cs="仿宋"/>
                <w:b/>
                <w:bCs/>
                <w:spacing w:val="-2"/>
              </w:rPr>
              <w:t>床水平纵向运动≥</w:t>
            </w:r>
            <w:r>
              <w:rPr>
                <w:rFonts w:hint="eastAsia" w:ascii="仿宋" w:hAnsi="仿宋" w:eastAsia="仿宋" w:cs="仿宋"/>
                <w:spacing w:val="-2"/>
              </w:rPr>
              <w:t>125cm</w:t>
            </w:r>
          </w:p>
        </w:tc>
      </w:tr>
      <w:tr w14:paraId="2699B9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8" w:hRule="atLeast"/>
        </w:trPr>
        <w:tc>
          <w:tcPr>
            <w:tcW w:w="1530" w:type="dxa"/>
            <w:vAlign w:val="top"/>
          </w:tcPr>
          <w:p w14:paraId="02BA9E64">
            <w:pPr>
              <w:pStyle w:val="36"/>
              <w:spacing w:before="110" w:line="237" w:lineRule="auto"/>
              <w:ind w:left="125"/>
              <w:rPr>
                <w:rFonts w:hint="eastAsia" w:ascii="仿宋" w:hAnsi="仿宋" w:eastAsia="仿宋" w:cs="仿宋"/>
                <w:lang w:eastAsia="zh-CN"/>
              </w:rPr>
            </w:pPr>
            <w:r>
              <w:rPr>
                <w:rFonts w:hint="eastAsia" w:ascii="仿宋" w:hAnsi="仿宋" w:eastAsia="仿宋" w:cs="仿宋"/>
                <w:spacing w:val="-6"/>
              </w:rPr>
              <w:t>▲</w:t>
            </w:r>
            <w:r>
              <w:rPr>
                <w:rFonts w:hint="eastAsia" w:ascii="仿宋" w:hAnsi="仿宋" w:eastAsia="仿宋" w:cs="仿宋"/>
                <w:b/>
                <w:bCs/>
                <w:spacing w:val="-6"/>
              </w:rPr>
              <w:t>2.</w:t>
            </w:r>
            <w:r>
              <w:rPr>
                <w:rFonts w:hint="eastAsia" w:ascii="仿宋" w:hAnsi="仿宋" w:eastAsia="仿宋" w:cs="仿宋"/>
                <w:b/>
                <w:bCs/>
                <w:spacing w:val="-6"/>
                <w:lang w:val="en-US" w:eastAsia="zh-CN"/>
              </w:rPr>
              <w:t>9</w:t>
            </w:r>
          </w:p>
        </w:tc>
        <w:tc>
          <w:tcPr>
            <w:tcW w:w="7401" w:type="dxa"/>
            <w:gridSpan w:val="2"/>
            <w:vAlign w:val="top"/>
          </w:tcPr>
          <w:p w14:paraId="782BE049">
            <w:pPr>
              <w:pStyle w:val="36"/>
              <w:spacing w:before="110" w:line="219" w:lineRule="auto"/>
              <w:ind w:left="111"/>
              <w:rPr>
                <w:rFonts w:hint="eastAsia" w:ascii="仿宋" w:hAnsi="仿宋" w:eastAsia="仿宋" w:cs="仿宋"/>
              </w:rPr>
            </w:pPr>
            <w:r>
              <w:rPr>
                <w:rFonts w:hint="eastAsia" w:ascii="仿宋" w:hAnsi="仿宋" w:eastAsia="仿宋" w:cs="仿宋"/>
                <w:b/>
                <w:bCs/>
                <w:spacing w:val="-3"/>
              </w:rPr>
              <w:t>床面旋转≥270</w:t>
            </w:r>
            <w:r>
              <w:rPr>
                <w:rFonts w:hint="eastAsia" w:ascii="仿宋" w:hAnsi="仿宋" w:eastAsia="仿宋" w:cs="仿宋"/>
                <w:spacing w:val="-84"/>
              </w:rPr>
              <w:t xml:space="preserve"> </w:t>
            </w:r>
            <w:r>
              <w:rPr>
                <w:rFonts w:hint="eastAsia" w:ascii="仿宋" w:hAnsi="仿宋" w:eastAsia="仿宋" w:cs="仿宋"/>
                <w:spacing w:val="-3"/>
              </w:rPr>
              <w:t>°</w:t>
            </w:r>
          </w:p>
        </w:tc>
      </w:tr>
      <w:tr w14:paraId="3DDC7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764928BE">
            <w:pPr>
              <w:pStyle w:val="36"/>
              <w:spacing w:before="112" w:line="239" w:lineRule="auto"/>
              <w:ind w:left="120"/>
              <w:rPr>
                <w:rFonts w:hint="eastAsia" w:ascii="仿宋" w:hAnsi="仿宋" w:eastAsia="仿宋" w:cs="仿宋"/>
                <w:lang w:val="en-US" w:eastAsia="zh-CN"/>
              </w:rPr>
            </w:pPr>
            <w:r>
              <w:rPr>
                <w:rFonts w:hint="eastAsia" w:ascii="仿宋" w:hAnsi="仿宋" w:eastAsia="仿宋" w:cs="仿宋"/>
                <w:spacing w:val="-5"/>
              </w:rPr>
              <w:t>2</w:t>
            </w:r>
            <w:r>
              <w:rPr>
                <w:rFonts w:hint="eastAsia" w:ascii="仿宋" w:hAnsi="仿宋" w:eastAsia="仿宋" w:cs="仿宋"/>
                <w:spacing w:val="-5"/>
                <w:lang w:val="en-US" w:eastAsia="zh-CN"/>
              </w:rPr>
              <w:t>.10</w:t>
            </w:r>
          </w:p>
        </w:tc>
        <w:tc>
          <w:tcPr>
            <w:tcW w:w="7401" w:type="dxa"/>
            <w:gridSpan w:val="2"/>
            <w:vAlign w:val="top"/>
          </w:tcPr>
          <w:p w14:paraId="19A38E6C">
            <w:pPr>
              <w:pStyle w:val="36"/>
              <w:spacing w:before="113" w:line="219" w:lineRule="auto"/>
              <w:ind w:left="111"/>
              <w:rPr>
                <w:rFonts w:hint="eastAsia" w:ascii="仿宋" w:hAnsi="仿宋" w:eastAsia="仿宋" w:cs="仿宋"/>
              </w:rPr>
            </w:pPr>
            <w:r>
              <w:rPr>
                <w:rFonts w:hint="eastAsia" w:ascii="仿宋" w:hAnsi="仿宋" w:eastAsia="仿宋" w:cs="仿宋"/>
                <w:spacing w:val="-1"/>
              </w:rPr>
              <w:t>床边支持高压注射器连接和移除</w:t>
            </w:r>
          </w:p>
        </w:tc>
      </w:tr>
      <w:tr w14:paraId="1566C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8" w:hRule="atLeast"/>
        </w:trPr>
        <w:tc>
          <w:tcPr>
            <w:tcW w:w="1530" w:type="dxa"/>
            <w:vAlign w:val="top"/>
          </w:tcPr>
          <w:p w14:paraId="68985327">
            <w:pPr>
              <w:pStyle w:val="36"/>
              <w:spacing w:before="111" w:line="239" w:lineRule="auto"/>
              <w:ind w:left="120"/>
              <w:rPr>
                <w:rFonts w:hint="eastAsia" w:ascii="仿宋" w:hAnsi="仿宋" w:eastAsia="仿宋" w:cs="仿宋"/>
                <w:lang w:eastAsia="zh-CN"/>
              </w:rPr>
            </w:pPr>
            <w:r>
              <w:rPr>
                <w:rFonts w:hint="eastAsia" w:ascii="仿宋" w:hAnsi="仿宋" w:eastAsia="仿宋" w:cs="仿宋"/>
                <w:spacing w:val="-4"/>
              </w:rPr>
              <w:t>2.1</w:t>
            </w:r>
            <w:r>
              <w:rPr>
                <w:rFonts w:hint="eastAsia" w:ascii="仿宋" w:hAnsi="仿宋" w:eastAsia="仿宋" w:cs="仿宋"/>
                <w:spacing w:val="-4"/>
                <w:lang w:val="en-US" w:eastAsia="zh-CN"/>
              </w:rPr>
              <w:t>1</w:t>
            </w:r>
          </w:p>
        </w:tc>
        <w:tc>
          <w:tcPr>
            <w:tcW w:w="7401" w:type="dxa"/>
            <w:gridSpan w:val="2"/>
            <w:vAlign w:val="top"/>
          </w:tcPr>
          <w:p w14:paraId="0AC05588">
            <w:pPr>
              <w:pStyle w:val="36"/>
              <w:spacing w:before="112" w:line="219" w:lineRule="auto"/>
              <w:ind w:left="114"/>
              <w:rPr>
                <w:rFonts w:hint="eastAsia" w:ascii="仿宋" w:hAnsi="仿宋" w:eastAsia="仿宋" w:cs="仿宋"/>
              </w:rPr>
            </w:pPr>
            <w:r>
              <w:rPr>
                <w:rFonts w:hint="eastAsia" w:ascii="仿宋" w:hAnsi="仿宋" w:eastAsia="仿宋" w:cs="仿宋"/>
                <w:spacing w:val="-2"/>
              </w:rPr>
              <w:t>支持任意位置</w:t>
            </w:r>
            <w:r>
              <w:rPr>
                <w:rFonts w:hint="eastAsia" w:ascii="仿宋" w:hAnsi="仿宋" w:eastAsia="仿宋" w:cs="仿宋"/>
                <w:spacing w:val="-40"/>
              </w:rPr>
              <w:t xml:space="preserve"> </w:t>
            </w:r>
            <w:r>
              <w:rPr>
                <w:rFonts w:hint="eastAsia" w:ascii="仿宋" w:hAnsi="仿宋" w:eastAsia="仿宋" w:cs="仿宋"/>
                <w:spacing w:val="-2"/>
              </w:rPr>
              <w:t>CPR，无需撤回原点</w:t>
            </w:r>
          </w:p>
        </w:tc>
      </w:tr>
      <w:tr w14:paraId="4C33B3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80D39FB">
            <w:pPr>
              <w:pStyle w:val="36"/>
              <w:spacing w:before="111"/>
              <w:ind w:left="121"/>
              <w:rPr>
                <w:rFonts w:hint="eastAsia" w:ascii="仿宋" w:hAnsi="仿宋" w:eastAsia="仿宋" w:cs="仿宋"/>
              </w:rPr>
            </w:pPr>
            <w:r>
              <w:rPr>
                <w:rFonts w:hint="eastAsia" w:ascii="仿宋" w:hAnsi="仿宋" w:eastAsia="仿宋" w:cs="仿宋"/>
                <w:b/>
                <w:bCs/>
                <w:spacing w:val="-3"/>
              </w:rPr>
              <w:t>3</w:t>
            </w:r>
          </w:p>
        </w:tc>
        <w:tc>
          <w:tcPr>
            <w:tcW w:w="7401" w:type="dxa"/>
            <w:gridSpan w:val="2"/>
            <w:vAlign w:val="top"/>
          </w:tcPr>
          <w:p w14:paraId="1861658A">
            <w:pPr>
              <w:pStyle w:val="36"/>
              <w:spacing w:before="112" w:line="219" w:lineRule="auto"/>
              <w:ind w:left="120"/>
              <w:rPr>
                <w:rFonts w:hint="eastAsia" w:ascii="仿宋" w:hAnsi="仿宋" w:eastAsia="仿宋" w:cs="仿宋"/>
              </w:rPr>
            </w:pPr>
            <w:r>
              <w:rPr>
                <w:rFonts w:hint="eastAsia" w:ascii="仿宋" w:hAnsi="仿宋" w:eastAsia="仿宋" w:cs="仿宋"/>
                <w:b/>
                <w:bCs/>
                <w:spacing w:val="-5"/>
              </w:rPr>
              <w:t>高压发生器</w:t>
            </w:r>
          </w:p>
        </w:tc>
      </w:tr>
      <w:tr w14:paraId="1CFA4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725CC6D0">
            <w:pPr>
              <w:pStyle w:val="36"/>
              <w:spacing w:before="113" w:line="239" w:lineRule="auto"/>
              <w:ind w:left="121"/>
              <w:rPr>
                <w:rFonts w:hint="eastAsia" w:ascii="仿宋" w:hAnsi="仿宋" w:eastAsia="仿宋" w:cs="仿宋"/>
              </w:rPr>
            </w:pPr>
            <w:r>
              <w:rPr>
                <w:rFonts w:hint="eastAsia" w:ascii="仿宋" w:hAnsi="仿宋" w:eastAsia="仿宋" w:cs="仿宋"/>
                <w:spacing w:val="-5"/>
              </w:rPr>
              <w:t>3.1</w:t>
            </w:r>
          </w:p>
        </w:tc>
        <w:tc>
          <w:tcPr>
            <w:tcW w:w="7401" w:type="dxa"/>
            <w:gridSpan w:val="2"/>
            <w:vAlign w:val="top"/>
          </w:tcPr>
          <w:p w14:paraId="678D9CDF">
            <w:pPr>
              <w:pStyle w:val="36"/>
              <w:spacing w:before="114" w:line="219" w:lineRule="auto"/>
              <w:ind w:left="116"/>
              <w:rPr>
                <w:rFonts w:hint="eastAsia" w:ascii="仿宋" w:hAnsi="仿宋" w:eastAsia="仿宋" w:cs="仿宋"/>
              </w:rPr>
            </w:pPr>
            <w:r>
              <w:rPr>
                <w:rFonts w:hint="eastAsia" w:ascii="仿宋" w:hAnsi="仿宋" w:eastAsia="仿宋" w:cs="仿宋"/>
                <w:spacing w:val="-1"/>
              </w:rPr>
              <w:t>最大输出电功率≥100kW</w:t>
            </w:r>
          </w:p>
        </w:tc>
      </w:tr>
      <w:tr w14:paraId="0BCE8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796C564E">
            <w:pPr>
              <w:pStyle w:val="36"/>
              <w:spacing w:before="112" w:line="239" w:lineRule="auto"/>
              <w:ind w:left="121"/>
              <w:rPr>
                <w:rFonts w:hint="eastAsia" w:ascii="仿宋" w:hAnsi="仿宋" w:eastAsia="仿宋" w:cs="仿宋"/>
              </w:rPr>
            </w:pPr>
            <w:r>
              <w:rPr>
                <w:rFonts w:hint="eastAsia" w:ascii="仿宋" w:hAnsi="仿宋" w:eastAsia="仿宋" w:cs="仿宋"/>
                <w:spacing w:val="-5"/>
              </w:rPr>
              <w:t>3.2</w:t>
            </w:r>
          </w:p>
        </w:tc>
        <w:tc>
          <w:tcPr>
            <w:tcW w:w="7401" w:type="dxa"/>
            <w:gridSpan w:val="2"/>
            <w:vAlign w:val="top"/>
          </w:tcPr>
          <w:p w14:paraId="791F5A72">
            <w:pPr>
              <w:pStyle w:val="36"/>
              <w:spacing w:before="113" w:line="219" w:lineRule="auto"/>
              <w:ind w:left="116"/>
              <w:rPr>
                <w:rFonts w:hint="eastAsia" w:ascii="仿宋" w:hAnsi="仿宋" w:eastAsia="仿宋" w:cs="仿宋"/>
              </w:rPr>
            </w:pPr>
            <w:r>
              <w:rPr>
                <w:rFonts w:hint="eastAsia" w:ascii="仿宋" w:hAnsi="仿宋" w:eastAsia="仿宋" w:cs="仿宋"/>
                <w:spacing w:val="-2"/>
              </w:rPr>
              <w:t>最大管电流≥1000mA</w:t>
            </w:r>
          </w:p>
        </w:tc>
      </w:tr>
      <w:tr w14:paraId="53787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67678F2">
            <w:pPr>
              <w:pStyle w:val="36"/>
              <w:spacing w:before="111" w:line="239" w:lineRule="auto"/>
              <w:ind w:left="121"/>
              <w:rPr>
                <w:rFonts w:hint="eastAsia" w:ascii="仿宋" w:hAnsi="仿宋" w:eastAsia="仿宋" w:cs="仿宋"/>
              </w:rPr>
            </w:pPr>
            <w:r>
              <w:rPr>
                <w:rFonts w:hint="eastAsia" w:ascii="仿宋" w:hAnsi="仿宋" w:eastAsia="仿宋" w:cs="仿宋"/>
                <w:spacing w:val="-5"/>
              </w:rPr>
              <w:t>3.3</w:t>
            </w:r>
          </w:p>
        </w:tc>
        <w:tc>
          <w:tcPr>
            <w:tcW w:w="7401" w:type="dxa"/>
            <w:gridSpan w:val="2"/>
            <w:vAlign w:val="top"/>
          </w:tcPr>
          <w:p w14:paraId="0C20C59E">
            <w:pPr>
              <w:pStyle w:val="36"/>
              <w:spacing w:before="112" w:line="219" w:lineRule="auto"/>
              <w:ind w:left="116"/>
              <w:rPr>
                <w:rFonts w:hint="eastAsia" w:ascii="仿宋" w:hAnsi="仿宋" w:eastAsia="仿宋" w:cs="仿宋"/>
              </w:rPr>
            </w:pPr>
            <w:r>
              <w:rPr>
                <w:rFonts w:hint="eastAsia" w:ascii="仿宋" w:hAnsi="仿宋" w:eastAsia="仿宋" w:cs="仿宋"/>
                <w:spacing w:val="-2"/>
              </w:rPr>
              <w:t>最小管电压≤40kV</w:t>
            </w:r>
          </w:p>
        </w:tc>
      </w:tr>
      <w:tr w14:paraId="49B710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1855387C">
            <w:pPr>
              <w:pStyle w:val="36"/>
              <w:spacing w:before="113" w:line="239" w:lineRule="auto"/>
              <w:ind w:left="121"/>
              <w:rPr>
                <w:rFonts w:hint="eastAsia" w:ascii="仿宋" w:hAnsi="仿宋" w:eastAsia="仿宋" w:cs="仿宋"/>
              </w:rPr>
            </w:pPr>
            <w:r>
              <w:rPr>
                <w:rFonts w:hint="eastAsia" w:ascii="仿宋" w:hAnsi="仿宋" w:eastAsia="仿宋" w:cs="仿宋"/>
                <w:spacing w:val="-5"/>
              </w:rPr>
              <w:t>3.4</w:t>
            </w:r>
          </w:p>
        </w:tc>
        <w:tc>
          <w:tcPr>
            <w:tcW w:w="7401" w:type="dxa"/>
            <w:gridSpan w:val="2"/>
            <w:vAlign w:val="top"/>
          </w:tcPr>
          <w:p w14:paraId="05F622D1">
            <w:pPr>
              <w:pStyle w:val="36"/>
              <w:spacing w:before="114" w:line="219" w:lineRule="auto"/>
              <w:ind w:left="116"/>
              <w:rPr>
                <w:rFonts w:hint="eastAsia" w:ascii="仿宋" w:hAnsi="仿宋" w:eastAsia="仿宋" w:cs="仿宋"/>
              </w:rPr>
            </w:pPr>
            <w:r>
              <w:rPr>
                <w:rFonts w:hint="eastAsia" w:ascii="仿宋" w:hAnsi="仿宋" w:eastAsia="仿宋" w:cs="仿宋"/>
                <w:spacing w:val="-2"/>
              </w:rPr>
              <w:t>最短曝光时间≤1ms</w:t>
            </w:r>
          </w:p>
        </w:tc>
      </w:tr>
      <w:tr w14:paraId="125994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31A6454B">
            <w:pPr>
              <w:pStyle w:val="36"/>
              <w:spacing w:before="112" w:line="239" w:lineRule="auto"/>
              <w:ind w:left="121"/>
              <w:rPr>
                <w:rFonts w:hint="eastAsia" w:ascii="仿宋" w:hAnsi="仿宋" w:eastAsia="仿宋" w:cs="仿宋"/>
              </w:rPr>
            </w:pPr>
            <w:r>
              <w:rPr>
                <w:rFonts w:hint="eastAsia" w:ascii="仿宋" w:hAnsi="仿宋" w:eastAsia="仿宋" w:cs="仿宋"/>
                <w:spacing w:val="-5"/>
              </w:rPr>
              <w:t>3.5</w:t>
            </w:r>
          </w:p>
        </w:tc>
        <w:tc>
          <w:tcPr>
            <w:tcW w:w="7401" w:type="dxa"/>
            <w:gridSpan w:val="2"/>
            <w:vAlign w:val="top"/>
          </w:tcPr>
          <w:p w14:paraId="3D292BD6">
            <w:pPr>
              <w:pStyle w:val="36"/>
              <w:spacing w:before="113" w:line="219" w:lineRule="auto"/>
              <w:ind w:left="116"/>
              <w:rPr>
                <w:rFonts w:hint="eastAsia" w:ascii="仿宋" w:hAnsi="仿宋" w:eastAsia="仿宋" w:cs="仿宋"/>
              </w:rPr>
            </w:pPr>
            <w:r>
              <w:rPr>
                <w:rFonts w:hint="eastAsia" w:ascii="仿宋" w:hAnsi="仿宋" w:eastAsia="仿宋" w:cs="仿宋"/>
                <w:spacing w:val="-2"/>
              </w:rPr>
              <w:t>最大管电压≥125kV</w:t>
            </w:r>
          </w:p>
        </w:tc>
      </w:tr>
      <w:tr w14:paraId="7F011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32B6EA23">
            <w:pPr>
              <w:pStyle w:val="36"/>
              <w:spacing w:before="111" w:line="239" w:lineRule="auto"/>
              <w:ind w:left="121"/>
              <w:rPr>
                <w:rFonts w:hint="eastAsia" w:ascii="仿宋" w:hAnsi="仿宋" w:eastAsia="仿宋" w:cs="仿宋"/>
              </w:rPr>
            </w:pPr>
            <w:r>
              <w:rPr>
                <w:rFonts w:hint="eastAsia" w:ascii="仿宋" w:hAnsi="仿宋" w:eastAsia="仿宋" w:cs="仿宋"/>
                <w:spacing w:val="-5"/>
              </w:rPr>
              <w:t>3.6</w:t>
            </w:r>
          </w:p>
        </w:tc>
        <w:tc>
          <w:tcPr>
            <w:tcW w:w="7401" w:type="dxa"/>
            <w:gridSpan w:val="2"/>
            <w:vAlign w:val="top"/>
          </w:tcPr>
          <w:p w14:paraId="3F4894E6">
            <w:pPr>
              <w:pStyle w:val="36"/>
              <w:spacing w:before="112" w:line="219" w:lineRule="auto"/>
              <w:ind w:left="116"/>
              <w:rPr>
                <w:rFonts w:hint="eastAsia" w:ascii="仿宋" w:hAnsi="仿宋" w:eastAsia="仿宋" w:cs="仿宋"/>
              </w:rPr>
            </w:pPr>
            <w:r>
              <w:rPr>
                <w:rFonts w:hint="eastAsia" w:ascii="仿宋" w:hAnsi="仿宋" w:eastAsia="仿宋" w:cs="仿宋"/>
                <w:spacing w:val="-2"/>
              </w:rPr>
              <w:t>最小管电流≤5mA</w:t>
            </w:r>
          </w:p>
        </w:tc>
      </w:tr>
      <w:tr w14:paraId="74AD6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BC8628D">
            <w:pPr>
              <w:pStyle w:val="36"/>
              <w:spacing w:before="113" w:line="239" w:lineRule="auto"/>
              <w:ind w:left="121"/>
              <w:rPr>
                <w:rFonts w:hint="eastAsia" w:ascii="仿宋" w:hAnsi="仿宋" w:eastAsia="仿宋" w:cs="仿宋"/>
              </w:rPr>
            </w:pPr>
            <w:r>
              <w:rPr>
                <w:rFonts w:hint="eastAsia" w:ascii="仿宋" w:hAnsi="仿宋" w:eastAsia="仿宋" w:cs="仿宋"/>
                <w:spacing w:val="-5"/>
              </w:rPr>
              <w:t>3.7</w:t>
            </w:r>
          </w:p>
        </w:tc>
        <w:tc>
          <w:tcPr>
            <w:tcW w:w="7401" w:type="dxa"/>
            <w:gridSpan w:val="2"/>
            <w:vAlign w:val="top"/>
          </w:tcPr>
          <w:p w14:paraId="578A0E95">
            <w:pPr>
              <w:pStyle w:val="36"/>
              <w:spacing w:before="114" w:line="219" w:lineRule="auto"/>
              <w:ind w:left="116"/>
              <w:rPr>
                <w:rFonts w:hint="eastAsia" w:ascii="仿宋" w:hAnsi="仿宋" w:eastAsia="仿宋" w:cs="仿宋"/>
              </w:rPr>
            </w:pPr>
            <w:r>
              <w:rPr>
                <w:rFonts w:hint="eastAsia" w:ascii="仿宋" w:hAnsi="仿宋" w:eastAsia="仿宋" w:cs="仿宋"/>
                <w:spacing w:val="-1"/>
              </w:rPr>
              <w:t>逆变频率≥100kHZ</w:t>
            </w:r>
          </w:p>
        </w:tc>
      </w:tr>
      <w:tr w14:paraId="45D8E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5850F52C">
            <w:pPr>
              <w:pStyle w:val="36"/>
              <w:spacing w:before="112" w:line="239" w:lineRule="auto"/>
              <w:ind w:left="121"/>
              <w:rPr>
                <w:rFonts w:hint="eastAsia" w:ascii="仿宋" w:hAnsi="仿宋" w:eastAsia="仿宋" w:cs="仿宋"/>
              </w:rPr>
            </w:pPr>
            <w:r>
              <w:rPr>
                <w:rFonts w:hint="eastAsia" w:ascii="仿宋" w:hAnsi="仿宋" w:eastAsia="仿宋" w:cs="仿宋"/>
                <w:spacing w:val="-5"/>
              </w:rPr>
              <w:t>3.8</w:t>
            </w:r>
          </w:p>
        </w:tc>
        <w:tc>
          <w:tcPr>
            <w:tcW w:w="7401" w:type="dxa"/>
            <w:gridSpan w:val="2"/>
            <w:vAlign w:val="top"/>
          </w:tcPr>
          <w:p w14:paraId="50C734F0">
            <w:pPr>
              <w:pStyle w:val="36"/>
              <w:spacing w:before="113" w:line="219" w:lineRule="auto"/>
              <w:ind w:left="113"/>
              <w:rPr>
                <w:rFonts w:hint="eastAsia" w:ascii="仿宋" w:hAnsi="仿宋" w:eastAsia="仿宋" w:cs="仿宋"/>
              </w:rPr>
            </w:pPr>
            <w:r>
              <w:rPr>
                <w:rFonts w:hint="eastAsia" w:ascii="仿宋" w:hAnsi="仿宋" w:eastAsia="仿宋" w:cs="仿宋"/>
                <w:spacing w:val="-1"/>
              </w:rPr>
              <w:t>全自动曝光控制，无需测试曝光</w:t>
            </w:r>
          </w:p>
        </w:tc>
      </w:tr>
      <w:tr w14:paraId="2AA3E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2466A7A9">
            <w:pPr>
              <w:pStyle w:val="36"/>
              <w:spacing w:before="112" w:line="241" w:lineRule="auto"/>
              <w:ind w:left="116"/>
              <w:rPr>
                <w:rFonts w:hint="eastAsia" w:ascii="仿宋" w:hAnsi="仿宋" w:eastAsia="仿宋" w:cs="仿宋"/>
              </w:rPr>
            </w:pPr>
            <w:r>
              <w:rPr>
                <w:rFonts w:hint="eastAsia" w:ascii="仿宋" w:hAnsi="仿宋" w:eastAsia="仿宋" w:cs="仿宋"/>
                <w:b/>
                <w:bCs/>
                <w:spacing w:val="-3"/>
              </w:rPr>
              <w:t>4</w:t>
            </w:r>
          </w:p>
        </w:tc>
        <w:tc>
          <w:tcPr>
            <w:tcW w:w="7401" w:type="dxa"/>
            <w:gridSpan w:val="2"/>
            <w:vAlign w:val="top"/>
          </w:tcPr>
          <w:p w14:paraId="4B92A0B8">
            <w:pPr>
              <w:pStyle w:val="36"/>
              <w:spacing w:before="112" w:line="219" w:lineRule="auto"/>
              <w:ind w:left="110"/>
              <w:rPr>
                <w:rFonts w:hint="eastAsia" w:ascii="仿宋" w:hAnsi="仿宋" w:eastAsia="仿宋" w:cs="仿宋"/>
              </w:rPr>
            </w:pPr>
            <w:r>
              <w:rPr>
                <w:rFonts w:hint="eastAsia" w:ascii="仿宋" w:hAnsi="仿宋" w:eastAsia="仿宋" w:cs="仿宋"/>
                <w:b/>
                <w:bCs/>
                <w:spacing w:val="-6"/>
              </w:rPr>
              <w:t>X</w:t>
            </w:r>
            <w:r>
              <w:rPr>
                <w:rFonts w:hint="eastAsia" w:ascii="仿宋" w:hAnsi="仿宋" w:eastAsia="仿宋" w:cs="仿宋"/>
                <w:spacing w:val="-48"/>
              </w:rPr>
              <w:t xml:space="preserve"> </w:t>
            </w:r>
            <w:r>
              <w:rPr>
                <w:rFonts w:hint="eastAsia" w:ascii="仿宋" w:hAnsi="仿宋" w:eastAsia="仿宋" w:cs="仿宋"/>
                <w:b/>
                <w:bCs/>
                <w:spacing w:val="-6"/>
              </w:rPr>
              <w:t>射线球管</w:t>
            </w:r>
          </w:p>
        </w:tc>
      </w:tr>
      <w:tr w14:paraId="655C9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30B2809">
            <w:pPr>
              <w:pStyle w:val="36"/>
              <w:spacing w:before="113" w:line="239" w:lineRule="auto"/>
              <w:ind w:left="116"/>
              <w:rPr>
                <w:rFonts w:hint="eastAsia" w:ascii="仿宋" w:hAnsi="仿宋" w:eastAsia="仿宋" w:cs="仿宋"/>
              </w:rPr>
            </w:pPr>
            <w:r>
              <w:rPr>
                <w:rFonts w:hint="eastAsia" w:ascii="仿宋" w:hAnsi="仿宋" w:eastAsia="仿宋" w:cs="仿宋"/>
                <w:spacing w:val="-3"/>
              </w:rPr>
              <w:t>4.1</w:t>
            </w:r>
          </w:p>
        </w:tc>
        <w:tc>
          <w:tcPr>
            <w:tcW w:w="7401" w:type="dxa"/>
            <w:gridSpan w:val="2"/>
            <w:vAlign w:val="top"/>
          </w:tcPr>
          <w:p w14:paraId="2E804D61">
            <w:pPr>
              <w:pStyle w:val="36"/>
              <w:spacing w:before="113" w:line="219" w:lineRule="auto"/>
              <w:ind w:left="112"/>
              <w:rPr>
                <w:rFonts w:hint="eastAsia" w:ascii="仿宋" w:hAnsi="仿宋" w:eastAsia="仿宋" w:cs="仿宋"/>
                <w:color w:val="auto"/>
                <w:lang w:val="en-US" w:eastAsia="zh-CN"/>
              </w:rPr>
            </w:pPr>
            <w:r>
              <w:rPr>
                <w:rFonts w:hint="eastAsia" w:ascii="仿宋" w:hAnsi="仿宋" w:eastAsia="仿宋" w:cs="仿宋"/>
                <w:color w:val="auto"/>
                <w:spacing w:val="-1"/>
              </w:rPr>
              <w:t>采用水冷+油冷或直接油冷技术</w:t>
            </w:r>
          </w:p>
        </w:tc>
      </w:tr>
      <w:tr w14:paraId="4A6ED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0F339203">
            <w:pPr>
              <w:pStyle w:val="36"/>
              <w:spacing w:before="113" w:line="239" w:lineRule="auto"/>
              <w:ind w:left="116"/>
              <w:rPr>
                <w:rFonts w:hint="eastAsia" w:ascii="仿宋" w:hAnsi="仿宋" w:eastAsia="仿宋" w:cs="仿宋"/>
                <w:spacing w:val="-3"/>
                <w:lang w:val="en-US" w:eastAsia="zh-CN"/>
              </w:rPr>
            </w:pPr>
            <w:r>
              <w:rPr>
                <w:rFonts w:hint="eastAsia" w:ascii="仿宋" w:hAnsi="仿宋" w:eastAsia="仿宋" w:cs="仿宋"/>
                <w:spacing w:val="-3"/>
                <w:lang w:val="en-US" w:eastAsia="zh-CN"/>
              </w:rPr>
              <w:t>4.2</w:t>
            </w:r>
          </w:p>
        </w:tc>
        <w:tc>
          <w:tcPr>
            <w:tcW w:w="7401" w:type="dxa"/>
            <w:gridSpan w:val="2"/>
            <w:vAlign w:val="top"/>
          </w:tcPr>
          <w:p w14:paraId="6690A931">
            <w:pPr>
              <w:pStyle w:val="36"/>
              <w:spacing w:before="113" w:line="219" w:lineRule="auto"/>
              <w:ind w:left="112"/>
              <w:rPr>
                <w:rFonts w:hint="eastAsia" w:ascii="仿宋" w:hAnsi="仿宋" w:eastAsia="仿宋" w:cs="仿宋"/>
                <w:color w:val="auto"/>
                <w:spacing w:val="-1"/>
              </w:rPr>
            </w:pPr>
            <w:r>
              <w:rPr>
                <w:rFonts w:hint="eastAsia" w:ascii="仿宋" w:hAnsi="仿宋" w:eastAsia="仿宋" w:cs="仿宋"/>
                <w:color w:val="auto"/>
                <w:spacing w:val="-1"/>
                <w:lang w:eastAsia="zh-CN"/>
              </w:rPr>
              <w:t>球管阳极转速</w:t>
            </w:r>
            <w:r>
              <w:rPr>
                <w:rFonts w:hint="eastAsia" w:ascii="仿宋" w:hAnsi="仿宋" w:eastAsia="仿宋" w:cs="仿宋"/>
                <w:color w:val="auto"/>
                <w:spacing w:val="-2"/>
              </w:rPr>
              <w:t>≥</w:t>
            </w:r>
            <w:r>
              <w:rPr>
                <w:rFonts w:hint="eastAsia" w:ascii="仿宋" w:hAnsi="仿宋" w:eastAsia="仿宋" w:cs="仿宋"/>
                <w:color w:val="auto"/>
                <w:spacing w:val="-1"/>
                <w:lang w:val="en-US" w:eastAsia="zh-CN"/>
              </w:rPr>
              <w:t>9000rpm</w:t>
            </w:r>
          </w:p>
        </w:tc>
      </w:tr>
      <w:tr w14:paraId="1DF979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1E31E81E">
            <w:pPr>
              <w:pStyle w:val="36"/>
              <w:spacing w:before="112" w:line="239" w:lineRule="auto"/>
              <w:ind w:left="116"/>
              <w:rPr>
                <w:rFonts w:hint="eastAsia" w:ascii="仿宋" w:hAnsi="仿宋" w:eastAsia="仿宋" w:cs="仿宋"/>
                <w:lang w:eastAsia="zh-CN"/>
              </w:rPr>
            </w:pPr>
            <w:r>
              <w:rPr>
                <w:rFonts w:hint="eastAsia" w:ascii="仿宋" w:hAnsi="仿宋" w:eastAsia="仿宋" w:cs="仿宋"/>
                <w:spacing w:val="-3"/>
              </w:rPr>
              <w:t>4.</w:t>
            </w:r>
            <w:r>
              <w:rPr>
                <w:rFonts w:hint="eastAsia" w:ascii="仿宋" w:hAnsi="仿宋" w:eastAsia="仿宋" w:cs="仿宋"/>
                <w:spacing w:val="-3"/>
                <w:lang w:val="en-US" w:eastAsia="zh-CN"/>
              </w:rPr>
              <w:t>3</w:t>
            </w:r>
          </w:p>
        </w:tc>
        <w:tc>
          <w:tcPr>
            <w:tcW w:w="7401" w:type="dxa"/>
            <w:gridSpan w:val="2"/>
            <w:vAlign w:val="top"/>
          </w:tcPr>
          <w:p w14:paraId="437BE715">
            <w:pPr>
              <w:pStyle w:val="36"/>
              <w:spacing w:before="112" w:line="221" w:lineRule="auto"/>
              <w:ind w:left="120"/>
              <w:rPr>
                <w:rFonts w:hint="eastAsia" w:ascii="仿宋" w:hAnsi="仿宋" w:eastAsia="仿宋" w:cs="仿宋"/>
                <w:color w:val="auto"/>
              </w:rPr>
            </w:pPr>
            <w:r>
              <w:rPr>
                <w:rFonts w:hint="eastAsia" w:ascii="仿宋" w:hAnsi="仿宋" w:eastAsia="仿宋" w:cs="仿宋"/>
                <w:color w:val="auto"/>
                <w:spacing w:val="-2"/>
              </w:rPr>
              <w:t>小焦点≤0.4mm</w:t>
            </w:r>
          </w:p>
        </w:tc>
      </w:tr>
      <w:tr w14:paraId="54BF0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67D73EA7">
            <w:pPr>
              <w:pStyle w:val="36"/>
              <w:spacing w:before="111" w:line="239" w:lineRule="auto"/>
              <w:ind w:left="116"/>
              <w:rPr>
                <w:rFonts w:hint="eastAsia" w:ascii="仿宋" w:hAnsi="仿宋" w:eastAsia="仿宋" w:cs="仿宋"/>
                <w:lang w:eastAsia="zh-CN"/>
              </w:rPr>
            </w:pPr>
            <w:r>
              <w:rPr>
                <w:rFonts w:hint="eastAsia" w:ascii="仿宋" w:hAnsi="仿宋" w:eastAsia="仿宋" w:cs="仿宋"/>
                <w:spacing w:val="-3"/>
              </w:rPr>
              <w:t>4.</w:t>
            </w:r>
            <w:r>
              <w:rPr>
                <w:rFonts w:hint="eastAsia" w:ascii="仿宋" w:hAnsi="仿宋" w:eastAsia="仿宋" w:cs="仿宋"/>
                <w:spacing w:val="-3"/>
                <w:lang w:val="en-US" w:eastAsia="zh-CN"/>
              </w:rPr>
              <w:t>4</w:t>
            </w:r>
          </w:p>
        </w:tc>
        <w:tc>
          <w:tcPr>
            <w:tcW w:w="7401" w:type="dxa"/>
            <w:gridSpan w:val="2"/>
            <w:vAlign w:val="top"/>
          </w:tcPr>
          <w:p w14:paraId="5B7F82F5">
            <w:pPr>
              <w:pStyle w:val="36"/>
              <w:spacing w:before="112" w:line="219" w:lineRule="auto"/>
              <w:ind w:left="120"/>
              <w:rPr>
                <w:rFonts w:hint="eastAsia" w:ascii="仿宋" w:hAnsi="仿宋" w:eastAsia="仿宋" w:cs="仿宋"/>
                <w:color w:val="auto"/>
              </w:rPr>
            </w:pPr>
            <w:r>
              <w:rPr>
                <w:rFonts w:hint="eastAsia" w:ascii="仿宋" w:hAnsi="仿宋" w:eastAsia="仿宋" w:cs="仿宋"/>
                <w:color w:val="auto"/>
                <w:spacing w:val="-2"/>
              </w:rPr>
              <w:t>小焦点功率≥25KW</w:t>
            </w:r>
          </w:p>
        </w:tc>
      </w:tr>
      <w:tr w14:paraId="466B94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71BF4752">
            <w:pPr>
              <w:pStyle w:val="36"/>
              <w:spacing w:before="113" w:line="239" w:lineRule="auto"/>
              <w:ind w:left="116"/>
              <w:rPr>
                <w:rFonts w:hint="eastAsia" w:ascii="仿宋" w:hAnsi="仿宋" w:eastAsia="仿宋" w:cs="仿宋"/>
                <w:lang w:eastAsia="zh-CN"/>
              </w:rPr>
            </w:pPr>
            <w:r>
              <w:rPr>
                <w:rFonts w:hint="eastAsia" w:ascii="仿宋" w:hAnsi="仿宋" w:eastAsia="仿宋" w:cs="仿宋"/>
                <w:spacing w:val="-3"/>
              </w:rPr>
              <w:t>4.</w:t>
            </w:r>
            <w:r>
              <w:rPr>
                <w:rFonts w:hint="eastAsia" w:ascii="仿宋" w:hAnsi="仿宋" w:eastAsia="仿宋" w:cs="仿宋"/>
                <w:spacing w:val="-3"/>
                <w:lang w:val="en-US" w:eastAsia="zh-CN"/>
              </w:rPr>
              <w:t>5</w:t>
            </w:r>
          </w:p>
        </w:tc>
        <w:tc>
          <w:tcPr>
            <w:tcW w:w="7401" w:type="dxa"/>
            <w:gridSpan w:val="2"/>
            <w:vAlign w:val="top"/>
          </w:tcPr>
          <w:p w14:paraId="031952BF">
            <w:pPr>
              <w:pStyle w:val="36"/>
              <w:spacing w:before="113" w:line="220" w:lineRule="auto"/>
              <w:ind w:left="136"/>
              <w:rPr>
                <w:rFonts w:hint="eastAsia" w:ascii="仿宋" w:hAnsi="仿宋" w:eastAsia="仿宋" w:cs="仿宋"/>
                <w:color w:val="auto"/>
              </w:rPr>
            </w:pPr>
            <w:r>
              <w:rPr>
                <w:rFonts w:hint="eastAsia" w:ascii="仿宋" w:hAnsi="仿宋" w:eastAsia="仿宋" w:cs="仿宋"/>
                <w:color w:val="auto"/>
                <w:spacing w:val="-4"/>
              </w:rPr>
              <w:t>中焦点≤0.6mm</w:t>
            </w:r>
          </w:p>
        </w:tc>
      </w:tr>
      <w:tr w14:paraId="493FE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02239693">
            <w:pPr>
              <w:pStyle w:val="36"/>
              <w:spacing w:before="112" w:line="239" w:lineRule="auto"/>
              <w:ind w:left="116"/>
              <w:rPr>
                <w:rFonts w:hint="eastAsia" w:ascii="仿宋" w:hAnsi="仿宋" w:eastAsia="仿宋" w:cs="仿宋"/>
                <w:lang w:eastAsia="zh-CN"/>
              </w:rPr>
            </w:pPr>
            <w:r>
              <w:rPr>
                <w:rFonts w:hint="eastAsia" w:ascii="仿宋" w:hAnsi="仿宋" w:eastAsia="仿宋" w:cs="仿宋"/>
                <w:spacing w:val="-3"/>
              </w:rPr>
              <w:t>4.</w:t>
            </w:r>
            <w:r>
              <w:rPr>
                <w:rFonts w:hint="eastAsia" w:ascii="仿宋" w:hAnsi="仿宋" w:eastAsia="仿宋" w:cs="仿宋"/>
                <w:spacing w:val="-3"/>
                <w:lang w:val="en-US" w:eastAsia="zh-CN"/>
              </w:rPr>
              <w:t>6</w:t>
            </w:r>
          </w:p>
        </w:tc>
        <w:tc>
          <w:tcPr>
            <w:tcW w:w="7401" w:type="dxa"/>
            <w:gridSpan w:val="2"/>
            <w:vAlign w:val="top"/>
          </w:tcPr>
          <w:p w14:paraId="52C61AF3">
            <w:pPr>
              <w:pStyle w:val="36"/>
              <w:spacing w:before="113" w:line="219" w:lineRule="auto"/>
              <w:ind w:left="136"/>
              <w:rPr>
                <w:rFonts w:hint="eastAsia" w:ascii="仿宋" w:hAnsi="仿宋" w:eastAsia="仿宋" w:cs="仿宋"/>
                <w:color w:val="auto"/>
              </w:rPr>
            </w:pPr>
            <w:r>
              <w:rPr>
                <w:rFonts w:hint="eastAsia" w:ascii="仿宋" w:hAnsi="仿宋" w:eastAsia="仿宋" w:cs="仿宋"/>
                <w:color w:val="auto"/>
                <w:spacing w:val="-4"/>
              </w:rPr>
              <w:t>中焦点功率</w:t>
            </w:r>
            <w:r>
              <w:rPr>
                <w:rFonts w:hint="eastAsia" w:ascii="仿宋" w:hAnsi="仿宋" w:eastAsia="仿宋" w:cs="仿宋"/>
                <w:b/>
                <w:bCs/>
                <w:color w:val="auto"/>
                <w:spacing w:val="-3"/>
              </w:rPr>
              <w:t>≥</w:t>
            </w:r>
            <w:r>
              <w:rPr>
                <w:rFonts w:hint="eastAsia" w:ascii="仿宋" w:hAnsi="仿宋" w:eastAsia="仿宋" w:cs="仿宋"/>
                <w:b/>
                <w:bCs/>
                <w:color w:val="auto"/>
                <w:spacing w:val="-3"/>
                <w:lang w:val="en-US" w:eastAsia="zh-CN"/>
              </w:rPr>
              <w:t>4</w:t>
            </w:r>
            <w:r>
              <w:rPr>
                <w:rFonts w:hint="eastAsia" w:ascii="仿宋" w:hAnsi="仿宋" w:eastAsia="仿宋" w:cs="仿宋"/>
                <w:color w:val="auto"/>
                <w:spacing w:val="-4"/>
              </w:rPr>
              <w:t>5KW</w:t>
            </w:r>
          </w:p>
        </w:tc>
      </w:tr>
      <w:tr w14:paraId="1BB22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3167417D">
            <w:pPr>
              <w:pStyle w:val="36"/>
              <w:spacing w:before="111" w:line="239" w:lineRule="auto"/>
              <w:ind w:left="116"/>
              <w:rPr>
                <w:rFonts w:hint="eastAsia" w:ascii="仿宋" w:hAnsi="仿宋" w:eastAsia="仿宋" w:cs="仿宋"/>
                <w:lang w:eastAsia="zh-CN"/>
              </w:rPr>
            </w:pPr>
            <w:r>
              <w:rPr>
                <w:rFonts w:hint="eastAsia" w:ascii="仿宋" w:hAnsi="仿宋" w:eastAsia="仿宋" w:cs="仿宋"/>
                <w:spacing w:val="-3"/>
              </w:rPr>
              <w:t>4.</w:t>
            </w:r>
            <w:r>
              <w:rPr>
                <w:rFonts w:hint="eastAsia" w:ascii="仿宋" w:hAnsi="仿宋" w:eastAsia="仿宋" w:cs="仿宋"/>
                <w:spacing w:val="-3"/>
                <w:lang w:val="en-US" w:eastAsia="zh-CN"/>
              </w:rPr>
              <w:t>7</w:t>
            </w:r>
          </w:p>
        </w:tc>
        <w:tc>
          <w:tcPr>
            <w:tcW w:w="7401" w:type="dxa"/>
            <w:gridSpan w:val="2"/>
            <w:vAlign w:val="top"/>
          </w:tcPr>
          <w:p w14:paraId="26E8DA1E">
            <w:pPr>
              <w:pStyle w:val="36"/>
              <w:spacing w:before="112" w:line="220" w:lineRule="auto"/>
              <w:ind w:left="116"/>
              <w:rPr>
                <w:rFonts w:hint="eastAsia" w:ascii="仿宋" w:hAnsi="仿宋" w:eastAsia="仿宋" w:cs="仿宋"/>
                <w:color w:val="auto"/>
              </w:rPr>
            </w:pPr>
            <w:r>
              <w:rPr>
                <w:rFonts w:hint="eastAsia" w:ascii="仿宋" w:hAnsi="仿宋" w:eastAsia="仿宋" w:cs="仿宋"/>
                <w:b/>
                <w:bCs/>
                <w:color w:val="auto"/>
                <w:spacing w:val="-3"/>
              </w:rPr>
              <w:t>大焦点≥</w:t>
            </w:r>
            <w:r>
              <w:rPr>
                <w:rFonts w:hint="eastAsia" w:ascii="仿宋" w:hAnsi="仿宋" w:eastAsia="仿宋" w:cs="仿宋"/>
                <w:color w:val="auto"/>
                <w:spacing w:val="-3"/>
              </w:rPr>
              <w:t>1.0mm</w:t>
            </w:r>
          </w:p>
        </w:tc>
      </w:tr>
      <w:tr w14:paraId="40F4E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E6DB25A">
            <w:pPr>
              <w:pStyle w:val="36"/>
              <w:spacing w:before="113" w:line="239" w:lineRule="auto"/>
              <w:ind w:left="116"/>
              <w:rPr>
                <w:rFonts w:hint="eastAsia" w:ascii="仿宋" w:hAnsi="仿宋" w:eastAsia="仿宋" w:cs="仿宋"/>
                <w:lang w:eastAsia="zh-CN"/>
              </w:rPr>
            </w:pPr>
            <w:r>
              <w:rPr>
                <w:rFonts w:hint="eastAsia" w:ascii="仿宋" w:hAnsi="仿宋" w:eastAsia="仿宋" w:cs="仿宋"/>
                <w:b/>
                <w:bCs/>
                <w:spacing w:val="-5"/>
              </w:rPr>
              <w:t>4.</w:t>
            </w:r>
            <w:r>
              <w:rPr>
                <w:rFonts w:hint="eastAsia" w:ascii="仿宋" w:hAnsi="仿宋" w:eastAsia="仿宋" w:cs="仿宋"/>
                <w:b/>
                <w:bCs/>
                <w:spacing w:val="-5"/>
                <w:lang w:val="en-US" w:eastAsia="zh-CN"/>
              </w:rPr>
              <w:t>8</w:t>
            </w:r>
          </w:p>
        </w:tc>
        <w:tc>
          <w:tcPr>
            <w:tcW w:w="7401" w:type="dxa"/>
            <w:gridSpan w:val="2"/>
            <w:vAlign w:val="top"/>
          </w:tcPr>
          <w:p w14:paraId="749F737C">
            <w:pPr>
              <w:pStyle w:val="36"/>
              <w:spacing w:before="114" w:line="219" w:lineRule="auto"/>
              <w:ind w:left="116"/>
              <w:rPr>
                <w:rFonts w:hint="eastAsia" w:ascii="仿宋" w:hAnsi="仿宋" w:eastAsia="仿宋" w:cs="仿宋"/>
                <w:color w:val="auto"/>
              </w:rPr>
            </w:pPr>
            <w:r>
              <w:rPr>
                <w:rFonts w:hint="eastAsia" w:ascii="仿宋" w:hAnsi="仿宋" w:eastAsia="仿宋" w:cs="仿宋"/>
                <w:b/>
                <w:bCs/>
                <w:color w:val="auto"/>
                <w:spacing w:val="-3"/>
              </w:rPr>
              <w:t>大焦点功率≥</w:t>
            </w:r>
            <w:r>
              <w:rPr>
                <w:rFonts w:hint="eastAsia" w:ascii="仿宋" w:hAnsi="仿宋" w:eastAsia="仿宋" w:cs="仿宋"/>
                <w:color w:val="auto"/>
                <w:spacing w:val="-3"/>
              </w:rPr>
              <w:t>100KW</w:t>
            </w:r>
          </w:p>
        </w:tc>
      </w:tr>
      <w:tr w14:paraId="4A80A5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250823A0">
            <w:pPr>
              <w:pStyle w:val="36"/>
              <w:spacing w:before="113" w:line="237" w:lineRule="auto"/>
              <w:ind w:left="125"/>
              <w:rPr>
                <w:rFonts w:hint="eastAsia" w:ascii="仿宋" w:hAnsi="仿宋" w:eastAsia="仿宋" w:cs="仿宋"/>
                <w:lang w:eastAsia="zh-CN"/>
              </w:rPr>
            </w:pPr>
            <w:r>
              <w:rPr>
                <w:rFonts w:hint="eastAsia" w:ascii="仿宋" w:hAnsi="仿宋" w:eastAsia="仿宋" w:cs="仿宋"/>
                <w:spacing w:val="-6"/>
              </w:rPr>
              <w:t>▲</w:t>
            </w:r>
            <w:r>
              <w:rPr>
                <w:rFonts w:hint="eastAsia" w:ascii="仿宋" w:hAnsi="仿宋" w:eastAsia="仿宋" w:cs="仿宋"/>
                <w:b/>
                <w:bCs/>
                <w:spacing w:val="-6"/>
              </w:rPr>
              <w:t>4.</w:t>
            </w:r>
            <w:r>
              <w:rPr>
                <w:rFonts w:hint="eastAsia" w:ascii="仿宋" w:hAnsi="仿宋" w:eastAsia="仿宋" w:cs="仿宋"/>
                <w:b/>
                <w:bCs/>
                <w:spacing w:val="-6"/>
                <w:lang w:val="en-US" w:eastAsia="zh-CN"/>
              </w:rPr>
              <w:t>9</w:t>
            </w:r>
          </w:p>
        </w:tc>
        <w:tc>
          <w:tcPr>
            <w:tcW w:w="7401" w:type="dxa"/>
            <w:gridSpan w:val="2"/>
            <w:vAlign w:val="top"/>
          </w:tcPr>
          <w:p w14:paraId="1B5EC7F2">
            <w:pPr>
              <w:pStyle w:val="36"/>
              <w:spacing w:before="113" w:line="219" w:lineRule="auto"/>
              <w:ind w:left="116"/>
              <w:rPr>
                <w:rFonts w:hint="eastAsia" w:ascii="仿宋" w:hAnsi="仿宋" w:eastAsia="仿宋" w:cs="仿宋"/>
                <w:color w:val="auto"/>
                <w:lang w:val="en-US" w:eastAsia="zh-CN"/>
              </w:rPr>
            </w:pPr>
            <w:r>
              <w:rPr>
                <w:rFonts w:hint="eastAsia" w:ascii="仿宋" w:hAnsi="仿宋" w:eastAsia="仿宋" w:cs="仿宋"/>
                <w:b/>
                <w:bCs/>
                <w:color w:val="auto"/>
                <w:spacing w:val="-2"/>
              </w:rPr>
              <w:t>最大阳极热容量≥</w:t>
            </w:r>
            <w:r>
              <w:rPr>
                <w:rFonts w:hint="eastAsia" w:ascii="仿宋" w:hAnsi="仿宋" w:eastAsia="仿宋" w:cs="仿宋"/>
                <w:color w:val="auto"/>
                <w:spacing w:val="-2"/>
              </w:rPr>
              <w:t>3.5MHu</w:t>
            </w:r>
            <w:r>
              <w:rPr>
                <w:rFonts w:hint="eastAsia" w:ascii="仿宋" w:hAnsi="仿宋" w:eastAsia="仿宋" w:cs="仿宋"/>
                <w:color w:val="auto"/>
                <w:spacing w:val="-2"/>
                <w:lang w:eastAsia="zh-CN"/>
              </w:rPr>
              <w:t>，连续透视功率</w:t>
            </w:r>
            <w:r>
              <w:rPr>
                <w:rFonts w:hint="eastAsia" w:ascii="仿宋" w:hAnsi="仿宋" w:eastAsia="仿宋" w:cs="仿宋"/>
                <w:b/>
                <w:bCs/>
                <w:color w:val="auto"/>
                <w:spacing w:val="-3"/>
              </w:rPr>
              <w:t>≥</w:t>
            </w:r>
            <w:r>
              <w:rPr>
                <w:rFonts w:hint="eastAsia" w:ascii="仿宋" w:hAnsi="仿宋" w:eastAsia="仿宋" w:cs="仿宋"/>
                <w:b/>
                <w:bCs/>
                <w:color w:val="auto"/>
                <w:spacing w:val="-3"/>
                <w:lang w:val="en-US" w:eastAsia="zh-CN"/>
              </w:rPr>
              <w:t>3000W</w:t>
            </w:r>
          </w:p>
        </w:tc>
      </w:tr>
      <w:tr w14:paraId="38ADD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2B54EBE2">
            <w:pPr>
              <w:pStyle w:val="36"/>
              <w:spacing w:before="113" w:line="239" w:lineRule="auto"/>
              <w:ind w:left="116"/>
              <w:rPr>
                <w:rFonts w:hint="eastAsia" w:ascii="仿宋" w:hAnsi="仿宋" w:eastAsia="仿宋" w:cs="仿宋"/>
              </w:rPr>
            </w:pPr>
            <w:r>
              <w:rPr>
                <w:rFonts w:hint="eastAsia" w:ascii="仿宋" w:hAnsi="仿宋" w:eastAsia="仿宋" w:cs="仿宋"/>
                <w:spacing w:val="-3"/>
              </w:rPr>
              <w:t>4.10</w:t>
            </w:r>
          </w:p>
        </w:tc>
        <w:tc>
          <w:tcPr>
            <w:tcW w:w="7401" w:type="dxa"/>
            <w:gridSpan w:val="2"/>
            <w:vAlign w:val="top"/>
          </w:tcPr>
          <w:p w14:paraId="3FB9049F">
            <w:pPr>
              <w:pStyle w:val="36"/>
              <w:spacing w:before="114" w:line="219" w:lineRule="auto"/>
              <w:ind w:left="113"/>
              <w:rPr>
                <w:rFonts w:hint="eastAsia" w:ascii="仿宋" w:hAnsi="仿宋" w:eastAsia="仿宋" w:cs="仿宋"/>
                <w:color w:val="auto"/>
                <w:lang w:val="en-US" w:eastAsia="zh-CN"/>
              </w:rPr>
            </w:pPr>
            <w:r>
              <w:rPr>
                <w:rFonts w:hint="eastAsia" w:ascii="仿宋" w:hAnsi="仿宋" w:eastAsia="仿宋" w:cs="仿宋"/>
                <w:color w:val="auto"/>
                <w:spacing w:val="-5"/>
              </w:rPr>
              <w:t>栅控</w:t>
            </w:r>
            <w:r>
              <w:rPr>
                <w:rFonts w:hint="eastAsia" w:ascii="仿宋" w:hAnsi="仿宋" w:eastAsia="仿宋" w:cs="仿宋"/>
                <w:color w:val="auto"/>
                <w:spacing w:val="-53"/>
              </w:rPr>
              <w:t xml:space="preserve"> </w:t>
            </w:r>
            <w:r>
              <w:rPr>
                <w:rFonts w:hint="eastAsia" w:ascii="仿宋" w:hAnsi="仿宋" w:eastAsia="仿宋" w:cs="仿宋"/>
                <w:color w:val="auto"/>
                <w:spacing w:val="-5"/>
              </w:rPr>
              <w:t>X</w:t>
            </w:r>
            <w:r>
              <w:rPr>
                <w:rFonts w:hint="eastAsia" w:ascii="仿宋" w:hAnsi="仿宋" w:eastAsia="仿宋" w:cs="仿宋"/>
                <w:color w:val="auto"/>
                <w:spacing w:val="-48"/>
              </w:rPr>
              <w:t xml:space="preserve"> </w:t>
            </w:r>
            <w:r>
              <w:rPr>
                <w:rFonts w:hint="eastAsia" w:ascii="仿宋" w:hAnsi="仿宋" w:eastAsia="仿宋" w:cs="仿宋"/>
                <w:color w:val="auto"/>
                <w:spacing w:val="-5"/>
              </w:rPr>
              <w:t>线球管</w:t>
            </w:r>
            <w:r>
              <w:rPr>
                <w:rFonts w:hint="eastAsia" w:ascii="仿宋" w:hAnsi="仿宋" w:eastAsia="仿宋" w:cs="仿宋"/>
                <w:color w:val="auto"/>
                <w:spacing w:val="-5"/>
                <w:lang w:eastAsia="zh-CN"/>
              </w:rPr>
              <w:t>，阳极散热功率</w:t>
            </w:r>
            <w:r>
              <w:rPr>
                <w:rFonts w:hint="eastAsia" w:ascii="仿宋" w:hAnsi="仿宋" w:eastAsia="仿宋" w:cs="仿宋"/>
                <w:b/>
                <w:bCs/>
                <w:color w:val="auto"/>
                <w:spacing w:val="-3"/>
              </w:rPr>
              <w:t>≥</w:t>
            </w:r>
            <w:r>
              <w:rPr>
                <w:rFonts w:hint="eastAsia" w:ascii="仿宋" w:hAnsi="仿宋" w:eastAsia="仿宋" w:cs="仿宋"/>
                <w:color w:val="auto"/>
                <w:spacing w:val="-5"/>
                <w:lang w:val="en-US" w:eastAsia="zh-CN"/>
              </w:rPr>
              <w:t>5500W</w:t>
            </w:r>
          </w:p>
        </w:tc>
      </w:tr>
      <w:tr w14:paraId="74241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61" w:hRule="atLeast"/>
        </w:trPr>
        <w:tc>
          <w:tcPr>
            <w:tcW w:w="1530" w:type="dxa"/>
            <w:vAlign w:val="top"/>
          </w:tcPr>
          <w:p w14:paraId="708BE6C5">
            <w:pPr>
              <w:pStyle w:val="36"/>
              <w:spacing w:before="112"/>
              <w:ind w:left="121"/>
              <w:rPr>
                <w:rFonts w:hint="eastAsia" w:ascii="仿宋" w:hAnsi="仿宋" w:eastAsia="仿宋" w:cs="仿宋"/>
              </w:rPr>
            </w:pPr>
            <w:r>
              <w:rPr>
                <w:rFonts w:hint="eastAsia" w:ascii="仿宋" w:hAnsi="仿宋" w:eastAsia="仿宋" w:cs="仿宋"/>
                <w:b/>
                <w:bCs/>
                <w:spacing w:val="-3"/>
              </w:rPr>
              <w:t>5</w:t>
            </w:r>
          </w:p>
        </w:tc>
        <w:tc>
          <w:tcPr>
            <w:tcW w:w="7401" w:type="dxa"/>
            <w:gridSpan w:val="2"/>
            <w:vAlign w:val="top"/>
          </w:tcPr>
          <w:p w14:paraId="378DC681">
            <w:pPr>
              <w:pStyle w:val="36"/>
              <w:spacing w:before="112" w:line="219" w:lineRule="auto"/>
              <w:ind w:left="112"/>
              <w:rPr>
                <w:rFonts w:hint="eastAsia" w:ascii="仿宋" w:hAnsi="仿宋" w:eastAsia="仿宋" w:cs="仿宋"/>
              </w:rPr>
            </w:pPr>
            <w:r>
              <w:rPr>
                <w:rFonts w:hint="eastAsia" w:ascii="仿宋" w:hAnsi="仿宋" w:eastAsia="仿宋" w:cs="仿宋"/>
                <w:b/>
                <w:bCs/>
                <w:spacing w:val="-4"/>
              </w:rPr>
              <w:t>平板探测器</w:t>
            </w:r>
          </w:p>
        </w:tc>
      </w:tr>
      <w:tr w14:paraId="58CD81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63" w:hRule="atLeast"/>
        </w:trPr>
        <w:tc>
          <w:tcPr>
            <w:tcW w:w="1530" w:type="dxa"/>
            <w:vAlign w:val="top"/>
          </w:tcPr>
          <w:p w14:paraId="3084E839">
            <w:pPr>
              <w:pStyle w:val="36"/>
              <w:spacing w:before="113" w:line="239" w:lineRule="auto"/>
              <w:ind w:left="121"/>
              <w:rPr>
                <w:rFonts w:hint="eastAsia" w:ascii="仿宋" w:hAnsi="仿宋" w:eastAsia="仿宋" w:cs="仿宋"/>
              </w:rPr>
            </w:pPr>
            <w:r>
              <w:rPr>
                <w:rFonts w:hint="eastAsia" w:ascii="仿宋" w:hAnsi="仿宋" w:eastAsia="仿宋" w:cs="仿宋"/>
                <w:spacing w:val="-5"/>
              </w:rPr>
              <w:t>5.1</w:t>
            </w:r>
          </w:p>
        </w:tc>
        <w:tc>
          <w:tcPr>
            <w:tcW w:w="7401" w:type="dxa"/>
            <w:gridSpan w:val="2"/>
            <w:vAlign w:val="top"/>
          </w:tcPr>
          <w:p w14:paraId="5DA32884">
            <w:pPr>
              <w:pStyle w:val="36"/>
              <w:spacing w:before="113" w:line="219" w:lineRule="auto"/>
              <w:ind w:left="117"/>
              <w:rPr>
                <w:rFonts w:hint="eastAsia" w:ascii="仿宋" w:hAnsi="仿宋" w:eastAsia="仿宋" w:cs="仿宋"/>
              </w:rPr>
            </w:pPr>
            <w:r>
              <w:rPr>
                <w:rFonts w:hint="eastAsia" w:ascii="仿宋" w:hAnsi="仿宋" w:eastAsia="仿宋" w:cs="仿宋"/>
                <w:b/>
                <w:bCs/>
                <w:spacing w:val="-3"/>
              </w:rPr>
              <w:t>非晶硅数字平板探测器</w:t>
            </w:r>
          </w:p>
        </w:tc>
      </w:tr>
      <w:tr w14:paraId="70F9BB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01243FA">
            <w:pPr>
              <w:pStyle w:val="36"/>
              <w:spacing w:before="108" w:line="239" w:lineRule="auto"/>
              <w:ind w:left="121"/>
              <w:rPr>
                <w:rFonts w:hint="eastAsia" w:ascii="仿宋" w:hAnsi="仿宋" w:eastAsia="仿宋" w:cs="仿宋"/>
              </w:rPr>
            </w:pPr>
            <w:r>
              <w:rPr>
                <w:rFonts w:hint="eastAsia" w:ascii="仿宋" w:hAnsi="仿宋" w:eastAsia="仿宋" w:cs="仿宋"/>
                <w:spacing w:val="-5"/>
              </w:rPr>
              <w:t>5.2</w:t>
            </w:r>
          </w:p>
        </w:tc>
        <w:tc>
          <w:tcPr>
            <w:tcW w:w="7401" w:type="dxa"/>
            <w:gridSpan w:val="2"/>
            <w:vAlign w:val="top"/>
          </w:tcPr>
          <w:p w14:paraId="2FBFDC7D">
            <w:pPr>
              <w:pStyle w:val="36"/>
              <w:spacing w:before="108" w:line="219" w:lineRule="auto"/>
              <w:ind w:left="113"/>
              <w:rPr>
                <w:rFonts w:hint="eastAsia" w:ascii="仿宋" w:hAnsi="仿宋" w:eastAsia="仿宋" w:cs="仿宋"/>
              </w:rPr>
            </w:pPr>
            <w:r>
              <w:rPr>
                <w:rFonts w:hint="eastAsia" w:ascii="仿宋" w:hAnsi="仿宋" w:eastAsia="仿宋" w:cs="仿宋"/>
                <w:b/>
                <w:bCs/>
                <w:spacing w:val="-9"/>
              </w:rPr>
              <w:t>像素尺寸≤</w:t>
            </w:r>
            <w:r>
              <w:rPr>
                <w:rFonts w:hint="eastAsia" w:ascii="仿宋" w:hAnsi="仿宋" w:eastAsia="仿宋" w:cs="仿宋"/>
                <w:spacing w:val="-9"/>
              </w:rPr>
              <w:t>15</w:t>
            </w:r>
            <w:r>
              <w:rPr>
                <w:rFonts w:hint="eastAsia" w:ascii="仿宋" w:hAnsi="仿宋" w:eastAsia="仿宋" w:cs="仿宋"/>
                <w:spacing w:val="-9"/>
                <w:lang w:val="en-US" w:eastAsia="zh-CN"/>
              </w:rPr>
              <w:t>0</w:t>
            </w:r>
            <w:r>
              <w:rPr>
                <w:rFonts w:hint="eastAsia" w:ascii="仿宋" w:hAnsi="仿宋" w:eastAsia="仿宋" w:cs="仿宋"/>
                <w:spacing w:val="-9"/>
              </w:rPr>
              <w:t>μm</w:t>
            </w:r>
          </w:p>
        </w:tc>
      </w:tr>
      <w:tr w14:paraId="16FC99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8" w:hRule="atLeast"/>
        </w:trPr>
        <w:tc>
          <w:tcPr>
            <w:tcW w:w="1530" w:type="dxa"/>
            <w:vAlign w:val="top"/>
          </w:tcPr>
          <w:p w14:paraId="5018435E">
            <w:pPr>
              <w:pStyle w:val="36"/>
              <w:spacing w:before="108" w:line="237" w:lineRule="auto"/>
              <w:ind w:left="125"/>
              <w:rPr>
                <w:rFonts w:hint="eastAsia" w:ascii="仿宋" w:hAnsi="仿宋" w:eastAsia="仿宋" w:cs="仿宋"/>
              </w:rPr>
            </w:pPr>
            <w:r>
              <w:rPr>
                <w:rFonts w:hint="eastAsia" w:ascii="仿宋" w:hAnsi="仿宋" w:eastAsia="仿宋" w:cs="仿宋"/>
                <w:spacing w:val="-6"/>
              </w:rPr>
              <w:t>▲</w:t>
            </w:r>
            <w:r>
              <w:rPr>
                <w:rFonts w:hint="eastAsia" w:ascii="仿宋" w:hAnsi="仿宋" w:eastAsia="仿宋" w:cs="仿宋"/>
                <w:b/>
                <w:bCs/>
                <w:spacing w:val="-6"/>
              </w:rPr>
              <w:t>5.3</w:t>
            </w:r>
          </w:p>
        </w:tc>
        <w:tc>
          <w:tcPr>
            <w:tcW w:w="7401" w:type="dxa"/>
            <w:gridSpan w:val="2"/>
            <w:vAlign w:val="top"/>
          </w:tcPr>
          <w:p w14:paraId="72D572BC">
            <w:pPr>
              <w:pStyle w:val="36"/>
              <w:spacing w:before="108" w:line="219" w:lineRule="auto"/>
              <w:ind w:left="116"/>
              <w:rPr>
                <w:rFonts w:hint="eastAsia" w:ascii="仿宋" w:hAnsi="仿宋" w:eastAsia="仿宋" w:cs="仿宋"/>
              </w:rPr>
            </w:pPr>
            <w:r>
              <w:rPr>
                <w:rFonts w:hint="eastAsia" w:ascii="仿宋" w:hAnsi="仿宋" w:eastAsia="仿宋" w:cs="仿宋"/>
                <w:b/>
                <w:bCs/>
                <w:spacing w:val="-3"/>
              </w:rPr>
              <w:t>最大灰阶≥</w:t>
            </w:r>
            <w:r>
              <w:rPr>
                <w:rFonts w:hint="eastAsia" w:ascii="仿宋" w:hAnsi="仿宋" w:eastAsia="仿宋" w:cs="仿宋"/>
                <w:spacing w:val="-3"/>
              </w:rPr>
              <w:t>16bit</w:t>
            </w:r>
          </w:p>
        </w:tc>
      </w:tr>
      <w:tr w14:paraId="1FDC3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CDF492B">
            <w:pPr>
              <w:pStyle w:val="36"/>
              <w:spacing w:before="110" w:line="239" w:lineRule="auto"/>
              <w:ind w:left="121"/>
              <w:rPr>
                <w:rFonts w:hint="eastAsia" w:ascii="仿宋" w:hAnsi="仿宋" w:eastAsia="仿宋" w:cs="仿宋"/>
              </w:rPr>
            </w:pPr>
            <w:r>
              <w:rPr>
                <w:rFonts w:hint="eastAsia" w:ascii="仿宋" w:hAnsi="仿宋" w:eastAsia="仿宋" w:cs="仿宋"/>
                <w:spacing w:val="-5"/>
              </w:rPr>
              <w:t>5.4</w:t>
            </w:r>
          </w:p>
        </w:tc>
        <w:tc>
          <w:tcPr>
            <w:tcW w:w="7401" w:type="dxa"/>
            <w:gridSpan w:val="2"/>
            <w:vAlign w:val="top"/>
          </w:tcPr>
          <w:p w14:paraId="16023A4C">
            <w:pPr>
              <w:pStyle w:val="36"/>
              <w:spacing w:before="111" w:line="219" w:lineRule="auto"/>
              <w:ind w:left="116"/>
              <w:rPr>
                <w:rFonts w:hint="eastAsia" w:ascii="仿宋" w:hAnsi="仿宋" w:eastAsia="仿宋" w:cs="仿宋"/>
              </w:rPr>
            </w:pPr>
            <w:r>
              <w:rPr>
                <w:rFonts w:hint="eastAsia" w:ascii="仿宋" w:hAnsi="仿宋" w:eastAsia="仿宋" w:cs="仿宋"/>
                <w:b/>
                <w:bCs/>
                <w:spacing w:val="-3"/>
              </w:rPr>
              <w:t>最大图像分辨率≥</w:t>
            </w:r>
            <w:r>
              <w:rPr>
                <w:rFonts w:hint="eastAsia" w:ascii="仿宋" w:hAnsi="仿宋" w:eastAsia="仿宋" w:cs="仿宋"/>
                <w:spacing w:val="-3"/>
              </w:rPr>
              <w:t>2040 x</w:t>
            </w:r>
            <w:r>
              <w:rPr>
                <w:rFonts w:hint="eastAsia" w:ascii="仿宋" w:hAnsi="仿宋" w:eastAsia="仿宋" w:cs="仿宋"/>
                <w:spacing w:val="27"/>
              </w:rPr>
              <w:t xml:space="preserve"> </w:t>
            </w:r>
            <w:r>
              <w:rPr>
                <w:rFonts w:hint="eastAsia" w:ascii="仿宋" w:hAnsi="仿宋" w:eastAsia="仿宋" w:cs="仿宋"/>
                <w:spacing w:val="-3"/>
              </w:rPr>
              <w:t>1900</w:t>
            </w:r>
          </w:p>
        </w:tc>
      </w:tr>
      <w:tr w14:paraId="4650E2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8" w:hRule="atLeast"/>
        </w:trPr>
        <w:tc>
          <w:tcPr>
            <w:tcW w:w="1530" w:type="dxa"/>
            <w:vAlign w:val="top"/>
          </w:tcPr>
          <w:p w14:paraId="1183033E">
            <w:pPr>
              <w:pStyle w:val="36"/>
              <w:spacing w:before="109" w:line="239" w:lineRule="auto"/>
              <w:ind w:left="121"/>
              <w:rPr>
                <w:rFonts w:hint="eastAsia" w:ascii="仿宋" w:hAnsi="仿宋" w:eastAsia="仿宋" w:cs="仿宋"/>
              </w:rPr>
            </w:pPr>
            <w:r>
              <w:rPr>
                <w:rFonts w:hint="eastAsia" w:ascii="仿宋" w:hAnsi="仿宋" w:eastAsia="仿宋" w:cs="仿宋"/>
                <w:spacing w:val="-5"/>
              </w:rPr>
              <w:t>5.5</w:t>
            </w:r>
          </w:p>
        </w:tc>
        <w:tc>
          <w:tcPr>
            <w:tcW w:w="7401" w:type="dxa"/>
            <w:gridSpan w:val="2"/>
            <w:vAlign w:val="top"/>
          </w:tcPr>
          <w:p w14:paraId="7694FCF2">
            <w:pPr>
              <w:pStyle w:val="36"/>
              <w:spacing w:before="110" w:line="219" w:lineRule="auto"/>
              <w:ind w:left="115"/>
              <w:rPr>
                <w:rFonts w:hint="eastAsia" w:ascii="仿宋" w:hAnsi="仿宋" w:eastAsia="仿宋" w:cs="仿宋"/>
              </w:rPr>
            </w:pPr>
            <w:r>
              <w:rPr>
                <w:rFonts w:hint="eastAsia" w:ascii="仿宋" w:hAnsi="仿宋" w:eastAsia="仿宋" w:cs="仿宋"/>
                <w:b/>
                <w:bCs/>
                <w:spacing w:val="-2"/>
              </w:rPr>
              <w:t>成像面积≥</w:t>
            </w:r>
            <w:r>
              <w:rPr>
                <w:rFonts w:hint="eastAsia" w:ascii="仿宋" w:hAnsi="仿宋" w:eastAsia="仿宋" w:cs="仿宋"/>
                <w:spacing w:val="-2"/>
              </w:rPr>
              <w:t>39cmx 29cm</w:t>
            </w:r>
          </w:p>
        </w:tc>
      </w:tr>
      <w:tr w14:paraId="00ADC0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19FEF62C">
            <w:pPr>
              <w:pStyle w:val="36"/>
              <w:spacing w:before="109" w:line="239" w:lineRule="auto"/>
              <w:ind w:left="121"/>
              <w:rPr>
                <w:rFonts w:hint="eastAsia" w:ascii="仿宋" w:hAnsi="仿宋" w:eastAsia="仿宋" w:cs="仿宋"/>
              </w:rPr>
            </w:pPr>
            <w:r>
              <w:rPr>
                <w:rFonts w:hint="eastAsia" w:ascii="仿宋" w:hAnsi="仿宋" w:eastAsia="仿宋" w:cs="仿宋"/>
                <w:spacing w:val="-5"/>
              </w:rPr>
              <w:t>5.6</w:t>
            </w:r>
          </w:p>
        </w:tc>
        <w:tc>
          <w:tcPr>
            <w:tcW w:w="7401" w:type="dxa"/>
            <w:gridSpan w:val="2"/>
            <w:vAlign w:val="top"/>
          </w:tcPr>
          <w:p w14:paraId="762300DF">
            <w:pPr>
              <w:pStyle w:val="36"/>
              <w:spacing w:before="110" w:line="214" w:lineRule="auto"/>
              <w:ind w:left="116"/>
              <w:rPr>
                <w:rFonts w:hint="eastAsia" w:ascii="仿宋" w:hAnsi="仿宋" w:eastAsia="仿宋" w:cs="仿宋"/>
                <w:lang w:val="en-US" w:eastAsia="zh-CN"/>
              </w:rPr>
            </w:pPr>
            <w:r>
              <w:rPr>
                <w:rFonts w:hint="eastAsia" w:ascii="仿宋" w:hAnsi="仿宋" w:eastAsia="仿宋" w:cs="仿宋"/>
                <w:b/>
                <w:bCs/>
                <w:spacing w:val="-4"/>
              </w:rPr>
              <w:t>分辨率≥</w:t>
            </w:r>
            <w:r>
              <w:rPr>
                <w:rFonts w:hint="eastAsia" w:ascii="仿宋" w:hAnsi="仿宋" w:eastAsia="仿宋" w:cs="仿宋"/>
                <w:spacing w:val="-4"/>
              </w:rPr>
              <w:t>3.25</w:t>
            </w:r>
            <w:r>
              <w:rPr>
                <w:rFonts w:hint="eastAsia" w:ascii="仿宋" w:hAnsi="仿宋" w:eastAsia="仿宋" w:cs="仿宋"/>
                <w:spacing w:val="31"/>
              </w:rPr>
              <w:t xml:space="preserve"> </w:t>
            </w:r>
            <w:r>
              <w:rPr>
                <w:rFonts w:hint="eastAsia" w:ascii="仿宋" w:hAnsi="仿宋" w:eastAsia="仿宋" w:cs="仿宋"/>
                <w:spacing w:val="-4"/>
              </w:rPr>
              <w:t>lp/mm</w:t>
            </w:r>
          </w:p>
        </w:tc>
      </w:tr>
      <w:tr w14:paraId="35299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34103486">
            <w:pPr>
              <w:pStyle w:val="36"/>
              <w:spacing w:before="111" w:line="239" w:lineRule="auto"/>
              <w:ind w:left="121"/>
              <w:rPr>
                <w:rFonts w:hint="eastAsia" w:ascii="仿宋" w:hAnsi="仿宋" w:eastAsia="仿宋" w:cs="仿宋"/>
              </w:rPr>
            </w:pPr>
            <w:r>
              <w:rPr>
                <w:rFonts w:hint="eastAsia" w:ascii="仿宋" w:hAnsi="仿宋" w:eastAsia="仿宋" w:cs="仿宋"/>
                <w:spacing w:val="-5"/>
              </w:rPr>
              <w:t>5.7</w:t>
            </w:r>
          </w:p>
        </w:tc>
        <w:tc>
          <w:tcPr>
            <w:tcW w:w="7401" w:type="dxa"/>
            <w:gridSpan w:val="2"/>
            <w:vAlign w:val="top"/>
          </w:tcPr>
          <w:p w14:paraId="3A85834E">
            <w:pPr>
              <w:pStyle w:val="36"/>
              <w:spacing w:before="112" w:line="224" w:lineRule="auto"/>
              <w:ind w:left="108"/>
              <w:rPr>
                <w:rFonts w:hint="eastAsia" w:ascii="仿宋" w:hAnsi="仿宋" w:eastAsia="仿宋" w:cs="仿宋"/>
              </w:rPr>
            </w:pPr>
            <w:r>
              <w:rPr>
                <w:rFonts w:hint="eastAsia" w:ascii="仿宋" w:hAnsi="仿宋" w:eastAsia="仿宋" w:cs="仿宋"/>
                <w:spacing w:val="-2"/>
              </w:rPr>
              <w:t>DQE≥</w:t>
            </w:r>
            <w:r>
              <w:rPr>
                <w:rFonts w:hint="eastAsia" w:ascii="仿宋" w:hAnsi="仿宋" w:eastAsia="仿宋" w:cs="仿宋"/>
                <w:b/>
                <w:bCs/>
                <w:spacing w:val="-2"/>
              </w:rPr>
              <w:t>77%</w:t>
            </w:r>
          </w:p>
        </w:tc>
      </w:tr>
      <w:tr w14:paraId="567C1C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5F6EF875">
            <w:pPr>
              <w:pStyle w:val="36"/>
              <w:spacing w:before="109" w:line="239" w:lineRule="auto"/>
              <w:ind w:left="121"/>
              <w:rPr>
                <w:rFonts w:hint="eastAsia" w:ascii="仿宋" w:hAnsi="仿宋" w:eastAsia="仿宋" w:cs="仿宋"/>
                <w:lang w:eastAsia="zh-CN"/>
              </w:rPr>
            </w:pPr>
            <w:r>
              <w:rPr>
                <w:rFonts w:hint="eastAsia" w:ascii="仿宋" w:hAnsi="仿宋" w:eastAsia="仿宋" w:cs="仿宋"/>
                <w:b/>
                <w:bCs/>
                <w:spacing w:val="-6"/>
              </w:rPr>
              <w:t>▲</w:t>
            </w:r>
            <w:r>
              <w:rPr>
                <w:rFonts w:hint="eastAsia" w:ascii="仿宋" w:hAnsi="仿宋" w:eastAsia="仿宋" w:cs="仿宋"/>
                <w:spacing w:val="-5"/>
              </w:rPr>
              <w:t>5.</w:t>
            </w:r>
            <w:r>
              <w:rPr>
                <w:rFonts w:hint="eastAsia" w:ascii="仿宋" w:hAnsi="仿宋" w:eastAsia="仿宋" w:cs="仿宋"/>
                <w:spacing w:val="-5"/>
                <w:lang w:val="en-US" w:eastAsia="zh-CN"/>
              </w:rPr>
              <w:t>8</w:t>
            </w:r>
          </w:p>
        </w:tc>
        <w:tc>
          <w:tcPr>
            <w:tcW w:w="7401" w:type="dxa"/>
            <w:gridSpan w:val="2"/>
            <w:vAlign w:val="top"/>
          </w:tcPr>
          <w:p w14:paraId="6E3F5A90">
            <w:pPr>
              <w:pStyle w:val="36"/>
              <w:spacing w:before="110" w:line="219" w:lineRule="auto"/>
              <w:ind w:left="113"/>
              <w:rPr>
                <w:rFonts w:hint="eastAsia" w:ascii="仿宋" w:hAnsi="仿宋" w:eastAsia="仿宋" w:cs="仿宋"/>
              </w:rPr>
            </w:pPr>
            <w:r>
              <w:rPr>
                <w:rFonts w:hint="eastAsia" w:ascii="仿宋" w:hAnsi="仿宋" w:eastAsia="仿宋" w:cs="仿宋"/>
                <w:spacing w:val="-2"/>
              </w:rPr>
              <w:t>物理成像视野≥6</w:t>
            </w:r>
            <w:r>
              <w:rPr>
                <w:rFonts w:hint="eastAsia" w:ascii="仿宋" w:hAnsi="仿宋" w:eastAsia="仿宋" w:cs="仿宋"/>
                <w:spacing w:val="-44"/>
              </w:rPr>
              <w:t xml:space="preserve"> </w:t>
            </w:r>
            <w:r>
              <w:rPr>
                <w:rFonts w:hint="eastAsia" w:ascii="仿宋" w:hAnsi="仿宋" w:eastAsia="仿宋" w:cs="仿宋"/>
                <w:spacing w:val="-2"/>
              </w:rPr>
              <w:t>个</w:t>
            </w:r>
          </w:p>
        </w:tc>
      </w:tr>
      <w:tr w14:paraId="0369E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0C159CDE">
            <w:pPr>
              <w:pStyle w:val="36"/>
              <w:spacing w:before="111" w:line="239" w:lineRule="auto"/>
              <w:ind w:left="121"/>
              <w:rPr>
                <w:rFonts w:hint="eastAsia" w:ascii="仿宋" w:hAnsi="仿宋" w:eastAsia="仿宋" w:cs="仿宋"/>
                <w:lang w:eastAsia="zh-CN"/>
              </w:rPr>
            </w:pPr>
            <w:r>
              <w:rPr>
                <w:rFonts w:hint="eastAsia" w:ascii="仿宋" w:hAnsi="仿宋" w:eastAsia="仿宋" w:cs="仿宋"/>
                <w:spacing w:val="-4"/>
              </w:rPr>
              <w:t>5.</w:t>
            </w:r>
            <w:r>
              <w:rPr>
                <w:rFonts w:hint="eastAsia" w:ascii="仿宋" w:hAnsi="仿宋" w:eastAsia="仿宋" w:cs="仿宋"/>
                <w:spacing w:val="-4"/>
                <w:lang w:val="en-US" w:eastAsia="zh-CN"/>
              </w:rPr>
              <w:t>9</w:t>
            </w:r>
          </w:p>
        </w:tc>
        <w:tc>
          <w:tcPr>
            <w:tcW w:w="7401" w:type="dxa"/>
            <w:gridSpan w:val="2"/>
            <w:vAlign w:val="top"/>
          </w:tcPr>
          <w:p w14:paraId="6DCCE2DA">
            <w:pPr>
              <w:pStyle w:val="36"/>
              <w:spacing w:before="111" w:line="219" w:lineRule="auto"/>
              <w:ind w:left="112"/>
              <w:rPr>
                <w:rFonts w:hint="eastAsia" w:ascii="仿宋" w:hAnsi="仿宋" w:eastAsia="仿宋" w:cs="仿宋"/>
              </w:rPr>
            </w:pPr>
            <w:r>
              <w:rPr>
                <w:rFonts w:hint="eastAsia" w:ascii="仿宋" w:hAnsi="仿宋" w:eastAsia="仿宋" w:cs="仿宋"/>
                <w:b/>
                <w:bCs/>
                <w:spacing w:val="-2"/>
              </w:rPr>
              <w:t>平板探测器最小视野面积≤11</w:t>
            </w:r>
            <w:r>
              <w:rPr>
                <w:rFonts w:hint="eastAsia" w:ascii="仿宋" w:hAnsi="仿宋" w:eastAsia="仿宋" w:cs="仿宋"/>
                <w:spacing w:val="-2"/>
              </w:rPr>
              <w:t>x11cm</w:t>
            </w:r>
          </w:p>
        </w:tc>
      </w:tr>
      <w:tr w14:paraId="3808F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824C6E7">
            <w:pPr>
              <w:pStyle w:val="36"/>
              <w:spacing w:before="109" w:line="239" w:lineRule="auto"/>
              <w:ind w:left="121"/>
              <w:rPr>
                <w:rFonts w:hint="eastAsia" w:ascii="仿宋" w:hAnsi="仿宋" w:eastAsia="仿宋" w:cs="仿宋"/>
                <w:lang w:val="en-US" w:eastAsia="zh-CN"/>
              </w:rPr>
            </w:pPr>
            <w:r>
              <w:rPr>
                <w:rFonts w:hint="eastAsia" w:ascii="仿宋" w:hAnsi="仿宋" w:eastAsia="仿宋" w:cs="仿宋"/>
                <w:spacing w:val="-4"/>
              </w:rPr>
              <w:t>5.</w:t>
            </w:r>
            <w:r>
              <w:rPr>
                <w:rFonts w:hint="eastAsia" w:ascii="仿宋" w:hAnsi="仿宋" w:eastAsia="仿宋" w:cs="仿宋"/>
                <w:spacing w:val="-4"/>
                <w:lang w:val="en-US" w:eastAsia="zh-CN"/>
              </w:rPr>
              <w:t>10</w:t>
            </w:r>
          </w:p>
        </w:tc>
        <w:tc>
          <w:tcPr>
            <w:tcW w:w="7401" w:type="dxa"/>
            <w:gridSpan w:val="2"/>
            <w:vAlign w:val="top"/>
          </w:tcPr>
          <w:p w14:paraId="298C0AFA">
            <w:pPr>
              <w:pStyle w:val="36"/>
              <w:spacing w:before="109" w:line="219" w:lineRule="auto"/>
              <w:ind w:left="112"/>
              <w:rPr>
                <w:rFonts w:hint="eastAsia" w:ascii="仿宋" w:hAnsi="仿宋" w:eastAsia="仿宋" w:cs="仿宋"/>
              </w:rPr>
            </w:pPr>
            <w:r>
              <w:rPr>
                <w:rFonts w:hint="eastAsia" w:ascii="仿宋" w:hAnsi="仿宋" w:eastAsia="仿宋" w:cs="仿宋"/>
                <w:b/>
                <w:bCs/>
                <w:spacing w:val="-2"/>
              </w:rPr>
              <w:t>平板探测器上具备控制平板升降、旋转运动的</w:t>
            </w:r>
            <w:r>
              <w:rPr>
                <w:rFonts w:hint="eastAsia" w:ascii="仿宋" w:hAnsi="仿宋" w:eastAsia="仿宋" w:cs="仿宋"/>
                <w:b/>
                <w:bCs/>
                <w:spacing w:val="-3"/>
              </w:rPr>
              <w:t>按键</w:t>
            </w:r>
          </w:p>
        </w:tc>
      </w:tr>
      <w:tr w14:paraId="0B1776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6B253E2">
            <w:pPr>
              <w:pStyle w:val="36"/>
              <w:spacing w:before="111"/>
              <w:ind w:left="119"/>
              <w:rPr>
                <w:rFonts w:hint="eastAsia" w:ascii="仿宋" w:hAnsi="仿宋" w:eastAsia="仿宋" w:cs="仿宋"/>
              </w:rPr>
            </w:pPr>
            <w:r>
              <w:rPr>
                <w:rFonts w:hint="eastAsia" w:ascii="仿宋" w:hAnsi="仿宋" w:eastAsia="仿宋" w:cs="仿宋"/>
                <w:b/>
                <w:bCs/>
                <w:spacing w:val="-3"/>
              </w:rPr>
              <w:t>6</w:t>
            </w:r>
          </w:p>
        </w:tc>
        <w:tc>
          <w:tcPr>
            <w:tcW w:w="7401" w:type="dxa"/>
            <w:gridSpan w:val="2"/>
            <w:vAlign w:val="top"/>
          </w:tcPr>
          <w:p w14:paraId="5C828175">
            <w:pPr>
              <w:pStyle w:val="36"/>
              <w:spacing w:before="112" w:line="219" w:lineRule="auto"/>
              <w:ind w:left="137"/>
              <w:rPr>
                <w:rFonts w:hint="eastAsia" w:ascii="仿宋" w:hAnsi="仿宋" w:eastAsia="仿宋" w:cs="仿宋"/>
              </w:rPr>
            </w:pPr>
            <w:r>
              <w:rPr>
                <w:rFonts w:hint="eastAsia" w:ascii="仿宋" w:hAnsi="仿宋" w:eastAsia="仿宋" w:cs="仿宋"/>
                <w:b/>
                <w:bCs/>
                <w:spacing w:val="-8"/>
              </w:rPr>
              <w:t>图像显示系统</w:t>
            </w:r>
          </w:p>
        </w:tc>
      </w:tr>
      <w:tr w14:paraId="61B80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345A8809">
            <w:pPr>
              <w:pStyle w:val="36"/>
              <w:spacing w:before="110" w:line="239" w:lineRule="auto"/>
              <w:ind w:left="119"/>
              <w:rPr>
                <w:rFonts w:hint="eastAsia" w:ascii="仿宋" w:hAnsi="仿宋" w:eastAsia="仿宋" w:cs="仿宋"/>
              </w:rPr>
            </w:pPr>
            <w:r>
              <w:rPr>
                <w:rFonts w:hint="eastAsia" w:ascii="仿宋" w:hAnsi="仿宋" w:eastAsia="仿宋" w:cs="仿宋"/>
                <w:b/>
                <w:bCs/>
                <w:spacing w:val="-6"/>
              </w:rPr>
              <w:t>6.1</w:t>
            </w:r>
          </w:p>
        </w:tc>
        <w:tc>
          <w:tcPr>
            <w:tcW w:w="7401" w:type="dxa"/>
            <w:gridSpan w:val="2"/>
            <w:vAlign w:val="top"/>
          </w:tcPr>
          <w:p w14:paraId="13AB8FA4">
            <w:pPr>
              <w:pStyle w:val="36"/>
              <w:spacing w:before="110" w:line="219" w:lineRule="auto"/>
              <w:ind w:left="113"/>
              <w:rPr>
                <w:rFonts w:hint="eastAsia" w:ascii="仿宋" w:hAnsi="仿宋" w:eastAsia="仿宋" w:cs="仿宋"/>
                <w:color w:val="auto"/>
              </w:rPr>
            </w:pPr>
            <w:r>
              <w:rPr>
                <w:rFonts w:hint="eastAsia" w:ascii="仿宋" w:hAnsi="仿宋" w:eastAsia="仿宋" w:cs="仿宋"/>
                <w:b/>
                <w:bCs/>
                <w:color w:val="auto"/>
                <w:spacing w:val="-6"/>
              </w:rPr>
              <w:t>检查室屏幕≥</w:t>
            </w:r>
            <w:r>
              <w:rPr>
                <w:rFonts w:hint="eastAsia" w:ascii="仿宋" w:hAnsi="仿宋" w:eastAsia="仿宋" w:cs="仿宋"/>
                <w:color w:val="auto"/>
                <w:spacing w:val="-6"/>
              </w:rPr>
              <w:t>4</w:t>
            </w:r>
            <w:r>
              <w:rPr>
                <w:rFonts w:hint="eastAsia" w:ascii="仿宋" w:hAnsi="仿宋" w:eastAsia="仿宋" w:cs="仿宋"/>
                <w:color w:val="auto"/>
                <w:spacing w:val="-51"/>
              </w:rPr>
              <w:t xml:space="preserve"> </w:t>
            </w:r>
            <w:r>
              <w:rPr>
                <w:rFonts w:hint="eastAsia" w:ascii="仿宋" w:hAnsi="仿宋" w:eastAsia="仿宋" w:cs="仿宋"/>
                <w:b/>
                <w:bCs/>
                <w:color w:val="auto"/>
                <w:spacing w:val="-6"/>
              </w:rPr>
              <w:t>块，</w:t>
            </w:r>
            <w:r>
              <w:rPr>
                <w:rFonts w:hint="eastAsia" w:ascii="仿宋" w:hAnsi="仿宋" w:eastAsia="仿宋" w:cs="仿宋"/>
                <w:b/>
                <w:bCs/>
                <w:color w:val="auto"/>
                <w:spacing w:val="-6"/>
                <w:lang w:eastAsia="zh-CN"/>
              </w:rPr>
              <w:t>尺寸</w:t>
            </w:r>
            <w:r>
              <w:rPr>
                <w:rFonts w:hint="eastAsia" w:ascii="仿宋" w:hAnsi="仿宋" w:eastAsia="仿宋" w:cs="仿宋"/>
                <w:b/>
                <w:bCs/>
                <w:color w:val="auto"/>
                <w:spacing w:val="-6"/>
              </w:rPr>
              <w:t>≥</w:t>
            </w:r>
            <w:r>
              <w:rPr>
                <w:rFonts w:hint="eastAsia" w:ascii="仿宋" w:hAnsi="仿宋" w:eastAsia="仿宋" w:cs="仿宋"/>
                <w:color w:val="auto"/>
                <w:spacing w:val="-6"/>
              </w:rPr>
              <w:t>2</w:t>
            </w:r>
            <w:r>
              <w:rPr>
                <w:rFonts w:hint="eastAsia" w:ascii="仿宋" w:hAnsi="仿宋" w:eastAsia="仿宋" w:cs="仿宋"/>
                <w:color w:val="auto"/>
                <w:spacing w:val="-6"/>
                <w:lang w:val="en-US" w:eastAsia="zh-CN"/>
              </w:rPr>
              <w:t>3</w:t>
            </w:r>
            <w:r>
              <w:rPr>
                <w:rFonts w:hint="eastAsia" w:ascii="仿宋" w:hAnsi="仿宋" w:eastAsia="仿宋" w:cs="仿宋"/>
                <w:color w:val="auto"/>
                <w:spacing w:val="-6"/>
              </w:rPr>
              <w:t>英</w:t>
            </w:r>
            <w:r>
              <w:rPr>
                <w:rFonts w:hint="eastAsia" w:ascii="仿宋" w:hAnsi="仿宋" w:eastAsia="仿宋" w:cs="仿宋"/>
                <w:b/>
                <w:bCs/>
                <w:color w:val="auto"/>
                <w:spacing w:val="-6"/>
              </w:rPr>
              <w:t>寸</w:t>
            </w:r>
          </w:p>
        </w:tc>
      </w:tr>
      <w:tr w14:paraId="094CA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7FE5370F">
            <w:pPr>
              <w:pStyle w:val="36"/>
              <w:spacing w:before="109" w:line="239" w:lineRule="auto"/>
              <w:ind w:left="119"/>
              <w:rPr>
                <w:rFonts w:hint="eastAsia" w:ascii="仿宋" w:hAnsi="仿宋" w:eastAsia="仿宋" w:cs="仿宋"/>
              </w:rPr>
            </w:pPr>
            <w:r>
              <w:rPr>
                <w:rFonts w:hint="eastAsia" w:ascii="仿宋" w:hAnsi="仿宋" w:eastAsia="仿宋" w:cs="仿宋"/>
                <w:spacing w:val="-4"/>
              </w:rPr>
              <w:t>6.2</w:t>
            </w:r>
          </w:p>
        </w:tc>
        <w:tc>
          <w:tcPr>
            <w:tcW w:w="7401" w:type="dxa"/>
            <w:gridSpan w:val="2"/>
            <w:vAlign w:val="top"/>
          </w:tcPr>
          <w:p w14:paraId="6BD8E0CA">
            <w:pPr>
              <w:pStyle w:val="36"/>
              <w:spacing w:before="109" w:line="219" w:lineRule="auto"/>
              <w:ind w:left="115"/>
              <w:rPr>
                <w:rFonts w:hint="eastAsia" w:ascii="仿宋" w:hAnsi="仿宋" w:eastAsia="仿宋" w:cs="仿宋"/>
                <w:color w:val="auto"/>
                <w:lang w:val="en-US" w:eastAsia="zh-CN"/>
              </w:rPr>
            </w:pPr>
            <w:r>
              <w:rPr>
                <w:rFonts w:hint="eastAsia" w:ascii="仿宋" w:hAnsi="仿宋" w:eastAsia="仿宋" w:cs="仿宋"/>
                <w:b/>
                <w:bCs/>
                <w:color w:val="auto"/>
                <w:spacing w:val="-4"/>
              </w:rPr>
              <w:t>屏幕分辨率≥</w:t>
            </w:r>
            <w:r>
              <w:rPr>
                <w:rFonts w:hint="eastAsia" w:ascii="仿宋" w:hAnsi="仿宋" w:eastAsia="仿宋" w:cs="仿宋"/>
                <w:color w:val="auto"/>
                <w:spacing w:val="-4"/>
              </w:rPr>
              <w:t>1920 x</w:t>
            </w:r>
            <w:r>
              <w:rPr>
                <w:rFonts w:hint="eastAsia" w:ascii="仿宋" w:hAnsi="仿宋" w:eastAsia="仿宋" w:cs="仿宋"/>
                <w:color w:val="auto"/>
                <w:spacing w:val="41"/>
              </w:rPr>
              <w:t xml:space="preserve"> </w:t>
            </w:r>
            <w:r>
              <w:rPr>
                <w:rFonts w:hint="eastAsia" w:ascii="仿宋" w:hAnsi="仿宋" w:eastAsia="仿宋" w:cs="仿宋"/>
                <w:color w:val="auto"/>
                <w:spacing w:val="-4"/>
              </w:rPr>
              <w:t>1</w:t>
            </w:r>
            <w:r>
              <w:rPr>
                <w:rFonts w:hint="eastAsia" w:ascii="仿宋" w:hAnsi="仿宋" w:eastAsia="仿宋" w:cs="仿宋"/>
                <w:color w:val="auto"/>
                <w:spacing w:val="-4"/>
                <w:lang w:val="en-US" w:eastAsia="zh-CN"/>
              </w:rPr>
              <w:t>200</w:t>
            </w:r>
          </w:p>
        </w:tc>
      </w:tr>
      <w:tr w14:paraId="2D709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7FCAFE35">
            <w:pPr>
              <w:pStyle w:val="36"/>
              <w:spacing w:before="111" w:line="239" w:lineRule="auto"/>
              <w:ind w:left="119"/>
              <w:rPr>
                <w:rFonts w:hint="eastAsia" w:ascii="仿宋" w:hAnsi="仿宋" w:eastAsia="仿宋" w:cs="仿宋"/>
              </w:rPr>
            </w:pPr>
            <w:r>
              <w:rPr>
                <w:rFonts w:hint="eastAsia" w:ascii="仿宋" w:hAnsi="仿宋" w:eastAsia="仿宋" w:cs="仿宋"/>
                <w:spacing w:val="-4"/>
              </w:rPr>
              <w:t>6.3</w:t>
            </w:r>
          </w:p>
        </w:tc>
        <w:tc>
          <w:tcPr>
            <w:tcW w:w="7401" w:type="dxa"/>
            <w:gridSpan w:val="2"/>
            <w:vAlign w:val="top"/>
          </w:tcPr>
          <w:p w14:paraId="7F2CEFB6">
            <w:pPr>
              <w:pStyle w:val="36"/>
              <w:spacing w:before="111" w:line="219" w:lineRule="auto"/>
              <w:ind w:left="112"/>
              <w:rPr>
                <w:rFonts w:hint="eastAsia" w:ascii="仿宋" w:hAnsi="仿宋" w:eastAsia="仿宋" w:cs="仿宋"/>
                <w:color w:val="auto"/>
              </w:rPr>
            </w:pPr>
            <w:r>
              <w:rPr>
                <w:rFonts w:hint="eastAsia" w:ascii="仿宋" w:hAnsi="仿宋" w:eastAsia="仿宋" w:cs="仿宋"/>
                <w:b/>
                <w:bCs/>
                <w:color w:val="auto"/>
                <w:spacing w:val="-4"/>
              </w:rPr>
              <w:t>控制室屏幕</w:t>
            </w:r>
            <w:r>
              <w:rPr>
                <w:rFonts w:hint="eastAsia" w:ascii="仿宋" w:hAnsi="仿宋" w:eastAsia="仿宋" w:cs="仿宋"/>
                <w:color w:val="auto"/>
                <w:spacing w:val="-48"/>
              </w:rPr>
              <w:t xml:space="preserve"> </w:t>
            </w:r>
            <w:r>
              <w:rPr>
                <w:rFonts w:hint="eastAsia" w:ascii="仿宋" w:hAnsi="仿宋" w:eastAsia="仿宋" w:cs="仿宋"/>
                <w:b/>
                <w:bCs/>
                <w:color w:val="auto"/>
                <w:spacing w:val="-6"/>
              </w:rPr>
              <w:t>≥</w:t>
            </w:r>
            <w:r>
              <w:rPr>
                <w:rFonts w:hint="eastAsia" w:ascii="仿宋" w:hAnsi="仿宋" w:eastAsia="仿宋" w:cs="仿宋"/>
                <w:color w:val="auto"/>
                <w:spacing w:val="-4"/>
              </w:rPr>
              <w:t>2</w:t>
            </w:r>
            <w:r>
              <w:rPr>
                <w:rFonts w:hint="eastAsia" w:ascii="仿宋" w:hAnsi="仿宋" w:eastAsia="仿宋" w:cs="仿宋"/>
                <w:color w:val="auto"/>
                <w:spacing w:val="-50"/>
              </w:rPr>
              <w:t xml:space="preserve"> </w:t>
            </w:r>
            <w:r>
              <w:rPr>
                <w:rFonts w:hint="eastAsia" w:ascii="仿宋" w:hAnsi="仿宋" w:eastAsia="仿宋" w:cs="仿宋"/>
                <w:b/>
                <w:bCs/>
                <w:color w:val="auto"/>
                <w:spacing w:val="-4"/>
              </w:rPr>
              <w:t>块，</w:t>
            </w:r>
            <w:r>
              <w:rPr>
                <w:rFonts w:hint="eastAsia" w:ascii="仿宋" w:hAnsi="仿宋" w:eastAsia="仿宋" w:cs="仿宋"/>
                <w:b/>
                <w:bCs/>
                <w:color w:val="auto"/>
                <w:spacing w:val="-6"/>
                <w:lang w:eastAsia="zh-CN"/>
              </w:rPr>
              <w:t>尺寸</w:t>
            </w:r>
            <w:r>
              <w:rPr>
                <w:rFonts w:hint="eastAsia" w:ascii="仿宋" w:hAnsi="仿宋" w:eastAsia="仿宋" w:cs="仿宋"/>
                <w:b/>
                <w:bCs/>
                <w:color w:val="auto"/>
                <w:spacing w:val="-6"/>
              </w:rPr>
              <w:t>≥</w:t>
            </w:r>
            <w:r>
              <w:rPr>
                <w:rFonts w:hint="eastAsia" w:ascii="仿宋" w:hAnsi="仿宋" w:eastAsia="仿宋" w:cs="仿宋"/>
                <w:color w:val="auto"/>
                <w:spacing w:val="-6"/>
              </w:rPr>
              <w:t>2</w:t>
            </w:r>
            <w:r>
              <w:rPr>
                <w:rFonts w:hint="eastAsia" w:ascii="仿宋" w:hAnsi="仿宋" w:eastAsia="仿宋" w:cs="仿宋"/>
                <w:color w:val="auto"/>
                <w:spacing w:val="-6"/>
                <w:lang w:val="en-US" w:eastAsia="zh-CN"/>
              </w:rPr>
              <w:t>3</w:t>
            </w:r>
            <w:r>
              <w:rPr>
                <w:rFonts w:hint="eastAsia" w:ascii="仿宋" w:hAnsi="仿宋" w:eastAsia="仿宋" w:cs="仿宋"/>
                <w:color w:val="auto"/>
                <w:spacing w:val="-6"/>
              </w:rPr>
              <w:t>英</w:t>
            </w:r>
            <w:r>
              <w:rPr>
                <w:rFonts w:hint="eastAsia" w:ascii="仿宋" w:hAnsi="仿宋" w:eastAsia="仿宋" w:cs="仿宋"/>
                <w:b/>
                <w:bCs/>
                <w:color w:val="auto"/>
                <w:spacing w:val="-6"/>
              </w:rPr>
              <w:t>寸</w:t>
            </w:r>
          </w:p>
        </w:tc>
      </w:tr>
      <w:tr w14:paraId="1C9F97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0CA9F021">
            <w:pPr>
              <w:pStyle w:val="36"/>
              <w:spacing w:before="110" w:line="239" w:lineRule="auto"/>
              <w:ind w:left="119"/>
              <w:rPr>
                <w:rFonts w:hint="eastAsia" w:ascii="仿宋" w:hAnsi="仿宋" w:eastAsia="仿宋" w:cs="仿宋"/>
              </w:rPr>
            </w:pPr>
            <w:r>
              <w:rPr>
                <w:rFonts w:hint="eastAsia" w:ascii="仿宋" w:hAnsi="仿宋" w:eastAsia="仿宋" w:cs="仿宋"/>
                <w:spacing w:val="-4"/>
              </w:rPr>
              <w:t>6.4</w:t>
            </w:r>
          </w:p>
        </w:tc>
        <w:tc>
          <w:tcPr>
            <w:tcW w:w="7401" w:type="dxa"/>
            <w:gridSpan w:val="2"/>
            <w:vAlign w:val="top"/>
          </w:tcPr>
          <w:p w14:paraId="4B5CCCAA">
            <w:pPr>
              <w:pStyle w:val="36"/>
              <w:spacing w:before="110" w:line="219" w:lineRule="auto"/>
              <w:ind w:left="112"/>
              <w:rPr>
                <w:rFonts w:hint="eastAsia" w:ascii="仿宋" w:hAnsi="仿宋" w:eastAsia="仿宋" w:cs="仿宋"/>
                <w:lang w:val="en-US" w:eastAsia="zh-CN"/>
              </w:rPr>
            </w:pPr>
            <w:r>
              <w:rPr>
                <w:rFonts w:hint="eastAsia" w:ascii="仿宋" w:hAnsi="仿宋" w:eastAsia="仿宋" w:cs="仿宋"/>
                <w:b/>
                <w:bCs/>
                <w:spacing w:val="-3"/>
              </w:rPr>
              <w:t>分辨率≥</w:t>
            </w:r>
            <w:r>
              <w:rPr>
                <w:rFonts w:hint="eastAsia" w:ascii="仿宋" w:hAnsi="仿宋" w:eastAsia="仿宋" w:cs="仿宋"/>
                <w:spacing w:val="-3"/>
              </w:rPr>
              <w:t>1920 x</w:t>
            </w:r>
            <w:r>
              <w:rPr>
                <w:rFonts w:hint="eastAsia" w:ascii="仿宋" w:hAnsi="仿宋" w:eastAsia="仿宋" w:cs="仿宋"/>
                <w:spacing w:val="32"/>
              </w:rPr>
              <w:t xml:space="preserve"> </w:t>
            </w:r>
            <w:r>
              <w:rPr>
                <w:rFonts w:hint="eastAsia" w:ascii="仿宋" w:hAnsi="仿宋" w:eastAsia="仿宋" w:cs="仿宋"/>
                <w:spacing w:val="-3"/>
              </w:rPr>
              <w:t>1</w:t>
            </w:r>
            <w:r>
              <w:rPr>
                <w:rFonts w:hint="eastAsia" w:ascii="仿宋" w:hAnsi="仿宋" w:eastAsia="仿宋" w:cs="仿宋"/>
                <w:spacing w:val="-3"/>
                <w:lang w:val="en-US" w:eastAsia="zh-CN"/>
              </w:rPr>
              <w:t>200</w:t>
            </w:r>
          </w:p>
        </w:tc>
      </w:tr>
      <w:tr w14:paraId="33F7A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06208591">
            <w:pPr>
              <w:pStyle w:val="36"/>
              <w:spacing w:before="109" w:line="239" w:lineRule="auto"/>
              <w:ind w:left="119"/>
              <w:rPr>
                <w:rFonts w:hint="eastAsia" w:ascii="仿宋" w:hAnsi="仿宋" w:eastAsia="仿宋" w:cs="仿宋"/>
              </w:rPr>
            </w:pPr>
            <w:r>
              <w:rPr>
                <w:rFonts w:hint="eastAsia" w:ascii="仿宋" w:hAnsi="仿宋" w:eastAsia="仿宋" w:cs="仿宋"/>
                <w:spacing w:val="-4"/>
              </w:rPr>
              <w:t>6.5</w:t>
            </w:r>
          </w:p>
        </w:tc>
        <w:tc>
          <w:tcPr>
            <w:tcW w:w="7401" w:type="dxa"/>
            <w:gridSpan w:val="2"/>
            <w:vAlign w:val="top"/>
          </w:tcPr>
          <w:p w14:paraId="49E35613">
            <w:pPr>
              <w:pStyle w:val="36"/>
              <w:spacing w:before="109" w:line="219" w:lineRule="auto"/>
              <w:ind w:left="115"/>
              <w:rPr>
                <w:rFonts w:hint="eastAsia" w:ascii="仿宋" w:hAnsi="仿宋" w:eastAsia="仿宋" w:cs="仿宋"/>
              </w:rPr>
            </w:pPr>
            <w:r>
              <w:rPr>
                <w:rFonts w:hint="eastAsia" w:ascii="仿宋" w:hAnsi="仿宋" w:eastAsia="仿宋" w:cs="仿宋"/>
                <w:b/>
                <w:bCs/>
                <w:spacing w:val="-3"/>
              </w:rPr>
              <w:t>屏</w:t>
            </w:r>
            <w:r>
              <w:rPr>
                <w:rFonts w:hint="eastAsia" w:ascii="仿宋" w:hAnsi="仿宋" w:eastAsia="仿宋" w:cs="仿宋"/>
                <w:b/>
                <w:bCs/>
                <w:color w:val="auto"/>
                <w:spacing w:val="-3"/>
              </w:rPr>
              <w:t>幕可</w:t>
            </w:r>
            <w:r>
              <w:rPr>
                <w:rFonts w:hint="eastAsia" w:ascii="仿宋" w:hAnsi="仿宋" w:eastAsia="仿宋" w:cs="仿宋"/>
                <w:b/>
                <w:bCs/>
                <w:color w:val="auto"/>
                <w:spacing w:val="-3"/>
                <w:lang w:eastAsia="zh-CN"/>
              </w:rPr>
              <w:t>视</w:t>
            </w:r>
            <w:r>
              <w:rPr>
                <w:rFonts w:hint="eastAsia" w:ascii="仿宋" w:hAnsi="仿宋" w:eastAsia="仿宋" w:cs="仿宋"/>
                <w:b/>
                <w:bCs/>
                <w:color w:val="auto"/>
                <w:spacing w:val="-3"/>
              </w:rPr>
              <w:t>角</w:t>
            </w:r>
            <w:r>
              <w:rPr>
                <w:rFonts w:hint="eastAsia" w:ascii="仿宋" w:hAnsi="仿宋" w:eastAsia="仿宋" w:cs="仿宋"/>
                <w:b/>
                <w:bCs/>
                <w:spacing w:val="-3"/>
              </w:rPr>
              <w:t>度≥178</w:t>
            </w:r>
            <w:r>
              <w:rPr>
                <w:rFonts w:hint="eastAsia" w:ascii="仿宋" w:hAnsi="仿宋" w:eastAsia="仿宋" w:cs="仿宋"/>
                <w:spacing w:val="-86"/>
              </w:rPr>
              <w:t xml:space="preserve"> </w:t>
            </w:r>
            <w:r>
              <w:rPr>
                <w:rFonts w:hint="eastAsia" w:ascii="仿宋" w:hAnsi="仿宋" w:eastAsia="仿宋" w:cs="仿宋"/>
                <w:b/>
                <w:bCs/>
                <w:spacing w:val="-3"/>
              </w:rPr>
              <w:t>°</w:t>
            </w:r>
          </w:p>
        </w:tc>
      </w:tr>
      <w:tr w14:paraId="78876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7DCE04FC">
            <w:pPr>
              <w:pStyle w:val="36"/>
              <w:spacing w:before="111" w:line="239" w:lineRule="auto"/>
              <w:ind w:left="119"/>
              <w:rPr>
                <w:rFonts w:hint="eastAsia" w:ascii="仿宋" w:hAnsi="仿宋" w:eastAsia="仿宋" w:cs="仿宋"/>
              </w:rPr>
            </w:pPr>
            <w:r>
              <w:rPr>
                <w:rFonts w:hint="eastAsia" w:ascii="仿宋" w:hAnsi="仿宋" w:eastAsia="仿宋" w:cs="仿宋"/>
                <w:spacing w:val="-4"/>
              </w:rPr>
              <w:t>6.6</w:t>
            </w:r>
          </w:p>
        </w:tc>
        <w:tc>
          <w:tcPr>
            <w:tcW w:w="7401" w:type="dxa"/>
            <w:gridSpan w:val="2"/>
            <w:vAlign w:val="top"/>
          </w:tcPr>
          <w:p w14:paraId="606144D9">
            <w:pPr>
              <w:pStyle w:val="36"/>
              <w:spacing w:before="93" w:line="233" w:lineRule="auto"/>
              <w:ind w:left="115"/>
              <w:rPr>
                <w:rFonts w:hint="eastAsia" w:ascii="仿宋" w:hAnsi="仿宋" w:eastAsia="仿宋" w:cs="仿宋"/>
                <w:sz w:val="12"/>
                <w:szCs w:val="12"/>
              </w:rPr>
            </w:pPr>
            <w:r>
              <w:rPr>
                <w:rFonts w:hint="eastAsia" w:ascii="仿宋" w:hAnsi="仿宋" w:eastAsia="仿宋" w:cs="仿宋"/>
                <w:spacing w:val="-2"/>
              </w:rPr>
              <w:t>屏幕最大亮度</w:t>
            </w:r>
            <w:r>
              <w:rPr>
                <w:rFonts w:hint="eastAsia" w:ascii="仿宋" w:hAnsi="仿宋" w:eastAsia="仿宋" w:cs="仿宋"/>
                <w:b/>
                <w:bCs/>
                <w:spacing w:val="-2"/>
              </w:rPr>
              <w:t>≥5</w:t>
            </w:r>
            <w:r>
              <w:rPr>
                <w:rFonts w:hint="eastAsia" w:ascii="仿宋" w:hAnsi="仿宋" w:eastAsia="仿宋" w:cs="仿宋"/>
                <w:spacing w:val="-2"/>
              </w:rPr>
              <w:t>00 cd/m</w:t>
            </w:r>
            <w:r>
              <w:rPr>
                <w:rFonts w:hint="eastAsia" w:ascii="仿宋" w:hAnsi="仿宋" w:eastAsia="仿宋" w:cs="仿宋"/>
                <w:spacing w:val="-2"/>
                <w:position w:val="12"/>
                <w:sz w:val="12"/>
                <w:szCs w:val="12"/>
              </w:rPr>
              <w:t>2</w:t>
            </w:r>
          </w:p>
        </w:tc>
      </w:tr>
      <w:tr w14:paraId="7DEC5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6E1B622">
            <w:pPr>
              <w:pStyle w:val="36"/>
              <w:spacing w:before="110" w:line="239" w:lineRule="auto"/>
              <w:ind w:left="119"/>
              <w:rPr>
                <w:rFonts w:hint="eastAsia" w:ascii="仿宋" w:hAnsi="仿宋" w:eastAsia="仿宋" w:cs="仿宋"/>
              </w:rPr>
            </w:pPr>
            <w:r>
              <w:rPr>
                <w:rFonts w:hint="eastAsia" w:ascii="仿宋" w:hAnsi="仿宋" w:eastAsia="仿宋" w:cs="仿宋"/>
                <w:spacing w:val="-4"/>
              </w:rPr>
              <w:t>6.7</w:t>
            </w:r>
          </w:p>
        </w:tc>
        <w:tc>
          <w:tcPr>
            <w:tcW w:w="7401" w:type="dxa"/>
            <w:gridSpan w:val="2"/>
            <w:vAlign w:val="top"/>
          </w:tcPr>
          <w:p w14:paraId="5A374999">
            <w:pPr>
              <w:pStyle w:val="36"/>
              <w:spacing w:before="110" w:line="219" w:lineRule="auto"/>
              <w:ind w:left="142"/>
              <w:rPr>
                <w:rFonts w:hint="eastAsia" w:ascii="仿宋" w:hAnsi="仿宋" w:eastAsia="仿宋" w:cs="仿宋"/>
              </w:rPr>
            </w:pPr>
            <w:r>
              <w:rPr>
                <w:rFonts w:hint="eastAsia" w:ascii="仿宋" w:hAnsi="仿宋" w:eastAsia="仿宋" w:cs="仿宋"/>
                <w:spacing w:val="-4"/>
              </w:rPr>
              <w:t>吊架旋转角度≥300</w:t>
            </w:r>
            <w:r>
              <w:rPr>
                <w:rFonts w:hint="eastAsia" w:ascii="仿宋" w:hAnsi="仿宋" w:eastAsia="仿宋" w:cs="仿宋"/>
                <w:spacing w:val="-85"/>
              </w:rPr>
              <w:t xml:space="preserve"> </w:t>
            </w:r>
            <w:r>
              <w:rPr>
                <w:rFonts w:hint="eastAsia" w:ascii="仿宋" w:hAnsi="仿宋" w:eastAsia="仿宋" w:cs="仿宋"/>
                <w:spacing w:val="-4"/>
              </w:rPr>
              <w:t>°</w:t>
            </w:r>
          </w:p>
        </w:tc>
      </w:tr>
      <w:tr w14:paraId="6F729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0D1DFC19">
            <w:pPr>
              <w:pStyle w:val="36"/>
              <w:spacing w:before="109"/>
              <w:ind w:left="122"/>
              <w:rPr>
                <w:rFonts w:hint="eastAsia" w:ascii="仿宋" w:hAnsi="仿宋" w:eastAsia="仿宋" w:cs="仿宋"/>
              </w:rPr>
            </w:pPr>
            <w:r>
              <w:rPr>
                <w:rFonts w:hint="eastAsia" w:ascii="仿宋" w:hAnsi="仿宋" w:eastAsia="仿宋" w:cs="仿宋"/>
                <w:b/>
                <w:bCs/>
                <w:spacing w:val="-3"/>
              </w:rPr>
              <w:t>7</w:t>
            </w:r>
          </w:p>
        </w:tc>
        <w:tc>
          <w:tcPr>
            <w:tcW w:w="7401" w:type="dxa"/>
            <w:gridSpan w:val="2"/>
            <w:vAlign w:val="top"/>
          </w:tcPr>
          <w:p w14:paraId="3393A5E7">
            <w:pPr>
              <w:pStyle w:val="36"/>
              <w:spacing w:before="110" w:line="219" w:lineRule="auto"/>
              <w:ind w:left="124"/>
              <w:rPr>
                <w:rFonts w:hint="eastAsia" w:ascii="仿宋" w:hAnsi="仿宋" w:eastAsia="仿宋" w:cs="仿宋"/>
              </w:rPr>
            </w:pPr>
            <w:r>
              <w:rPr>
                <w:rFonts w:hint="eastAsia" w:ascii="仿宋" w:hAnsi="仿宋" w:eastAsia="仿宋" w:cs="仿宋"/>
                <w:b/>
                <w:bCs/>
                <w:spacing w:val="-6"/>
              </w:rPr>
              <w:t>患者数据管理</w:t>
            </w:r>
          </w:p>
        </w:tc>
      </w:tr>
      <w:tr w14:paraId="3968E8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628" w:hRule="atLeast"/>
        </w:trPr>
        <w:tc>
          <w:tcPr>
            <w:tcW w:w="1530" w:type="dxa"/>
            <w:vAlign w:val="top"/>
          </w:tcPr>
          <w:p w14:paraId="402A0901">
            <w:pPr>
              <w:pStyle w:val="36"/>
              <w:spacing w:before="195" w:line="239" w:lineRule="auto"/>
              <w:ind w:left="122"/>
              <w:rPr>
                <w:rFonts w:hint="eastAsia" w:ascii="仿宋" w:hAnsi="仿宋" w:eastAsia="仿宋" w:cs="仿宋"/>
              </w:rPr>
            </w:pPr>
            <w:r>
              <w:rPr>
                <w:rFonts w:hint="eastAsia" w:ascii="仿宋" w:hAnsi="仿宋" w:eastAsia="仿宋" w:cs="仿宋"/>
                <w:spacing w:val="-6"/>
              </w:rPr>
              <w:t>7.1</w:t>
            </w:r>
          </w:p>
        </w:tc>
        <w:tc>
          <w:tcPr>
            <w:tcW w:w="7401" w:type="dxa"/>
            <w:gridSpan w:val="2"/>
            <w:vAlign w:val="top"/>
          </w:tcPr>
          <w:p w14:paraId="5204755B">
            <w:pPr>
              <w:pStyle w:val="36"/>
              <w:spacing w:before="40" w:line="222" w:lineRule="auto"/>
              <w:ind w:left="108" w:right="28" w:firstLine="7"/>
              <w:rPr>
                <w:rFonts w:hint="eastAsia" w:ascii="仿宋" w:hAnsi="仿宋" w:eastAsia="仿宋" w:cs="仿宋"/>
              </w:rPr>
            </w:pPr>
            <w:r>
              <w:rPr>
                <w:rFonts w:hint="eastAsia" w:ascii="仿宋" w:hAnsi="仿宋" w:eastAsia="仿宋" w:cs="仿宋"/>
                <w:b/>
                <w:bCs/>
                <w:spacing w:val="-10"/>
              </w:rPr>
              <w:t>数据导入：支持将</w:t>
            </w:r>
            <w:r>
              <w:rPr>
                <w:rFonts w:hint="eastAsia" w:ascii="仿宋" w:hAnsi="仿宋" w:eastAsia="仿宋" w:cs="仿宋"/>
                <w:spacing w:val="-46"/>
              </w:rPr>
              <w:t xml:space="preserve"> </w:t>
            </w:r>
            <w:r>
              <w:rPr>
                <w:rFonts w:hint="eastAsia" w:ascii="仿宋" w:hAnsi="仿宋" w:eastAsia="仿宋" w:cs="仿宋"/>
                <w:spacing w:val="-10"/>
              </w:rPr>
              <w:t>DICOM</w:t>
            </w:r>
            <w:r>
              <w:rPr>
                <w:rFonts w:hint="eastAsia" w:ascii="仿宋" w:hAnsi="仿宋" w:eastAsia="仿宋" w:cs="仿宋"/>
                <w:spacing w:val="-51"/>
              </w:rPr>
              <w:t xml:space="preserve"> </w:t>
            </w:r>
            <w:r>
              <w:rPr>
                <w:rFonts w:hint="eastAsia" w:ascii="仿宋" w:hAnsi="仿宋" w:eastAsia="仿宋" w:cs="仿宋"/>
                <w:b/>
                <w:bCs/>
                <w:spacing w:val="-10"/>
              </w:rPr>
              <w:t>格式的患者图像数据从</w:t>
            </w:r>
            <w:r>
              <w:rPr>
                <w:rFonts w:hint="eastAsia" w:ascii="仿宋" w:hAnsi="仿宋" w:eastAsia="仿宋" w:cs="仿宋"/>
                <w:spacing w:val="-55"/>
              </w:rPr>
              <w:t xml:space="preserve"> </w:t>
            </w:r>
            <w:r>
              <w:rPr>
                <w:rFonts w:hint="eastAsia" w:ascii="仿宋" w:hAnsi="仿宋" w:eastAsia="仿宋" w:cs="仿宋"/>
                <w:spacing w:val="-10"/>
              </w:rPr>
              <w:t>PACS</w:t>
            </w:r>
            <w:r>
              <w:rPr>
                <w:rFonts w:hint="eastAsia" w:ascii="仿宋" w:hAnsi="仿宋" w:eastAsia="仿宋" w:cs="仿宋"/>
                <w:b/>
                <w:bCs/>
                <w:spacing w:val="-10"/>
              </w:rPr>
              <w:t>、</w:t>
            </w:r>
            <w:r>
              <w:rPr>
                <w:rFonts w:hint="eastAsia" w:ascii="仿宋" w:hAnsi="仿宋" w:eastAsia="仿宋" w:cs="仿宋"/>
                <w:spacing w:val="-10"/>
              </w:rPr>
              <w:t>CD</w:t>
            </w:r>
            <w:r>
              <w:rPr>
                <w:rFonts w:hint="eastAsia" w:ascii="仿宋" w:hAnsi="仿宋" w:eastAsia="仿宋" w:cs="仿宋"/>
                <w:b/>
                <w:bCs/>
                <w:spacing w:val="-10"/>
              </w:rPr>
              <w:t>、</w:t>
            </w:r>
            <w:r>
              <w:rPr>
                <w:rFonts w:hint="eastAsia" w:ascii="仿宋" w:hAnsi="仿宋" w:eastAsia="仿宋" w:cs="仿宋"/>
                <w:spacing w:val="-10"/>
              </w:rPr>
              <w:t>DVD</w:t>
            </w:r>
            <w:r>
              <w:rPr>
                <w:rFonts w:hint="eastAsia" w:ascii="仿宋" w:hAnsi="仿宋" w:eastAsia="仿宋" w:cs="仿宋"/>
                <w:b/>
                <w:bCs/>
                <w:spacing w:val="-10"/>
              </w:rPr>
              <w:t>、</w:t>
            </w:r>
            <w:r>
              <w:rPr>
                <w:rFonts w:hint="eastAsia" w:ascii="仿宋" w:hAnsi="仿宋" w:eastAsia="仿宋" w:cs="仿宋"/>
              </w:rPr>
              <w:t xml:space="preserve"> </w:t>
            </w:r>
            <w:r>
              <w:rPr>
                <w:rFonts w:hint="eastAsia" w:ascii="仿宋" w:hAnsi="仿宋" w:eastAsia="仿宋" w:cs="仿宋"/>
                <w:spacing w:val="-4"/>
              </w:rPr>
              <w:t>USB</w:t>
            </w:r>
            <w:r>
              <w:rPr>
                <w:rFonts w:hint="eastAsia" w:ascii="仿宋" w:hAnsi="仿宋" w:eastAsia="仿宋" w:cs="仿宋"/>
                <w:spacing w:val="-41"/>
              </w:rPr>
              <w:t xml:space="preserve"> </w:t>
            </w:r>
            <w:r>
              <w:rPr>
                <w:rFonts w:hint="eastAsia" w:ascii="仿宋" w:hAnsi="仿宋" w:eastAsia="仿宋" w:cs="仿宋"/>
                <w:b/>
                <w:bCs/>
                <w:spacing w:val="-4"/>
              </w:rPr>
              <w:t>导入到本机</w:t>
            </w:r>
          </w:p>
        </w:tc>
      </w:tr>
      <w:tr w14:paraId="0570B6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628" w:hRule="atLeast"/>
        </w:trPr>
        <w:tc>
          <w:tcPr>
            <w:tcW w:w="1530" w:type="dxa"/>
            <w:vAlign w:val="top"/>
          </w:tcPr>
          <w:p w14:paraId="1FEF24CD">
            <w:pPr>
              <w:pStyle w:val="36"/>
              <w:spacing w:before="196" w:line="239" w:lineRule="auto"/>
              <w:ind w:left="122"/>
              <w:rPr>
                <w:rFonts w:hint="eastAsia" w:ascii="仿宋" w:hAnsi="仿宋" w:eastAsia="仿宋" w:cs="仿宋"/>
              </w:rPr>
            </w:pPr>
            <w:r>
              <w:rPr>
                <w:rFonts w:hint="eastAsia" w:ascii="仿宋" w:hAnsi="仿宋" w:eastAsia="仿宋" w:cs="仿宋"/>
                <w:spacing w:val="-6"/>
              </w:rPr>
              <w:t>7.2</w:t>
            </w:r>
          </w:p>
        </w:tc>
        <w:tc>
          <w:tcPr>
            <w:tcW w:w="7401" w:type="dxa"/>
            <w:gridSpan w:val="2"/>
            <w:vAlign w:val="top"/>
          </w:tcPr>
          <w:p w14:paraId="360D75EC">
            <w:pPr>
              <w:pStyle w:val="36"/>
              <w:spacing w:before="40" w:line="222" w:lineRule="auto"/>
              <w:ind w:left="114" w:right="176"/>
              <w:rPr>
                <w:rFonts w:hint="eastAsia" w:ascii="仿宋" w:hAnsi="仿宋" w:eastAsia="仿宋" w:cs="仿宋"/>
              </w:rPr>
            </w:pPr>
            <w:r>
              <w:rPr>
                <w:rFonts w:hint="eastAsia" w:ascii="仿宋" w:hAnsi="仿宋" w:eastAsia="仿宋" w:cs="仿宋"/>
                <w:b/>
                <w:bCs/>
                <w:spacing w:val="-2"/>
              </w:rPr>
              <w:t>数据归档：支持将</w:t>
            </w:r>
            <w:r>
              <w:rPr>
                <w:rFonts w:hint="eastAsia" w:ascii="仿宋" w:hAnsi="仿宋" w:eastAsia="仿宋" w:cs="仿宋"/>
                <w:spacing w:val="-45"/>
              </w:rPr>
              <w:t xml:space="preserve"> </w:t>
            </w:r>
            <w:r>
              <w:rPr>
                <w:rFonts w:hint="eastAsia" w:ascii="仿宋" w:hAnsi="仿宋" w:eastAsia="仿宋" w:cs="仿宋"/>
                <w:spacing w:val="-2"/>
              </w:rPr>
              <w:t>DICOM</w:t>
            </w:r>
            <w:r>
              <w:rPr>
                <w:rFonts w:hint="eastAsia" w:ascii="仿宋" w:hAnsi="仿宋" w:eastAsia="仿宋" w:cs="仿宋"/>
                <w:b/>
                <w:bCs/>
                <w:spacing w:val="-2"/>
              </w:rPr>
              <w:t>、</w:t>
            </w:r>
            <w:r>
              <w:rPr>
                <w:rFonts w:hint="eastAsia" w:ascii="仿宋" w:hAnsi="仿宋" w:eastAsia="仿宋" w:cs="仿宋"/>
                <w:spacing w:val="-2"/>
              </w:rPr>
              <w:t>TIF</w:t>
            </w:r>
            <w:r>
              <w:rPr>
                <w:rFonts w:hint="eastAsia" w:ascii="仿宋" w:hAnsi="仿宋" w:eastAsia="仿宋" w:cs="仿宋"/>
                <w:b/>
                <w:bCs/>
                <w:spacing w:val="-2"/>
              </w:rPr>
              <w:t>、</w:t>
            </w:r>
            <w:r>
              <w:rPr>
                <w:rFonts w:hint="eastAsia" w:ascii="仿宋" w:hAnsi="仿宋" w:eastAsia="仿宋" w:cs="仿宋"/>
                <w:spacing w:val="-2"/>
              </w:rPr>
              <w:t>JPEG</w:t>
            </w:r>
            <w:r>
              <w:rPr>
                <w:rFonts w:hint="eastAsia" w:ascii="仿宋" w:hAnsi="仿宋" w:eastAsia="仿宋" w:cs="仿宋"/>
                <w:b/>
                <w:bCs/>
                <w:spacing w:val="-2"/>
              </w:rPr>
              <w:t>、</w:t>
            </w:r>
            <w:r>
              <w:rPr>
                <w:rFonts w:hint="eastAsia" w:ascii="仿宋" w:hAnsi="仿宋" w:eastAsia="仿宋" w:cs="仿宋"/>
                <w:spacing w:val="-2"/>
              </w:rPr>
              <w:t>BMP</w:t>
            </w:r>
            <w:r>
              <w:rPr>
                <w:rFonts w:hint="eastAsia" w:ascii="仿宋" w:hAnsi="仿宋" w:eastAsia="仿宋" w:cs="仿宋"/>
                <w:spacing w:val="-51"/>
              </w:rPr>
              <w:t xml:space="preserve"> </w:t>
            </w:r>
            <w:r>
              <w:rPr>
                <w:rFonts w:hint="eastAsia" w:ascii="仿宋" w:hAnsi="仿宋" w:eastAsia="仿宋" w:cs="仿宋"/>
                <w:b/>
                <w:bCs/>
                <w:spacing w:val="-2"/>
              </w:rPr>
              <w:t>格式的患者图像归档至</w:t>
            </w:r>
            <w:r>
              <w:rPr>
                <w:rFonts w:hint="eastAsia" w:ascii="仿宋" w:hAnsi="仿宋" w:eastAsia="仿宋" w:cs="仿宋"/>
                <w:spacing w:val="-48"/>
              </w:rPr>
              <w:t xml:space="preserve"> </w:t>
            </w:r>
            <w:r>
              <w:rPr>
                <w:rFonts w:hint="eastAsia" w:ascii="仿宋" w:hAnsi="仿宋" w:eastAsia="仿宋" w:cs="仿宋"/>
                <w:spacing w:val="-2"/>
              </w:rPr>
              <w:t>CD</w:t>
            </w:r>
            <w:r>
              <w:rPr>
                <w:rFonts w:hint="eastAsia" w:ascii="仿宋" w:hAnsi="仿宋" w:eastAsia="仿宋" w:cs="仿宋"/>
                <w:b/>
                <w:bCs/>
                <w:spacing w:val="-2"/>
              </w:rPr>
              <w:t>、</w:t>
            </w:r>
            <w:r>
              <w:rPr>
                <w:rFonts w:hint="eastAsia" w:ascii="仿宋" w:hAnsi="仿宋" w:eastAsia="仿宋" w:cs="仿宋"/>
                <w:spacing w:val="-2"/>
              </w:rPr>
              <w:t>DVD</w:t>
            </w:r>
            <w:r>
              <w:rPr>
                <w:rFonts w:hint="eastAsia" w:ascii="仿宋" w:hAnsi="仿宋" w:eastAsia="仿宋" w:cs="仿宋"/>
                <w:b/>
                <w:bCs/>
                <w:spacing w:val="-2"/>
              </w:rPr>
              <w:t>、</w:t>
            </w:r>
            <w:r>
              <w:rPr>
                <w:rFonts w:hint="eastAsia" w:ascii="仿宋" w:hAnsi="仿宋" w:eastAsia="仿宋" w:cs="仿宋"/>
                <w:spacing w:val="-2"/>
              </w:rPr>
              <w:t>USB</w:t>
            </w:r>
            <w:r>
              <w:rPr>
                <w:rFonts w:hint="eastAsia" w:ascii="仿宋" w:hAnsi="仿宋" w:eastAsia="仿宋" w:cs="仿宋"/>
                <w:b/>
                <w:bCs/>
                <w:spacing w:val="-2"/>
              </w:rPr>
              <w:t>、</w:t>
            </w:r>
            <w:r>
              <w:rPr>
                <w:rFonts w:hint="eastAsia" w:ascii="仿宋" w:hAnsi="仿宋" w:eastAsia="仿宋" w:cs="仿宋"/>
                <w:spacing w:val="-2"/>
              </w:rPr>
              <w:t>PACS</w:t>
            </w:r>
          </w:p>
        </w:tc>
      </w:tr>
      <w:tr w14:paraId="137C6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C675B6F">
            <w:pPr>
              <w:pStyle w:val="36"/>
              <w:spacing w:before="112" w:line="239" w:lineRule="auto"/>
              <w:ind w:left="122"/>
              <w:rPr>
                <w:rFonts w:hint="eastAsia" w:ascii="仿宋" w:hAnsi="仿宋" w:eastAsia="仿宋" w:cs="仿宋"/>
              </w:rPr>
            </w:pPr>
            <w:r>
              <w:rPr>
                <w:rFonts w:hint="eastAsia" w:ascii="仿宋" w:hAnsi="仿宋" w:eastAsia="仿宋" w:cs="仿宋"/>
                <w:spacing w:val="-6"/>
              </w:rPr>
              <w:t>7.3</w:t>
            </w:r>
          </w:p>
        </w:tc>
        <w:tc>
          <w:tcPr>
            <w:tcW w:w="7401" w:type="dxa"/>
            <w:gridSpan w:val="2"/>
            <w:vAlign w:val="top"/>
          </w:tcPr>
          <w:p w14:paraId="49003CF9">
            <w:pPr>
              <w:pStyle w:val="36"/>
              <w:spacing w:before="112" w:line="219" w:lineRule="auto"/>
              <w:ind w:left="137"/>
              <w:rPr>
                <w:rFonts w:hint="eastAsia" w:ascii="仿宋" w:hAnsi="仿宋" w:eastAsia="仿宋" w:cs="仿宋"/>
              </w:rPr>
            </w:pPr>
            <w:r>
              <w:rPr>
                <w:rFonts w:hint="eastAsia" w:ascii="仿宋" w:hAnsi="仿宋" w:eastAsia="仿宋" w:cs="仿宋"/>
                <w:b/>
                <w:bCs/>
                <w:spacing w:val="-4"/>
              </w:rPr>
              <w:t>图像打印：支持</w:t>
            </w:r>
            <w:r>
              <w:rPr>
                <w:rFonts w:hint="eastAsia" w:ascii="仿宋" w:hAnsi="仿宋" w:eastAsia="仿宋" w:cs="仿宋"/>
                <w:spacing w:val="-52"/>
              </w:rPr>
              <w:t xml:space="preserve"> </w:t>
            </w:r>
            <w:r>
              <w:rPr>
                <w:rFonts w:hint="eastAsia" w:ascii="仿宋" w:hAnsi="仿宋" w:eastAsia="仿宋" w:cs="仿宋"/>
                <w:spacing w:val="-4"/>
              </w:rPr>
              <w:t>DICOM</w:t>
            </w:r>
            <w:r>
              <w:rPr>
                <w:rFonts w:hint="eastAsia" w:ascii="仿宋" w:hAnsi="仿宋" w:eastAsia="仿宋" w:cs="仿宋"/>
                <w:spacing w:val="-47"/>
              </w:rPr>
              <w:t xml:space="preserve"> </w:t>
            </w:r>
            <w:r>
              <w:rPr>
                <w:rFonts w:hint="eastAsia" w:ascii="仿宋" w:hAnsi="仿宋" w:eastAsia="仿宋" w:cs="仿宋"/>
                <w:b/>
                <w:bCs/>
                <w:spacing w:val="-4"/>
              </w:rPr>
              <w:t>打印机打印患者图像</w:t>
            </w:r>
          </w:p>
        </w:tc>
      </w:tr>
      <w:tr w14:paraId="5BF2A0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107D44CA">
            <w:pPr>
              <w:pStyle w:val="36"/>
              <w:spacing w:before="111" w:line="239" w:lineRule="auto"/>
              <w:ind w:left="122"/>
              <w:rPr>
                <w:rFonts w:hint="eastAsia" w:ascii="仿宋" w:hAnsi="仿宋" w:eastAsia="仿宋" w:cs="仿宋"/>
              </w:rPr>
            </w:pPr>
            <w:r>
              <w:rPr>
                <w:rFonts w:hint="eastAsia" w:ascii="仿宋" w:hAnsi="仿宋" w:eastAsia="仿宋" w:cs="仿宋"/>
                <w:b/>
                <w:bCs/>
                <w:spacing w:val="-7"/>
              </w:rPr>
              <w:t>7.4</w:t>
            </w:r>
          </w:p>
        </w:tc>
        <w:tc>
          <w:tcPr>
            <w:tcW w:w="7401" w:type="dxa"/>
            <w:gridSpan w:val="2"/>
            <w:vAlign w:val="top"/>
          </w:tcPr>
          <w:p w14:paraId="39236CE2">
            <w:pPr>
              <w:pStyle w:val="36"/>
              <w:spacing w:before="111" w:line="219" w:lineRule="auto"/>
              <w:ind w:left="115"/>
              <w:rPr>
                <w:rFonts w:hint="eastAsia" w:ascii="仿宋" w:hAnsi="仿宋" w:eastAsia="仿宋" w:cs="仿宋"/>
              </w:rPr>
            </w:pPr>
            <w:r>
              <w:rPr>
                <w:rFonts w:hint="eastAsia" w:ascii="仿宋" w:hAnsi="仿宋" w:eastAsia="仿宋" w:cs="仿宋"/>
                <w:b/>
                <w:bCs/>
                <w:spacing w:val="-4"/>
              </w:rPr>
              <w:t>主机图像文件存储容量≥</w:t>
            </w:r>
            <w:r>
              <w:rPr>
                <w:rFonts w:hint="eastAsia" w:ascii="仿宋" w:hAnsi="仿宋" w:eastAsia="仿宋" w:cs="仿宋"/>
                <w:spacing w:val="-4"/>
              </w:rPr>
              <w:t>10</w:t>
            </w:r>
            <w:r>
              <w:rPr>
                <w:rFonts w:hint="eastAsia" w:ascii="仿宋" w:hAnsi="仿宋" w:eastAsia="仿宋" w:cs="仿宋"/>
                <w:spacing w:val="-29"/>
              </w:rPr>
              <w:t xml:space="preserve"> </w:t>
            </w:r>
            <w:r>
              <w:rPr>
                <w:rFonts w:hint="eastAsia" w:ascii="仿宋" w:hAnsi="仿宋" w:eastAsia="仿宋" w:cs="仿宋"/>
                <w:b/>
                <w:bCs/>
                <w:spacing w:val="-4"/>
              </w:rPr>
              <w:t>万张（</w:t>
            </w:r>
            <w:r>
              <w:rPr>
                <w:rFonts w:hint="eastAsia" w:ascii="仿宋" w:hAnsi="仿宋" w:eastAsia="仿宋" w:cs="仿宋"/>
                <w:spacing w:val="-4"/>
              </w:rPr>
              <w:t>1k</w:t>
            </w:r>
            <w:r>
              <w:rPr>
                <w:rFonts w:hint="eastAsia" w:ascii="仿宋" w:hAnsi="仿宋" w:eastAsia="仿宋" w:cs="仿宋"/>
                <w:spacing w:val="-27"/>
              </w:rPr>
              <w:t xml:space="preserve"> </w:t>
            </w:r>
            <w:r>
              <w:rPr>
                <w:rFonts w:hint="eastAsia" w:ascii="仿宋" w:hAnsi="仿宋" w:eastAsia="仿宋" w:cs="仿宋"/>
                <w:b/>
                <w:bCs/>
                <w:spacing w:val="-4"/>
              </w:rPr>
              <w:t>图像，</w:t>
            </w:r>
            <w:r>
              <w:rPr>
                <w:rFonts w:hint="eastAsia" w:ascii="仿宋" w:hAnsi="仿宋" w:eastAsia="仿宋" w:cs="仿宋"/>
                <w:spacing w:val="-4"/>
              </w:rPr>
              <w:t>12bit</w:t>
            </w:r>
            <w:r>
              <w:rPr>
                <w:rFonts w:hint="eastAsia" w:ascii="仿宋" w:hAnsi="仿宋" w:eastAsia="仿宋" w:cs="仿宋"/>
                <w:b/>
                <w:bCs/>
                <w:spacing w:val="-4"/>
              </w:rPr>
              <w:t>）</w:t>
            </w:r>
          </w:p>
        </w:tc>
      </w:tr>
      <w:tr w14:paraId="3E781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68099C25">
            <w:pPr>
              <w:pStyle w:val="36"/>
              <w:spacing w:before="113"/>
              <w:ind w:left="118"/>
              <w:rPr>
                <w:rFonts w:hint="eastAsia" w:ascii="仿宋" w:hAnsi="仿宋" w:eastAsia="仿宋" w:cs="仿宋"/>
              </w:rPr>
            </w:pPr>
            <w:r>
              <w:rPr>
                <w:rFonts w:hint="eastAsia" w:ascii="仿宋" w:hAnsi="仿宋" w:eastAsia="仿宋" w:cs="仿宋"/>
                <w:b/>
                <w:bCs/>
                <w:spacing w:val="-3"/>
              </w:rPr>
              <w:t>8</w:t>
            </w:r>
          </w:p>
        </w:tc>
        <w:tc>
          <w:tcPr>
            <w:tcW w:w="7401" w:type="dxa"/>
            <w:gridSpan w:val="2"/>
            <w:vAlign w:val="top"/>
          </w:tcPr>
          <w:p w14:paraId="45E37D15">
            <w:pPr>
              <w:pStyle w:val="36"/>
              <w:spacing w:before="113" w:line="219" w:lineRule="auto"/>
              <w:ind w:left="116"/>
              <w:rPr>
                <w:rFonts w:hint="eastAsia" w:ascii="仿宋" w:hAnsi="仿宋" w:eastAsia="仿宋" w:cs="仿宋"/>
              </w:rPr>
            </w:pPr>
            <w:r>
              <w:rPr>
                <w:rFonts w:hint="eastAsia" w:ascii="仿宋" w:hAnsi="仿宋" w:eastAsia="仿宋" w:cs="仿宋"/>
                <w:b/>
                <w:bCs/>
                <w:spacing w:val="-10"/>
              </w:rPr>
              <w:t>2D</w:t>
            </w:r>
            <w:r>
              <w:rPr>
                <w:rFonts w:hint="eastAsia" w:ascii="仿宋" w:hAnsi="仿宋" w:eastAsia="仿宋" w:cs="仿宋"/>
                <w:spacing w:val="-26"/>
              </w:rPr>
              <w:t xml:space="preserve"> </w:t>
            </w:r>
            <w:r>
              <w:rPr>
                <w:rFonts w:hint="eastAsia" w:ascii="仿宋" w:hAnsi="仿宋" w:eastAsia="仿宋" w:cs="仿宋"/>
                <w:b/>
                <w:bCs/>
                <w:spacing w:val="-10"/>
              </w:rPr>
              <w:t>图像采集</w:t>
            </w:r>
          </w:p>
        </w:tc>
      </w:tr>
      <w:tr w14:paraId="6E7C6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43EB1A07">
            <w:pPr>
              <w:pStyle w:val="36"/>
              <w:spacing w:before="112" w:line="239" w:lineRule="auto"/>
              <w:ind w:left="118"/>
              <w:rPr>
                <w:rFonts w:hint="eastAsia" w:ascii="仿宋" w:hAnsi="仿宋" w:eastAsia="仿宋" w:cs="仿宋"/>
              </w:rPr>
            </w:pPr>
            <w:r>
              <w:rPr>
                <w:rFonts w:hint="eastAsia" w:ascii="仿宋" w:hAnsi="仿宋" w:eastAsia="仿宋" w:cs="仿宋"/>
                <w:spacing w:val="-4"/>
              </w:rPr>
              <w:t>8.1</w:t>
            </w:r>
          </w:p>
        </w:tc>
        <w:tc>
          <w:tcPr>
            <w:tcW w:w="7401" w:type="dxa"/>
            <w:gridSpan w:val="2"/>
            <w:vAlign w:val="top"/>
          </w:tcPr>
          <w:p w14:paraId="28731D28">
            <w:pPr>
              <w:pStyle w:val="36"/>
              <w:spacing w:before="113" w:line="219" w:lineRule="auto"/>
              <w:ind w:left="112"/>
              <w:rPr>
                <w:rFonts w:hint="eastAsia" w:ascii="仿宋" w:hAnsi="仿宋" w:eastAsia="仿宋" w:cs="仿宋"/>
              </w:rPr>
            </w:pPr>
            <w:r>
              <w:rPr>
                <w:rFonts w:hint="eastAsia" w:ascii="仿宋" w:hAnsi="仿宋" w:eastAsia="仿宋" w:cs="仿宋"/>
                <w:spacing w:val="-1"/>
              </w:rPr>
              <w:t>脉冲透视频率≥6</w:t>
            </w:r>
            <w:r>
              <w:rPr>
                <w:rFonts w:hint="eastAsia" w:ascii="仿宋" w:hAnsi="仿宋" w:eastAsia="仿宋" w:cs="仿宋"/>
                <w:spacing w:val="-50"/>
              </w:rPr>
              <w:t xml:space="preserve"> </w:t>
            </w:r>
            <w:r>
              <w:rPr>
                <w:rFonts w:hint="eastAsia" w:ascii="仿宋" w:hAnsi="仿宋" w:eastAsia="仿宋" w:cs="仿宋"/>
                <w:spacing w:val="-1"/>
              </w:rPr>
              <w:t>档</w:t>
            </w:r>
          </w:p>
        </w:tc>
      </w:tr>
      <w:tr w14:paraId="59331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59" w:hRule="atLeast"/>
        </w:trPr>
        <w:tc>
          <w:tcPr>
            <w:tcW w:w="1530" w:type="dxa"/>
            <w:vAlign w:val="top"/>
          </w:tcPr>
          <w:p w14:paraId="34E4E03F">
            <w:pPr>
              <w:pStyle w:val="36"/>
              <w:spacing w:before="111" w:line="239" w:lineRule="auto"/>
              <w:ind w:left="118"/>
              <w:rPr>
                <w:rFonts w:hint="eastAsia" w:ascii="仿宋" w:hAnsi="仿宋" w:eastAsia="仿宋" w:cs="仿宋"/>
              </w:rPr>
            </w:pPr>
            <w:r>
              <w:rPr>
                <w:rFonts w:hint="eastAsia" w:ascii="仿宋" w:hAnsi="仿宋" w:eastAsia="仿宋" w:cs="仿宋"/>
                <w:spacing w:val="-4"/>
              </w:rPr>
              <w:t>8.2</w:t>
            </w:r>
          </w:p>
        </w:tc>
        <w:tc>
          <w:tcPr>
            <w:tcW w:w="7401" w:type="dxa"/>
            <w:gridSpan w:val="2"/>
            <w:vAlign w:val="top"/>
          </w:tcPr>
          <w:p w14:paraId="69AAFA0C">
            <w:pPr>
              <w:pStyle w:val="36"/>
              <w:spacing w:before="112" w:line="214" w:lineRule="auto"/>
              <w:ind w:left="116"/>
              <w:rPr>
                <w:rFonts w:hint="eastAsia" w:ascii="仿宋" w:hAnsi="仿宋" w:eastAsia="仿宋" w:cs="仿宋"/>
              </w:rPr>
            </w:pPr>
            <w:r>
              <w:rPr>
                <w:rFonts w:hint="eastAsia" w:ascii="仿宋" w:hAnsi="仿宋" w:eastAsia="仿宋" w:cs="仿宋"/>
                <w:b/>
                <w:bCs/>
                <w:spacing w:val="-2"/>
              </w:rPr>
              <w:t>最小脉冲透视帧频≤</w:t>
            </w:r>
            <w:r>
              <w:rPr>
                <w:rFonts w:hint="eastAsia" w:ascii="仿宋" w:hAnsi="仿宋" w:eastAsia="仿宋" w:cs="仿宋"/>
                <w:spacing w:val="-2"/>
              </w:rPr>
              <w:t>0.5fps</w:t>
            </w:r>
          </w:p>
        </w:tc>
      </w:tr>
      <w:tr w14:paraId="121DCA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30" w:type="dxa"/>
          <w:trHeight w:val="461" w:hRule="atLeast"/>
        </w:trPr>
        <w:tc>
          <w:tcPr>
            <w:tcW w:w="1530" w:type="dxa"/>
            <w:vAlign w:val="top"/>
          </w:tcPr>
          <w:p w14:paraId="79C4F5CF">
            <w:pPr>
              <w:pStyle w:val="36"/>
              <w:spacing w:before="113" w:line="239" w:lineRule="auto"/>
              <w:ind w:left="118"/>
              <w:rPr>
                <w:rFonts w:hint="eastAsia" w:ascii="仿宋" w:hAnsi="仿宋" w:eastAsia="仿宋" w:cs="仿宋"/>
              </w:rPr>
            </w:pPr>
            <w:r>
              <w:rPr>
                <w:rFonts w:hint="eastAsia" w:ascii="仿宋" w:hAnsi="仿宋" w:eastAsia="仿宋" w:cs="仿宋"/>
                <w:spacing w:val="-4"/>
              </w:rPr>
              <w:t>8.3</w:t>
            </w:r>
          </w:p>
        </w:tc>
        <w:tc>
          <w:tcPr>
            <w:tcW w:w="7401" w:type="dxa"/>
            <w:gridSpan w:val="2"/>
            <w:vAlign w:val="top"/>
          </w:tcPr>
          <w:p w14:paraId="408E07C5">
            <w:pPr>
              <w:pStyle w:val="36"/>
              <w:spacing w:before="114" w:line="214" w:lineRule="auto"/>
              <w:ind w:left="116"/>
              <w:rPr>
                <w:rFonts w:hint="eastAsia" w:ascii="仿宋" w:hAnsi="仿宋" w:eastAsia="仿宋" w:cs="仿宋"/>
              </w:rPr>
            </w:pPr>
            <w:r>
              <w:rPr>
                <w:rFonts w:hint="eastAsia" w:ascii="仿宋" w:hAnsi="仿宋" w:eastAsia="仿宋" w:cs="仿宋"/>
                <w:b/>
                <w:bCs/>
                <w:spacing w:val="-2"/>
              </w:rPr>
              <w:t>最大脉冲透视帧频≥</w:t>
            </w:r>
            <w:r>
              <w:rPr>
                <w:rFonts w:hint="eastAsia" w:ascii="仿宋" w:hAnsi="仿宋" w:eastAsia="仿宋" w:cs="仿宋"/>
                <w:spacing w:val="-2"/>
              </w:rPr>
              <w:t>30fps</w:t>
            </w:r>
          </w:p>
        </w:tc>
      </w:tr>
      <w:tr w14:paraId="0E88D1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560" w:type="dxa"/>
            <w:gridSpan w:val="2"/>
            <w:vAlign w:val="top"/>
          </w:tcPr>
          <w:p w14:paraId="512C5DC1">
            <w:pPr>
              <w:pStyle w:val="36"/>
              <w:spacing w:before="113" w:line="239" w:lineRule="auto"/>
              <w:ind w:left="118"/>
              <w:rPr>
                <w:rFonts w:hint="eastAsia" w:ascii="仿宋" w:hAnsi="仿宋" w:eastAsia="仿宋" w:cs="仿宋"/>
              </w:rPr>
            </w:pPr>
            <w:r>
              <w:rPr>
                <w:rFonts w:hint="eastAsia" w:ascii="仿宋" w:hAnsi="仿宋" w:eastAsia="仿宋" w:cs="仿宋"/>
                <w:spacing w:val="-4"/>
              </w:rPr>
              <w:t>8.4</w:t>
            </w:r>
          </w:p>
        </w:tc>
        <w:tc>
          <w:tcPr>
            <w:tcW w:w="7401" w:type="dxa"/>
            <w:gridSpan w:val="2"/>
            <w:vAlign w:val="top"/>
          </w:tcPr>
          <w:p w14:paraId="25C3B1C3">
            <w:pPr>
              <w:pStyle w:val="36"/>
              <w:spacing w:before="114" w:line="219" w:lineRule="auto"/>
              <w:ind w:left="112"/>
              <w:rPr>
                <w:rFonts w:hint="eastAsia" w:ascii="仿宋" w:hAnsi="仿宋" w:eastAsia="仿宋" w:cs="仿宋"/>
                <w:lang w:eastAsia="zh-CN"/>
              </w:rPr>
            </w:pPr>
            <w:r>
              <w:rPr>
                <w:rFonts w:hint="eastAsia" w:ascii="仿宋" w:hAnsi="仿宋" w:eastAsia="仿宋" w:cs="仿宋"/>
                <w:b/>
                <w:bCs/>
                <w:spacing w:val="-2"/>
              </w:rPr>
              <w:t>透视</w:t>
            </w:r>
            <w:r>
              <w:rPr>
                <w:rFonts w:hint="eastAsia" w:ascii="仿宋" w:hAnsi="仿宋" w:eastAsia="仿宋" w:cs="仿宋"/>
                <w:b/>
                <w:bCs/>
                <w:spacing w:val="-2"/>
                <w:lang w:eastAsia="zh-CN"/>
              </w:rPr>
              <w:t>图像</w:t>
            </w:r>
            <w:r>
              <w:rPr>
                <w:rFonts w:hint="eastAsia" w:ascii="仿宋" w:hAnsi="仿宋" w:eastAsia="仿宋" w:cs="仿宋"/>
                <w:b/>
                <w:bCs/>
                <w:spacing w:val="-2"/>
              </w:rPr>
              <w:t>存储≥</w:t>
            </w:r>
            <w:r>
              <w:rPr>
                <w:rFonts w:hint="eastAsia" w:ascii="仿宋" w:hAnsi="仿宋" w:eastAsia="仿宋" w:cs="仿宋"/>
                <w:spacing w:val="-2"/>
              </w:rPr>
              <w:t>60s</w:t>
            </w:r>
            <w:r>
              <w:rPr>
                <w:rFonts w:hint="eastAsia" w:ascii="仿宋" w:hAnsi="仿宋" w:eastAsia="仿宋" w:cs="仿宋"/>
                <w:spacing w:val="-43"/>
              </w:rPr>
              <w:t xml:space="preserve"> </w:t>
            </w:r>
            <w:r>
              <w:rPr>
                <w:rFonts w:hint="eastAsia" w:ascii="仿宋" w:hAnsi="仿宋" w:eastAsia="仿宋" w:cs="仿宋"/>
                <w:b/>
                <w:bCs/>
                <w:spacing w:val="-2"/>
              </w:rPr>
              <w:t>或≥</w:t>
            </w:r>
            <w:r>
              <w:rPr>
                <w:rFonts w:hint="eastAsia" w:ascii="仿宋" w:hAnsi="仿宋" w:eastAsia="仿宋" w:cs="仿宋"/>
                <w:spacing w:val="-2"/>
              </w:rPr>
              <w:t>1000</w:t>
            </w:r>
            <w:r>
              <w:rPr>
                <w:rFonts w:hint="eastAsia" w:ascii="仿宋" w:hAnsi="仿宋" w:eastAsia="仿宋" w:cs="仿宋"/>
                <w:spacing w:val="-2"/>
                <w:lang w:eastAsia="zh-CN"/>
              </w:rPr>
              <w:t>帧</w:t>
            </w:r>
          </w:p>
        </w:tc>
      </w:tr>
      <w:tr w14:paraId="2BACC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60" w:type="dxa"/>
            <w:gridSpan w:val="2"/>
            <w:vAlign w:val="top"/>
          </w:tcPr>
          <w:p w14:paraId="6F4FCD04">
            <w:pPr>
              <w:pStyle w:val="36"/>
              <w:spacing w:before="107" w:line="239" w:lineRule="auto"/>
              <w:ind w:left="118"/>
              <w:rPr>
                <w:rFonts w:hint="eastAsia" w:ascii="仿宋" w:hAnsi="仿宋" w:eastAsia="仿宋" w:cs="仿宋"/>
                <w:lang w:eastAsia="zh-CN"/>
              </w:rPr>
            </w:pPr>
            <w:r>
              <w:rPr>
                <w:rFonts w:hint="eastAsia" w:ascii="仿宋" w:hAnsi="仿宋" w:eastAsia="仿宋" w:cs="仿宋"/>
                <w:spacing w:val="-4"/>
              </w:rPr>
              <w:t>8.</w:t>
            </w:r>
            <w:r>
              <w:rPr>
                <w:rFonts w:hint="eastAsia" w:ascii="仿宋" w:hAnsi="仿宋" w:eastAsia="仿宋" w:cs="仿宋"/>
                <w:spacing w:val="-4"/>
                <w:lang w:val="en-US" w:eastAsia="zh-CN"/>
              </w:rPr>
              <w:t>5</w:t>
            </w:r>
          </w:p>
        </w:tc>
        <w:tc>
          <w:tcPr>
            <w:tcW w:w="7401" w:type="dxa"/>
            <w:gridSpan w:val="2"/>
            <w:vAlign w:val="top"/>
          </w:tcPr>
          <w:p w14:paraId="734F54D0">
            <w:pPr>
              <w:pStyle w:val="36"/>
              <w:spacing w:before="108" w:line="219" w:lineRule="auto"/>
              <w:ind w:left="113"/>
              <w:rPr>
                <w:rFonts w:hint="eastAsia" w:ascii="仿宋" w:hAnsi="仿宋" w:eastAsia="仿宋" w:cs="仿宋"/>
              </w:rPr>
            </w:pPr>
            <w:r>
              <w:rPr>
                <w:rFonts w:hint="eastAsia" w:ascii="仿宋" w:hAnsi="仿宋" w:eastAsia="仿宋" w:cs="仿宋"/>
                <w:spacing w:val="-1"/>
              </w:rPr>
              <w:t>双透视导航：支持参考屏实时显示造影图像与透视图像叠加</w:t>
            </w:r>
          </w:p>
        </w:tc>
      </w:tr>
      <w:tr w14:paraId="726225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436410FA">
            <w:pPr>
              <w:pStyle w:val="36"/>
              <w:spacing w:before="110" w:line="239" w:lineRule="auto"/>
              <w:ind w:left="118"/>
              <w:rPr>
                <w:rFonts w:hint="eastAsia" w:ascii="仿宋" w:hAnsi="仿宋" w:eastAsia="仿宋" w:cs="仿宋"/>
                <w:lang w:eastAsia="zh-CN"/>
              </w:rPr>
            </w:pPr>
            <w:r>
              <w:rPr>
                <w:rFonts w:hint="eastAsia" w:ascii="仿宋" w:hAnsi="仿宋" w:eastAsia="仿宋" w:cs="仿宋"/>
                <w:spacing w:val="-4"/>
              </w:rPr>
              <w:t>8.</w:t>
            </w:r>
            <w:r>
              <w:rPr>
                <w:rFonts w:hint="eastAsia" w:ascii="仿宋" w:hAnsi="仿宋" w:eastAsia="仿宋" w:cs="仿宋"/>
                <w:spacing w:val="-4"/>
                <w:lang w:val="en-US" w:eastAsia="zh-CN"/>
              </w:rPr>
              <w:t>6</w:t>
            </w:r>
          </w:p>
        </w:tc>
        <w:tc>
          <w:tcPr>
            <w:tcW w:w="7401" w:type="dxa"/>
            <w:gridSpan w:val="2"/>
            <w:vAlign w:val="top"/>
          </w:tcPr>
          <w:p w14:paraId="5C099720">
            <w:pPr>
              <w:pStyle w:val="36"/>
              <w:spacing w:before="111" w:line="219" w:lineRule="auto"/>
              <w:ind w:left="113"/>
              <w:rPr>
                <w:rFonts w:hint="eastAsia" w:ascii="仿宋" w:hAnsi="仿宋" w:eastAsia="仿宋" w:cs="仿宋"/>
              </w:rPr>
            </w:pPr>
            <w:r>
              <w:rPr>
                <w:rFonts w:hint="eastAsia" w:ascii="仿宋" w:hAnsi="仿宋" w:eastAsia="仿宋" w:cs="仿宋"/>
                <w:spacing w:val="-1"/>
              </w:rPr>
              <w:t>双透视放大：支持参考屏显示实时放大图像</w:t>
            </w:r>
          </w:p>
        </w:tc>
      </w:tr>
      <w:tr w14:paraId="45EB1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60" w:type="dxa"/>
            <w:gridSpan w:val="2"/>
            <w:vAlign w:val="top"/>
          </w:tcPr>
          <w:p w14:paraId="143F1112">
            <w:pPr>
              <w:pStyle w:val="36"/>
              <w:spacing w:before="109" w:line="239" w:lineRule="auto"/>
              <w:ind w:left="118"/>
              <w:rPr>
                <w:rFonts w:hint="eastAsia" w:ascii="仿宋" w:hAnsi="仿宋" w:eastAsia="仿宋" w:cs="仿宋"/>
                <w:lang w:eastAsia="zh-CN"/>
              </w:rPr>
            </w:pPr>
            <w:r>
              <w:rPr>
                <w:rFonts w:hint="eastAsia" w:ascii="仿宋" w:hAnsi="仿宋" w:eastAsia="仿宋" w:cs="仿宋"/>
                <w:spacing w:val="-4"/>
              </w:rPr>
              <w:t>8.</w:t>
            </w:r>
            <w:r>
              <w:rPr>
                <w:rFonts w:hint="eastAsia" w:ascii="仿宋" w:hAnsi="仿宋" w:eastAsia="仿宋" w:cs="仿宋"/>
                <w:spacing w:val="-4"/>
                <w:lang w:val="en-US" w:eastAsia="zh-CN"/>
              </w:rPr>
              <w:t>7</w:t>
            </w:r>
          </w:p>
        </w:tc>
        <w:tc>
          <w:tcPr>
            <w:tcW w:w="7401" w:type="dxa"/>
            <w:gridSpan w:val="2"/>
            <w:vAlign w:val="top"/>
          </w:tcPr>
          <w:p w14:paraId="6AB5839D">
            <w:pPr>
              <w:pStyle w:val="36"/>
              <w:spacing w:before="110" w:line="219" w:lineRule="auto"/>
              <w:ind w:left="112"/>
              <w:rPr>
                <w:rFonts w:hint="eastAsia" w:ascii="仿宋" w:hAnsi="仿宋" w:eastAsia="仿宋" w:cs="仿宋"/>
              </w:rPr>
            </w:pPr>
            <w:r>
              <w:rPr>
                <w:rFonts w:hint="eastAsia" w:ascii="仿宋" w:hAnsi="仿宋" w:eastAsia="仿宋" w:cs="仿宋"/>
                <w:spacing w:val="-1"/>
              </w:rPr>
              <w:t>在控制室和检查室均能独立</w:t>
            </w:r>
            <w:r>
              <w:rPr>
                <w:rFonts w:hint="eastAsia" w:ascii="仿宋" w:hAnsi="仿宋" w:eastAsia="仿宋" w:cs="仿宋"/>
                <w:spacing w:val="-1"/>
                <w:lang w:eastAsia="zh-CN"/>
              </w:rPr>
              <w:t>进行</w:t>
            </w:r>
            <w:r>
              <w:rPr>
                <w:rFonts w:hint="eastAsia" w:ascii="仿宋" w:hAnsi="仿宋" w:eastAsia="仿宋" w:cs="仿宋"/>
                <w:spacing w:val="-1"/>
              </w:rPr>
              <w:t>透视操作</w:t>
            </w:r>
          </w:p>
        </w:tc>
      </w:tr>
      <w:tr w14:paraId="765C1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60" w:type="dxa"/>
            <w:gridSpan w:val="2"/>
            <w:vAlign w:val="top"/>
          </w:tcPr>
          <w:p w14:paraId="1A59E5B0">
            <w:pPr>
              <w:pStyle w:val="36"/>
              <w:spacing w:before="109" w:line="239" w:lineRule="auto"/>
              <w:ind w:left="118" w:leftChars="0"/>
              <w:rPr>
                <w:rFonts w:hint="eastAsia" w:ascii="仿宋" w:hAnsi="仿宋" w:eastAsia="仿宋" w:cs="仿宋"/>
              </w:rPr>
            </w:pPr>
            <w:r>
              <w:rPr>
                <w:rFonts w:hint="eastAsia" w:ascii="仿宋" w:hAnsi="仿宋" w:eastAsia="仿宋" w:cs="仿宋"/>
                <w:spacing w:val="-4"/>
              </w:rPr>
              <w:t>8.8</w:t>
            </w:r>
          </w:p>
        </w:tc>
        <w:tc>
          <w:tcPr>
            <w:tcW w:w="7401" w:type="dxa"/>
            <w:gridSpan w:val="2"/>
            <w:vAlign w:val="top"/>
          </w:tcPr>
          <w:p w14:paraId="15C2C6A6">
            <w:pPr>
              <w:pStyle w:val="36"/>
              <w:spacing w:before="110" w:line="214" w:lineRule="auto"/>
              <w:ind w:left="111"/>
              <w:rPr>
                <w:rFonts w:hint="eastAsia" w:ascii="仿宋" w:hAnsi="仿宋" w:eastAsia="仿宋" w:cs="仿宋"/>
              </w:rPr>
            </w:pPr>
            <w:r>
              <w:rPr>
                <w:rFonts w:hint="eastAsia" w:ascii="仿宋" w:hAnsi="仿宋" w:eastAsia="仿宋" w:cs="仿宋"/>
                <w:spacing w:val="-2"/>
              </w:rPr>
              <w:t>Roadmap</w:t>
            </w:r>
            <w:r>
              <w:rPr>
                <w:rFonts w:hint="eastAsia" w:ascii="仿宋" w:hAnsi="仿宋" w:eastAsia="仿宋" w:cs="仿宋"/>
                <w:spacing w:val="-48"/>
              </w:rPr>
              <w:t xml:space="preserve"> </w:t>
            </w:r>
            <w:r>
              <w:rPr>
                <w:rFonts w:hint="eastAsia" w:ascii="仿宋" w:hAnsi="仿宋" w:eastAsia="仿宋" w:cs="仿宋"/>
                <w:b/>
                <w:bCs/>
                <w:spacing w:val="-2"/>
              </w:rPr>
              <w:t>可实时调节血管、导管对比度及解剖背景</w:t>
            </w:r>
          </w:p>
        </w:tc>
      </w:tr>
      <w:tr w14:paraId="44B39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35113EC2">
            <w:pPr>
              <w:pStyle w:val="36"/>
              <w:spacing w:before="109" w:line="239" w:lineRule="auto"/>
              <w:ind w:left="118" w:leftChars="0"/>
              <w:rPr>
                <w:rFonts w:hint="eastAsia" w:ascii="仿宋" w:hAnsi="仿宋" w:eastAsia="仿宋" w:cs="仿宋"/>
                <w:lang w:val="en-US" w:eastAsia="zh-CN"/>
              </w:rPr>
            </w:pPr>
            <w:r>
              <w:rPr>
                <w:rFonts w:hint="eastAsia" w:ascii="仿宋" w:hAnsi="仿宋" w:eastAsia="仿宋" w:cs="仿宋"/>
                <w:spacing w:val="-4"/>
              </w:rPr>
              <w:t>8.9</w:t>
            </w:r>
          </w:p>
        </w:tc>
        <w:tc>
          <w:tcPr>
            <w:tcW w:w="7401" w:type="dxa"/>
            <w:gridSpan w:val="2"/>
            <w:vAlign w:val="top"/>
          </w:tcPr>
          <w:p w14:paraId="6B95BC13">
            <w:pPr>
              <w:pStyle w:val="36"/>
              <w:spacing w:before="113" w:line="214" w:lineRule="auto"/>
              <w:ind w:left="114"/>
              <w:rPr>
                <w:rFonts w:hint="eastAsia" w:ascii="仿宋" w:hAnsi="仿宋" w:eastAsia="仿宋" w:cs="仿宋"/>
              </w:rPr>
            </w:pPr>
            <w:r>
              <w:rPr>
                <w:rFonts w:hint="eastAsia" w:ascii="仿宋" w:hAnsi="仿宋" w:eastAsia="仿宋" w:cs="仿宋"/>
                <w:b/>
                <w:bCs/>
                <w:spacing w:val="-3"/>
              </w:rPr>
              <w:t>支持在</w:t>
            </w:r>
            <w:r>
              <w:rPr>
                <w:rFonts w:hint="eastAsia" w:ascii="仿宋" w:hAnsi="仿宋" w:eastAsia="仿宋" w:cs="仿宋"/>
                <w:spacing w:val="-39"/>
              </w:rPr>
              <w:t xml:space="preserve"> </w:t>
            </w:r>
            <w:r>
              <w:rPr>
                <w:rFonts w:hint="eastAsia" w:ascii="仿宋" w:hAnsi="仿宋" w:eastAsia="仿宋" w:cs="仿宋"/>
                <w:spacing w:val="-3"/>
              </w:rPr>
              <w:t>roadmap</w:t>
            </w:r>
            <w:r>
              <w:rPr>
                <w:rFonts w:hint="eastAsia" w:ascii="仿宋" w:hAnsi="仿宋" w:eastAsia="仿宋" w:cs="仿宋"/>
                <w:spacing w:val="-50"/>
              </w:rPr>
              <w:t xml:space="preserve"> </w:t>
            </w:r>
            <w:r>
              <w:rPr>
                <w:rFonts w:hint="eastAsia" w:ascii="仿宋" w:hAnsi="仿宋" w:eastAsia="仿宋" w:cs="仿宋"/>
                <w:b/>
                <w:bCs/>
                <w:spacing w:val="-3"/>
              </w:rPr>
              <w:t>过程中自动进行运动伪影消除</w:t>
            </w:r>
          </w:p>
        </w:tc>
      </w:tr>
      <w:tr w14:paraId="3A026F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18819CA8">
            <w:pPr>
              <w:pStyle w:val="36"/>
              <w:spacing w:before="112" w:line="239" w:lineRule="auto"/>
              <w:ind w:left="118" w:leftChars="0"/>
              <w:rPr>
                <w:rFonts w:hint="eastAsia" w:ascii="仿宋" w:hAnsi="仿宋" w:eastAsia="仿宋" w:cs="仿宋"/>
              </w:rPr>
            </w:pPr>
            <w:r>
              <w:rPr>
                <w:rFonts w:hint="eastAsia" w:ascii="仿宋" w:hAnsi="仿宋" w:eastAsia="仿宋" w:cs="仿宋"/>
                <w:spacing w:val="-4"/>
              </w:rPr>
              <w:t>8.1</w:t>
            </w:r>
            <w:r>
              <w:rPr>
                <w:rFonts w:hint="eastAsia" w:ascii="仿宋" w:hAnsi="仿宋" w:eastAsia="仿宋" w:cs="仿宋"/>
                <w:spacing w:val="-4"/>
                <w:lang w:val="en-US" w:eastAsia="zh-CN"/>
              </w:rPr>
              <w:t>0</w:t>
            </w:r>
          </w:p>
        </w:tc>
        <w:tc>
          <w:tcPr>
            <w:tcW w:w="7401" w:type="dxa"/>
            <w:gridSpan w:val="2"/>
            <w:vAlign w:val="top"/>
          </w:tcPr>
          <w:p w14:paraId="2FC95C14">
            <w:pPr>
              <w:pStyle w:val="36"/>
              <w:spacing w:before="112" w:line="214" w:lineRule="auto"/>
              <w:ind w:left="114"/>
              <w:rPr>
                <w:rFonts w:hint="eastAsia" w:ascii="仿宋" w:hAnsi="仿宋" w:eastAsia="仿宋" w:cs="仿宋"/>
              </w:rPr>
            </w:pPr>
            <w:r>
              <w:rPr>
                <w:rFonts w:hint="eastAsia" w:ascii="仿宋" w:hAnsi="仿宋" w:eastAsia="仿宋" w:cs="仿宋"/>
                <w:b/>
                <w:bCs/>
                <w:spacing w:val="-4"/>
              </w:rPr>
              <w:t>支持用</w:t>
            </w:r>
            <w:r>
              <w:rPr>
                <w:rFonts w:hint="eastAsia" w:ascii="仿宋" w:hAnsi="仿宋" w:eastAsia="仿宋" w:cs="仿宋"/>
                <w:spacing w:val="-53"/>
              </w:rPr>
              <w:t xml:space="preserve"> </w:t>
            </w:r>
            <w:r>
              <w:rPr>
                <w:rFonts w:hint="eastAsia" w:ascii="仿宋" w:hAnsi="仿宋" w:eastAsia="仿宋" w:cs="仿宋"/>
                <w:spacing w:val="-4"/>
              </w:rPr>
              <w:t>DSA</w:t>
            </w:r>
            <w:r>
              <w:rPr>
                <w:rFonts w:hint="eastAsia" w:ascii="仿宋" w:hAnsi="仿宋" w:eastAsia="仿宋" w:cs="仿宋"/>
                <w:spacing w:val="-31"/>
              </w:rPr>
              <w:t xml:space="preserve"> </w:t>
            </w:r>
            <w:r>
              <w:rPr>
                <w:rFonts w:hint="eastAsia" w:ascii="仿宋" w:hAnsi="仿宋" w:eastAsia="仿宋" w:cs="仿宋"/>
                <w:b/>
                <w:bCs/>
                <w:spacing w:val="-4"/>
              </w:rPr>
              <w:t>的图像做</w:t>
            </w:r>
            <w:r>
              <w:rPr>
                <w:rFonts w:hint="eastAsia" w:ascii="仿宋" w:hAnsi="仿宋" w:eastAsia="仿宋" w:cs="仿宋"/>
                <w:spacing w:val="-53"/>
              </w:rPr>
              <w:t xml:space="preserve"> </w:t>
            </w:r>
            <w:r>
              <w:rPr>
                <w:rFonts w:hint="eastAsia" w:ascii="仿宋" w:hAnsi="仿宋" w:eastAsia="仿宋" w:cs="仿宋"/>
                <w:spacing w:val="-4"/>
              </w:rPr>
              <w:t>roadmap</w:t>
            </w:r>
          </w:p>
        </w:tc>
      </w:tr>
      <w:tr w14:paraId="7C9C4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3CBD332B">
            <w:pPr>
              <w:pStyle w:val="36"/>
              <w:spacing w:before="111" w:line="239" w:lineRule="auto"/>
              <w:ind w:left="118" w:leftChars="0"/>
              <w:rPr>
                <w:rFonts w:hint="eastAsia" w:ascii="仿宋" w:hAnsi="仿宋" w:eastAsia="仿宋" w:cs="仿宋"/>
              </w:rPr>
            </w:pPr>
            <w:r>
              <w:rPr>
                <w:rFonts w:hint="eastAsia" w:ascii="仿宋" w:hAnsi="仿宋" w:eastAsia="仿宋" w:cs="仿宋"/>
                <w:spacing w:val="-3"/>
              </w:rPr>
              <w:t>8.11</w:t>
            </w:r>
          </w:p>
        </w:tc>
        <w:tc>
          <w:tcPr>
            <w:tcW w:w="7401" w:type="dxa"/>
            <w:gridSpan w:val="2"/>
            <w:vAlign w:val="top"/>
          </w:tcPr>
          <w:p w14:paraId="7CB52A90">
            <w:pPr>
              <w:pStyle w:val="36"/>
              <w:spacing w:before="111" w:line="219" w:lineRule="auto"/>
              <w:ind w:left="108"/>
              <w:rPr>
                <w:rFonts w:hint="eastAsia" w:ascii="仿宋" w:hAnsi="仿宋" w:eastAsia="仿宋" w:cs="仿宋"/>
              </w:rPr>
            </w:pPr>
            <w:r>
              <w:rPr>
                <w:rFonts w:hint="eastAsia" w:ascii="仿宋" w:hAnsi="仿宋" w:eastAsia="仿宋" w:cs="仿宋"/>
                <w:spacing w:val="-3"/>
              </w:rPr>
              <w:t>DSA</w:t>
            </w:r>
            <w:r>
              <w:rPr>
                <w:rFonts w:hint="eastAsia" w:ascii="仿宋" w:hAnsi="仿宋" w:eastAsia="仿宋" w:cs="仿宋"/>
                <w:spacing w:val="-35"/>
              </w:rPr>
              <w:t xml:space="preserve"> </w:t>
            </w:r>
            <w:r>
              <w:rPr>
                <w:rFonts w:hint="eastAsia" w:ascii="仿宋" w:hAnsi="仿宋" w:eastAsia="仿宋" w:cs="仿宋"/>
                <w:b/>
                <w:bCs/>
                <w:spacing w:val="-3"/>
              </w:rPr>
              <w:t>支持实时自动像素位移消除移动伪影</w:t>
            </w:r>
          </w:p>
        </w:tc>
      </w:tr>
      <w:tr w14:paraId="07380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4D7BF976">
            <w:pPr>
              <w:pStyle w:val="36"/>
              <w:spacing w:before="110" w:line="239" w:lineRule="auto"/>
              <w:ind w:left="118" w:leftChars="0"/>
              <w:rPr>
                <w:rFonts w:hint="eastAsia" w:ascii="仿宋" w:hAnsi="仿宋" w:eastAsia="仿宋" w:cs="仿宋"/>
              </w:rPr>
            </w:pPr>
            <w:r>
              <w:rPr>
                <w:rFonts w:hint="eastAsia" w:ascii="仿宋" w:hAnsi="仿宋" w:eastAsia="仿宋" w:cs="仿宋"/>
                <w:spacing w:val="-3"/>
              </w:rPr>
              <w:t>8.12</w:t>
            </w:r>
          </w:p>
        </w:tc>
        <w:tc>
          <w:tcPr>
            <w:tcW w:w="7401" w:type="dxa"/>
            <w:gridSpan w:val="2"/>
            <w:vAlign w:val="top"/>
          </w:tcPr>
          <w:p w14:paraId="114DDF06">
            <w:pPr>
              <w:pStyle w:val="36"/>
              <w:spacing w:before="112" w:line="219" w:lineRule="auto"/>
              <w:ind w:left="120"/>
              <w:rPr>
                <w:rFonts w:hint="eastAsia" w:ascii="仿宋" w:hAnsi="仿宋" w:eastAsia="仿宋" w:cs="仿宋"/>
              </w:rPr>
            </w:pPr>
            <w:r>
              <w:rPr>
                <w:rFonts w:hint="eastAsia" w:ascii="仿宋" w:hAnsi="仿宋" w:eastAsia="仿宋" w:cs="仿宋"/>
                <w:b/>
                <w:bCs/>
                <w:spacing w:val="-5"/>
              </w:rPr>
              <w:t>高分辨率</w:t>
            </w:r>
            <w:r>
              <w:rPr>
                <w:rFonts w:hint="eastAsia" w:ascii="仿宋" w:hAnsi="仿宋" w:eastAsia="仿宋" w:cs="仿宋"/>
                <w:spacing w:val="-44"/>
              </w:rPr>
              <w:t xml:space="preserve"> </w:t>
            </w:r>
            <w:r>
              <w:rPr>
                <w:rFonts w:hint="eastAsia" w:ascii="仿宋" w:hAnsi="仿宋" w:eastAsia="仿宋" w:cs="仿宋"/>
                <w:spacing w:val="-5"/>
              </w:rPr>
              <w:t>DSA</w:t>
            </w:r>
            <w:r>
              <w:rPr>
                <w:rFonts w:hint="eastAsia" w:ascii="仿宋" w:hAnsi="仿宋" w:eastAsia="仿宋" w:cs="仿宋"/>
                <w:spacing w:val="-52"/>
              </w:rPr>
              <w:t xml:space="preserve"> </w:t>
            </w:r>
            <w:r>
              <w:rPr>
                <w:rFonts w:hint="eastAsia" w:ascii="仿宋" w:hAnsi="仿宋" w:eastAsia="仿宋" w:cs="仿宋"/>
                <w:b/>
                <w:bCs/>
                <w:spacing w:val="-5"/>
              </w:rPr>
              <w:t>采集支持</w:t>
            </w:r>
            <w:r>
              <w:rPr>
                <w:rFonts w:hint="eastAsia" w:ascii="仿宋" w:hAnsi="仿宋" w:eastAsia="仿宋" w:cs="仿宋"/>
                <w:spacing w:val="-45"/>
              </w:rPr>
              <w:t xml:space="preserve"> </w:t>
            </w:r>
            <w:r>
              <w:rPr>
                <w:rFonts w:hint="eastAsia" w:ascii="仿宋" w:hAnsi="仿宋" w:eastAsia="仿宋" w:cs="仿宋"/>
                <w:spacing w:val="-5"/>
              </w:rPr>
              <w:t>2K</w:t>
            </w:r>
            <w:r>
              <w:rPr>
                <w:rFonts w:hint="eastAsia" w:ascii="仿宋" w:hAnsi="仿宋" w:eastAsia="仿宋" w:cs="仿宋"/>
                <w:spacing w:val="-52"/>
              </w:rPr>
              <w:t xml:space="preserve"> </w:t>
            </w:r>
            <w:r>
              <w:rPr>
                <w:rFonts w:hint="eastAsia" w:ascii="仿宋" w:hAnsi="仿宋" w:eastAsia="仿宋" w:cs="仿宋"/>
                <w:b/>
                <w:bCs/>
                <w:spacing w:val="-5"/>
              </w:rPr>
              <w:t>采集</w:t>
            </w:r>
          </w:p>
        </w:tc>
      </w:tr>
      <w:tr w14:paraId="49D77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7A8CC028">
            <w:pPr>
              <w:pStyle w:val="36"/>
              <w:spacing w:before="112" w:line="239" w:lineRule="auto"/>
              <w:ind w:left="118" w:leftChars="0"/>
              <w:rPr>
                <w:rFonts w:hint="eastAsia" w:ascii="仿宋" w:hAnsi="仿宋" w:eastAsia="仿宋" w:cs="仿宋"/>
              </w:rPr>
            </w:pPr>
            <w:r>
              <w:rPr>
                <w:rFonts w:hint="eastAsia" w:ascii="仿宋" w:hAnsi="仿宋" w:eastAsia="仿宋" w:cs="仿宋"/>
                <w:spacing w:val="-3"/>
              </w:rPr>
              <w:t>8.13</w:t>
            </w:r>
          </w:p>
        </w:tc>
        <w:tc>
          <w:tcPr>
            <w:tcW w:w="7401" w:type="dxa"/>
            <w:gridSpan w:val="2"/>
            <w:vAlign w:val="top"/>
          </w:tcPr>
          <w:p w14:paraId="369A4DA4">
            <w:pPr>
              <w:pStyle w:val="36"/>
              <w:spacing w:before="112" w:line="214" w:lineRule="auto"/>
              <w:ind w:left="120"/>
              <w:rPr>
                <w:rFonts w:hint="eastAsia" w:ascii="仿宋" w:hAnsi="仿宋" w:eastAsia="仿宋" w:cs="仿宋"/>
              </w:rPr>
            </w:pPr>
            <w:r>
              <w:rPr>
                <w:rFonts w:hint="eastAsia" w:ascii="仿宋" w:hAnsi="仿宋" w:eastAsia="仿宋" w:cs="仿宋"/>
                <w:b/>
                <w:bCs/>
                <w:spacing w:val="-4"/>
              </w:rPr>
              <w:t>高速</w:t>
            </w:r>
            <w:r>
              <w:rPr>
                <w:rFonts w:hint="eastAsia" w:ascii="仿宋" w:hAnsi="仿宋" w:eastAsia="仿宋" w:cs="仿宋"/>
                <w:spacing w:val="-40"/>
              </w:rPr>
              <w:t xml:space="preserve"> </w:t>
            </w:r>
            <w:r>
              <w:rPr>
                <w:rFonts w:hint="eastAsia" w:ascii="仿宋" w:hAnsi="仿宋" w:eastAsia="仿宋" w:cs="仿宋"/>
                <w:spacing w:val="-4"/>
              </w:rPr>
              <w:t>DSA</w:t>
            </w:r>
            <w:r>
              <w:rPr>
                <w:rFonts w:hint="eastAsia" w:ascii="仿宋" w:hAnsi="仿宋" w:eastAsia="仿宋" w:cs="仿宋"/>
                <w:spacing w:val="-52"/>
              </w:rPr>
              <w:t xml:space="preserve"> </w:t>
            </w:r>
            <w:r>
              <w:rPr>
                <w:rFonts w:hint="eastAsia" w:ascii="仿宋" w:hAnsi="仿宋" w:eastAsia="仿宋" w:cs="仿宋"/>
                <w:b/>
                <w:bCs/>
                <w:spacing w:val="-4"/>
              </w:rPr>
              <w:t>模式，帧频≥</w:t>
            </w:r>
            <w:r>
              <w:rPr>
                <w:rFonts w:hint="eastAsia" w:ascii="仿宋" w:hAnsi="仿宋" w:eastAsia="仿宋" w:cs="仿宋"/>
                <w:spacing w:val="-4"/>
              </w:rPr>
              <w:t>30fps</w:t>
            </w:r>
            <w:r>
              <w:rPr>
                <w:rFonts w:hint="eastAsia" w:ascii="仿宋" w:hAnsi="仿宋" w:eastAsia="仿宋" w:cs="仿宋"/>
                <w:spacing w:val="-51"/>
              </w:rPr>
              <w:t xml:space="preserve"> </w:t>
            </w:r>
            <w:r>
              <w:rPr>
                <w:rFonts w:hint="eastAsia" w:ascii="仿宋" w:hAnsi="仿宋" w:eastAsia="仿宋" w:cs="仿宋"/>
                <w:b/>
                <w:bCs/>
                <w:spacing w:val="-4"/>
              </w:rPr>
              <w:t>采集</w:t>
            </w:r>
          </w:p>
        </w:tc>
      </w:tr>
      <w:tr w14:paraId="4468C9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417456DE">
            <w:pPr>
              <w:pStyle w:val="36"/>
              <w:spacing w:before="111" w:line="239" w:lineRule="auto"/>
              <w:ind w:left="118" w:leftChars="0"/>
              <w:rPr>
                <w:rFonts w:hint="eastAsia" w:ascii="仿宋" w:hAnsi="仿宋" w:eastAsia="仿宋" w:cs="仿宋"/>
              </w:rPr>
            </w:pPr>
            <w:r>
              <w:rPr>
                <w:rFonts w:hint="eastAsia" w:ascii="仿宋" w:hAnsi="仿宋" w:eastAsia="仿宋" w:cs="仿宋"/>
                <w:spacing w:val="-3"/>
              </w:rPr>
              <w:t>8.14</w:t>
            </w:r>
          </w:p>
        </w:tc>
        <w:tc>
          <w:tcPr>
            <w:tcW w:w="7401" w:type="dxa"/>
            <w:gridSpan w:val="2"/>
            <w:vAlign w:val="top"/>
          </w:tcPr>
          <w:p w14:paraId="767484E3">
            <w:pPr>
              <w:pStyle w:val="36"/>
              <w:spacing w:before="111" w:line="214" w:lineRule="auto"/>
              <w:ind w:left="114"/>
              <w:rPr>
                <w:rFonts w:hint="eastAsia" w:ascii="仿宋" w:hAnsi="仿宋" w:eastAsia="仿宋" w:cs="仿宋"/>
              </w:rPr>
            </w:pPr>
            <w:r>
              <w:rPr>
                <w:rFonts w:hint="eastAsia" w:ascii="仿宋" w:hAnsi="仿宋" w:eastAsia="仿宋" w:cs="仿宋"/>
                <w:b/>
                <w:bCs/>
                <w:spacing w:val="-3"/>
              </w:rPr>
              <w:t>动态</w:t>
            </w:r>
            <w:r>
              <w:rPr>
                <w:rFonts w:hint="eastAsia" w:ascii="仿宋" w:hAnsi="仿宋" w:eastAsia="仿宋" w:cs="仿宋"/>
                <w:spacing w:val="-55"/>
              </w:rPr>
              <w:t xml:space="preserve"> </w:t>
            </w:r>
            <w:r>
              <w:rPr>
                <w:rFonts w:hint="eastAsia" w:ascii="仿宋" w:hAnsi="仿宋" w:eastAsia="仿宋" w:cs="仿宋"/>
                <w:spacing w:val="-3"/>
              </w:rPr>
              <w:t>DR</w:t>
            </w:r>
            <w:r>
              <w:rPr>
                <w:rFonts w:hint="eastAsia" w:ascii="仿宋" w:hAnsi="仿宋" w:eastAsia="仿宋" w:cs="仿宋"/>
                <w:spacing w:val="-48"/>
              </w:rPr>
              <w:t xml:space="preserve"> </w:t>
            </w:r>
            <w:r>
              <w:rPr>
                <w:rFonts w:hint="eastAsia" w:ascii="仿宋" w:hAnsi="仿宋" w:eastAsia="仿宋" w:cs="仿宋"/>
                <w:b/>
                <w:bCs/>
                <w:spacing w:val="-3"/>
              </w:rPr>
              <w:t>最高帧频≥</w:t>
            </w:r>
            <w:r>
              <w:rPr>
                <w:rFonts w:hint="eastAsia" w:ascii="仿宋" w:hAnsi="仿宋" w:eastAsia="仿宋" w:cs="仿宋"/>
                <w:spacing w:val="-3"/>
              </w:rPr>
              <w:t>10fps</w:t>
            </w:r>
          </w:p>
        </w:tc>
      </w:tr>
      <w:tr w14:paraId="40464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05F4628D">
            <w:pPr>
              <w:pStyle w:val="36"/>
              <w:spacing w:before="110" w:line="239" w:lineRule="auto"/>
              <w:ind w:left="118" w:leftChars="0"/>
              <w:rPr>
                <w:rFonts w:hint="eastAsia" w:ascii="仿宋" w:hAnsi="仿宋" w:eastAsia="仿宋" w:cs="仿宋"/>
              </w:rPr>
            </w:pPr>
            <w:r>
              <w:rPr>
                <w:rFonts w:hint="eastAsia" w:ascii="仿宋" w:hAnsi="仿宋" w:eastAsia="仿宋" w:cs="仿宋"/>
                <w:spacing w:val="-3"/>
              </w:rPr>
              <w:t>8.15</w:t>
            </w:r>
          </w:p>
        </w:tc>
        <w:tc>
          <w:tcPr>
            <w:tcW w:w="7401" w:type="dxa"/>
            <w:gridSpan w:val="2"/>
            <w:vAlign w:val="top"/>
          </w:tcPr>
          <w:p w14:paraId="6AFC41A5">
            <w:pPr>
              <w:pStyle w:val="36"/>
              <w:spacing w:before="113" w:line="214" w:lineRule="auto"/>
              <w:ind w:left="115"/>
              <w:rPr>
                <w:rFonts w:hint="eastAsia" w:ascii="仿宋" w:hAnsi="仿宋" w:eastAsia="仿宋" w:cs="仿宋"/>
              </w:rPr>
            </w:pPr>
            <w:r>
              <w:rPr>
                <w:rFonts w:hint="eastAsia" w:ascii="仿宋" w:hAnsi="仿宋" w:eastAsia="仿宋" w:cs="仿宋"/>
                <w:b/>
                <w:bCs/>
                <w:spacing w:val="-2"/>
              </w:rPr>
              <w:t>数字电影最高帧频≥</w:t>
            </w:r>
            <w:r>
              <w:rPr>
                <w:rFonts w:hint="eastAsia" w:ascii="仿宋" w:hAnsi="仿宋" w:eastAsia="仿宋" w:cs="仿宋"/>
                <w:spacing w:val="-2"/>
              </w:rPr>
              <w:t>30fps</w:t>
            </w:r>
          </w:p>
        </w:tc>
      </w:tr>
      <w:tr w14:paraId="2C9E1F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1D2302A7">
            <w:pPr>
              <w:pStyle w:val="36"/>
              <w:spacing w:before="111" w:line="239" w:lineRule="auto"/>
              <w:ind w:left="118"/>
              <w:rPr>
                <w:rFonts w:hint="eastAsia" w:ascii="仿宋" w:hAnsi="仿宋" w:eastAsia="仿宋" w:cs="仿宋"/>
                <w:lang w:eastAsia="zh-CN"/>
              </w:rPr>
            </w:pPr>
            <w:r>
              <w:rPr>
                <w:rFonts w:hint="eastAsia" w:ascii="仿宋" w:hAnsi="仿宋" w:eastAsia="仿宋" w:cs="仿宋"/>
                <w:spacing w:val="-3"/>
              </w:rPr>
              <w:t>8.1</w:t>
            </w:r>
            <w:r>
              <w:rPr>
                <w:rFonts w:hint="eastAsia" w:ascii="仿宋" w:hAnsi="仿宋" w:eastAsia="仿宋" w:cs="仿宋"/>
                <w:spacing w:val="-3"/>
                <w:lang w:val="en-US" w:eastAsia="zh-CN"/>
              </w:rPr>
              <w:t>6</w:t>
            </w:r>
          </w:p>
        </w:tc>
        <w:tc>
          <w:tcPr>
            <w:tcW w:w="7401" w:type="dxa"/>
            <w:gridSpan w:val="2"/>
            <w:vAlign w:val="top"/>
          </w:tcPr>
          <w:p w14:paraId="5C783BB9">
            <w:pPr>
              <w:pStyle w:val="36"/>
              <w:spacing w:before="111" w:line="219" w:lineRule="auto"/>
              <w:ind w:left="114"/>
              <w:rPr>
                <w:rFonts w:hint="eastAsia" w:ascii="仿宋" w:hAnsi="仿宋" w:eastAsia="仿宋" w:cs="仿宋"/>
              </w:rPr>
            </w:pPr>
            <w:r>
              <w:rPr>
                <w:rFonts w:hint="eastAsia" w:ascii="仿宋" w:hAnsi="仿宋" w:eastAsia="仿宋" w:cs="仿宋"/>
                <w:b/>
                <w:bCs/>
                <w:spacing w:val="-3"/>
              </w:rPr>
              <w:t>支持一键运动到参考图的角度及床的位置</w:t>
            </w:r>
          </w:p>
        </w:tc>
      </w:tr>
      <w:tr w14:paraId="39046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4631ECA1">
            <w:pPr>
              <w:pStyle w:val="36"/>
              <w:spacing w:before="110"/>
              <w:ind w:left="118"/>
              <w:rPr>
                <w:rFonts w:hint="eastAsia" w:ascii="仿宋" w:hAnsi="仿宋" w:eastAsia="仿宋" w:cs="仿宋"/>
              </w:rPr>
            </w:pPr>
            <w:r>
              <w:rPr>
                <w:rFonts w:hint="eastAsia" w:ascii="仿宋" w:hAnsi="仿宋" w:eastAsia="仿宋" w:cs="仿宋"/>
                <w:b/>
                <w:bCs/>
                <w:spacing w:val="-3"/>
              </w:rPr>
              <w:t>9</w:t>
            </w:r>
          </w:p>
        </w:tc>
        <w:tc>
          <w:tcPr>
            <w:tcW w:w="7401" w:type="dxa"/>
            <w:gridSpan w:val="2"/>
            <w:vAlign w:val="top"/>
          </w:tcPr>
          <w:p w14:paraId="1DC4CF49">
            <w:pPr>
              <w:pStyle w:val="36"/>
              <w:spacing w:before="111" w:line="219" w:lineRule="auto"/>
              <w:ind w:left="116"/>
              <w:rPr>
                <w:rFonts w:hint="eastAsia" w:ascii="仿宋" w:hAnsi="仿宋" w:eastAsia="仿宋" w:cs="仿宋"/>
              </w:rPr>
            </w:pPr>
            <w:r>
              <w:rPr>
                <w:rFonts w:hint="eastAsia" w:ascii="仿宋" w:hAnsi="仿宋" w:eastAsia="仿宋" w:cs="仿宋"/>
                <w:b/>
                <w:bCs/>
                <w:spacing w:val="-10"/>
              </w:rPr>
              <w:t>2D</w:t>
            </w:r>
            <w:r>
              <w:rPr>
                <w:rFonts w:hint="eastAsia" w:ascii="仿宋" w:hAnsi="仿宋" w:eastAsia="仿宋" w:cs="仿宋"/>
                <w:spacing w:val="-26"/>
              </w:rPr>
              <w:t xml:space="preserve"> </w:t>
            </w:r>
            <w:r>
              <w:rPr>
                <w:rFonts w:hint="eastAsia" w:ascii="仿宋" w:hAnsi="仿宋" w:eastAsia="仿宋" w:cs="仿宋"/>
                <w:b/>
                <w:bCs/>
                <w:spacing w:val="-10"/>
              </w:rPr>
              <w:t>图像处理</w:t>
            </w:r>
          </w:p>
        </w:tc>
      </w:tr>
      <w:tr w14:paraId="3C3E9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3B34C5A8">
            <w:pPr>
              <w:pStyle w:val="36"/>
              <w:spacing w:before="112" w:line="239" w:lineRule="auto"/>
              <w:ind w:left="118"/>
              <w:rPr>
                <w:rFonts w:hint="eastAsia" w:ascii="仿宋" w:hAnsi="仿宋" w:eastAsia="仿宋" w:cs="仿宋"/>
              </w:rPr>
            </w:pPr>
            <w:r>
              <w:rPr>
                <w:rFonts w:hint="eastAsia" w:ascii="仿宋" w:hAnsi="仿宋" w:eastAsia="仿宋" w:cs="仿宋"/>
                <w:spacing w:val="-4"/>
              </w:rPr>
              <w:t>9.1</w:t>
            </w:r>
          </w:p>
        </w:tc>
        <w:tc>
          <w:tcPr>
            <w:tcW w:w="7401" w:type="dxa"/>
            <w:gridSpan w:val="2"/>
            <w:vAlign w:val="top"/>
          </w:tcPr>
          <w:p w14:paraId="2D2CB544">
            <w:pPr>
              <w:pStyle w:val="36"/>
              <w:spacing w:before="113" w:line="219" w:lineRule="auto"/>
              <w:ind w:left="114"/>
              <w:rPr>
                <w:rFonts w:hint="eastAsia" w:ascii="仿宋" w:hAnsi="仿宋" w:eastAsia="仿宋" w:cs="仿宋"/>
              </w:rPr>
            </w:pPr>
            <w:r>
              <w:rPr>
                <w:rFonts w:hint="eastAsia" w:ascii="仿宋" w:hAnsi="仿宋" w:eastAsia="仿宋" w:cs="仿宋"/>
                <w:b/>
                <w:bCs/>
                <w:spacing w:val="-3"/>
              </w:rPr>
              <w:t>支持在显示屏上进行控制室和检查室的教学和互动</w:t>
            </w:r>
          </w:p>
        </w:tc>
      </w:tr>
      <w:tr w14:paraId="017BA6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7ED19F5F">
            <w:pPr>
              <w:pStyle w:val="36"/>
              <w:spacing w:before="111" w:line="239" w:lineRule="auto"/>
              <w:ind w:left="118"/>
              <w:rPr>
                <w:rFonts w:hint="eastAsia" w:ascii="仿宋" w:hAnsi="仿宋" w:eastAsia="仿宋" w:cs="仿宋"/>
              </w:rPr>
            </w:pPr>
            <w:r>
              <w:rPr>
                <w:rFonts w:hint="eastAsia" w:ascii="仿宋" w:hAnsi="仿宋" w:eastAsia="仿宋" w:cs="仿宋"/>
                <w:spacing w:val="-4"/>
              </w:rPr>
              <w:t>9.2</w:t>
            </w:r>
          </w:p>
        </w:tc>
        <w:tc>
          <w:tcPr>
            <w:tcW w:w="7401" w:type="dxa"/>
            <w:gridSpan w:val="2"/>
            <w:vAlign w:val="top"/>
          </w:tcPr>
          <w:p w14:paraId="2B9E63D6">
            <w:pPr>
              <w:pStyle w:val="36"/>
              <w:spacing w:before="112" w:line="219" w:lineRule="auto"/>
              <w:ind w:left="114"/>
              <w:rPr>
                <w:rFonts w:hint="eastAsia" w:ascii="仿宋" w:hAnsi="仿宋" w:eastAsia="仿宋" w:cs="仿宋"/>
              </w:rPr>
            </w:pPr>
            <w:r>
              <w:rPr>
                <w:rFonts w:hint="eastAsia" w:ascii="仿宋" w:hAnsi="仿宋" w:eastAsia="仿宋" w:cs="仿宋"/>
                <w:b/>
                <w:bCs/>
                <w:spacing w:val="-3"/>
              </w:rPr>
              <w:t>支持在实时图像上添加图形，用于手术定位</w:t>
            </w:r>
          </w:p>
        </w:tc>
      </w:tr>
      <w:tr w14:paraId="0C34D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139D0D3C">
            <w:pPr>
              <w:pStyle w:val="36"/>
              <w:spacing w:before="110" w:line="239" w:lineRule="auto"/>
              <w:ind w:left="118"/>
              <w:rPr>
                <w:rFonts w:hint="eastAsia" w:ascii="仿宋" w:hAnsi="仿宋" w:eastAsia="仿宋" w:cs="仿宋"/>
              </w:rPr>
            </w:pPr>
            <w:r>
              <w:rPr>
                <w:rFonts w:hint="eastAsia" w:ascii="仿宋" w:hAnsi="仿宋" w:eastAsia="仿宋" w:cs="仿宋"/>
                <w:spacing w:val="-4"/>
              </w:rPr>
              <w:t>9.3</w:t>
            </w:r>
          </w:p>
        </w:tc>
        <w:tc>
          <w:tcPr>
            <w:tcW w:w="7401" w:type="dxa"/>
            <w:gridSpan w:val="2"/>
            <w:vAlign w:val="top"/>
          </w:tcPr>
          <w:p w14:paraId="66D2BE30">
            <w:pPr>
              <w:pStyle w:val="36"/>
              <w:spacing w:before="110" w:line="219" w:lineRule="auto"/>
              <w:ind w:left="114"/>
              <w:rPr>
                <w:rFonts w:hint="eastAsia" w:ascii="仿宋" w:hAnsi="仿宋" w:eastAsia="仿宋" w:cs="仿宋"/>
              </w:rPr>
            </w:pPr>
            <w:r>
              <w:rPr>
                <w:rFonts w:hint="eastAsia" w:ascii="仿宋" w:hAnsi="仿宋" w:eastAsia="仿宋" w:cs="仿宋"/>
                <w:spacing w:val="-1"/>
              </w:rPr>
              <w:t>支持放大缩小平移、翻转、标注、反色、还原</w:t>
            </w:r>
          </w:p>
        </w:tc>
      </w:tr>
      <w:tr w14:paraId="6175A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01B4421F">
            <w:pPr>
              <w:pStyle w:val="36"/>
              <w:spacing w:before="112" w:line="239" w:lineRule="auto"/>
              <w:ind w:left="118"/>
              <w:rPr>
                <w:rFonts w:hint="eastAsia" w:ascii="仿宋" w:hAnsi="仿宋" w:eastAsia="仿宋" w:cs="仿宋"/>
              </w:rPr>
            </w:pPr>
            <w:r>
              <w:rPr>
                <w:rFonts w:hint="eastAsia" w:ascii="仿宋" w:hAnsi="仿宋" w:eastAsia="仿宋" w:cs="仿宋"/>
                <w:spacing w:val="-4"/>
              </w:rPr>
              <w:t>9.4</w:t>
            </w:r>
          </w:p>
        </w:tc>
        <w:tc>
          <w:tcPr>
            <w:tcW w:w="7401" w:type="dxa"/>
            <w:gridSpan w:val="2"/>
            <w:vAlign w:val="top"/>
          </w:tcPr>
          <w:p w14:paraId="3A1B95ED">
            <w:pPr>
              <w:pStyle w:val="36"/>
              <w:spacing w:before="113" w:line="219" w:lineRule="auto"/>
              <w:ind w:left="114"/>
              <w:rPr>
                <w:rFonts w:hint="eastAsia" w:ascii="仿宋" w:hAnsi="仿宋" w:eastAsia="仿宋" w:cs="仿宋"/>
              </w:rPr>
            </w:pPr>
            <w:r>
              <w:rPr>
                <w:rFonts w:hint="eastAsia" w:ascii="仿宋" w:hAnsi="仿宋" w:eastAsia="仿宋" w:cs="仿宋"/>
                <w:spacing w:val="-1"/>
              </w:rPr>
              <w:t>支持窗宽窗位调节、边缘增强调节</w:t>
            </w:r>
          </w:p>
        </w:tc>
      </w:tr>
      <w:tr w14:paraId="765DEE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0CC6B177">
            <w:pPr>
              <w:pStyle w:val="36"/>
              <w:spacing w:before="111" w:line="239" w:lineRule="auto"/>
              <w:ind w:left="118"/>
              <w:rPr>
                <w:rFonts w:hint="eastAsia" w:ascii="仿宋" w:hAnsi="仿宋" w:eastAsia="仿宋" w:cs="仿宋"/>
              </w:rPr>
            </w:pPr>
            <w:r>
              <w:rPr>
                <w:rFonts w:hint="eastAsia" w:ascii="仿宋" w:hAnsi="仿宋" w:eastAsia="仿宋" w:cs="仿宋"/>
                <w:spacing w:val="-4"/>
              </w:rPr>
              <w:t>9.5</w:t>
            </w:r>
          </w:p>
        </w:tc>
        <w:tc>
          <w:tcPr>
            <w:tcW w:w="7401" w:type="dxa"/>
            <w:gridSpan w:val="2"/>
            <w:vAlign w:val="top"/>
          </w:tcPr>
          <w:p w14:paraId="5A3E3649">
            <w:pPr>
              <w:pStyle w:val="36"/>
              <w:spacing w:before="112" w:line="219" w:lineRule="auto"/>
              <w:ind w:left="114"/>
              <w:rPr>
                <w:rFonts w:hint="eastAsia" w:ascii="仿宋" w:hAnsi="仿宋" w:eastAsia="仿宋" w:cs="仿宋"/>
              </w:rPr>
            </w:pPr>
            <w:r>
              <w:rPr>
                <w:rFonts w:hint="eastAsia" w:ascii="仿宋" w:hAnsi="仿宋" w:eastAsia="仿宋" w:cs="仿宋"/>
                <w:b/>
                <w:bCs/>
                <w:spacing w:val="-4"/>
              </w:rPr>
              <w:t>支持电子光栅</w:t>
            </w:r>
          </w:p>
        </w:tc>
      </w:tr>
      <w:tr w14:paraId="0AAC6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3E02541D">
            <w:pPr>
              <w:pStyle w:val="36"/>
              <w:spacing w:before="110" w:line="239" w:lineRule="auto"/>
              <w:ind w:left="118"/>
              <w:rPr>
                <w:rFonts w:hint="eastAsia" w:ascii="仿宋" w:hAnsi="仿宋" w:eastAsia="仿宋" w:cs="仿宋"/>
              </w:rPr>
            </w:pPr>
            <w:r>
              <w:rPr>
                <w:rFonts w:hint="eastAsia" w:ascii="仿宋" w:hAnsi="仿宋" w:eastAsia="仿宋" w:cs="仿宋"/>
                <w:spacing w:val="-4"/>
              </w:rPr>
              <w:t>9.6</w:t>
            </w:r>
          </w:p>
        </w:tc>
        <w:tc>
          <w:tcPr>
            <w:tcW w:w="7401" w:type="dxa"/>
            <w:gridSpan w:val="2"/>
            <w:vAlign w:val="top"/>
          </w:tcPr>
          <w:p w14:paraId="3B41CE75">
            <w:pPr>
              <w:pStyle w:val="36"/>
              <w:spacing w:before="111" w:line="219" w:lineRule="auto"/>
              <w:ind w:left="114"/>
              <w:rPr>
                <w:rFonts w:hint="eastAsia" w:ascii="仿宋" w:hAnsi="仿宋" w:eastAsia="仿宋" w:cs="仿宋"/>
              </w:rPr>
            </w:pPr>
            <w:r>
              <w:rPr>
                <w:rFonts w:hint="eastAsia" w:ascii="仿宋" w:hAnsi="仿宋" w:eastAsia="仿宋" w:cs="仿宋"/>
                <w:spacing w:val="-1"/>
              </w:rPr>
              <w:t>支持减影和原</w:t>
            </w:r>
            <w:r>
              <w:rPr>
                <w:rFonts w:hint="eastAsia" w:ascii="仿宋" w:hAnsi="仿宋" w:eastAsia="仿宋" w:cs="仿宋"/>
                <w:spacing w:val="-1"/>
                <w:lang w:eastAsia="zh-CN"/>
              </w:rPr>
              <w:t>图</w:t>
            </w:r>
            <w:r>
              <w:rPr>
                <w:rFonts w:hint="eastAsia" w:ascii="仿宋" w:hAnsi="仿宋" w:eastAsia="仿宋" w:cs="仿宋"/>
                <w:spacing w:val="-1"/>
              </w:rPr>
              <w:t>像切换</w:t>
            </w:r>
          </w:p>
        </w:tc>
      </w:tr>
      <w:tr w14:paraId="7BB22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20286FF0">
            <w:pPr>
              <w:pStyle w:val="36"/>
              <w:spacing w:before="112" w:line="239" w:lineRule="auto"/>
              <w:ind w:left="118"/>
              <w:rPr>
                <w:rFonts w:hint="eastAsia" w:ascii="仿宋" w:hAnsi="仿宋" w:eastAsia="仿宋" w:cs="仿宋"/>
              </w:rPr>
            </w:pPr>
            <w:r>
              <w:rPr>
                <w:rFonts w:hint="eastAsia" w:ascii="仿宋" w:hAnsi="仿宋" w:eastAsia="仿宋" w:cs="仿宋"/>
                <w:spacing w:val="-4"/>
              </w:rPr>
              <w:t>9.7</w:t>
            </w:r>
          </w:p>
        </w:tc>
        <w:tc>
          <w:tcPr>
            <w:tcW w:w="7401" w:type="dxa"/>
            <w:gridSpan w:val="2"/>
            <w:vAlign w:val="top"/>
          </w:tcPr>
          <w:p w14:paraId="27A1D37C">
            <w:pPr>
              <w:pStyle w:val="36"/>
              <w:spacing w:before="113" w:line="219" w:lineRule="auto"/>
              <w:ind w:left="114"/>
              <w:rPr>
                <w:rFonts w:hint="eastAsia" w:ascii="仿宋" w:hAnsi="仿宋" w:eastAsia="仿宋" w:cs="仿宋"/>
              </w:rPr>
            </w:pPr>
            <w:r>
              <w:rPr>
                <w:rFonts w:hint="eastAsia" w:ascii="仿宋" w:hAnsi="仿宋" w:eastAsia="仿宋" w:cs="仿宋"/>
                <w:b/>
                <w:bCs/>
                <w:spacing w:val="-3"/>
              </w:rPr>
              <w:t>支持移动</w:t>
            </w:r>
            <w:r>
              <w:rPr>
                <w:rFonts w:hint="eastAsia" w:ascii="仿宋" w:hAnsi="仿宋" w:eastAsia="仿宋" w:cs="仿宋"/>
                <w:spacing w:val="-3"/>
              </w:rPr>
              <w:t>/</w:t>
            </w:r>
            <w:r>
              <w:rPr>
                <w:rFonts w:hint="eastAsia" w:ascii="仿宋" w:hAnsi="仿宋" w:eastAsia="仿宋" w:cs="仿宋"/>
                <w:b/>
                <w:bCs/>
                <w:spacing w:val="-3"/>
              </w:rPr>
              <w:t>替换蒙片</w:t>
            </w:r>
          </w:p>
        </w:tc>
      </w:tr>
      <w:tr w14:paraId="3521B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24B83D91">
            <w:pPr>
              <w:pStyle w:val="36"/>
              <w:spacing w:before="111" w:line="239" w:lineRule="auto"/>
              <w:ind w:left="118"/>
              <w:rPr>
                <w:rFonts w:hint="eastAsia" w:ascii="仿宋" w:hAnsi="仿宋" w:eastAsia="仿宋" w:cs="仿宋"/>
              </w:rPr>
            </w:pPr>
            <w:r>
              <w:rPr>
                <w:rFonts w:hint="eastAsia" w:ascii="仿宋" w:hAnsi="仿宋" w:eastAsia="仿宋" w:cs="仿宋"/>
                <w:spacing w:val="-4"/>
              </w:rPr>
              <w:t>9.8</w:t>
            </w:r>
          </w:p>
        </w:tc>
        <w:tc>
          <w:tcPr>
            <w:tcW w:w="7401" w:type="dxa"/>
            <w:gridSpan w:val="2"/>
            <w:vAlign w:val="top"/>
          </w:tcPr>
          <w:p w14:paraId="45811BD6">
            <w:pPr>
              <w:pStyle w:val="36"/>
              <w:spacing w:before="111" w:line="219" w:lineRule="auto"/>
              <w:ind w:left="114"/>
              <w:rPr>
                <w:rFonts w:hint="eastAsia" w:ascii="仿宋" w:hAnsi="仿宋" w:eastAsia="仿宋" w:cs="仿宋"/>
              </w:rPr>
            </w:pPr>
            <w:r>
              <w:rPr>
                <w:rFonts w:hint="eastAsia" w:ascii="仿宋" w:hAnsi="仿宋" w:eastAsia="仿宋" w:cs="仿宋"/>
                <w:spacing w:val="-1"/>
              </w:rPr>
              <w:t>支持最大造影剂充盈图像</w:t>
            </w:r>
          </w:p>
        </w:tc>
      </w:tr>
      <w:tr w14:paraId="53551E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03C7A447">
            <w:pPr>
              <w:pStyle w:val="36"/>
              <w:spacing w:before="110" w:line="239" w:lineRule="auto"/>
              <w:ind w:left="118"/>
              <w:rPr>
                <w:rFonts w:hint="eastAsia" w:ascii="仿宋" w:hAnsi="仿宋" w:eastAsia="仿宋" w:cs="仿宋"/>
              </w:rPr>
            </w:pPr>
            <w:r>
              <w:rPr>
                <w:rFonts w:hint="eastAsia" w:ascii="仿宋" w:hAnsi="仿宋" w:eastAsia="仿宋" w:cs="仿宋"/>
                <w:spacing w:val="-4"/>
              </w:rPr>
              <w:t>9.9</w:t>
            </w:r>
          </w:p>
        </w:tc>
        <w:tc>
          <w:tcPr>
            <w:tcW w:w="7401" w:type="dxa"/>
            <w:gridSpan w:val="2"/>
            <w:vAlign w:val="top"/>
          </w:tcPr>
          <w:p w14:paraId="2745C8D1">
            <w:pPr>
              <w:pStyle w:val="36"/>
              <w:spacing w:before="111" w:line="219" w:lineRule="auto"/>
              <w:ind w:left="114"/>
              <w:rPr>
                <w:rFonts w:hint="eastAsia" w:ascii="仿宋" w:hAnsi="仿宋" w:eastAsia="仿宋" w:cs="仿宋"/>
              </w:rPr>
            </w:pPr>
            <w:r>
              <w:rPr>
                <w:rFonts w:hint="eastAsia" w:ascii="仿宋" w:hAnsi="仿宋" w:eastAsia="仿宋" w:cs="仿宋"/>
                <w:spacing w:val="-1"/>
              </w:rPr>
              <w:t>支持自动校准、导管校准、长度校准</w:t>
            </w:r>
          </w:p>
        </w:tc>
      </w:tr>
      <w:tr w14:paraId="53BF21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551FC040">
            <w:pPr>
              <w:pStyle w:val="36"/>
              <w:spacing w:before="112" w:line="239" w:lineRule="auto"/>
              <w:ind w:left="118"/>
              <w:rPr>
                <w:rFonts w:hint="eastAsia" w:ascii="仿宋" w:hAnsi="仿宋" w:eastAsia="仿宋" w:cs="仿宋"/>
              </w:rPr>
            </w:pPr>
            <w:r>
              <w:rPr>
                <w:rFonts w:hint="eastAsia" w:ascii="仿宋" w:hAnsi="仿宋" w:eastAsia="仿宋" w:cs="仿宋"/>
                <w:spacing w:val="-3"/>
              </w:rPr>
              <w:t>9.10</w:t>
            </w:r>
          </w:p>
        </w:tc>
        <w:tc>
          <w:tcPr>
            <w:tcW w:w="7401" w:type="dxa"/>
            <w:gridSpan w:val="2"/>
            <w:vAlign w:val="top"/>
          </w:tcPr>
          <w:p w14:paraId="50C19325">
            <w:pPr>
              <w:pStyle w:val="36"/>
              <w:spacing w:before="112" w:line="219" w:lineRule="auto"/>
              <w:ind w:left="114"/>
              <w:rPr>
                <w:rFonts w:hint="eastAsia" w:ascii="仿宋" w:hAnsi="仿宋" w:eastAsia="仿宋" w:cs="仿宋"/>
                <w:lang w:eastAsia="zh-CN"/>
              </w:rPr>
            </w:pPr>
            <w:r>
              <w:rPr>
                <w:rFonts w:hint="eastAsia" w:ascii="仿宋" w:hAnsi="仿宋" w:eastAsia="仿宋" w:cs="仿宋"/>
                <w:b/>
                <w:bCs/>
                <w:spacing w:val="-2"/>
                <w:lang w:eastAsia="zh-CN"/>
              </w:rPr>
              <w:t>具有直</w:t>
            </w:r>
            <w:r>
              <w:rPr>
                <w:rFonts w:hint="eastAsia" w:ascii="仿宋" w:hAnsi="仿宋" w:eastAsia="仿宋" w:cs="仿宋"/>
                <w:b/>
                <w:bCs/>
                <w:spacing w:val="-2"/>
              </w:rPr>
              <w:t>线测量、曲线测量、比例测量、角度</w:t>
            </w:r>
            <w:r>
              <w:rPr>
                <w:rFonts w:hint="eastAsia" w:ascii="仿宋" w:hAnsi="仿宋" w:eastAsia="仿宋" w:cs="仿宋"/>
                <w:b/>
                <w:bCs/>
                <w:spacing w:val="-3"/>
              </w:rPr>
              <w:t>测量</w:t>
            </w:r>
            <w:r>
              <w:rPr>
                <w:rFonts w:hint="eastAsia" w:ascii="仿宋" w:hAnsi="仿宋" w:eastAsia="仿宋" w:cs="仿宋"/>
                <w:b/>
                <w:bCs/>
                <w:spacing w:val="-3"/>
                <w:lang w:eastAsia="zh-CN"/>
              </w:rPr>
              <w:t>功能</w:t>
            </w:r>
          </w:p>
        </w:tc>
      </w:tr>
      <w:tr w14:paraId="79FA2B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560" w:type="dxa"/>
            <w:gridSpan w:val="2"/>
            <w:vAlign w:val="top"/>
          </w:tcPr>
          <w:p w14:paraId="55E2EDE2">
            <w:pPr>
              <w:pStyle w:val="36"/>
              <w:spacing w:before="195" w:line="239" w:lineRule="auto"/>
              <w:ind w:left="118"/>
              <w:rPr>
                <w:rFonts w:hint="eastAsia" w:ascii="仿宋" w:hAnsi="仿宋" w:eastAsia="仿宋" w:cs="仿宋"/>
              </w:rPr>
            </w:pPr>
            <w:r>
              <w:rPr>
                <w:rFonts w:hint="eastAsia" w:ascii="仿宋" w:hAnsi="仿宋" w:eastAsia="仿宋" w:cs="仿宋"/>
                <w:spacing w:val="-3"/>
              </w:rPr>
              <w:t>9.11</w:t>
            </w:r>
          </w:p>
        </w:tc>
        <w:tc>
          <w:tcPr>
            <w:tcW w:w="7401" w:type="dxa"/>
            <w:gridSpan w:val="2"/>
            <w:vAlign w:val="top"/>
          </w:tcPr>
          <w:p w14:paraId="1A1625D1">
            <w:pPr>
              <w:pStyle w:val="36"/>
              <w:spacing w:before="40" w:line="222" w:lineRule="auto"/>
              <w:ind w:left="112" w:right="192" w:firstLine="1"/>
              <w:rPr>
                <w:rFonts w:hint="eastAsia" w:ascii="仿宋" w:hAnsi="仿宋" w:eastAsia="仿宋" w:cs="仿宋"/>
              </w:rPr>
            </w:pPr>
            <w:r>
              <w:rPr>
                <w:rFonts w:hint="eastAsia" w:ascii="仿宋" w:hAnsi="仿宋" w:eastAsia="仿宋" w:cs="仿宋"/>
                <w:spacing w:val="-1"/>
              </w:rPr>
              <w:t>支持将两幅不同序列</w:t>
            </w:r>
            <w:r>
              <w:rPr>
                <w:rFonts w:hint="eastAsia" w:ascii="仿宋" w:hAnsi="仿宋" w:eastAsia="仿宋" w:cs="仿宋"/>
                <w:spacing w:val="-1"/>
                <w:lang w:eastAsia="zh-CN"/>
              </w:rPr>
              <w:t>图像</w:t>
            </w:r>
            <w:r>
              <w:rPr>
                <w:rFonts w:hint="eastAsia" w:ascii="仿宋" w:hAnsi="仿宋" w:eastAsia="仿宋" w:cs="仿宋"/>
                <w:spacing w:val="-1"/>
              </w:rPr>
              <w:t>在同一屏幕并排显示，同步播放术前术后序列或正侧位等不同时间位置的造影图像</w:t>
            </w:r>
          </w:p>
        </w:tc>
      </w:tr>
      <w:tr w14:paraId="6AAA38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08DC78BA">
            <w:pPr>
              <w:pStyle w:val="36"/>
              <w:spacing w:before="112" w:line="239" w:lineRule="auto"/>
              <w:ind w:left="118"/>
              <w:rPr>
                <w:rFonts w:hint="eastAsia" w:ascii="仿宋" w:hAnsi="仿宋" w:eastAsia="仿宋" w:cs="仿宋"/>
              </w:rPr>
            </w:pPr>
            <w:r>
              <w:rPr>
                <w:rFonts w:hint="eastAsia" w:ascii="仿宋" w:hAnsi="仿宋" w:eastAsia="仿宋" w:cs="仿宋"/>
                <w:spacing w:val="-3"/>
              </w:rPr>
              <w:t>9.12</w:t>
            </w:r>
          </w:p>
        </w:tc>
        <w:tc>
          <w:tcPr>
            <w:tcW w:w="7401" w:type="dxa"/>
            <w:gridSpan w:val="2"/>
            <w:vAlign w:val="top"/>
          </w:tcPr>
          <w:p w14:paraId="03318B51">
            <w:pPr>
              <w:pStyle w:val="36"/>
              <w:spacing w:before="113" w:line="219" w:lineRule="auto"/>
              <w:ind w:left="114"/>
              <w:rPr>
                <w:rFonts w:hint="eastAsia" w:ascii="仿宋" w:hAnsi="仿宋" w:eastAsia="仿宋" w:cs="仿宋"/>
                <w:lang w:eastAsia="zh-CN"/>
              </w:rPr>
            </w:pPr>
            <w:r>
              <w:rPr>
                <w:rFonts w:hint="eastAsia" w:ascii="仿宋" w:hAnsi="仿宋" w:eastAsia="仿宋" w:cs="仿宋"/>
                <w:spacing w:val="-1"/>
              </w:rPr>
              <w:t>支持对序列</w:t>
            </w:r>
            <w:r>
              <w:rPr>
                <w:rFonts w:hint="eastAsia" w:ascii="仿宋" w:hAnsi="仿宋" w:eastAsia="仿宋" w:cs="仿宋"/>
                <w:spacing w:val="-1"/>
                <w:lang w:eastAsia="zh-CN"/>
              </w:rPr>
              <w:t>图像</w:t>
            </w:r>
            <w:r>
              <w:rPr>
                <w:rFonts w:hint="eastAsia" w:ascii="仿宋" w:hAnsi="仿宋" w:eastAsia="仿宋" w:cs="仿宋"/>
                <w:spacing w:val="-1"/>
              </w:rPr>
              <w:t>进行裁剪，删除不需要的帧</w:t>
            </w:r>
            <w:r>
              <w:rPr>
                <w:rFonts w:hint="eastAsia" w:ascii="仿宋" w:hAnsi="仿宋" w:eastAsia="仿宋" w:cs="仿宋"/>
                <w:spacing w:val="-1"/>
                <w:lang w:eastAsia="zh-CN"/>
              </w:rPr>
              <w:t>幅。</w:t>
            </w:r>
          </w:p>
        </w:tc>
      </w:tr>
      <w:tr w14:paraId="701FF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52651FAD">
            <w:pPr>
              <w:pStyle w:val="36"/>
              <w:spacing w:before="111" w:line="239" w:lineRule="auto"/>
              <w:ind w:left="118"/>
              <w:rPr>
                <w:rFonts w:hint="eastAsia" w:ascii="仿宋" w:hAnsi="仿宋" w:eastAsia="仿宋" w:cs="仿宋"/>
              </w:rPr>
            </w:pPr>
            <w:r>
              <w:rPr>
                <w:rFonts w:hint="eastAsia" w:ascii="仿宋" w:hAnsi="仿宋" w:eastAsia="仿宋" w:cs="仿宋"/>
                <w:spacing w:val="-3"/>
              </w:rPr>
              <w:t>9.13</w:t>
            </w:r>
          </w:p>
        </w:tc>
        <w:tc>
          <w:tcPr>
            <w:tcW w:w="7401" w:type="dxa"/>
            <w:gridSpan w:val="2"/>
            <w:vAlign w:val="top"/>
          </w:tcPr>
          <w:p w14:paraId="2CE5464E">
            <w:pPr>
              <w:pStyle w:val="36"/>
              <w:spacing w:before="112" w:line="219" w:lineRule="auto"/>
              <w:ind w:left="112"/>
              <w:rPr>
                <w:rFonts w:hint="eastAsia" w:ascii="仿宋" w:hAnsi="仿宋" w:eastAsia="仿宋" w:cs="仿宋"/>
              </w:rPr>
            </w:pPr>
            <w:r>
              <w:rPr>
                <w:rFonts w:hint="eastAsia" w:ascii="仿宋" w:hAnsi="仿宋" w:eastAsia="仿宋" w:cs="仿宋"/>
                <w:spacing w:val="-1"/>
                <w:lang w:eastAsia="zh-CN"/>
              </w:rPr>
              <w:t>可</w:t>
            </w:r>
            <w:r>
              <w:rPr>
                <w:rFonts w:hint="eastAsia" w:ascii="仿宋" w:hAnsi="仿宋" w:eastAsia="仿宋" w:cs="仿宋"/>
                <w:spacing w:val="-1"/>
              </w:rPr>
              <w:t>在控制室显示屏上显示之前的透视图像</w:t>
            </w:r>
          </w:p>
        </w:tc>
      </w:tr>
      <w:tr w14:paraId="2C5CD8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60" w:type="dxa"/>
            <w:gridSpan w:val="2"/>
            <w:vAlign w:val="top"/>
          </w:tcPr>
          <w:p w14:paraId="3EE16FA5">
            <w:pPr>
              <w:pStyle w:val="36"/>
              <w:spacing w:before="113" w:line="239" w:lineRule="auto"/>
              <w:ind w:left="118"/>
              <w:rPr>
                <w:rFonts w:hint="eastAsia" w:ascii="仿宋" w:hAnsi="仿宋" w:eastAsia="仿宋" w:cs="仿宋"/>
              </w:rPr>
            </w:pPr>
            <w:r>
              <w:rPr>
                <w:rFonts w:hint="eastAsia" w:ascii="仿宋" w:hAnsi="仿宋" w:eastAsia="仿宋" w:cs="仿宋"/>
                <w:spacing w:val="-3"/>
              </w:rPr>
              <w:t>9.14</w:t>
            </w:r>
          </w:p>
        </w:tc>
        <w:tc>
          <w:tcPr>
            <w:tcW w:w="7401" w:type="dxa"/>
            <w:gridSpan w:val="2"/>
            <w:vAlign w:val="top"/>
          </w:tcPr>
          <w:p w14:paraId="40BB453D">
            <w:pPr>
              <w:pStyle w:val="36"/>
              <w:spacing w:before="113" w:line="219" w:lineRule="auto"/>
              <w:ind w:left="137"/>
              <w:rPr>
                <w:rFonts w:hint="eastAsia" w:ascii="仿宋" w:hAnsi="仿宋" w:eastAsia="仿宋" w:cs="仿宋"/>
              </w:rPr>
            </w:pPr>
            <w:r>
              <w:rPr>
                <w:rFonts w:hint="eastAsia" w:ascii="仿宋" w:hAnsi="仿宋" w:eastAsia="仿宋" w:cs="仿宋"/>
                <w:spacing w:val="-2"/>
              </w:rPr>
              <w:t>同屏显示两个序列，</w:t>
            </w:r>
            <w:r>
              <w:rPr>
                <w:rFonts w:hint="eastAsia" w:ascii="仿宋" w:hAnsi="仿宋" w:eastAsia="仿宋" w:cs="仿宋"/>
                <w:spacing w:val="-2"/>
                <w:lang w:eastAsia="zh-CN"/>
              </w:rPr>
              <w:t>图像</w:t>
            </w:r>
            <w:r>
              <w:rPr>
                <w:rFonts w:hint="eastAsia" w:ascii="仿宋" w:hAnsi="仿宋" w:eastAsia="仿宋" w:cs="仿宋"/>
                <w:spacing w:val="-2"/>
              </w:rPr>
              <w:t>并且实现同步运动观察</w:t>
            </w:r>
          </w:p>
        </w:tc>
      </w:tr>
      <w:tr w14:paraId="4AC847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560" w:type="dxa"/>
            <w:gridSpan w:val="2"/>
            <w:vAlign w:val="top"/>
          </w:tcPr>
          <w:p w14:paraId="179623AF">
            <w:pPr>
              <w:pStyle w:val="36"/>
              <w:spacing w:before="113" w:line="239" w:lineRule="auto"/>
              <w:ind w:left="118"/>
              <w:rPr>
                <w:rFonts w:hint="eastAsia" w:ascii="仿宋" w:hAnsi="仿宋" w:eastAsia="仿宋" w:cs="仿宋"/>
              </w:rPr>
            </w:pPr>
            <w:r>
              <w:rPr>
                <w:rFonts w:hint="eastAsia" w:ascii="仿宋" w:hAnsi="仿宋" w:eastAsia="仿宋" w:cs="仿宋"/>
                <w:spacing w:val="-3"/>
              </w:rPr>
              <w:t>9.15</w:t>
            </w:r>
          </w:p>
        </w:tc>
        <w:tc>
          <w:tcPr>
            <w:tcW w:w="7401" w:type="dxa"/>
            <w:gridSpan w:val="2"/>
            <w:vAlign w:val="top"/>
          </w:tcPr>
          <w:p w14:paraId="6589EF4D">
            <w:pPr>
              <w:pStyle w:val="36"/>
              <w:spacing w:before="114" w:line="219" w:lineRule="auto"/>
              <w:ind w:left="117"/>
              <w:rPr>
                <w:rFonts w:hint="eastAsia" w:ascii="仿宋" w:hAnsi="仿宋" w:eastAsia="仿宋" w:cs="仿宋"/>
              </w:rPr>
            </w:pPr>
            <w:r>
              <w:rPr>
                <w:rFonts w:hint="eastAsia" w:ascii="仿宋" w:hAnsi="仿宋" w:eastAsia="仿宋" w:cs="仿宋"/>
                <w:spacing w:val="-1"/>
              </w:rPr>
              <w:t>一次透视可以看到全局，也可以观察到局部放大的细节</w:t>
            </w:r>
          </w:p>
        </w:tc>
      </w:tr>
      <w:tr w14:paraId="6C724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4F6854EC">
            <w:pPr>
              <w:pStyle w:val="36"/>
              <w:spacing w:before="108"/>
              <w:ind w:left="134"/>
              <w:rPr>
                <w:rFonts w:hint="eastAsia" w:ascii="仿宋" w:hAnsi="仿宋" w:eastAsia="仿宋" w:cs="仿宋"/>
              </w:rPr>
            </w:pPr>
            <w:r>
              <w:rPr>
                <w:rFonts w:hint="eastAsia" w:ascii="仿宋" w:hAnsi="仿宋" w:eastAsia="仿宋" w:cs="仿宋"/>
                <w:b/>
                <w:bCs/>
                <w:spacing w:val="-15"/>
              </w:rPr>
              <w:t>10</w:t>
            </w:r>
          </w:p>
        </w:tc>
        <w:tc>
          <w:tcPr>
            <w:tcW w:w="7401" w:type="dxa"/>
            <w:gridSpan w:val="2"/>
            <w:vAlign w:val="top"/>
          </w:tcPr>
          <w:p w14:paraId="419C8974">
            <w:pPr>
              <w:pStyle w:val="36"/>
              <w:spacing w:before="108" w:line="219" w:lineRule="auto"/>
              <w:ind w:left="118"/>
              <w:rPr>
                <w:rFonts w:hint="eastAsia" w:ascii="仿宋" w:hAnsi="仿宋" w:eastAsia="仿宋" w:cs="仿宋"/>
              </w:rPr>
            </w:pPr>
            <w:r>
              <w:rPr>
                <w:rFonts w:hint="eastAsia" w:ascii="仿宋" w:hAnsi="仿宋" w:eastAsia="仿宋" w:cs="仿宋"/>
                <w:b/>
                <w:bCs/>
                <w:spacing w:val="-10"/>
              </w:rPr>
              <w:t>3D</w:t>
            </w:r>
            <w:r>
              <w:rPr>
                <w:rFonts w:hint="eastAsia" w:ascii="仿宋" w:hAnsi="仿宋" w:eastAsia="仿宋" w:cs="仿宋"/>
                <w:spacing w:val="34"/>
              </w:rPr>
              <w:t xml:space="preserve"> </w:t>
            </w:r>
            <w:r>
              <w:rPr>
                <w:rFonts w:hint="eastAsia" w:ascii="仿宋" w:hAnsi="仿宋" w:eastAsia="仿宋" w:cs="仿宋"/>
                <w:b/>
                <w:bCs/>
                <w:spacing w:val="-10"/>
              </w:rPr>
              <w:t>图像采集</w:t>
            </w:r>
          </w:p>
        </w:tc>
      </w:tr>
      <w:tr w14:paraId="6CD46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510805CD">
            <w:pPr>
              <w:pStyle w:val="36"/>
              <w:spacing w:before="107" w:line="239" w:lineRule="auto"/>
              <w:ind w:left="134"/>
              <w:rPr>
                <w:rFonts w:hint="eastAsia" w:ascii="仿宋" w:hAnsi="仿宋" w:eastAsia="仿宋" w:cs="仿宋"/>
              </w:rPr>
            </w:pPr>
            <w:r>
              <w:rPr>
                <w:rFonts w:hint="eastAsia" w:ascii="仿宋" w:hAnsi="仿宋" w:eastAsia="仿宋" w:cs="仿宋"/>
                <w:spacing w:val="-7"/>
              </w:rPr>
              <w:t>10.1</w:t>
            </w:r>
          </w:p>
        </w:tc>
        <w:tc>
          <w:tcPr>
            <w:tcW w:w="7401" w:type="dxa"/>
            <w:gridSpan w:val="2"/>
            <w:vAlign w:val="top"/>
          </w:tcPr>
          <w:p w14:paraId="53335787">
            <w:pPr>
              <w:pStyle w:val="36"/>
              <w:spacing w:before="107" w:line="219" w:lineRule="auto"/>
              <w:ind w:left="119"/>
              <w:rPr>
                <w:rFonts w:hint="eastAsia" w:ascii="仿宋" w:hAnsi="仿宋" w:eastAsia="仿宋" w:cs="仿宋"/>
              </w:rPr>
            </w:pPr>
            <w:r>
              <w:rPr>
                <w:rFonts w:hint="eastAsia" w:ascii="仿宋" w:hAnsi="仿宋" w:eastAsia="仿宋" w:cs="仿宋"/>
                <w:b/>
                <w:bCs/>
                <w:spacing w:val="-6"/>
              </w:rPr>
              <w:t>原厂</w:t>
            </w:r>
            <w:r>
              <w:rPr>
                <w:rFonts w:hint="eastAsia" w:ascii="仿宋" w:hAnsi="仿宋" w:eastAsia="仿宋" w:cs="仿宋"/>
                <w:spacing w:val="-44"/>
              </w:rPr>
              <w:t xml:space="preserve"> </w:t>
            </w:r>
            <w:r>
              <w:rPr>
                <w:rFonts w:hint="eastAsia" w:ascii="仿宋" w:hAnsi="仿宋" w:eastAsia="仿宋" w:cs="仿宋"/>
                <w:spacing w:val="-6"/>
              </w:rPr>
              <w:t>3D</w:t>
            </w:r>
            <w:r>
              <w:rPr>
                <w:rFonts w:hint="eastAsia" w:ascii="仿宋" w:hAnsi="仿宋" w:eastAsia="仿宋" w:cs="仿宋"/>
                <w:spacing w:val="-51"/>
              </w:rPr>
              <w:t xml:space="preserve"> </w:t>
            </w:r>
            <w:r>
              <w:rPr>
                <w:rFonts w:hint="eastAsia" w:ascii="仿宋" w:hAnsi="仿宋" w:eastAsia="仿宋" w:cs="仿宋"/>
                <w:b/>
                <w:bCs/>
                <w:spacing w:val="-6"/>
              </w:rPr>
              <w:t>采集和重建</w:t>
            </w:r>
          </w:p>
        </w:tc>
      </w:tr>
      <w:tr w14:paraId="14235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562B3729">
            <w:pPr>
              <w:pStyle w:val="36"/>
              <w:spacing w:before="109" w:line="239" w:lineRule="auto"/>
              <w:ind w:left="134"/>
              <w:rPr>
                <w:rFonts w:hint="eastAsia" w:ascii="仿宋" w:hAnsi="仿宋" w:eastAsia="仿宋" w:cs="仿宋"/>
              </w:rPr>
            </w:pPr>
            <w:r>
              <w:rPr>
                <w:rFonts w:hint="eastAsia" w:ascii="仿宋" w:hAnsi="仿宋" w:eastAsia="仿宋" w:cs="仿宋"/>
                <w:b/>
                <w:bCs/>
                <w:spacing w:val="-7"/>
              </w:rPr>
              <w:t>▲</w:t>
            </w:r>
            <w:r>
              <w:rPr>
                <w:rFonts w:hint="eastAsia" w:ascii="仿宋" w:hAnsi="仿宋" w:eastAsia="仿宋" w:cs="仿宋"/>
                <w:spacing w:val="-7"/>
              </w:rPr>
              <w:t>10.2</w:t>
            </w:r>
          </w:p>
        </w:tc>
        <w:tc>
          <w:tcPr>
            <w:tcW w:w="7401" w:type="dxa"/>
            <w:gridSpan w:val="2"/>
            <w:vAlign w:val="top"/>
          </w:tcPr>
          <w:p w14:paraId="7A71FE10">
            <w:pPr>
              <w:pStyle w:val="36"/>
              <w:spacing w:before="109" w:line="219" w:lineRule="auto"/>
              <w:ind w:left="114"/>
              <w:rPr>
                <w:rFonts w:hint="eastAsia" w:ascii="仿宋" w:hAnsi="仿宋" w:eastAsia="仿宋" w:cs="仿宋"/>
              </w:rPr>
            </w:pPr>
            <w:r>
              <w:rPr>
                <w:rFonts w:hint="eastAsia" w:ascii="仿宋" w:hAnsi="仿宋" w:eastAsia="仿宋" w:cs="仿宋"/>
                <w:b/>
                <w:bCs/>
                <w:spacing w:val="-3"/>
              </w:rPr>
              <w:t>支持在正位及侧位进行</w:t>
            </w:r>
            <w:r>
              <w:rPr>
                <w:rFonts w:hint="eastAsia" w:ascii="仿宋" w:hAnsi="仿宋" w:eastAsia="仿宋" w:cs="仿宋"/>
                <w:spacing w:val="-44"/>
              </w:rPr>
              <w:t xml:space="preserve"> </w:t>
            </w:r>
            <w:r>
              <w:rPr>
                <w:rFonts w:hint="eastAsia" w:ascii="仿宋" w:hAnsi="仿宋" w:eastAsia="仿宋" w:cs="仿宋"/>
                <w:spacing w:val="-6"/>
              </w:rPr>
              <w:t>3D</w:t>
            </w:r>
            <w:r>
              <w:rPr>
                <w:rFonts w:hint="eastAsia" w:ascii="仿宋" w:hAnsi="仿宋" w:eastAsia="仿宋" w:cs="仿宋"/>
                <w:b/>
                <w:bCs/>
                <w:spacing w:val="-3"/>
              </w:rPr>
              <w:t>旋转采集</w:t>
            </w:r>
          </w:p>
        </w:tc>
      </w:tr>
      <w:tr w14:paraId="37CA1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6FD635BB">
            <w:pPr>
              <w:pStyle w:val="36"/>
              <w:spacing w:before="108" w:line="239" w:lineRule="auto"/>
              <w:ind w:left="134"/>
              <w:rPr>
                <w:rFonts w:hint="eastAsia" w:ascii="仿宋" w:hAnsi="仿宋" w:eastAsia="仿宋" w:cs="仿宋"/>
              </w:rPr>
            </w:pPr>
            <w:r>
              <w:rPr>
                <w:rFonts w:hint="eastAsia" w:ascii="仿宋" w:hAnsi="仿宋" w:eastAsia="仿宋" w:cs="仿宋"/>
                <w:spacing w:val="-7"/>
              </w:rPr>
              <w:t>10.3</w:t>
            </w:r>
          </w:p>
        </w:tc>
        <w:tc>
          <w:tcPr>
            <w:tcW w:w="7401" w:type="dxa"/>
            <w:gridSpan w:val="2"/>
            <w:vAlign w:val="top"/>
          </w:tcPr>
          <w:p w14:paraId="28648E01">
            <w:pPr>
              <w:pStyle w:val="36"/>
              <w:spacing w:before="108" w:line="219" w:lineRule="auto"/>
              <w:ind w:left="118"/>
              <w:rPr>
                <w:rFonts w:hint="eastAsia" w:ascii="仿宋" w:hAnsi="仿宋" w:eastAsia="仿宋" w:cs="仿宋"/>
              </w:rPr>
            </w:pPr>
            <w:r>
              <w:rPr>
                <w:rFonts w:hint="eastAsia" w:ascii="仿宋" w:hAnsi="仿宋" w:eastAsia="仿宋" w:cs="仿宋"/>
                <w:spacing w:val="-2"/>
              </w:rPr>
              <w:t>正位机架旋转采集最快速度≥50</w:t>
            </w:r>
            <w:r>
              <w:rPr>
                <w:rFonts w:hint="eastAsia" w:ascii="仿宋" w:hAnsi="仿宋" w:eastAsia="仿宋" w:cs="仿宋"/>
                <w:spacing w:val="-40"/>
              </w:rPr>
              <w:t xml:space="preserve"> </w:t>
            </w:r>
            <w:r>
              <w:rPr>
                <w:rFonts w:hint="eastAsia" w:ascii="仿宋" w:hAnsi="仿宋" w:eastAsia="仿宋" w:cs="仿宋"/>
                <w:spacing w:val="-2"/>
              </w:rPr>
              <w:t>度/秒</w:t>
            </w:r>
          </w:p>
        </w:tc>
      </w:tr>
      <w:tr w14:paraId="2ECAAB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3C13633F">
            <w:pPr>
              <w:pStyle w:val="36"/>
              <w:spacing w:before="107" w:line="239" w:lineRule="auto"/>
              <w:ind w:left="134"/>
              <w:rPr>
                <w:rFonts w:hint="eastAsia" w:ascii="仿宋" w:hAnsi="仿宋" w:eastAsia="仿宋" w:cs="仿宋"/>
              </w:rPr>
            </w:pPr>
            <w:r>
              <w:rPr>
                <w:rFonts w:hint="eastAsia" w:ascii="仿宋" w:hAnsi="仿宋" w:eastAsia="仿宋" w:cs="仿宋"/>
                <w:spacing w:val="-7"/>
              </w:rPr>
              <w:t>10.4</w:t>
            </w:r>
          </w:p>
        </w:tc>
        <w:tc>
          <w:tcPr>
            <w:tcW w:w="7401" w:type="dxa"/>
            <w:gridSpan w:val="2"/>
            <w:vAlign w:val="top"/>
          </w:tcPr>
          <w:p w14:paraId="760F9F7C">
            <w:pPr>
              <w:pStyle w:val="36"/>
              <w:spacing w:before="107" w:line="219" w:lineRule="auto"/>
              <w:ind w:left="111"/>
              <w:rPr>
                <w:rFonts w:hint="eastAsia" w:ascii="仿宋" w:hAnsi="仿宋" w:eastAsia="仿宋" w:cs="仿宋"/>
              </w:rPr>
            </w:pPr>
            <w:r>
              <w:rPr>
                <w:rFonts w:hint="eastAsia" w:ascii="仿宋" w:hAnsi="仿宋" w:eastAsia="仿宋" w:cs="仿宋"/>
                <w:spacing w:val="-1"/>
              </w:rPr>
              <w:t>侧位机架旋转采集最快速度≥40</w:t>
            </w:r>
            <w:r>
              <w:rPr>
                <w:rFonts w:hint="eastAsia" w:ascii="仿宋" w:hAnsi="仿宋" w:eastAsia="仿宋" w:cs="仿宋"/>
                <w:spacing w:val="-51"/>
              </w:rPr>
              <w:t xml:space="preserve"> </w:t>
            </w:r>
            <w:r>
              <w:rPr>
                <w:rFonts w:hint="eastAsia" w:ascii="仿宋" w:hAnsi="仿宋" w:eastAsia="仿宋" w:cs="仿宋"/>
                <w:spacing w:val="-1"/>
              </w:rPr>
              <w:t>度/秒</w:t>
            </w:r>
          </w:p>
        </w:tc>
      </w:tr>
      <w:tr w14:paraId="7FB37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5BA70D33">
            <w:pPr>
              <w:pStyle w:val="36"/>
              <w:spacing w:before="109" w:line="239" w:lineRule="auto"/>
              <w:ind w:left="134"/>
              <w:rPr>
                <w:rFonts w:hint="eastAsia" w:ascii="仿宋" w:hAnsi="仿宋" w:eastAsia="仿宋" w:cs="仿宋"/>
              </w:rPr>
            </w:pPr>
            <w:r>
              <w:rPr>
                <w:rFonts w:hint="eastAsia" w:ascii="仿宋" w:hAnsi="仿宋" w:eastAsia="仿宋" w:cs="仿宋"/>
                <w:spacing w:val="-7"/>
              </w:rPr>
              <w:t>10.5</w:t>
            </w:r>
          </w:p>
        </w:tc>
        <w:tc>
          <w:tcPr>
            <w:tcW w:w="7401" w:type="dxa"/>
            <w:gridSpan w:val="2"/>
            <w:vAlign w:val="top"/>
          </w:tcPr>
          <w:p w14:paraId="7D4B9CB9">
            <w:pPr>
              <w:pStyle w:val="36"/>
              <w:spacing w:before="109" w:line="219" w:lineRule="auto"/>
              <w:ind w:left="116"/>
              <w:rPr>
                <w:rFonts w:hint="eastAsia" w:ascii="仿宋" w:hAnsi="仿宋" w:eastAsia="仿宋" w:cs="仿宋"/>
              </w:rPr>
            </w:pPr>
            <w:r>
              <w:rPr>
                <w:rFonts w:hint="eastAsia" w:ascii="仿宋" w:hAnsi="仿宋" w:eastAsia="仿宋" w:cs="仿宋"/>
                <w:spacing w:val="-3"/>
              </w:rPr>
              <w:t>最快采集速率≥60</w:t>
            </w:r>
            <w:r>
              <w:rPr>
                <w:rFonts w:hint="eastAsia" w:ascii="仿宋" w:hAnsi="仿宋" w:eastAsia="仿宋" w:cs="仿宋"/>
                <w:spacing w:val="-38"/>
              </w:rPr>
              <w:t xml:space="preserve"> </w:t>
            </w:r>
            <w:r>
              <w:rPr>
                <w:rFonts w:hint="eastAsia" w:ascii="仿宋" w:hAnsi="仿宋" w:eastAsia="仿宋" w:cs="仿宋"/>
                <w:spacing w:val="-3"/>
              </w:rPr>
              <w:t>帧/秒</w:t>
            </w:r>
          </w:p>
        </w:tc>
      </w:tr>
      <w:tr w14:paraId="311AC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1466FA73">
            <w:pPr>
              <w:pStyle w:val="36"/>
              <w:spacing w:before="108" w:line="239" w:lineRule="auto"/>
              <w:ind w:left="134"/>
              <w:rPr>
                <w:rFonts w:hint="eastAsia" w:ascii="仿宋" w:hAnsi="仿宋" w:eastAsia="仿宋" w:cs="仿宋"/>
              </w:rPr>
            </w:pPr>
            <w:r>
              <w:rPr>
                <w:rFonts w:hint="eastAsia" w:ascii="仿宋" w:hAnsi="仿宋" w:eastAsia="仿宋" w:cs="仿宋"/>
                <w:spacing w:val="-7"/>
              </w:rPr>
              <w:t>10.6</w:t>
            </w:r>
          </w:p>
        </w:tc>
        <w:tc>
          <w:tcPr>
            <w:tcW w:w="7401" w:type="dxa"/>
            <w:gridSpan w:val="2"/>
            <w:vAlign w:val="top"/>
          </w:tcPr>
          <w:p w14:paraId="2FF73974">
            <w:pPr>
              <w:pStyle w:val="36"/>
              <w:spacing w:before="108" w:line="219" w:lineRule="auto"/>
              <w:ind w:left="114"/>
              <w:rPr>
                <w:rFonts w:hint="eastAsia" w:ascii="仿宋" w:hAnsi="仿宋" w:eastAsia="仿宋" w:cs="仿宋"/>
              </w:rPr>
            </w:pPr>
            <w:r>
              <w:rPr>
                <w:rFonts w:hint="eastAsia" w:ascii="仿宋" w:hAnsi="仿宋" w:eastAsia="仿宋" w:cs="仿宋"/>
                <w:b/>
                <w:bCs/>
                <w:spacing w:val="-4"/>
              </w:rPr>
              <w:t>支持原厂</w:t>
            </w:r>
            <w:r>
              <w:rPr>
                <w:rFonts w:hint="eastAsia" w:ascii="仿宋" w:hAnsi="仿宋" w:eastAsia="仿宋" w:cs="仿宋"/>
                <w:spacing w:val="-44"/>
              </w:rPr>
              <w:t xml:space="preserve"> </w:t>
            </w:r>
            <w:r>
              <w:rPr>
                <w:rFonts w:hint="eastAsia" w:ascii="仿宋" w:hAnsi="仿宋" w:eastAsia="仿宋" w:cs="仿宋"/>
                <w:spacing w:val="-4"/>
              </w:rPr>
              <w:t>CBCT</w:t>
            </w:r>
            <w:r>
              <w:rPr>
                <w:rFonts w:hint="eastAsia" w:ascii="仿宋" w:hAnsi="仿宋" w:eastAsia="仿宋" w:cs="仿宋"/>
                <w:spacing w:val="-51"/>
              </w:rPr>
              <w:t xml:space="preserve"> </w:t>
            </w:r>
            <w:r>
              <w:rPr>
                <w:rFonts w:hint="eastAsia" w:ascii="仿宋" w:hAnsi="仿宋" w:eastAsia="仿宋" w:cs="仿宋"/>
                <w:b/>
                <w:bCs/>
                <w:spacing w:val="-4"/>
              </w:rPr>
              <w:t>采集和重建</w:t>
            </w:r>
          </w:p>
        </w:tc>
      </w:tr>
      <w:tr w14:paraId="3B010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6069DFA7">
            <w:pPr>
              <w:pStyle w:val="36"/>
              <w:spacing w:before="107" w:line="239" w:lineRule="auto"/>
              <w:ind w:left="134"/>
              <w:rPr>
                <w:rFonts w:hint="eastAsia" w:ascii="仿宋" w:hAnsi="仿宋" w:eastAsia="仿宋" w:cs="仿宋"/>
              </w:rPr>
            </w:pPr>
            <w:r>
              <w:rPr>
                <w:rFonts w:hint="eastAsia" w:ascii="仿宋" w:hAnsi="仿宋" w:eastAsia="仿宋" w:cs="仿宋"/>
                <w:spacing w:val="-7"/>
              </w:rPr>
              <w:t>10.7</w:t>
            </w:r>
          </w:p>
        </w:tc>
        <w:tc>
          <w:tcPr>
            <w:tcW w:w="7401" w:type="dxa"/>
            <w:gridSpan w:val="2"/>
            <w:vAlign w:val="top"/>
          </w:tcPr>
          <w:p w14:paraId="4AA70048">
            <w:pPr>
              <w:pStyle w:val="36"/>
              <w:spacing w:before="107" w:line="219" w:lineRule="auto"/>
              <w:ind w:left="118"/>
              <w:rPr>
                <w:rFonts w:hint="eastAsia" w:ascii="仿宋" w:hAnsi="仿宋" w:eastAsia="仿宋" w:cs="仿宋"/>
              </w:rPr>
            </w:pPr>
            <w:r>
              <w:rPr>
                <w:rFonts w:hint="eastAsia" w:ascii="仿宋" w:hAnsi="仿宋" w:eastAsia="仿宋" w:cs="仿宋"/>
                <w:spacing w:val="-4"/>
              </w:rPr>
              <w:t>3D</w:t>
            </w:r>
            <w:r>
              <w:rPr>
                <w:rFonts w:hint="eastAsia" w:ascii="仿宋" w:hAnsi="仿宋" w:eastAsia="仿宋" w:cs="仿宋"/>
                <w:spacing w:val="-34"/>
              </w:rPr>
              <w:t xml:space="preserve"> </w:t>
            </w:r>
            <w:r>
              <w:rPr>
                <w:rFonts w:hint="eastAsia" w:ascii="仿宋" w:hAnsi="仿宋" w:eastAsia="仿宋" w:cs="仿宋"/>
                <w:b/>
                <w:bCs/>
                <w:spacing w:val="-4"/>
              </w:rPr>
              <w:t>血管采集：支持减影和非减影模式</w:t>
            </w:r>
          </w:p>
        </w:tc>
      </w:tr>
      <w:tr w14:paraId="5C3A9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348BA89B">
            <w:pPr>
              <w:pStyle w:val="36"/>
              <w:spacing w:before="109" w:line="239" w:lineRule="auto"/>
              <w:ind w:left="134"/>
              <w:rPr>
                <w:rFonts w:hint="eastAsia" w:ascii="仿宋" w:hAnsi="仿宋" w:eastAsia="仿宋" w:cs="仿宋"/>
              </w:rPr>
            </w:pPr>
            <w:r>
              <w:rPr>
                <w:rFonts w:hint="eastAsia" w:ascii="仿宋" w:hAnsi="仿宋" w:eastAsia="仿宋" w:cs="仿宋"/>
                <w:spacing w:val="-7"/>
              </w:rPr>
              <w:t>10.8</w:t>
            </w:r>
          </w:p>
        </w:tc>
        <w:tc>
          <w:tcPr>
            <w:tcW w:w="7401" w:type="dxa"/>
            <w:gridSpan w:val="2"/>
            <w:vAlign w:val="top"/>
          </w:tcPr>
          <w:p w14:paraId="5B51140A">
            <w:pPr>
              <w:pStyle w:val="36"/>
              <w:spacing w:before="109" w:line="221" w:lineRule="auto"/>
              <w:ind w:left="118"/>
              <w:rPr>
                <w:rFonts w:hint="eastAsia" w:ascii="仿宋" w:hAnsi="仿宋" w:eastAsia="仿宋" w:cs="仿宋"/>
              </w:rPr>
            </w:pPr>
            <w:r>
              <w:rPr>
                <w:rFonts w:hint="eastAsia" w:ascii="仿宋" w:hAnsi="仿宋" w:eastAsia="仿宋" w:cs="仿宋"/>
                <w:spacing w:val="-4"/>
              </w:rPr>
              <w:t>3D</w:t>
            </w:r>
            <w:r>
              <w:rPr>
                <w:rFonts w:hint="eastAsia" w:ascii="仿宋" w:hAnsi="仿宋" w:eastAsia="仿宋" w:cs="仿宋"/>
                <w:spacing w:val="-46"/>
              </w:rPr>
              <w:t xml:space="preserve"> </w:t>
            </w:r>
            <w:r>
              <w:rPr>
                <w:rFonts w:hint="eastAsia" w:ascii="仿宋" w:hAnsi="仿宋" w:eastAsia="仿宋" w:cs="仿宋"/>
                <w:b/>
                <w:bCs/>
                <w:spacing w:val="-4"/>
              </w:rPr>
              <w:t>重建时间≤</w:t>
            </w:r>
            <w:r>
              <w:rPr>
                <w:rFonts w:hint="eastAsia" w:ascii="仿宋" w:hAnsi="仿宋" w:eastAsia="仿宋" w:cs="仿宋"/>
                <w:spacing w:val="-4"/>
              </w:rPr>
              <w:t>10s</w:t>
            </w:r>
          </w:p>
        </w:tc>
      </w:tr>
      <w:tr w14:paraId="559FC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755BDA44">
            <w:pPr>
              <w:pStyle w:val="36"/>
              <w:spacing w:before="108" w:line="239" w:lineRule="auto"/>
              <w:ind w:left="134"/>
              <w:rPr>
                <w:rFonts w:hint="eastAsia" w:ascii="仿宋" w:hAnsi="仿宋" w:eastAsia="仿宋" w:cs="仿宋"/>
              </w:rPr>
            </w:pPr>
            <w:r>
              <w:rPr>
                <w:rFonts w:hint="eastAsia" w:ascii="仿宋" w:hAnsi="仿宋" w:eastAsia="仿宋" w:cs="仿宋"/>
                <w:spacing w:val="-7"/>
              </w:rPr>
              <w:t>10.9</w:t>
            </w:r>
          </w:p>
        </w:tc>
        <w:tc>
          <w:tcPr>
            <w:tcW w:w="7401" w:type="dxa"/>
            <w:gridSpan w:val="2"/>
            <w:vAlign w:val="top"/>
          </w:tcPr>
          <w:p w14:paraId="1B3D3B76">
            <w:pPr>
              <w:pStyle w:val="36"/>
              <w:spacing w:before="109" w:line="219" w:lineRule="auto"/>
              <w:ind w:left="114"/>
              <w:rPr>
                <w:rFonts w:hint="eastAsia" w:ascii="仿宋" w:hAnsi="仿宋" w:eastAsia="仿宋" w:cs="仿宋"/>
              </w:rPr>
            </w:pPr>
            <w:r>
              <w:rPr>
                <w:rFonts w:hint="eastAsia" w:ascii="仿宋" w:hAnsi="仿宋" w:eastAsia="仿宋" w:cs="仿宋"/>
                <w:b/>
                <w:bCs/>
                <w:spacing w:val="-4"/>
              </w:rPr>
              <w:t>支持在正侧位进行锥形束</w:t>
            </w:r>
            <w:r>
              <w:rPr>
                <w:rFonts w:hint="eastAsia" w:ascii="仿宋" w:hAnsi="仿宋" w:eastAsia="仿宋" w:cs="仿宋"/>
                <w:spacing w:val="-47"/>
              </w:rPr>
              <w:t xml:space="preserve"> </w:t>
            </w:r>
            <w:r>
              <w:rPr>
                <w:rFonts w:hint="eastAsia" w:ascii="仿宋" w:hAnsi="仿宋" w:eastAsia="仿宋" w:cs="仿宋"/>
                <w:spacing w:val="-4"/>
              </w:rPr>
              <w:t>CT</w:t>
            </w:r>
            <w:r>
              <w:rPr>
                <w:rFonts w:hint="eastAsia" w:ascii="仿宋" w:hAnsi="仿宋" w:eastAsia="仿宋" w:cs="仿宋"/>
                <w:spacing w:val="-48"/>
              </w:rPr>
              <w:t xml:space="preserve"> </w:t>
            </w:r>
            <w:r>
              <w:rPr>
                <w:rFonts w:hint="eastAsia" w:ascii="仿宋" w:hAnsi="仿宋" w:eastAsia="仿宋" w:cs="仿宋"/>
                <w:b/>
                <w:bCs/>
                <w:spacing w:val="-4"/>
              </w:rPr>
              <w:t>扫描</w:t>
            </w:r>
          </w:p>
        </w:tc>
      </w:tr>
      <w:tr w14:paraId="0ADDE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1560" w:type="dxa"/>
            <w:gridSpan w:val="2"/>
            <w:vAlign w:val="top"/>
          </w:tcPr>
          <w:p w14:paraId="4D4DD1A8">
            <w:pPr>
              <w:pStyle w:val="36"/>
              <w:spacing w:before="98" w:line="241" w:lineRule="auto"/>
              <w:ind w:left="134"/>
              <w:rPr>
                <w:rFonts w:hint="eastAsia" w:ascii="仿宋" w:hAnsi="仿宋" w:eastAsia="仿宋" w:cs="仿宋"/>
                <w:color w:val="auto"/>
              </w:rPr>
            </w:pPr>
            <w:r>
              <w:rPr>
                <w:rFonts w:hint="eastAsia" w:ascii="仿宋" w:hAnsi="仿宋" w:eastAsia="仿宋" w:cs="仿宋"/>
                <w:b/>
                <w:bCs/>
                <w:color w:val="auto"/>
                <w:spacing w:val="-15"/>
              </w:rPr>
              <w:t>11</w:t>
            </w:r>
          </w:p>
        </w:tc>
        <w:tc>
          <w:tcPr>
            <w:tcW w:w="7401" w:type="dxa"/>
            <w:gridSpan w:val="2"/>
            <w:vAlign w:val="top"/>
          </w:tcPr>
          <w:p w14:paraId="7D9FD4C7">
            <w:pPr>
              <w:pStyle w:val="36"/>
              <w:spacing w:before="99" w:line="219" w:lineRule="auto"/>
              <w:ind w:left="118"/>
              <w:rPr>
                <w:rFonts w:hint="eastAsia" w:ascii="仿宋" w:hAnsi="仿宋" w:eastAsia="仿宋" w:cs="仿宋"/>
                <w:color w:val="auto"/>
                <w:lang w:eastAsia="zh-CN"/>
              </w:rPr>
            </w:pPr>
            <w:r>
              <w:rPr>
                <w:rFonts w:hint="eastAsia" w:ascii="仿宋" w:hAnsi="仿宋" w:eastAsia="仿宋" w:cs="仿宋"/>
                <w:b/>
                <w:bCs/>
                <w:color w:val="auto"/>
                <w:spacing w:val="-1"/>
              </w:rPr>
              <w:t>三维重建及分析</w:t>
            </w:r>
            <w:r>
              <w:rPr>
                <w:rFonts w:hint="eastAsia" w:ascii="仿宋" w:hAnsi="仿宋" w:eastAsia="仿宋" w:cs="仿宋"/>
                <w:b/>
                <w:bCs/>
                <w:color w:val="auto"/>
                <w:spacing w:val="-1"/>
                <w:lang w:eastAsia="zh-CN"/>
              </w:rPr>
              <w:t>功能</w:t>
            </w:r>
          </w:p>
        </w:tc>
      </w:tr>
      <w:tr w14:paraId="6FBEC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57B741C6">
            <w:pPr>
              <w:pStyle w:val="36"/>
              <w:spacing w:before="108" w:line="237" w:lineRule="auto"/>
              <w:ind w:left="125"/>
              <w:rPr>
                <w:rFonts w:hint="eastAsia" w:ascii="仿宋" w:hAnsi="仿宋" w:eastAsia="仿宋" w:cs="仿宋"/>
              </w:rPr>
            </w:pPr>
            <w:r>
              <w:rPr>
                <w:rFonts w:hint="eastAsia" w:ascii="仿宋" w:hAnsi="仿宋" w:eastAsia="仿宋" w:cs="仿宋"/>
                <w:spacing w:val="-4"/>
              </w:rPr>
              <w:t>▲11.1</w:t>
            </w:r>
          </w:p>
        </w:tc>
        <w:tc>
          <w:tcPr>
            <w:tcW w:w="7401" w:type="dxa"/>
            <w:gridSpan w:val="2"/>
            <w:vAlign w:val="top"/>
          </w:tcPr>
          <w:p w14:paraId="57F83896">
            <w:pPr>
              <w:pStyle w:val="36"/>
              <w:spacing w:before="107" w:line="219" w:lineRule="auto"/>
              <w:ind w:left="118"/>
              <w:rPr>
                <w:rFonts w:hint="eastAsia" w:ascii="仿宋" w:hAnsi="仿宋" w:eastAsia="仿宋" w:cs="仿宋"/>
              </w:rPr>
            </w:pPr>
            <w:r>
              <w:rPr>
                <w:rFonts w:hint="eastAsia" w:ascii="仿宋" w:hAnsi="仿宋" w:eastAsia="仿宋" w:cs="仿宋"/>
                <w:spacing w:val="-2"/>
              </w:rPr>
              <w:t>与主机同一品牌，原厂生产</w:t>
            </w:r>
          </w:p>
        </w:tc>
      </w:tr>
      <w:tr w14:paraId="5696B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560" w:type="dxa"/>
            <w:gridSpan w:val="2"/>
            <w:vAlign w:val="top"/>
          </w:tcPr>
          <w:p w14:paraId="5BE161AB">
            <w:pPr>
              <w:pStyle w:val="36"/>
              <w:spacing w:before="192" w:line="239" w:lineRule="auto"/>
              <w:ind w:left="134"/>
              <w:rPr>
                <w:rFonts w:hint="eastAsia" w:ascii="仿宋" w:hAnsi="仿宋" w:eastAsia="仿宋" w:cs="仿宋"/>
                <w:lang w:eastAsia="zh-CN"/>
              </w:rPr>
            </w:pPr>
            <w:r>
              <w:rPr>
                <w:rFonts w:hint="eastAsia" w:ascii="仿宋" w:hAnsi="仿宋" w:eastAsia="仿宋" w:cs="仿宋"/>
                <w:spacing w:val="-7"/>
              </w:rPr>
              <w:t>11.</w:t>
            </w:r>
            <w:r>
              <w:rPr>
                <w:rFonts w:hint="eastAsia" w:ascii="仿宋" w:hAnsi="仿宋" w:eastAsia="仿宋" w:cs="仿宋"/>
                <w:spacing w:val="-7"/>
                <w:lang w:val="en-US" w:eastAsia="zh-CN"/>
              </w:rPr>
              <w:t>2</w:t>
            </w:r>
          </w:p>
        </w:tc>
        <w:tc>
          <w:tcPr>
            <w:tcW w:w="7401" w:type="dxa"/>
            <w:gridSpan w:val="2"/>
            <w:vAlign w:val="top"/>
          </w:tcPr>
          <w:p w14:paraId="37BE4548">
            <w:pPr>
              <w:pStyle w:val="36"/>
              <w:spacing w:before="38" w:line="223" w:lineRule="auto"/>
              <w:ind w:left="113" w:right="108"/>
              <w:rPr>
                <w:rFonts w:hint="eastAsia" w:ascii="仿宋" w:hAnsi="仿宋" w:eastAsia="仿宋" w:cs="仿宋"/>
              </w:rPr>
            </w:pPr>
            <w:r>
              <w:rPr>
                <w:rFonts w:hint="eastAsia" w:ascii="仿宋" w:hAnsi="仿宋" w:eastAsia="仿宋" w:cs="仿宋"/>
                <w:spacing w:val="-4"/>
              </w:rPr>
              <w:t>支持角度、窗值、层厚、渲染预设、VOI</w:t>
            </w:r>
            <w:r>
              <w:rPr>
                <w:rFonts w:hint="eastAsia" w:ascii="仿宋" w:hAnsi="仿宋" w:eastAsia="仿宋" w:cs="仿宋"/>
                <w:spacing w:val="-50"/>
              </w:rPr>
              <w:t xml:space="preserve"> </w:t>
            </w:r>
            <w:r>
              <w:rPr>
                <w:rFonts w:hint="eastAsia" w:ascii="仿宋" w:hAnsi="仿宋" w:eastAsia="仿宋" w:cs="仿宋"/>
                <w:spacing w:val="-4"/>
              </w:rPr>
              <w:t>裁剪、缩放、平移</w:t>
            </w:r>
            <w:r>
              <w:rPr>
                <w:rFonts w:hint="eastAsia" w:ascii="仿宋" w:hAnsi="仿宋" w:eastAsia="仿宋" w:cs="仿宋"/>
                <w:spacing w:val="-5"/>
              </w:rPr>
              <w:t>、标</w:t>
            </w:r>
            <w:r>
              <w:rPr>
                <w:rFonts w:hint="eastAsia" w:ascii="仿宋" w:hAnsi="仿宋" w:eastAsia="仿宋" w:cs="仿宋"/>
                <w:spacing w:val="-3"/>
              </w:rPr>
              <w:t>注、3D</w:t>
            </w:r>
            <w:r>
              <w:rPr>
                <w:rFonts w:hint="eastAsia" w:ascii="仿宋" w:hAnsi="仿宋" w:eastAsia="仿宋" w:cs="仿宋"/>
                <w:spacing w:val="-44"/>
              </w:rPr>
              <w:t xml:space="preserve"> </w:t>
            </w:r>
            <w:r>
              <w:rPr>
                <w:rFonts w:hint="eastAsia" w:ascii="仿宋" w:hAnsi="仿宋" w:eastAsia="仿宋" w:cs="仿宋"/>
                <w:spacing w:val="-3"/>
              </w:rPr>
              <w:t>测量、重置</w:t>
            </w:r>
          </w:p>
        </w:tc>
      </w:tr>
      <w:tr w14:paraId="16AA3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5FA2FFAE">
            <w:pPr>
              <w:pStyle w:val="36"/>
              <w:spacing w:before="109" w:line="239" w:lineRule="auto"/>
              <w:ind w:left="134"/>
              <w:rPr>
                <w:rFonts w:hint="eastAsia" w:ascii="仿宋" w:hAnsi="仿宋" w:eastAsia="仿宋" w:cs="仿宋"/>
                <w:lang w:eastAsia="zh-CN"/>
              </w:rPr>
            </w:pPr>
            <w:r>
              <w:rPr>
                <w:rFonts w:hint="eastAsia" w:ascii="仿宋" w:hAnsi="仿宋" w:eastAsia="仿宋" w:cs="仿宋"/>
                <w:spacing w:val="-7"/>
              </w:rPr>
              <w:t>11.</w:t>
            </w:r>
            <w:r>
              <w:rPr>
                <w:rFonts w:hint="eastAsia" w:ascii="仿宋" w:hAnsi="仿宋" w:eastAsia="仿宋" w:cs="仿宋"/>
                <w:spacing w:val="-7"/>
                <w:lang w:val="en-US" w:eastAsia="zh-CN"/>
              </w:rPr>
              <w:t>3</w:t>
            </w:r>
          </w:p>
        </w:tc>
        <w:tc>
          <w:tcPr>
            <w:tcW w:w="7401" w:type="dxa"/>
            <w:gridSpan w:val="2"/>
            <w:vAlign w:val="top"/>
          </w:tcPr>
          <w:p w14:paraId="61C3619B">
            <w:pPr>
              <w:pStyle w:val="36"/>
              <w:spacing w:before="110" w:line="214" w:lineRule="auto"/>
              <w:ind w:left="114"/>
              <w:rPr>
                <w:rFonts w:hint="eastAsia" w:ascii="仿宋" w:hAnsi="仿宋" w:eastAsia="仿宋" w:cs="仿宋"/>
              </w:rPr>
            </w:pPr>
            <w:r>
              <w:rPr>
                <w:rFonts w:hint="eastAsia" w:ascii="仿宋" w:hAnsi="仿宋" w:eastAsia="仿宋" w:cs="仿宋"/>
                <w:b/>
                <w:bCs/>
                <w:spacing w:val="-3"/>
              </w:rPr>
              <w:t>支持</w:t>
            </w:r>
            <w:r>
              <w:rPr>
                <w:rFonts w:hint="eastAsia" w:ascii="仿宋" w:hAnsi="仿宋" w:eastAsia="仿宋" w:cs="仿宋"/>
                <w:spacing w:val="-32"/>
              </w:rPr>
              <w:t xml:space="preserve"> </w:t>
            </w:r>
            <w:r>
              <w:rPr>
                <w:rFonts w:hint="eastAsia" w:ascii="仿宋" w:hAnsi="仿宋" w:eastAsia="仿宋" w:cs="仿宋"/>
                <w:spacing w:val="-3"/>
              </w:rPr>
              <w:t>3D Roadmap</w:t>
            </w:r>
            <w:r>
              <w:rPr>
                <w:rFonts w:hint="eastAsia" w:ascii="仿宋" w:hAnsi="仿宋" w:eastAsia="仿宋" w:cs="仿宋"/>
                <w:b/>
                <w:bCs/>
                <w:spacing w:val="-3"/>
              </w:rPr>
              <w:t>，允许</w:t>
            </w:r>
            <w:r>
              <w:rPr>
                <w:rFonts w:hint="eastAsia" w:ascii="仿宋" w:hAnsi="仿宋" w:eastAsia="仿宋" w:cs="仿宋"/>
                <w:spacing w:val="-49"/>
              </w:rPr>
              <w:t xml:space="preserve"> </w:t>
            </w:r>
            <w:r>
              <w:rPr>
                <w:rFonts w:hint="eastAsia" w:ascii="仿宋" w:hAnsi="仿宋" w:eastAsia="仿宋" w:cs="仿宋"/>
                <w:spacing w:val="-3"/>
              </w:rPr>
              <w:t>SID</w:t>
            </w:r>
            <w:r>
              <w:rPr>
                <w:rFonts w:hint="eastAsia" w:ascii="仿宋" w:hAnsi="仿宋" w:eastAsia="仿宋" w:cs="仿宋"/>
                <w:b/>
                <w:bCs/>
                <w:spacing w:val="-3"/>
              </w:rPr>
              <w:t>、</w:t>
            </w:r>
            <w:r>
              <w:rPr>
                <w:rFonts w:hint="eastAsia" w:ascii="仿宋" w:hAnsi="仿宋" w:eastAsia="仿宋" w:cs="仿宋"/>
                <w:spacing w:val="-3"/>
              </w:rPr>
              <w:t>C</w:t>
            </w:r>
            <w:r>
              <w:rPr>
                <w:rFonts w:hint="eastAsia" w:ascii="仿宋" w:hAnsi="仿宋" w:eastAsia="仿宋" w:cs="仿宋"/>
                <w:spacing w:val="-46"/>
              </w:rPr>
              <w:t xml:space="preserve"> </w:t>
            </w:r>
            <w:r>
              <w:rPr>
                <w:rFonts w:hint="eastAsia" w:ascii="仿宋" w:hAnsi="仿宋" w:eastAsia="仿宋" w:cs="仿宋"/>
                <w:b/>
                <w:bCs/>
                <w:spacing w:val="-3"/>
              </w:rPr>
              <w:t>臂角度调节、机架运动等</w:t>
            </w:r>
          </w:p>
        </w:tc>
      </w:tr>
      <w:tr w14:paraId="75BFE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1A6A0F6E">
            <w:pPr>
              <w:pStyle w:val="36"/>
              <w:spacing w:before="108" w:line="239" w:lineRule="auto"/>
              <w:ind w:left="134"/>
              <w:rPr>
                <w:rFonts w:hint="eastAsia" w:ascii="仿宋" w:hAnsi="仿宋" w:eastAsia="仿宋" w:cs="仿宋"/>
                <w:lang w:eastAsia="zh-CN"/>
              </w:rPr>
            </w:pPr>
            <w:r>
              <w:rPr>
                <w:rFonts w:hint="eastAsia" w:ascii="仿宋" w:hAnsi="仿宋" w:eastAsia="仿宋" w:cs="仿宋"/>
                <w:spacing w:val="-7"/>
              </w:rPr>
              <w:t>11.</w:t>
            </w:r>
            <w:r>
              <w:rPr>
                <w:rFonts w:hint="eastAsia" w:ascii="仿宋" w:hAnsi="仿宋" w:eastAsia="仿宋" w:cs="仿宋"/>
                <w:spacing w:val="-7"/>
                <w:lang w:val="en-US" w:eastAsia="zh-CN"/>
              </w:rPr>
              <w:t>4</w:t>
            </w:r>
          </w:p>
        </w:tc>
        <w:tc>
          <w:tcPr>
            <w:tcW w:w="7401" w:type="dxa"/>
            <w:gridSpan w:val="2"/>
            <w:vAlign w:val="top"/>
          </w:tcPr>
          <w:p w14:paraId="2A67D890">
            <w:pPr>
              <w:pStyle w:val="36"/>
              <w:spacing w:before="108" w:line="219" w:lineRule="auto"/>
              <w:ind w:left="114"/>
              <w:rPr>
                <w:rFonts w:hint="eastAsia" w:ascii="仿宋" w:hAnsi="仿宋" w:eastAsia="仿宋" w:cs="仿宋"/>
              </w:rPr>
            </w:pPr>
            <w:r>
              <w:rPr>
                <w:rFonts w:hint="eastAsia" w:ascii="仿宋" w:hAnsi="仿宋" w:eastAsia="仿宋" w:cs="仿宋"/>
                <w:b/>
                <w:bCs/>
                <w:spacing w:val="-7"/>
              </w:rPr>
              <w:t>支持发送</w:t>
            </w:r>
            <w:r>
              <w:rPr>
                <w:rFonts w:hint="eastAsia" w:ascii="仿宋" w:hAnsi="仿宋" w:eastAsia="仿宋" w:cs="仿宋"/>
                <w:spacing w:val="-29"/>
              </w:rPr>
              <w:t xml:space="preserve"> </w:t>
            </w:r>
            <w:r>
              <w:rPr>
                <w:rFonts w:hint="eastAsia" w:ascii="仿宋" w:hAnsi="仿宋" w:eastAsia="仿宋" w:cs="仿宋"/>
                <w:spacing w:val="-7"/>
              </w:rPr>
              <w:t>3D</w:t>
            </w:r>
            <w:r>
              <w:rPr>
                <w:rFonts w:hint="eastAsia" w:ascii="仿宋" w:hAnsi="仿宋" w:eastAsia="仿宋" w:cs="仿宋"/>
                <w:spacing w:val="-47"/>
              </w:rPr>
              <w:t xml:space="preserve"> </w:t>
            </w:r>
            <w:r>
              <w:rPr>
                <w:rFonts w:hint="eastAsia" w:ascii="仿宋" w:hAnsi="仿宋" w:eastAsia="仿宋" w:cs="仿宋"/>
                <w:b/>
                <w:bCs/>
                <w:spacing w:val="-7"/>
              </w:rPr>
              <w:t>角度、支持</w:t>
            </w:r>
            <w:r>
              <w:rPr>
                <w:rFonts w:hint="eastAsia" w:ascii="仿宋" w:hAnsi="仿宋" w:eastAsia="仿宋" w:cs="仿宋"/>
                <w:spacing w:val="-56"/>
              </w:rPr>
              <w:t xml:space="preserve"> </w:t>
            </w:r>
            <w:r>
              <w:rPr>
                <w:rFonts w:hint="eastAsia" w:ascii="仿宋" w:hAnsi="仿宋" w:eastAsia="仿宋" w:cs="仿宋"/>
                <w:spacing w:val="-7"/>
              </w:rPr>
              <w:t>VR</w:t>
            </w:r>
            <w:r>
              <w:rPr>
                <w:rFonts w:hint="eastAsia" w:ascii="仿宋" w:hAnsi="仿宋" w:eastAsia="仿宋" w:cs="仿宋"/>
                <w:spacing w:val="-27"/>
              </w:rPr>
              <w:t xml:space="preserve"> </w:t>
            </w:r>
            <w:r>
              <w:rPr>
                <w:rFonts w:hint="eastAsia" w:ascii="仿宋" w:hAnsi="仿宋" w:eastAsia="仿宋" w:cs="仿宋"/>
                <w:b/>
                <w:bCs/>
                <w:spacing w:val="-7"/>
              </w:rPr>
              <w:t>图像与</w:t>
            </w:r>
            <w:r>
              <w:rPr>
                <w:rFonts w:hint="eastAsia" w:ascii="仿宋" w:hAnsi="仿宋" w:eastAsia="仿宋" w:cs="仿宋"/>
                <w:spacing w:val="-53"/>
              </w:rPr>
              <w:t xml:space="preserve"> </w:t>
            </w:r>
            <w:r>
              <w:rPr>
                <w:rFonts w:hint="eastAsia" w:ascii="仿宋" w:hAnsi="仿宋" w:eastAsia="仿宋" w:cs="仿宋"/>
                <w:spacing w:val="-7"/>
              </w:rPr>
              <w:t>C</w:t>
            </w:r>
            <w:r>
              <w:rPr>
                <w:rFonts w:hint="eastAsia" w:ascii="仿宋" w:hAnsi="仿宋" w:eastAsia="仿宋" w:cs="仿宋"/>
                <w:spacing w:val="-46"/>
              </w:rPr>
              <w:t xml:space="preserve"> </w:t>
            </w:r>
            <w:r>
              <w:rPr>
                <w:rFonts w:hint="eastAsia" w:ascii="仿宋" w:hAnsi="仿宋" w:eastAsia="仿宋" w:cs="仿宋"/>
                <w:b/>
                <w:bCs/>
                <w:spacing w:val="-7"/>
              </w:rPr>
              <w:t>臂关联</w:t>
            </w:r>
          </w:p>
        </w:tc>
      </w:tr>
      <w:tr w14:paraId="6F87A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32B759EA">
            <w:pPr>
              <w:pStyle w:val="36"/>
              <w:spacing w:before="110" w:line="239" w:lineRule="auto"/>
              <w:ind w:left="134"/>
              <w:rPr>
                <w:rFonts w:hint="eastAsia" w:ascii="仿宋" w:hAnsi="仿宋" w:eastAsia="仿宋" w:cs="仿宋"/>
                <w:lang w:eastAsia="zh-CN"/>
              </w:rPr>
            </w:pPr>
            <w:r>
              <w:rPr>
                <w:rFonts w:hint="eastAsia" w:ascii="仿宋" w:hAnsi="仿宋" w:eastAsia="仿宋" w:cs="仿宋"/>
                <w:spacing w:val="-7"/>
              </w:rPr>
              <w:t>11.</w:t>
            </w:r>
            <w:r>
              <w:rPr>
                <w:rFonts w:hint="eastAsia" w:ascii="仿宋" w:hAnsi="仿宋" w:eastAsia="仿宋" w:cs="仿宋"/>
                <w:spacing w:val="-7"/>
                <w:lang w:val="en-US" w:eastAsia="zh-CN"/>
              </w:rPr>
              <w:t>5</w:t>
            </w:r>
          </w:p>
        </w:tc>
        <w:tc>
          <w:tcPr>
            <w:tcW w:w="7401" w:type="dxa"/>
            <w:gridSpan w:val="2"/>
            <w:vAlign w:val="top"/>
          </w:tcPr>
          <w:p w14:paraId="0E0D012D">
            <w:pPr>
              <w:pStyle w:val="36"/>
              <w:spacing w:before="110" w:line="219" w:lineRule="auto"/>
              <w:ind w:left="114"/>
              <w:rPr>
                <w:rFonts w:hint="eastAsia" w:ascii="仿宋" w:hAnsi="仿宋" w:eastAsia="仿宋" w:cs="仿宋"/>
              </w:rPr>
            </w:pPr>
            <w:r>
              <w:rPr>
                <w:rFonts w:hint="eastAsia" w:ascii="仿宋" w:hAnsi="仿宋" w:eastAsia="仿宋" w:cs="仿宋"/>
                <w:spacing w:val="-1"/>
              </w:rPr>
              <w:t>支持多容积重建，数据源≥4</w:t>
            </w:r>
          </w:p>
        </w:tc>
      </w:tr>
      <w:tr w14:paraId="02646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560" w:type="dxa"/>
            <w:gridSpan w:val="2"/>
            <w:vAlign w:val="top"/>
          </w:tcPr>
          <w:p w14:paraId="52438F69">
            <w:pPr>
              <w:spacing w:line="270" w:lineRule="auto"/>
              <w:rPr>
                <w:rFonts w:hint="eastAsia" w:ascii="仿宋" w:hAnsi="仿宋" w:eastAsia="仿宋" w:cs="仿宋"/>
                <w:sz w:val="21"/>
              </w:rPr>
            </w:pPr>
          </w:p>
          <w:p w14:paraId="4DA9B806">
            <w:pPr>
              <w:pStyle w:val="36"/>
              <w:spacing w:before="78" w:line="237" w:lineRule="auto"/>
              <w:ind w:left="125"/>
              <w:rPr>
                <w:rFonts w:hint="eastAsia" w:ascii="仿宋" w:hAnsi="仿宋" w:eastAsia="仿宋" w:cs="仿宋"/>
              </w:rPr>
            </w:pPr>
            <w:r>
              <w:rPr>
                <w:rFonts w:hint="eastAsia" w:ascii="仿宋" w:hAnsi="仿宋" w:eastAsia="仿宋" w:cs="仿宋"/>
                <w:spacing w:val="-7"/>
              </w:rPr>
              <w:t>12</w:t>
            </w:r>
          </w:p>
        </w:tc>
        <w:tc>
          <w:tcPr>
            <w:tcW w:w="7401" w:type="dxa"/>
            <w:gridSpan w:val="2"/>
            <w:vAlign w:val="top"/>
          </w:tcPr>
          <w:p w14:paraId="32E14634">
            <w:pPr>
              <w:pStyle w:val="36"/>
              <w:spacing w:before="36" w:line="229" w:lineRule="auto"/>
              <w:ind w:left="112" w:right="156"/>
              <w:jc w:val="both"/>
              <w:rPr>
                <w:rFonts w:hint="eastAsia" w:ascii="仿宋" w:hAnsi="仿宋" w:eastAsia="仿宋" w:cs="仿宋"/>
              </w:rPr>
            </w:pPr>
            <w:r>
              <w:rPr>
                <w:rFonts w:hint="eastAsia" w:ascii="仿宋" w:hAnsi="仿宋" w:eastAsia="仿宋" w:cs="仿宋"/>
                <w:b/>
                <w:bCs/>
                <w:spacing w:val="-2"/>
              </w:rPr>
              <w:t>低剂量算法平台，</w:t>
            </w:r>
            <w:r>
              <w:rPr>
                <w:rFonts w:hint="eastAsia" w:ascii="仿宋" w:hAnsi="仿宋" w:eastAsia="仿宋" w:cs="仿宋"/>
                <w:b/>
                <w:bCs/>
                <w:spacing w:val="-2"/>
                <w:lang w:eastAsia="zh-CN"/>
              </w:rPr>
              <w:t>如</w:t>
            </w:r>
            <w:r>
              <w:rPr>
                <w:rFonts w:hint="eastAsia" w:ascii="仿宋" w:hAnsi="仿宋" w:eastAsia="仿宋" w:cs="仿宋"/>
                <w:b/>
                <w:bCs/>
                <w:spacing w:val="-2"/>
              </w:rPr>
              <w:t>Philips</w:t>
            </w:r>
            <w:r>
              <w:rPr>
                <w:rFonts w:hint="eastAsia" w:ascii="仿宋" w:hAnsi="仿宋" w:eastAsia="仿宋" w:cs="仿宋"/>
                <w:spacing w:val="-49"/>
              </w:rPr>
              <w:t xml:space="preserve"> </w:t>
            </w:r>
            <w:r>
              <w:rPr>
                <w:rFonts w:hint="eastAsia" w:ascii="仿宋" w:hAnsi="仿宋" w:eastAsia="仿宋" w:cs="仿宋"/>
                <w:b/>
                <w:bCs/>
                <w:spacing w:val="-2"/>
              </w:rPr>
              <w:t>提供</w:t>
            </w:r>
            <w:r>
              <w:rPr>
                <w:rFonts w:hint="eastAsia" w:ascii="仿宋" w:hAnsi="仿宋" w:eastAsia="仿宋" w:cs="仿宋"/>
                <w:spacing w:val="-53"/>
              </w:rPr>
              <w:t xml:space="preserve"> </w:t>
            </w:r>
            <w:r>
              <w:rPr>
                <w:rFonts w:hint="eastAsia" w:ascii="仿宋" w:hAnsi="仿宋" w:eastAsia="仿宋" w:cs="仿宋"/>
                <w:b/>
                <w:bCs/>
                <w:spacing w:val="-2"/>
              </w:rPr>
              <w:t>Clarity</w:t>
            </w:r>
            <w:r>
              <w:rPr>
                <w:rFonts w:hint="eastAsia" w:ascii="仿宋" w:hAnsi="仿宋" w:eastAsia="仿宋" w:cs="仿宋"/>
                <w:spacing w:val="-2"/>
              </w:rPr>
              <w:t xml:space="preserve"> </w:t>
            </w:r>
            <w:r>
              <w:rPr>
                <w:rFonts w:hint="eastAsia" w:ascii="仿宋" w:hAnsi="仿宋" w:eastAsia="仿宋" w:cs="仿宋"/>
                <w:b/>
                <w:bCs/>
                <w:spacing w:val="-2"/>
              </w:rPr>
              <w:t>IQ，Sie</w:t>
            </w:r>
            <w:r>
              <w:rPr>
                <w:rFonts w:hint="eastAsia" w:ascii="仿宋" w:hAnsi="仿宋" w:eastAsia="仿宋" w:cs="仿宋"/>
                <w:b/>
                <w:bCs/>
                <w:spacing w:val="-3"/>
              </w:rPr>
              <w:t>mens</w:t>
            </w:r>
            <w:r>
              <w:rPr>
                <w:rFonts w:hint="eastAsia" w:ascii="仿宋" w:hAnsi="仿宋" w:eastAsia="仿宋" w:cs="仿宋"/>
                <w:spacing w:val="-3"/>
              </w:rPr>
              <w:t xml:space="preserve"> </w:t>
            </w:r>
            <w:r>
              <w:rPr>
                <w:rFonts w:hint="eastAsia" w:ascii="仿宋" w:hAnsi="仿宋" w:eastAsia="仿宋" w:cs="仿宋"/>
                <w:b/>
                <w:bCs/>
                <w:spacing w:val="-3"/>
              </w:rPr>
              <w:t>提供</w:t>
            </w:r>
            <w:r>
              <w:rPr>
                <w:rFonts w:hint="eastAsia" w:ascii="仿宋" w:hAnsi="仿宋" w:eastAsia="仿宋" w:cs="仿宋"/>
              </w:rPr>
              <w:t xml:space="preserve"> </w:t>
            </w:r>
            <w:r>
              <w:rPr>
                <w:rFonts w:hint="eastAsia" w:ascii="仿宋" w:hAnsi="仿宋" w:eastAsia="仿宋" w:cs="仿宋"/>
                <w:b/>
                <w:bCs/>
                <w:spacing w:val="-2"/>
              </w:rPr>
              <w:t>OPTIQ，GE</w:t>
            </w:r>
            <w:r>
              <w:rPr>
                <w:rFonts w:hint="eastAsia" w:ascii="仿宋" w:hAnsi="仿宋" w:eastAsia="仿宋" w:cs="仿宋"/>
                <w:spacing w:val="-2"/>
              </w:rPr>
              <w:t xml:space="preserve"> </w:t>
            </w:r>
            <w:r>
              <w:rPr>
                <w:rFonts w:hint="eastAsia" w:ascii="仿宋" w:hAnsi="仿宋" w:eastAsia="仿宋" w:cs="仿宋"/>
                <w:b/>
                <w:bCs/>
                <w:spacing w:val="-2"/>
              </w:rPr>
              <w:t>提供</w:t>
            </w:r>
            <w:r>
              <w:rPr>
                <w:rFonts w:hint="eastAsia" w:ascii="仿宋" w:hAnsi="仿宋" w:eastAsia="仿宋" w:cs="仿宋"/>
                <w:spacing w:val="-2"/>
              </w:rPr>
              <w:t xml:space="preserve"> </w:t>
            </w:r>
            <w:r>
              <w:rPr>
                <w:rFonts w:hint="eastAsia" w:ascii="仿宋" w:hAnsi="仿宋" w:eastAsia="仿宋" w:cs="仿宋"/>
                <w:b/>
                <w:bCs/>
                <w:spacing w:val="-2"/>
              </w:rPr>
              <w:t>AutoRight，</w:t>
            </w:r>
            <w:r>
              <w:rPr>
                <w:rFonts w:hint="eastAsia" w:ascii="仿宋" w:hAnsi="仿宋" w:eastAsia="仿宋" w:cs="仿宋"/>
                <w:spacing w:val="-2"/>
              </w:rPr>
              <w:t xml:space="preserve"> </w:t>
            </w:r>
            <w:r>
              <w:rPr>
                <w:rFonts w:hint="eastAsia" w:ascii="仿宋" w:hAnsi="仿宋" w:eastAsia="仿宋" w:cs="仿宋"/>
                <w:b/>
                <w:bCs/>
                <w:spacing w:val="-2"/>
              </w:rPr>
              <w:t>UI</w:t>
            </w:r>
            <w:r>
              <w:rPr>
                <w:rFonts w:hint="eastAsia" w:ascii="仿宋" w:hAnsi="仿宋" w:eastAsia="仿宋" w:cs="仿宋"/>
                <w:spacing w:val="-50"/>
              </w:rPr>
              <w:t xml:space="preserve"> </w:t>
            </w:r>
            <w:r>
              <w:rPr>
                <w:rFonts w:hint="eastAsia" w:ascii="仿宋" w:hAnsi="仿宋" w:eastAsia="仿宋" w:cs="仿宋"/>
                <w:b/>
                <w:bCs/>
                <w:spacing w:val="-2"/>
              </w:rPr>
              <w:t>提供</w:t>
            </w:r>
            <w:r>
              <w:rPr>
                <w:rFonts w:hint="eastAsia" w:ascii="仿宋" w:hAnsi="仿宋" w:eastAsia="仿宋" w:cs="仿宋"/>
                <w:spacing w:val="-55"/>
              </w:rPr>
              <w:t xml:space="preserve"> </w:t>
            </w:r>
            <w:r>
              <w:rPr>
                <w:rFonts w:hint="eastAsia" w:ascii="仿宋" w:hAnsi="仿宋" w:eastAsia="仿宋" w:cs="仿宋"/>
                <w:b/>
                <w:bCs/>
                <w:spacing w:val="-2"/>
              </w:rPr>
              <w:t>uVeraIQ，</w:t>
            </w:r>
            <w:r>
              <w:rPr>
                <w:rFonts w:hint="eastAsia" w:ascii="仿宋" w:hAnsi="仿宋" w:eastAsia="仿宋" w:cs="仿宋"/>
                <w:spacing w:val="-2"/>
              </w:rPr>
              <w:t xml:space="preserve"> </w:t>
            </w:r>
            <w:r>
              <w:rPr>
                <w:rFonts w:hint="eastAsia" w:ascii="仿宋" w:hAnsi="仿宋" w:eastAsia="仿宋" w:cs="仿宋"/>
                <w:b/>
                <w:bCs/>
                <w:spacing w:val="-2"/>
              </w:rPr>
              <w:t>其余厂家提</w:t>
            </w:r>
            <w:r>
              <w:rPr>
                <w:rFonts w:hint="eastAsia" w:ascii="仿宋" w:hAnsi="仿宋" w:eastAsia="仿宋" w:cs="仿宋"/>
                <w:b/>
                <w:bCs/>
                <w:spacing w:val="-3"/>
              </w:rPr>
              <w:t>供各自最新的独立高清低剂量算法</w:t>
            </w:r>
          </w:p>
        </w:tc>
      </w:tr>
      <w:tr w14:paraId="71291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560" w:type="dxa"/>
            <w:gridSpan w:val="2"/>
            <w:vAlign w:val="top"/>
          </w:tcPr>
          <w:p w14:paraId="1452C438">
            <w:pPr>
              <w:pStyle w:val="36"/>
              <w:spacing w:before="196" w:line="239" w:lineRule="auto"/>
              <w:ind w:left="134"/>
              <w:rPr>
                <w:rFonts w:hint="eastAsia" w:ascii="仿宋" w:hAnsi="仿宋" w:eastAsia="仿宋" w:cs="仿宋"/>
              </w:rPr>
            </w:pPr>
            <w:r>
              <w:rPr>
                <w:rFonts w:hint="eastAsia" w:ascii="仿宋" w:hAnsi="仿宋" w:eastAsia="仿宋" w:cs="仿宋"/>
                <w:spacing w:val="-7"/>
              </w:rPr>
              <w:t>12.1</w:t>
            </w:r>
          </w:p>
        </w:tc>
        <w:tc>
          <w:tcPr>
            <w:tcW w:w="7401" w:type="dxa"/>
            <w:gridSpan w:val="2"/>
            <w:vAlign w:val="top"/>
          </w:tcPr>
          <w:p w14:paraId="2E681241">
            <w:pPr>
              <w:pStyle w:val="36"/>
              <w:spacing w:before="41" w:line="222" w:lineRule="auto"/>
              <w:ind w:left="132" w:right="168" w:hanging="19"/>
              <w:rPr>
                <w:rFonts w:hint="eastAsia" w:ascii="仿宋" w:hAnsi="仿宋" w:eastAsia="仿宋" w:cs="仿宋"/>
              </w:rPr>
            </w:pPr>
            <w:r>
              <w:rPr>
                <w:rFonts w:hint="eastAsia" w:ascii="仿宋" w:hAnsi="仿宋" w:eastAsia="仿宋" w:cs="仿宋"/>
                <w:b/>
                <w:bCs/>
                <w:spacing w:val="-2"/>
              </w:rPr>
              <w:t>针对于器官运动的自动配准，脑部、胸腹部、四肢等采用特定</w:t>
            </w:r>
            <w:r>
              <w:rPr>
                <w:rFonts w:hint="eastAsia" w:ascii="仿宋" w:hAnsi="仿宋" w:eastAsia="仿宋" w:cs="仿宋"/>
                <w:b/>
                <w:bCs/>
                <w:spacing w:val="-6"/>
              </w:rPr>
              <w:t>的柔性配准方式</w:t>
            </w:r>
          </w:p>
        </w:tc>
      </w:tr>
      <w:tr w14:paraId="6561F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7A5A59C3">
            <w:pPr>
              <w:pStyle w:val="36"/>
              <w:spacing w:before="109" w:line="239" w:lineRule="auto"/>
              <w:ind w:left="134"/>
              <w:rPr>
                <w:rFonts w:hint="eastAsia" w:ascii="仿宋" w:hAnsi="仿宋" w:eastAsia="仿宋" w:cs="仿宋"/>
              </w:rPr>
            </w:pPr>
            <w:r>
              <w:rPr>
                <w:rFonts w:hint="eastAsia" w:ascii="仿宋" w:hAnsi="仿宋" w:eastAsia="仿宋" w:cs="仿宋"/>
                <w:spacing w:val="-7"/>
              </w:rPr>
              <w:t>12.2</w:t>
            </w:r>
          </w:p>
        </w:tc>
        <w:tc>
          <w:tcPr>
            <w:tcW w:w="7401" w:type="dxa"/>
            <w:gridSpan w:val="2"/>
            <w:vAlign w:val="top"/>
          </w:tcPr>
          <w:p w14:paraId="6B5C9B8A">
            <w:pPr>
              <w:pStyle w:val="36"/>
              <w:spacing w:before="110" w:line="219" w:lineRule="auto"/>
              <w:ind w:left="118"/>
              <w:rPr>
                <w:rFonts w:hint="eastAsia" w:ascii="仿宋" w:hAnsi="仿宋" w:eastAsia="仿宋" w:cs="仿宋"/>
              </w:rPr>
            </w:pPr>
            <w:r>
              <w:rPr>
                <w:rFonts w:hint="eastAsia" w:ascii="仿宋" w:hAnsi="仿宋" w:eastAsia="仿宋" w:cs="仿宋"/>
                <w:b/>
                <w:bCs/>
                <w:spacing w:val="-4"/>
              </w:rPr>
              <w:t>具有图像增强技术</w:t>
            </w:r>
          </w:p>
        </w:tc>
      </w:tr>
      <w:tr w14:paraId="1AD950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17AE1C9A">
            <w:pPr>
              <w:pStyle w:val="36"/>
              <w:spacing w:before="111" w:line="239" w:lineRule="auto"/>
              <w:ind w:left="134"/>
              <w:rPr>
                <w:rFonts w:hint="eastAsia" w:ascii="仿宋" w:hAnsi="仿宋" w:eastAsia="仿宋" w:cs="仿宋"/>
              </w:rPr>
            </w:pPr>
            <w:r>
              <w:rPr>
                <w:rFonts w:hint="eastAsia" w:ascii="仿宋" w:hAnsi="仿宋" w:eastAsia="仿宋" w:cs="仿宋"/>
                <w:spacing w:val="-7"/>
              </w:rPr>
              <w:t>12.3</w:t>
            </w:r>
          </w:p>
        </w:tc>
        <w:tc>
          <w:tcPr>
            <w:tcW w:w="7401" w:type="dxa"/>
            <w:gridSpan w:val="2"/>
            <w:vAlign w:val="top"/>
          </w:tcPr>
          <w:p w14:paraId="1DFA34C8">
            <w:pPr>
              <w:pStyle w:val="36"/>
              <w:spacing w:before="111" w:line="219" w:lineRule="auto"/>
              <w:ind w:left="118"/>
              <w:rPr>
                <w:rFonts w:hint="eastAsia" w:ascii="仿宋" w:hAnsi="仿宋" w:eastAsia="仿宋" w:cs="仿宋"/>
              </w:rPr>
            </w:pPr>
            <w:r>
              <w:rPr>
                <w:rFonts w:hint="eastAsia" w:ascii="仿宋" w:hAnsi="仿宋" w:eastAsia="仿宋" w:cs="仿宋"/>
                <w:b/>
                <w:bCs/>
                <w:spacing w:val="-4"/>
              </w:rPr>
              <w:t>具有噪声削减技术</w:t>
            </w:r>
          </w:p>
        </w:tc>
      </w:tr>
      <w:tr w14:paraId="27712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60" w:type="dxa"/>
            <w:gridSpan w:val="2"/>
            <w:vAlign w:val="top"/>
          </w:tcPr>
          <w:p w14:paraId="5CDDCB1D">
            <w:pPr>
              <w:pStyle w:val="36"/>
              <w:spacing w:before="110"/>
              <w:ind w:left="134"/>
              <w:rPr>
                <w:rFonts w:hint="eastAsia" w:ascii="仿宋" w:hAnsi="仿宋" w:eastAsia="仿宋" w:cs="仿宋"/>
              </w:rPr>
            </w:pPr>
            <w:r>
              <w:rPr>
                <w:rFonts w:hint="eastAsia" w:ascii="仿宋" w:hAnsi="仿宋" w:eastAsia="仿宋" w:cs="仿宋"/>
                <w:b/>
                <w:bCs/>
                <w:spacing w:val="-15"/>
              </w:rPr>
              <w:t>13</w:t>
            </w:r>
          </w:p>
        </w:tc>
        <w:tc>
          <w:tcPr>
            <w:tcW w:w="7401" w:type="dxa"/>
            <w:gridSpan w:val="2"/>
            <w:vAlign w:val="top"/>
          </w:tcPr>
          <w:p w14:paraId="62B0A57F">
            <w:pPr>
              <w:pStyle w:val="36"/>
              <w:spacing w:before="110" w:line="220" w:lineRule="auto"/>
              <w:ind w:left="114"/>
              <w:rPr>
                <w:rFonts w:hint="eastAsia" w:ascii="仿宋" w:hAnsi="仿宋" w:eastAsia="仿宋" w:cs="仿宋"/>
              </w:rPr>
            </w:pPr>
            <w:r>
              <w:rPr>
                <w:rFonts w:hint="eastAsia" w:ascii="仿宋" w:hAnsi="仿宋" w:eastAsia="仿宋" w:cs="仿宋"/>
                <w:b/>
                <w:bCs/>
                <w:spacing w:val="-8"/>
              </w:rPr>
              <w:t>其他</w:t>
            </w:r>
          </w:p>
        </w:tc>
      </w:tr>
      <w:tr w14:paraId="2DE04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560" w:type="dxa"/>
            <w:gridSpan w:val="2"/>
            <w:vAlign w:val="top"/>
          </w:tcPr>
          <w:p w14:paraId="421D248B">
            <w:pPr>
              <w:pStyle w:val="36"/>
              <w:spacing w:before="195" w:line="239" w:lineRule="auto"/>
              <w:ind w:left="134"/>
              <w:rPr>
                <w:rFonts w:hint="eastAsia" w:ascii="仿宋" w:hAnsi="仿宋" w:eastAsia="仿宋" w:cs="仿宋"/>
              </w:rPr>
            </w:pPr>
            <w:r>
              <w:rPr>
                <w:rFonts w:hint="eastAsia" w:ascii="仿宋" w:hAnsi="仿宋" w:eastAsia="仿宋" w:cs="仿宋"/>
                <w:spacing w:val="-7"/>
              </w:rPr>
              <w:t>13.1</w:t>
            </w:r>
          </w:p>
        </w:tc>
        <w:tc>
          <w:tcPr>
            <w:tcW w:w="7401" w:type="dxa"/>
            <w:gridSpan w:val="2"/>
            <w:vAlign w:val="top"/>
          </w:tcPr>
          <w:p w14:paraId="415A2A2D">
            <w:pPr>
              <w:pStyle w:val="36"/>
              <w:spacing w:before="40" w:line="222" w:lineRule="auto"/>
              <w:ind w:left="113" w:right="192" w:firstLine="4"/>
              <w:rPr>
                <w:rFonts w:hint="eastAsia" w:ascii="仿宋" w:hAnsi="仿宋" w:eastAsia="仿宋" w:cs="仿宋"/>
                <w:lang w:eastAsia="zh-CN"/>
              </w:rPr>
            </w:pPr>
            <w:r>
              <w:rPr>
                <w:rFonts w:hint="eastAsia" w:ascii="仿宋" w:hAnsi="仿宋" w:eastAsia="仿宋" w:cs="仿宋"/>
                <w:spacing w:val="-1"/>
              </w:rPr>
              <w:t>具备床旁运动控制盒，包含机架运动控制，床运动控制，限束</w:t>
            </w:r>
            <w:r>
              <w:rPr>
                <w:rFonts w:hint="eastAsia" w:ascii="仿宋" w:hAnsi="仿宋" w:eastAsia="仿宋" w:cs="仿宋"/>
                <w:spacing w:val="-3"/>
              </w:rPr>
              <w:t>器控制，</w:t>
            </w:r>
            <w:r>
              <w:rPr>
                <w:rFonts w:hint="eastAsia" w:ascii="仿宋" w:hAnsi="仿宋" w:eastAsia="仿宋" w:cs="仿宋"/>
                <w:b/>
                <w:bCs/>
                <w:spacing w:val="-3"/>
              </w:rPr>
              <w:t>FOV</w:t>
            </w:r>
            <w:r>
              <w:rPr>
                <w:rFonts w:hint="eastAsia" w:ascii="仿宋" w:hAnsi="仿宋" w:eastAsia="仿宋" w:cs="仿宋"/>
                <w:spacing w:val="-49"/>
              </w:rPr>
              <w:t xml:space="preserve"> </w:t>
            </w:r>
            <w:r>
              <w:rPr>
                <w:rFonts w:hint="eastAsia" w:ascii="仿宋" w:hAnsi="仿宋" w:eastAsia="仿宋" w:cs="仿宋"/>
                <w:spacing w:val="-3"/>
              </w:rPr>
              <w:t>调节</w:t>
            </w:r>
            <w:r>
              <w:rPr>
                <w:rFonts w:hint="eastAsia" w:ascii="仿宋" w:hAnsi="仿宋" w:eastAsia="仿宋" w:cs="仿宋"/>
                <w:spacing w:val="-3"/>
                <w:lang w:eastAsia="zh-CN"/>
              </w:rPr>
              <w:t>。</w:t>
            </w:r>
          </w:p>
        </w:tc>
      </w:tr>
      <w:tr w14:paraId="24BF3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4" w:hRule="atLeast"/>
        </w:trPr>
        <w:tc>
          <w:tcPr>
            <w:tcW w:w="1560" w:type="dxa"/>
            <w:gridSpan w:val="2"/>
            <w:vAlign w:val="top"/>
          </w:tcPr>
          <w:p w14:paraId="3EAD78E8">
            <w:pPr>
              <w:spacing w:line="427" w:lineRule="auto"/>
              <w:rPr>
                <w:rFonts w:hint="eastAsia" w:ascii="仿宋" w:hAnsi="仿宋" w:eastAsia="仿宋" w:cs="仿宋"/>
                <w:sz w:val="21"/>
              </w:rPr>
            </w:pPr>
          </w:p>
          <w:p w14:paraId="69281EDA">
            <w:pPr>
              <w:pStyle w:val="36"/>
              <w:spacing w:before="78" w:line="239" w:lineRule="auto"/>
              <w:ind w:left="134"/>
              <w:rPr>
                <w:rFonts w:hint="eastAsia" w:ascii="仿宋" w:hAnsi="仿宋" w:eastAsia="仿宋" w:cs="仿宋"/>
              </w:rPr>
            </w:pPr>
            <w:r>
              <w:rPr>
                <w:rFonts w:hint="eastAsia" w:ascii="仿宋" w:hAnsi="仿宋" w:eastAsia="仿宋" w:cs="仿宋"/>
                <w:spacing w:val="-7"/>
              </w:rPr>
              <w:t>13.2</w:t>
            </w:r>
          </w:p>
        </w:tc>
        <w:tc>
          <w:tcPr>
            <w:tcW w:w="7401" w:type="dxa"/>
            <w:gridSpan w:val="2"/>
            <w:vAlign w:val="top"/>
          </w:tcPr>
          <w:p w14:paraId="4CA74595">
            <w:pPr>
              <w:pStyle w:val="36"/>
              <w:spacing w:before="40" w:line="231" w:lineRule="auto"/>
              <w:ind w:left="112" w:right="28" w:firstLine="5"/>
              <w:rPr>
                <w:rFonts w:hint="eastAsia" w:ascii="仿宋" w:hAnsi="仿宋" w:eastAsia="仿宋" w:cs="仿宋"/>
                <w:lang w:eastAsia="zh-CN"/>
              </w:rPr>
            </w:pPr>
            <w:r>
              <w:rPr>
                <w:rFonts w:hint="eastAsia" w:ascii="仿宋" w:hAnsi="仿宋" w:eastAsia="仿宋" w:cs="仿宋"/>
                <w:b/>
                <w:bCs/>
                <w:spacing w:val="-9"/>
              </w:rPr>
              <w:t>具备触控屏控制功能：包括控制射线锁定、运动锁定、</w:t>
            </w:r>
            <w:r>
              <w:rPr>
                <w:rFonts w:hint="eastAsia" w:ascii="仿宋" w:hAnsi="仿宋" w:eastAsia="仿宋" w:cs="仿宋"/>
                <w:spacing w:val="-9"/>
              </w:rPr>
              <w:t>Roadmap</w:t>
            </w:r>
            <w:r>
              <w:rPr>
                <w:rFonts w:hint="eastAsia" w:ascii="仿宋" w:hAnsi="仿宋" w:eastAsia="仿宋" w:cs="仿宋"/>
                <w:b/>
                <w:bCs/>
                <w:spacing w:val="-9"/>
              </w:rPr>
              <w:t>、</w:t>
            </w:r>
            <w:r>
              <w:rPr>
                <w:rFonts w:hint="eastAsia" w:ascii="仿宋" w:hAnsi="仿宋" w:eastAsia="仿宋" w:cs="仿宋"/>
                <w:b/>
                <w:bCs/>
                <w:spacing w:val="-1"/>
              </w:rPr>
              <w:t>智能参考、保存透视、保存参考图、计时器、取消透视报警、</w:t>
            </w:r>
            <w:r>
              <w:rPr>
                <w:rFonts w:hint="eastAsia" w:ascii="仿宋" w:hAnsi="仿宋" w:eastAsia="仿宋" w:cs="仿宋"/>
                <w:b/>
                <w:bCs/>
                <w:spacing w:val="-2"/>
              </w:rPr>
              <w:t>平板探测器横竖切换、屏幕布局切换、透视剂量</w:t>
            </w:r>
            <w:r>
              <w:rPr>
                <w:rFonts w:hint="eastAsia" w:ascii="仿宋" w:hAnsi="仿宋" w:eastAsia="仿宋" w:cs="仿宋"/>
                <w:b/>
                <w:bCs/>
                <w:spacing w:val="-3"/>
              </w:rPr>
              <w:t>切换、减影</w:t>
            </w:r>
            <w:r>
              <w:rPr>
                <w:rFonts w:hint="eastAsia" w:ascii="仿宋" w:hAnsi="仿宋" w:eastAsia="仿宋" w:cs="仿宋"/>
                <w:spacing w:val="-3"/>
              </w:rPr>
              <w:t>/</w:t>
            </w:r>
            <w:r>
              <w:rPr>
                <w:rFonts w:hint="eastAsia" w:ascii="仿宋" w:hAnsi="仿宋" w:eastAsia="仿宋" w:cs="仿宋"/>
                <w:b/>
                <w:bCs/>
                <w:spacing w:val="-3"/>
              </w:rPr>
              <w:t>原像切换、图像播放控制等</w:t>
            </w:r>
            <w:r>
              <w:rPr>
                <w:rFonts w:hint="eastAsia" w:ascii="仿宋" w:hAnsi="仿宋" w:eastAsia="仿宋" w:cs="仿宋"/>
                <w:b/>
                <w:bCs/>
                <w:spacing w:val="-3"/>
                <w:lang w:eastAsia="zh-CN"/>
              </w:rPr>
              <w:t>。</w:t>
            </w:r>
          </w:p>
        </w:tc>
      </w:tr>
      <w:tr w14:paraId="13BFD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60" w:type="dxa"/>
            <w:gridSpan w:val="2"/>
            <w:vAlign w:val="top"/>
          </w:tcPr>
          <w:p w14:paraId="34AF297A">
            <w:pPr>
              <w:pStyle w:val="36"/>
              <w:spacing w:before="113" w:line="239" w:lineRule="auto"/>
              <w:ind w:left="134"/>
              <w:rPr>
                <w:rFonts w:hint="eastAsia" w:ascii="仿宋" w:hAnsi="仿宋" w:eastAsia="仿宋" w:cs="仿宋"/>
              </w:rPr>
            </w:pPr>
            <w:r>
              <w:rPr>
                <w:rFonts w:hint="eastAsia" w:ascii="仿宋" w:hAnsi="仿宋" w:eastAsia="仿宋" w:cs="仿宋"/>
                <w:spacing w:val="-7"/>
              </w:rPr>
              <w:t>13.3</w:t>
            </w:r>
          </w:p>
        </w:tc>
        <w:tc>
          <w:tcPr>
            <w:tcW w:w="7401" w:type="dxa"/>
            <w:gridSpan w:val="2"/>
            <w:vAlign w:val="top"/>
          </w:tcPr>
          <w:p w14:paraId="64C444F9">
            <w:pPr>
              <w:pStyle w:val="36"/>
              <w:spacing w:before="113" w:line="219" w:lineRule="auto"/>
              <w:ind w:left="118"/>
              <w:rPr>
                <w:rFonts w:hint="eastAsia" w:ascii="仿宋" w:hAnsi="仿宋" w:eastAsia="仿宋" w:cs="仿宋"/>
                <w:lang w:eastAsia="zh-CN"/>
              </w:rPr>
            </w:pPr>
            <w:r>
              <w:rPr>
                <w:rFonts w:hint="eastAsia" w:ascii="仿宋" w:hAnsi="仿宋" w:eastAsia="仿宋" w:cs="仿宋"/>
                <w:spacing w:val="-3"/>
                <w:lang w:eastAsia="zh-CN"/>
              </w:rPr>
              <w:t>具备一键开机/关机，射线锁定、运动锁定、图像播放控制、保存透视、保存图像、保存参考图、自定义高频使用功能；具备控制室三键手闸，床旁脚闸，双向对讲系统，头巾架，手托，输液架，臂托。</w:t>
            </w:r>
          </w:p>
        </w:tc>
      </w:tr>
      <w:tr w14:paraId="48D204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60" w:type="dxa"/>
            <w:gridSpan w:val="2"/>
            <w:vAlign w:val="top"/>
          </w:tcPr>
          <w:p w14:paraId="589F7576">
            <w:pPr>
              <w:pStyle w:val="36"/>
              <w:spacing w:before="113" w:line="239" w:lineRule="auto"/>
              <w:ind w:left="134"/>
              <w:rPr>
                <w:rFonts w:hint="eastAsia" w:ascii="仿宋" w:hAnsi="仿宋" w:eastAsia="仿宋" w:cs="仿宋"/>
                <w:spacing w:val="-7"/>
                <w:highlight w:val="none"/>
                <w:lang w:val="en-US" w:eastAsia="zh-CN"/>
              </w:rPr>
            </w:pPr>
            <w:r>
              <w:rPr>
                <w:rFonts w:hint="eastAsia" w:ascii="仿宋" w:hAnsi="仿宋" w:eastAsia="仿宋" w:cs="仿宋"/>
                <w:spacing w:val="-7"/>
                <w:highlight w:val="none"/>
                <w:lang w:val="en-US" w:eastAsia="zh-CN"/>
              </w:rPr>
              <w:t>13.4</w:t>
            </w:r>
          </w:p>
        </w:tc>
        <w:tc>
          <w:tcPr>
            <w:tcW w:w="7401" w:type="dxa"/>
            <w:gridSpan w:val="2"/>
            <w:vAlign w:val="top"/>
          </w:tcPr>
          <w:p w14:paraId="1F53CA3E">
            <w:pPr>
              <w:pStyle w:val="36"/>
              <w:spacing w:before="113" w:line="219" w:lineRule="auto"/>
              <w:ind w:left="118"/>
              <w:rPr>
                <w:rFonts w:hint="eastAsia" w:ascii="仿宋" w:hAnsi="仿宋" w:eastAsia="仿宋" w:cs="仿宋"/>
                <w:spacing w:val="-3"/>
                <w:highlight w:val="none"/>
                <w:lang w:eastAsia="zh-CN"/>
              </w:rPr>
            </w:pPr>
            <w:r>
              <w:rPr>
                <w:rFonts w:hint="eastAsia" w:ascii="仿宋" w:hAnsi="仿宋" w:eastAsia="仿宋" w:cs="仿宋"/>
                <w:spacing w:val="-3"/>
                <w:highlight w:val="none"/>
                <w:lang w:eastAsia="zh-CN"/>
              </w:rPr>
              <w:t>高压注射器</w:t>
            </w:r>
            <w:r>
              <w:rPr>
                <w:rFonts w:hint="eastAsia" w:ascii="仿宋" w:hAnsi="仿宋" w:eastAsia="仿宋" w:cs="仿宋"/>
                <w:spacing w:val="-3"/>
                <w:highlight w:val="none"/>
                <w:lang w:val="en-US" w:eastAsia="zh-CN"/>
              </w:rPr>
              <w:t>1台</w:t>
            </w:r>
            <w:r>
              <w:rPr>
                <w:rFonts w:hint="eastAsia" w:ascii="仿宋" w:hAnsi="仿宋" w:eastAsia="仿宋" w:cs="仿宋"/>
                <w:spacing w:val="-3"/>
                <w:highlight w:val="none"/>
                <w:lang w:eastAsia="zh-CN"/>
              </w:rPr>
              <w:t>；</w:t>
            </w:r>
          </w:p>
          <w:p w14:paraId="1037361A">
            <w:pPr>
              <w:pStyle w:val="36"/>
              <w:spacing w:before="113" w:line="219" w:lineRule="auto"/>
              <w:ind w:left="118"/>
              <w:rPr>
                <w:rFonts w:hint="eastAsia" w:ascii="仿宋" w:hAnsi="仿宋" w:eastAsia="仿宋" w:cs="仿宋"/>
                <w:spacing w:val="-3"/>
                <w:highlight w:val="none"/>
                <w:lang w:eastAsia="zh-CN"/>
              </w:rPr>
            </w:pPr>
            <w:r>
              <w:rPr>
                <w:rFonts w:hint="eastAsia" w:ascii="仿宋" w:hAnsi="仿宋" w:eastAsia="仿宋" w:cs="仿宋"/>
                <w:spacing w:val="-3"/>
                <w:highlight w:val="none"/>
                <w:lang w:eastAsia="zh-CN"/>
              </w:rPr>
              <w:t>器械台/柜（存放导丝、导管）</w:t>
            </w:r>
            <w:r>
              <w:rPr>
                <w:rFonts w:hint="eastAsia" w:ascii="仿宋" w:hAnsi="仿宋" w:eastAsia="仿宋" w:cs="仿宋"/>
                <w:spacing w:val="-3"/>
                <w:highlight w:val="none"/>
                <w:lang w:val="en-US" w:eastAsia="zh-CN"/>
              </w:rPr>
              <w:t>1台</w:t>
            </w:r>
            <w:r>
              <w:rPr>
                <w:rFonts w:hint="eastAsia" w:ascii="仿宋" w:hAnsi="仿宋" w:eastAsia="仿宋" w:cs="仿宋"/>
                <w:spacing w:val="-3"/>
                <w:highlight w:val="none"/>
                <w:lang w:eastAsia="zh-CN"/>
              </w:rPr>
              <w:t>；</w:t>
            </w:r>
          </w:p>
          <w:p w14:paraId="046ECE7C">
            <w:pPr>
              <w:pStyle w:val="36"/>
              <w:spacing w:before="113" w:line="219" w:lineRule="auto"/>
              <w:ind w:left="118"/>
              <w:rPr>
                <w:rFonts w:hint="eastAsia" w:ascii="仿宋" w:hAnsi="仿宋" w:eastAsia="仿宋" w:cs="仿宋"/>
                <w:spacing w:val="-3"/>
                <w:highlight w:val="none"/>
                <w:lang w:eastAsia="zh-CN"/>
              </w:rPr>
            </w:pPr>
            <w:r>
              <w:rPr>
                <w:rFonts w:hint="eastAsia" w:ascii="仿宋" w:hAnsi="仿宋" w:eastAsia="仿宋" w:cs="仿宋"/>
                <w:spacing w:val="-3"/>
                <w:highlight w:val="none"/>
                <w:lang w:eastAsia="zh-CN"/>
              </w:rPr>
              <w:t>多参数监护仪</w:t>
            </w:r>
            <w:r>
              <w:rPr>
                <w:rFonts w:hint="eastAsia" w:ascii="仿宋" w:hAnsi="仿宋" w:eastAsia="仿宋" w:cs="仿宋"/>
                <w:spacing w:val="-3"/>
                <w:highlight w:val="none"/>
                <w:lang w:val="en-US" w:eastAsia="zh-CN"/>
              </w:rPr>
              <w:t>1台</w:t>
            </w:r>
            <w:r>
              <w:rPr>
                <w:rFonts w:hint="eastAsia" w:ascii="仿宋" w:hAnsi="仿宋" w:eastAsia="仿宋" w:cs="仿宋"/>
                <w:spacing w:val="-3"/>
                <w:highlight w:val="none"/>
                <w:lang w:eastAsia="zh-CN"/>
              </w:rPr>
              <w:t>（含有创压力监测模块）；</w:t>
            </w:r>
          </w:p>
          <w:p w14:paraId="0B7318B1">
            <w:pPr>
              <w:pStyle w:val="36"/>
              <w:spacing w:before="113" w:line="219" w:lineRule="auto"/>
              <w:ind w:left="118"/>
              <w:rPr>
                <w:rFonts w:hint="eastAsia" w:ascii="仿宋" w:hAnsi="仿宋" w:eastAsia="仿宋" w:cs="仿宋"/>
                <w:spacing w:val="-3"/>
                <w:highlight w:val="none"/>
                <w:lang w:eastAsia="zh-CN"/>
              </w:rPr>
            </w:pPr>
            <w:r>
              <w:rPr>
                <w:rFonts w:hint="eastAsia" w:ascii="仿宋" w:hAnsi="仿宋" w:eastAsia="仿宋" w:cs="仿宋"/>
                <w:spacing w:val="-3"/>
                <w:highlight w:val="none"/>
                <w:lang w:eastAsia="zh-CN"/>
              </w:rPr>
              <w:t>除颤仪</w:t>
            </w:r>
            <w:r>
              <w:rPr>
                <w:rFonts w:hint="eastAsia" w:ascii="仿宋" w:hAnsi="仿宋" w:eastAsia="仿宋" w:cs="仿宋"/>
                <w:spacing w:val="-3"/>
                <w:highlight w:val="none"/>
                <w:lang w:val="en-US" w:eastAsia="zh-CN"/>
              </w:rPr>
              <w:t>1台</w:t>
            </w:r>
            <w:r>
              <w:rPr>
                <w:rFonts w:hint="eastAsia" w:ascii="仿宋" w:hAnsi="仿宋" w:eastAsia="仿宋" w:cs="仿宋"/>
                <w:spacing w:val="-3"/>
                <w:highlight w:val="none"/>
                <w:lang w:eastAsia="zh-CN"/>
              </w:rPr>
              <w:t>；</w:t>
            </w:r>
          </w:p>
          <w:p w14:paraId="31550FCF">
            <w:pPr>
              <w:pStyle w:val="36"/>
              <w:spacing w:before="113" w:line="219" w:lineRule="auto"/>
              <w:ind w:left="118"/>
              <w:rPr>
                <w:rFonts w:hint="eastAsia" w:ascii="仿宋" w:hAnsi="仿宋" w:eastAsia="仿宋" w:cs="仿宋"/>
                <w:spacing w:val="-3"/>
                <w:highlight w:val="none"/>
                <w:lang w:eastAsia="zh-CN"/>
              </w:rPr>
            </w:pPr>
            <w:r>
              <w:rPr>
                <w:rFonts w:hint="eastAsia" w:ascii="仿宋" w:hAnsi="仿宋" w:eastAsia="仿宋" w:cs="仿宋"/>
                <w:spacing w:val="-3"/>
                <w:highlight w:val="none"/>
                <w:lang w:eastAsia="zh-CN"/>
              </w:rPr>
              <w:t>呼吸机</w:t>
            </w:r>
            <w:r>
              <w:rPr>
                <w:rFonts w:hint="eastAsia" w:ascii="仿宋" w:hAnsi="仿宋" w:eastAsia="仿宋" w:cs="仿宋"/>
                <w:spacing w:val="-3"/>
                <w:highlight w:val="none"/>
                <w:lang w:val="en-US" w:eastAsia="zh-CN"/>
              </w:rPr>
              <w:t>1台</w:t>
            </w:r>
            <w:r>
              <w:rPr>
                <w:rFonts w:hint="eastAsia" w:ascii="仿宋" w:hAnsi="仿宋" w:eastAsia="仿宋" w:cs="仿宋"/>
                <w:spacing w:val="-3"/>
                <w:highlight w:val="none"/>
                <w:lang w:eastAsia="zh-CN"/>
              </w:rPr>
              <w:t>；</w:t>
            </w:r>
          </w:p>
          <w:p w14:paraId="04672F09">
            <w:pPr>
              <w:pStyle w:val="36"/>
              <w:spacing w:before="113" w:line="219" w:lineRule="auto"/>
              <w:ind w:left="118"/>
              <w:rPr>
                <w:rFonts w:hint="eastAsia" w:ascii="仿宋" w:hAnsi="仿宋" w:eastAsia="仿宋" w:cs="仿宋"/>
                <w:spacing w:val="-3"/>
                <w:highlight w:val="none"/>
                <w:lang w:eastAsia="zh-CN"/>
              </w:rPr>
            </w:pPr>
            <w:r>
              <w:rPr>
                <w:rFonts w:hint="eastAsia" w:ascii="仿宋" w:hAnsi="仿宋" w:eastAsia="仿宋" w:cs="仿宋"/>
                <w:spacing w:val="-3"/>
                <w:highlight w:val="none"/>
                <w:lang w:eastAsia="zh-CN"/>
              </w:rPr>
              <w:t>吸引器</w:t>
            </w:r>
            <w:r>
              <w:rPr>
                <w:rFonts w:hint="eastAsia" w:ascii="仿宋" w:hAnsi="仿宋" w:eastAsia="仿宋" w:cs="仿宋"/>
                <w:spacing w:val="-3"/>
                <w:highlight w:val="none"/>
                <w:lang w:val="en-US" w:eastAsia="zh-CN"/>
              </w:rPr>
              <w:t>1台</w:t>
            </w:r>
            <w:r>
              <w:rPr>
                <w:rFonts w:hint="eastAsia" w:ascii="仿宋" w:hAnsi="仿宋" w:eastAsia="仿宋" w:cs="仿宋"/>
                <w:spacing w:val="-3"/>
                <w:highlight w:val="none"/>
                <w:lang w:eastAsia="zh-CN"/>
              </w:rPr>
              <w:t>；</w:t>
            </w:r>
          </w:p>
          <w:p w14:paraId="214FC931">
            <w:pPr>
              <w:pStyle w:val="36"/>
              <w:spacing w:before="113" w:line="219" w:lineRule="auto"/>
              <w:ind w:left="118"/>
              <w:rPr>
                <w:rFonts w:hint="eastAsia" w:ascii="仿宋" w:hAnsi="仿宋" w:eastAsia="仿宋" w:cs="仿宋"/>
                <w:strike w:val="0"/>
                <w:dstrike w:val="0"/>
                <w:color w:val="0000FF"/>
                <w:spacing w:val="-3"/>
                <w:highlight w:val="none"/>
                <w:lang w:eastAsia="zh-CN"/>
              </w:rPr>
            </w:pPr>
            <w:r>
              <w:rPr>
                <w:rFonts w:hint="eastAsia" w:ascii="仿宋" w:hAnsi="仿宋" w:eastAsia="仿宋" w:cs="仿宋"/>
                <w:spacing w:val="-3"/>
                <w:highlight w:val="none"/>
                <w:lang w:eastAsia="zh-CN"/>
              </w:rPr>
              <w:t>急救推车</w:t>
            </w:r>
            <w:r>
              <w:rPr>
                <w:rFonts w:hint="eastAsia" w:ascii="仿宋" w:hAnsi="仿宋" w:eastAsia="仿宋" w:cs="仿宋"/>
                <w:spacing w:val="-3"/>
                <w:highlight w:val="none"/>
                <w:lang w:val="en-US" w:eastAsia="zh-CN"/>
              </w:rPr>
              <w:t>1台</w:t>
            </w:r>
            <w:r>
              <w:rPr>
                <w:rFonts w:hint="eastAsia" w:ascii="仿宋" w:hAnsi="仿宋" w:eastAsia="仿宋" w:cs="仿宋"/>
                <w:strike w:val="0"/>
                <w:dstrike w:val="0"/>
                <w:color w:val="0000FF"/>
                <w:spacing w:val="-3"/>
                <w:highlight w:val="none"/>
                <w:lang w:eastAsia="zh-CN"/>
              </w:rPr>
              <w:t>；</w:t>
            </w:r>
          </w:p>
          <w:p w14:paraId="45040FD6">
            <w:pPr>
              <w:pStyle w:val="36"/>
              <w:spacing w:before="113" w:line="219" w:lineRule="auto"/>
              <w:ind w:left="118"/>
              <w:rPr>
                <w:rFonts w:hint="eastAsia" w:ascii="仿宋" w:hAnsi="仿宋" w:eastAsia="仿宋" w:cs="仿宋"/>
                <w:spacing w:val="-3"/>
                <w:highlight w:val="none"/>
                <w:lang w:eastAsia="zh-CN"/>
              </w:rPr>
            </w:pPr>
            <w:r>
              <w:rPr>
                <w:rFonts w:hint="eastAsia" w:ascii="仿宋" w:hAnsi="仿宋" w:eastAsia="仿宋" w:cs="仿宋"/>
                <w:spacing w:val="-3"/>
                <w:highlight w:val="none"/>
                <w:lang w:eastAsia="zh-CN"/>
              </w:rPr>
              <w:t>铅悬挂防护屏</w:t>
            </w:r>
            <w:r>
              <w:rPr>
                <w:rFonts w:hint="eastAsia" w:ascii="仿宋" w:hAnsi="仿宋" w:eastAsia="仿宋" w:cs="仿宋"/>
                <w:spacing w:val="-3"/>
                <w:highlight w:val="none"/>
                <w:lang w:val="en-US" w:eastAsia="zh-CN"/>
              </w:rPr>
              <w:t>1个</w:t>
            </w:r>
            <w:r>
              <w:rPr>
                <w:rFonts w:hint="eastAsia" w:ascii="仿宋" w:hAnsi="仿宋" w:eastAsia="仿宋" w:cs="仿宋"/>
                <w:spacing w:val="-3"/>
                <w:highlight w:val="none"/>
                <w:lang w:eastAsia="zh-CN"/>
              </w:rPr>
              <w:t>；</w:t>
            </w:r>
          </w:p>
          <w:p w14:paraId="473753CE">
            <w:pPr>
              <w:pStyle w:val="36"/>
              <w:spacing w:before="113" w:line="219" w:lineRule="auto"/>
              <w:ind w:left="118"/>
              <w:rPr>
                <w:rFonts w:hint="eastAsia" w:ascii="仿宋" w:hAnsi="仿宋" w:eastAsia="仿宋" w:cs="仿宋"/>
                <w:spacing w:val="-3"/>
                <w:highlight w:val="none"/>
                <w:lang w:val="en-US" w:eastAsia="zh-CN"/>
              </w:rPr>
            </w:pPr>
            <w:r>
              <w:rPr>
                <w:rFonts w:hint="eastAsia" w:ascii="仿宋" w:hAnsi="仿宋" w:eastAsia="仿宋" w:cs="仿宋"/>
                <w:spacing w:val="-3"/>
                <w:highlight w:val="none"/>
                <w:lang w:eastAsia="zh-CN"/>
              </w:rPr>
              <w:t>床侧防护帘</w:t>
            </w:r>
            <w:r>
              <w:rPr>
                <w:rFonts w:hint="eastAsia" w:ascii="仿宋" w:hAnsi="仿宋" w:eastAsia="仿宋" w:cs="仿宋"/>
                <w:spacing w:val="-3"/>
                <w:highlight w:val="none"/>
                <w:lang w:val="en-US" w:eastAsia="zh-CN"/>
              </w:rPr>
              <w:t>1个；</w:t>
            </w:r>
          </w:p>
          <w:p w14:paraId="34CC130D">
            <w:pPr>
              <w:pStyle w:val="36"/>
              <w:spacing w:before="113" w:line="219" w:lineRule="auto"/>
              <w:ind w:left="118"/>
              <w:rPr>
                <w:rFonts w:hint="eastAsia" w:ascii="仿宋" w:hAnsi="仿宋" w:eastAsia="仿宋" w:cs="仿宋"/>
                <w:spacing w:val="-3"/>
                <w:highlight w:val="none"/>
                <w:lang w:val="en-US" w:eastAsia="zh-CN"/>
              </w:rPr>
            </w:pPr>
            <w:r>
              <w:rPr>
                <w:rFonts w:hint="eastAsia" w:ascii="仿宋" w:hAnsi="仿宋" w:eastAsia="仿宋" w:cs="仿宋"/>
                <w:spacing w:val="-3"/>
                <w:highlight w:val="none"/>
                <w:lang w:eastAsia="zh-CN"/>
              </w:rPr>
              <w:t>移动铅屏风</w:t>
            </w:r>
            <w:r>
              <w:rPr>
                <w:rFonts w:hint="eastAsia" w:ascii="仿宋" w:hAnsi="仿宋" w:eastAsia="仿宋" w:cs="仿宋"/>
                <w:spacing w:val="-3"/>
                <w:highlight w:val="none"/>
                <w:lang w:val="en-US" w:eastAsia="zh-CN"/>
              </w:rPr>
              <w:t>1个；</w:t>
            </w:r>
          </w:p>
          <w:p w14:paraId="2578F7A0">
            <w:pPr>
              <w:pStyle w:val="36"/>
              <w:spacing w:before="113" w:line="219" w:lineRule="auto"/>
              <w:ind w:left="118"/>
              <w:rPr>
                <w:rFonts w:hint="eastAsia" w:ascii="仿宋" w:hAnsi="仿宋" w:eastAsia="仿宋" w:cs="仿宋"/>
                <w:spacing w:val="-3"/>
                <w:highlight w:val="none"/>
                <w:lang w:eastAsia="zh-CN"/>
              </w:rPr>
            </w:pPr>
            <w:r>
              <w:rPr>
                <w:rFonts w:hint="eastAsia" w:ascii="仿宋" w:hAnsi="仿宋" w:eastAsia="仿宋" w:cs="仿宋"/>
                <w:spacing w:val="-3"/>
                <w:highlight w:val="none"/>
                <w:lang w:eastAsia="zh-CN"/>
              </w:rPr>
              <w:t>分体式铅衣不少于5套（含铅围脖、铅眼镜、铅帽）。</w:t>
            </w:r>
          </w:p>
        </w:tc>
      </w:tr>
      <w:tr w14:paraId="2F55B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60" w:type="dxa"/>
            <w:gridSpan w:val="2"/>
            <w:vAlign w:val="top"/>
          </w:tcPr>
          <w:p w14:paraId="6E8FFE7D">
            <w:pPr>
              <w:pStyle w:val="36"/>
              <w:spacing w:before="113" w:line="239" w:lineRule="auto"/>
              <w:ind w:left="134"/>
              <w:rPr>
                <w:rFonts w:hint="eastAsia" w:ascii="仿宋" w:hAnsi="仿宋" w:eastAsia="仿宋" w:cs="仿宋"/>
                <w:color w:val="auto"/>
                <w:spacing w:val="-7"/>
                <w:lang w:val="en-US" w:eastAsia="zh-CN"/>
              </w:rPr>
            </w:pPr>
            <w:r>
              <w:rPr>
                <w:rFonts w:hint="eastAsia" w:ascii="仿宋" w:hAnsi="仿宋" w:eastAsia="仿宋" w:cs="仿宋"/>
                <w:color w:val="auto"/>
                <w:spacing w:val="-7"/>
                <w:lang w:val="en-US" w:eastAsia="zh-CN"/>
              </w:rPr>
              <w:t>13.5</w:t>
            </w:r>
          </w:p>
        </w:tc>
        <w:tc>
          <w:tcPr>
            <w:tcW w:w="7401" w:type="dxa"/>
            <w:gridSpan w:val="2"/>
            <w:vAlign w:val="top"/>
          </w:tcPr>
          <w:p w14:paraId="249BF83D">
            <w:pPr>
              <w:pStyle w:val="36"/>
              <w:spacing w:before="113" w:line="219" w:lineRule="auto"/>
              <w:ind w:left="118"/>
              <w:rPr>
                <w:rFonts w:hint="eastAsia" w:ascii="仿宋" w:hAnsi="仿宋" w:eastAsia="仿宋" w:cs="仿宋"/>
                <w:color w:val="auto"/>
                <w:spacing w:val="-3"/>
                <w:lang w:val="en-US" w:eastAsia="zh-CN"/>
              </w:rPr>
            </w:pPr>
            <w:r>
              <w:rPr>
                <w:rFonts w:hint="eastAsia" w:ascii="仿宋" w:hAnsi="仿宋" w:eastAsia="仿宋" w:cs="仿宋"/>
                <w:color w:val="auto"/>
                <w:spacing w:val="-3"/>
                <w:lang w:eastAsia="zh-CN"/>
              </w:rPr>
              <w:t>负责</w:t>
            </w:r>
            <w:r>
              <w:rPr>
                <w:rFonts w:hint="eastAsia" w:ascii="仿宋" w:hAnsi="仿宋" w:eastAsia="仿宋" w:cs="仿宋"/>
                <w:color w:val="auto"/>
                <w:spacing w:val="-3"/>
                <w:lang w:val="en-US" w:eastAsia="zh-CN"/>
              </w:rPr>
              <w:t>DSA机房装修、辐射防护、环评、预控评和第三方检测，本项目为交钥匙工程。</w:t>
            </w:r>
          </w:p>
        </w:tc>
      </w:tr>
      <w:tr w14:paraId="651D5F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60" w:type="dxa"/>
            <w:gridSpan w:val="2"/>
            <w:vAlign w:val="top"/>
          </w:tcPr>
          <w:p w14:paraId="28D2C68D">
            <w:pPr>
              <w:pStyle w:val="36"/>
              <w:spacing w:before="113" w:line="239" w:lineRule="auto"/>
              <w:ind w:left="134"/>
              <w:rPr>
                <w:rFonts w:hint="eastAsia" w:ascii="仿宋" w:hAnsi="仿宋" w:eastAsia="仿宋" w:cs="仿宋"/>
                <w:color w:val="auto"/>
                <w:spacing w:val="-7"/>
                <w:lang w:val="en-US" w:eastAsia="zh-CN"/>
              </w:rPr>
            </w:pPr>
            <w:r>
              <w:rPr>
                <w:rFonts w:hint="eastAsia" w:ascii="仿宋" w:hAnsi="仿宋" w:eastAsia="仿宋" w:cs="仿宋"/>
                <w:color w:val="auto"/>
                <w:spacing w:val="-7"/>
                <w:lang w:val="en-US" w:eastAsia="zh-CN"/>
              </w:rPr>
              <w:t>13.6</w:t>
            </w:r>
          </w:p>
        </w:tc>
        <w:tc>
          <w:tcPr>
            <w:tcW w:w="7401" w:type="dxa"/>
            <w:gridSpan w:val="2"/>
            <w:vAlign w:val="top"/>
          </w:tcPr>
          <w:p w14:paraId="2BF06FDE">
            <w:pPr>
              <w:pStyle w:val="36"/>
              <w:spacing w:before="113" w:line="219" w:lineRule="auto"/>
              <w:ind w:left="118"/>
              <w:rPr>
                <w:rFonts w:hint="eastAsia" w:ascii="仿宋" w:hAnsi="仿宋" w:eastAsia="仿宋" w:cs="仿宋"/>
                <w:color w:val="auto"/>
                <w:spacing w:val="-3"/>
                <w:lang w:val="en-US" w:eastAsia="zh-CN"/>
              </w:rPr>
            </w:pPr>
            <w:r>
              <w:rPr>
                <w:rFonts w:hint="eastAsia" w:ascii="仿宋" w:hAnsi="仿宋" w:eastAsia="仿宋" w:cs="仿宋"/>
                <w:color w:val="auto"/>
                <w:spacing w:val="-3"/>
                <w:lang w:eastAsia="zh-CN"/>
              </w:rPr>
              <w:t>负责与医院</w:t>
            </w:r>
            <w:r>
              <w:rPr>
                <w:rFonts w:hint="eastAsia" w:ascii="仿宋" w:hAnsi="仿宋" w:eastAsia="仿宋" w:cs="仿宋"/>
                <w:color w:val="auto"/>
                <w:spacing w:val="-3"/>
                <w:lang w:val="en-US" w:eastAsia="zh-CN"/>
              </w:rPr>
              <w:t>PACS链接。</w:t>
            </w:r>
          </w:p>
        </w:tc>
      </w:tr>
      <w:tr w14:paraId="16533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60" w:type="dxa"/>
            <w:gridSpan w:val="2"/>
            <w:vAlign w:val="top"/>
          </w:tcPr>
          <w:p w14:paraId="12584E4C">
            <w:pPr>
              <w:pStyle w:val="36"/>
              <w:spacing w:before="113" w:line="239" w:lineRule="auto"/>
              <w:ind w:left="134"/>
              <w:rPr>
                <w:rFonts w:hint="default" w:ascii="仿宋" w:hAnsi="仿宋" w:eastAsia="仿宋" w:cs="仿宋"/>
                <w:color w:val="auto"/>
                <w:spacing w:val="-7"/>
                <w:highlight w:val="none"/>
                <w:lang w:val="en-US" w:eastAsia="zh-CN"/>
              </w:rPr>
            </w:pPr>
            <w:r>
              <w:rPr>
                <w:rFonts w:hint="eastAsia" w:ascii="仿宋" w:hAnsi="仿宋" w:eastAsia="仿宋" w:cs="仿宋"/>
                <w:color w:val="auto"/>
                <w:spacing w:val="-7"/>
                <w:highlight w:val="none"/>
                <w:lang w:val="en-US" w:eastAsia="zh-CN"/>
              </w:rPr>
              <w:t>13.7</w:t>
            </w:r>
          </w:p>
        </w:tc>
        <w:tc>
          <w:tcPr>
            <w:tcW w:w="7401" w:type="dxa"/>
            <w:gridSpan w:val="2"/>
            <w:vAlign w:val="top"/>
          </w:tcPr>
          <w:p w14:paraId="57BF8E99">
            <w:pPr>
              <w:pStyle w:val="36"/>
              <w:spacing w:before="113" w:line="219" w:lineRule="auto"/>
              <w:ind w:left="118"/>
              <w:rPr>
                <w:rFonts w:hint="eastAsia" w:ascii="仿宋" w:hAnsi="仿宋" w:eastAsia="仿宋" w:cs="仿宋"/>
                <w:color w:val="auto"/>
                <w:spacing w:val="-3"/>
                <w:highlight w:val="none"/>
                <w:lang w:eastAsia="zh-CN"/>
              </w:rPr>
            </w:pPr>
            <w:r>
              <w:rPr>
                <w:rFonts w:hint="eastAsia" w:ascii="仿宋" w:hAnsi="仿宋" w:eastAsia="仿宋" w:cs="仿宋"/>
                <w:color w:val="auto"/>
                <w:spacing w:val="-3"/>
                <w:highlight w:val="none"/>
                <w:lang w:eastAsia="zh-CN"/>
              </w:rPr>
              <w:t>控制室：工作台：320X80cm，4把椅子，3台电脑(配3台24英寸显示屏)，打印机1台，垃圾桶1个。</w:t>
            </w:r>
          </w:p>
          <w:p w14:paraId="40C4BA27">
            <w:pPr>
              <w:pStyle w:val="36"/>
              <w:spacing w:before="113" w:line="219" w:lineRule="auto"/>
              <w:ind w:left="118"/>
              <w:rPr>
                <w:rFonts w:hint="eastAsia" w:ascii="仿宋" w:hAnsi="仿宋" w:eastAsia="仿宋" w:cs="仿宋"/>
                <w:color w:val="auto"/>
                <w:spacing w:val="-3"/>
                <w:highlight w:val="none"/>
                <w:lang w:val="en-US" w:eastAsia="zh-CN"/>
              </w:rPr>
            </w:pPr>
            <w:r>
              <w:rPr>
                <w:rFonts w:hint="eastAsia" w:ascii="仿宋" w:hAnsi="仿宋" w:eastAsia="仿宋" w:cs="仿宋"/>
                <w:color w:val="auto"/>
                <w:spacing w:val="-3"/>
                <w:highlight w:val="none"/>
                <w:lang w:eastAsia="zh-CN"/>
              </w:rPr>
              <w:t>操作间：护士工作站：操作台：120X80cm;电脑1台(配置显示屏)，椅子1把，仪器车1辆(放置除颤仪、有创监护仪)，负压吸引1台，材料柜1个，急救柜(急救药品)1个，血压计1个，不锈钢治疗盘4个，中心供氧装置1套，物品柜(放置导管器材)1台；药品柜1个(放置液体、常用药);治疗车3辆;铅门自动开关(高低、内外各2套)；</w:t>
            </w:r>
            <w:r>
              <w:rPr>
                <w:rFonts w:hint="eastAsia" w:ascii="仿宋" w:hAnsi="仿宋" w:eastAsia="仿宋" w:cs="仿宋"/>
                <w:color w:val="auto"/>
                <w:spacing w:val="-3"/>
                <w:highlight w:val="none"/>
                <w:lang w:val="en-US" w:eastAsia="zh-CN"/>
              </w:rPr>
              <w:t>垃圾桶2个（大）；监视系统1套；平车2辆；活动椅子2把；患者信息自动录入系统1套。</w:t>
            </w:r>
          </w:p>
          <w:p w14:paraId="102A730D">
            <w:pPr>
              <w:pStyle w:val="36"/>
              <w:spacing w:before="113" w:line="219" w:lineRule="auto"/>
              <w:ind w:left="118"/>
              <w:rPr>
                <w:rFonts w:hint="eastAsia" w:ascii="仿宋" w:hAnsi="仿宋" w:eastAsia="仿宋" w:cs="仿宋"/>
                <w:color w:val="auto"/>
                <w:spacing w:val="-3"/>
                <w:highlight w:val="none"/>
                <w:lang w:val="en-US" w:eastAsia="zh-CN"/>
              </w:rPr>
            </w:pPr>
            <w:r>
              <w:rPr>
                <w:rFonts w:hint="eastAsia" w:ascii="仿宋" w:hAnsi="仿宋" w:eastAsia="仿宋" w:cs="仿宋"/>
                <w:color w:val="auto"/>
                <w:spacing w:val="-3"/>
                <w:highlight w:val="none"/>
                <w:lang w:val="en-US" w:eastAsia="zh-CN"/>
              </w:rPr>
              <w:t>材料室：材料柜2个（器械、文件）。</w:t>
            </w:r>
          </w:p>
          <w:p w14:paraId="5B0ADC3A">
            <w:pPr>
              <w:pStyle w:val="36"/>
              <w:spacing w:before="113" w:line="219" w:lineRule="auto"/>
              <w:ind w:left="118"/>
              <w:rPr>
                <w:rFonts w:hint="default" w:ascii="仿宋" w:hAnsi="仿宋" w:eastAsia="仿宋" w:cs="仿宋"/>
                <w:color w:val="auto"/>
                <w:spacing w:val="-3"/>
                <w:highlight w:val="none"/>
                <w:lang w:val="en-US" w:eastAsia="zh-CN"/>
              </w:rPr>
            </w:pPr>
            <w:r>
              <w:rPr>
                <w:rFonts w:hint="default" w:ascii="仿宋" w:hAnsi="仿宋" w:eastAsia="仿宋" w:cs="仿宋"/>
                <w:color w:val="auto"/>
                <w:spacing w:val="-3"/>
                <w:highlight w:val="none"/>
                <w:lang w:val="en-US" w:eastAsia="zh-CN"/>
              </w:rPr>
              <w:t>留观室</w:t>
            </w:r>
            <w:r>
              <w:rPr>
                <w:rFonts w:hint="eastAsia" w:ascii="仿宋" w:hAnsi="仿宋" w:eastAsia="仿宋" w:cs="仿宋"/>
                <w:color w:val="auto"/>
                <w:spacing w:val="-3"/>
                <w:highlight w:val="none"/>
                <w:lang w:val="en-US" w:eastAsia="zh-CN"/>
              </w:rPr>
              <w:t>：</w:t>
            </w:r>
            <w:r>
              <w:rPr>
                <w:rFonts w:hint="default" w:ascii="仿宋" w:hAnsi="仿宋" w:eastAsia="仿宋" w:cs="仿宋"/>
                <w:color w:val="auto"/>
                <w:spacing w:val="-3"/>
                <w:highlight w:val="none"/>
                <w:lang w:val="en-US" w:eastAsia="zh-CN"/>
              </w:rPr>
              <w:t>中心吸氧装置1套</w:t>
            </w:r>
            <w:r>
              <w:rPr>
                <w:rFonts w:hint="eastAsia" w:ascii="仿宋" w:hAnsi="仿宋" w:eastAsia="仿宋" w:cs="仿宋"/>
                <w:color w:val="auto"/>
                <w:spacing w:val="-3"/>
                <w:highlight w:val="none"/>
                <w:lang w:val="en-US" w:eastAsia="zh-CN"/>
              </w:rPr>
              <w:t>。</w:t>
            </w:r>
          </w:p>
          <w:p w14:paraId="4762ED68">
            <w:pPr>
              <w:pStyle w:val="36"/>
              <w:spacing w:before="113" w:line="219" w:lineRule="auto"/>
              <w:ind w:left="118"/>
              <w:rPr>
                <w:rFonts w:hint="default" w:ascii="仿宋" w:hAnsi="仿宋" w:eastAsia="仿宋" w:cs="仿宋"/>
                <w:color w:val="auto"/>
                <w:spacing w:val="-3"/>
                <w:highlight w:val="none"/>
                <w:lang w:val="en-US" w:eastAsia="zh-CN"/>
              </w:rPr>
            </w:pPr>
            <w:r>
              <w:rPr>
                <w:rFonts w:hint="default" w:ascii="仿宋" w:hAnsi="仿宋" w:eastAsia="仿宋" w:cs="仿宋"/>
                <w:color w:val="auto"/>
                <w:spacing w:val="-3"/>
                <w:highlight w:val="none"/>
                <w:lang w:val="en-US" w:eastAsia="zh-CN"/>
              </w:rPr>
              <w:t>谈话间</w:t>
            </w:r>
            <w:r>
              <w:rPr>
                <w:rFonts w:hint="eastAsia" w:ascii="仿宋" w:hAnsi="仿宋" w:eastAsia="仿宋" w:cs="仿宋"/>
                <w:color w:val="auto"/>
                <w:spacing w:val="-3"/>
                <w:highlight w:val="none"/>
                <w:lang w:val="en-US" w:eastAsia="zh-CN"/>
              </w:rPr>
              <w:t>：</w:t>
            </w:r>
            <w:r>
              <w:rPr>
                <w:rFonts w:hint="default" w:ascii="仿宋" w:hAnsi="仿宋" w:eastAsia="仿宋" w:cs="仿宋"/>
                <w:color w:val="auto"/>
                <w:spacing w:val="-3"/>
                <w:highlight w:val="none"/>
                <w:lang w:val="en-US" w:eastAsia="zh-CN"/>
              </w:rPr>
              <w:t>电脑1台(含显示屏2台)，加厚玻璃窗;桌子2张(200X80cm)椅子3把。</w:t>
            </w:r>
          </w:p>
          <w:p w14:paraId="555CC3E7">
            <w:pPr>
              <w:pStyle w:val="36"/>
              <w:spacing w:before="113" w:line="219" w:lineRule="auto"/>
              <w:ind w:left="118"/>
              <w:rPr>
                <w:rFonts w:hint="default" w:ascii="仿宋" w:hAnsi="仿宋" w:eastAsia="仿宋" w:cs="仿宋"/>
                <w:color w:val="auto"/>
                <w:spacing w:val="-3"/>
                <w:highlight w:val="none"/>
                <w:lang w:val="en-US" w:eastAsia="zh-CN"/>
              </w:rPr>
            </w:pPr>
            <w:r>
              <w:rPr>
                <w:rFonts w:hint="default" w:ascii="仿宋" w:hAnsi="仿宋" w:eastAsia="仿宋" w:cs="仿宋"/>
                <w:color w:val="auto"/>
                <w:spacing w:val="-3"/>
                <w:highlight w:val="none"/>
                <w:lang w:val="en-US" w:eastAsia="zh-CN"/>
              </w:rPr>
              <w:t>换鞋室</w:t>
            </w:r>
            <w:r>
              <w:rPr>
                <w:rFonts w:hint="eastAsia" w:ascii="仿宋" w:hAnsi="仿宋" w:eastAsia="仿宋" w:cs="仿宋"/>
                <w:color w:val="auto"/>
                <w:spacing w:val="-3"/>
                <w:highlight w:val="none"/>
                <w:lang w:val="en-US" w:eastAsia="zh-CN"/>
              </w:rPr>
              <w:t>：</w:t>
            </w:r>
            <w:r>
              <w:rPr>
                <w:rFonts w:hint="default" w:ascii="仿宋" w:hAnsi="仿宋" w:eastAsia="仿宋" w:cs="仿宋"/>
                <w:color w:val="auto"/>
                <w:spacing w:val="-3"/>
                <w:highlight w:val="none"/>
                <w:lang w:val="en-US" w:eastAsia="zh-CN"/>
              </w:rPr>
              <w:t>鞋柜1个;垃圾桶3个(大)</w:t>
            </w:r>
          </w:p>
          <w:p w14:paraId="7C8A8BA2">
            <w:pPr>
              <w:pStyle w:val="36"/>
              <w:spacing w:before="113" w:line="219" w:lineRule="auto"/>
              <w:ind w:left="118"/>
              <w:rPr>
                <w:rFonts w:hint="default" w:ascii="仿宋" w:hAnsi="仿宋" w:eastAsia="仿宋" w:cs="仿宋"/>
                <w:color w:val="auto"/>
                <w:spacing w:val="-3"/>
                <w:highlight w:val="none"/>
                <w:lang w:val="en-US" w:eastAsia="zh-CN"/>
              </w:rPr>
            </w:pPr>
            <w:r>
              <w:rPr>
                <w:rFonts w:hint="default" w:ascii="仿宋" w:hAnsi="仿宋" w:eastAsia="仿宋" w:cs="仿宋"/>
                <w:color w:val="auto"/>
                <w:spacing w:val="-3"/>
                <w:highlight w:val="none"/>
                <w:lang w:val="en-US" w:eastAsia="zh-CN"/>
              </w:rPr>
              <w:t>更衣室</w:t>
            </w:r>
            <w:r>
              <w:rPr>
                <w:rFonts w:hint="eastAsia" w:ascii="仿宋" w:hAnsi="仿宋" w:eastAsia="仿宋" w:cs="仿宋"/>
                <w:color w:val="auto"/>
                <w:spacing w:val="-3"/>
                <w:highlight w:val="none"/>
                <w:lang w:val="en-US" w:eastAsia="zh-CN"/>
              </w:rPr>
              <w:t>：</w:t>
            </w:r>
            <w:r>
              <w:rPr>
                <w:rFonts w:hint="default" w:ascii="仿宋" w:hAnsi="仿宋" w:eastAsia="仿宋" w:cs="仿宋"/>
                <w:color w:val="auto"/>
                <w:spacing w:val="-3"/>
                <w:highlight w:val="none"/>
                <w:lang w:val="en-US" w:eastAsia="zh-CN"/>
              </w:rPr>
              <w:t>衣柜(男女)2个;铅衣架1-2个</w:t>
            </w:r>
          </w:p>
          <w:p w14:paraId="016C8060">
            <w:pPr>
              <w:pStyle w:val="36"/>
              <w:spacing w:before="113" w:line="219" w:lineRule="auto"/>
              <w:ind w:left="118"/>
              <w:rPr>
                <w:rFonts w:hint="eastAsia" w:ascii="仿宋" w:hAnsi="仿宋" w:eastAsia="仿宋" w:cs="仿宋"/>
                <w:color w:val="auto"/>
                <w:spacing w:val="-3"/>
                <w:highlight w:val="none"/>
                <w:lang w:val="en-US" w:eastAsia="zh-CN"/>
              </w:rPr>
            </w:pPr>
            <w:r>
              <w:rPr>
                <w:rFonts w:hint="default" w:ascii="仿宋" w:hAnsi="仿宋" w:eastAsia="仿宋" w:cs="仿宋"/>
                <w:color w:val="auto"/>
                <w:spacing w:val="-3"/>
                <w:highlight w:val="none"/>
                <w:lang w:val="en-US" w:eastAsia="zh-CN"/>
              </w:rPr>
              <w:t>清洁洗手间</w:t>
            </w:r>
            <w:r>
              <w:rPr>
                <w:rFonts w:hint="eastAsia" w:ascii="仿宋" w:hAnsi="仿宋" w:eastAsia="仿宋" w:cs="仿宋"/>
                <w:color w:val="auto"/>
                <w:spacing w:val="-3"/>
                <w:highlight w:val="none"/>
                <w:lang w:val="en-US" w:eastAsia="zh-CN"/>
              </w:rPr>
              <w:t>：</w:t>
            </w:r>
            <w:r>
              <w:rPr>
                <w:rFonts w:hint="default" w:ascii="仿宋" w:hAnsi="仿宋" w:eastAsia="仿宋" w:cs="仿宋"/>
                <w:color w:val="auto"/>
                <w:spacing w:val="-3"/>
                <w:highlight w:val="none"/>
                <w:lang w:val="en-US" w:eastAsia="zh-CN"/>
              </w:rPr>
              <w:t>不锈钢自动洗手池</w:t>
            </w:r>
            <w:r>
              <w:rPr>
                <w:rFonts w:hint="eastAsia" w:ascii="仿宋" w:hAnsi="仿宋" w:eastAsia="仿宋" w:cs="仿宋"/>
                <w:color w:val="auto"/>
                <w:spacing w:val="-3"/>
                <w:highlight w:val="none"/>
                <w:lang w:val="en-US" w:eastAsia="zh-CN"/>
              </w:rPr>
              <w:t>1个</w:t>
            </w:r>
          </w:p>
          <w:p w14:paraId="5878CC9D">
            <w:pPr>
              <w:pStyle w:val="36"/>
              <w:spacing w:before="113" w:line="219" w:lineRule="auto"/>
              <w:ind w:left="118"/>
              <w:rPr>
                <w:rFonts w:hint="eastAsia" w:ascii="仿宋" w:hAnsi="仿宋" w:eastAsia="仿宋" w:cs="仿宋"/>
                <w:color w:val="auto"/>
                <w:spacing w:val="-3"/>
                <w:highlight w:val="none"/>
                <w:lang w:val="en-US" w:eastAsia="zh-CN"/>
              </w:rPr>
            </w:pPr>
            <w:r>
              <w:rPr>
                <w:rFonts w:hint="default" w:ascii="仿宋" w:hAnsi="仿宋" w:eastAsia="仿宋" w:cs="仿宋"/>
                <w:color w:val="auto"/>
                <w:spacing w:val="-3"/>
                <w:highlight w:val="none"/>
                <w:lang w:val="en-US" w:eastAsia="zh-CN"/>
              </w:rPr>
              <w:t>卫生间</w:t>
            </w:r>
            <w:r>
              <w:rPr>
                <w:rFonts w:hint="eastAsia" w:ascii="仿宋" w:hAnsi="仿宋" w:eastAsia="仿宋" w:cs="仿宋"/>
                <w:color w:val="auto"/>
                <w:spacing w:val="-3"/>
                <w:highlight w:val="none"/>
                <w:lang w:val="en-US" w:eastAsia="zh-CN"/>
              </w:rPr>
              <w:t>：</w:t>
            </w:r>
            <w:r>
              <w:rPr>
                <w:rFonts w:hint="default" w:ascii="仿宋" w:hAnsi="仿宋" w:eastAsia="仿宋" w:cs="仿宋"/>
                <w:color w:val="auto"/>
                <w:spacing w:val="-3"/>
                <w:highlight w:val="none"/>
                <w:lang w:val="en-US" w:eastAsia="zh-CN"/>
              </w:rPr>
              <w:t>洗浴装置</w:t>
            </w:r>
            <w:r>
              <w:rPr>
                <w:rFonts w:hint="eastAsia" w:ascii="仿宋" w:hAnsi="仿宋" w:eastAsia="仿宋" w:cs="仿宋"/>
                <w:color w:val="auto"/>
                <w:spacing w:val="-3"/>
                <w:highlight w:val="none"/>
                <w:lang w:val="en-US" w:eastAsia="zh-CN"/>
              </w:rPr>
              <w:t>1套</w:t>
            </w:r>
          </w:p>
          <w:p w14:paraId="7F2B59AD">
            <w:pPr>
              <w:pStyle w:val="36"/>
              <w:spacing w:before="113" w:line="219" w:lineRule="auto"/>
              <w:ind w:left="118"/>
              <w:rPr>
                <w:rFonts w:hint="default" w:ascii="仿宋" w:hAnsi="仿宋" w:eastAsia="仿宋" w:cs="仿宋"/>
                <w:color w:val="auto"/>
                <w:spacing w:val="-3"/>
                <w:highlight w:val="none"/>
                <w:lang w:val="en-US" w:eastAsia="zh-CN"/>
              </w:rPr>
            </w:pPr>
            <w:r>
              <w:rPr>
                <w:rFonts w:hint="eastAsia" w:ascii="仿宋" w:hAnsi="仿宋" w:eastAsia="仿宋" w:cs="仿宋"/>
                <w:color w:val="auto"/>
                <w:spacing w:val="-3"/>
                <w:highlight w:val="none"/>
                <w:lang w:val="en-US" w:eastAsia="zh-CN"/>
              </w:rPr>
              <w:t>休息室：床2张，衣架2个，办公桌1张，椅子1把。</w:t>
            </w:r>
          </w:p>
        </w:tc>
      </w:tr>
    </w:tbl>
    <w:p w14:paraId="5FCE1960">
      <w:pPr>
        <w:numPr>
          <w:ilvl w:val="0"/>
          <w:numId w:val="4"/>
        </w:numPr>
        <w:spacing w:line="360" w:lineRule="auto"/>
        <w:rPr>
          <w:rFonts w:hint="eastAsia" w:ascii="仿宋" w:hAnsi="仿宋" w:eastAsia="仿宋" w:cs="仿宋"/>
          <w:b/>
          <w:bCs/>
          <w:kern w:val="2"/>
          <w:sz w:val="28"/>
          <w:szCs w:val="28"/>
          <w:lang w:val="zh-CN" w:eastAsia="zh-CN" w:bidi="ar-SA"/>
        </w:rPr>
      </w:pPr>
      <w:r>
        <w:rPr>
          <w:rFonts w:hint="eastAsia" w:ascii="仿宋" w:hAnsi="仿宋" w:eastAsia="仿宋" w:cs="仿宋"/>
          <w:b/>
          <w:bCs/>
          <w:kern w:val="2"/>
          <w:sz w:val="28"/>
          <w:szCs w:val="28"/>
          <w:lang w:val="zh-CN" w:eastAsia="zh-CN" w:bidi="ar-SA"/>
        </w:rPr>
        <w:br w:type="page"/>
      </w:r>
    </w:p>
    <w:p w14:paraId="4624A449">
      <w:pPr>
        <w:jc w:val="center"/>
        <w:outlineLvl w:val="0"/>
        <w:rPr>
          <w:rFonts w:hint="eastAsia" w:ascii="仿宋" w:hAnsi="仿宋" w:eastAsia="仿宋" w:cs="仿宋"/>
          <w:b/>
          <w:bCs/>
          <w:kern w:val="2"/>
          <w:sz w:val="32"/>
          <w:szCs w:val="32"/>
          <w:lang w:val="zh-CN" w:eastAsia="zh-CN" w:bidi="ar-SA"/>
        </w:rPr>
      </w:pPr>
      <w:r>
        <w:rPr>
          <w:rFonts w:hint="eastAsia" w:ascii="仿宋" w:hAnsi="仿宋" w:eastAsia="仿宋" w:cs="仿宋"/>
          <w:b/>
          <w:bCs/>
          <w:kern w:val="2"/>
          <w:sz w:val="32"/>
          <w:szCs w:val="32"/>
          <w:lang w:val="zh-CN" w:eastAsia="zh-CN" w:bidi="ar-SA"/>
        </w:rPr>
        <w:t>第六章  投标文件格式</w:t>
      </w:r>
      <w:bookmarkEnd w:id="400"/>
      <w:bookmarkEnd w:id="401"/>
      <w:bookmarkEnd w:id="402"/>
      <w:bookmarkEnd w:id="403"/>
      <w:bookmarkEnd w:id="404"/>
    </w:p>
    <w:p w14:paraId="77FB2D47">
      <w:pPr>
        <w:pStyle w:val="4"/>
        <w:rPr>
          <w:rFonts w:hint="eastAsia" w:ascii="仿宋" w:hAnsi="仿宋" w:eastAsia="仿宋" w:cs="仿宋"/>
          <w:b/>
          <w:bCs/>
          <w:sz w:val="30"/>
          <w:szCs w:val="30"/>
          <w:lang w:val="zh-CN"/>
        </w:rPr>
      </w:pPr>
    </w:p>
    <w:p w14:paraId="2EF12E25">
      <w:pPr>
        <w:spacing w:line="240" w:lineRule="atLeast"/>
        <w:jc w:val="both"/>
        <w:rPr>
          <w:rFonts w:hint="eastAsia" w:ascii="仿宋" w:hAnsi="仿宋" w:eastAsia="仿宋" w:cs="仿宋"/>
          <w:b/>
          <w:sz w:val="52"/>
          <w:szCs w:val="52"/>
        </w:rPr>
      </w:pPr>
    </w:p>
    <w:p w14:paraId="4485A1E0">
      <w:pPr>
        <w:tabs>
          <w:tab w:val="left" w:pos="5670"/>
        </w:tabs>
        <w:autoSpaceDE w:val="0"/>
        <w:autoSpaceDN w:val="0"/>
        <w:adjustRightInd w:val="0"/>
        <w:snapToGrid w:val="0"/>
        <w:spacing w:line="360" w:lineRule="auto"/>
        <w:jc w:val="center"/>
        <w:rPr>
          <w:rFonts w:hint="eastAsia" w:ascii="仿宋" w:hAnsi="仿宋" w:eastAsia="仿宋" w:cs="仿宋"/>
          <w:b/>
          <w:bCs/>
          <w:sz w:val="52"/>
          <w:szCs w:val="52"/>
          <w:lang w:val="zh-CN"/>
        </w:rPr>
      </w:pPr>
      <w:r>
        <w:rPr>
          <w:rFonts w:hint="eastAsia" w:ascii="仿宋" w:hAnsi="仿宋" w:eastAsia="仿宋" w:cs="仿宋"/>
          <w:b/>
          <w:bCs/>
          <w:sz w:val="52"/>
          <w:szCs w:val="52"/>
          <w:lang w:val="zh-CN"/>
        </w:rPr>
        <w:t>陇县中医医院“两专科一中心”建设</w:t>
      </w:r>
    </w:p>
    <w:p w14:paraId="514961F6">
      <w:pPr>
        <w:tabs>
          <w:tab w:val="left" w:pos="5670"/>
        </w:tabs>
        <w:autoSpaceDE w:val="0"/>
        <w:autoSpaceDN w:val="0"/>
        <w:adjustRightInd w:val="0"/>
        <w:snapToGrid w:val="0"/>
        <w:spacing w:line="360" w:lineRule="auto"/>
        <w:jc w:val="center"/>
        <w:rPr>
          <w:rFonts w:hint="eastAsia" w:ascii="仿宋" w:hAnsi="仿宋" w:eastAsia="仿宋" w:cs="仿宋"/>
          <w:b/>
          <w:bCs/>
          <w:sz w:val="52"/>
          <w:szCs w:val="52"/>
          <w:lang w:val="zh-CN"/>
        </w:rPr>
      </w:pPr>
      <w:r>
        <w:rPr>
          <w:rFonts w:hint="eastAsia" w:ascii="仿宋" w:hAnsi="仿宋" w:eastAsia="仿宋" w:cs="仿宋"/>
          <w:b/>
          <w:bCs/>
          <w:sz w:val="52"/>
          <w:szCs w:val="52"/>
          <w:lang w:val="zh-CN"/>
        </w:rPr>
        <w:t>项目设备采购</w:t>
      </w:r>
    </w:p>
    <w:p w14:paraId="4B441457">
      <w:pPr>
        <w:tabs>
          <w:tab w:val="left" w:pos="5670"/>
        </w:tabs>
        <w:autoSpaceDE w:val="0"/>
        <w:autoSpaceDN w:val="0"/>
        <w:adjustRightInd w:val="0"/>
        <w:snapToGrid w:val="0"/>
        <w:spacing w:line="360" w:lineRule="auto"/>
        <w:jc w:val="both"/>
        <w:rPr>
          <w:rFonts w:hint="eastAsia" w:ascii="仿宋" w:hAnsi="仿宋" w:eastAsia="仿宋" w:cs="仿宋"/>
          <w:b/>
          <w:bCs/>
          <w:sz w:val="36"/>
          <w:szCs w:val="36"/>
          <w:lang w:val="zh-CN"/>
        </w:rPr>
      </w:pPr>
    </w:p>
    <w:p w14:paraId="6BE87379">
      <w:pPr>
        <w:tabs>
          <w:tab w:val="left" w:pos="5670"/>
        </w:tabs>
        <w:autoSpaceDE w:val="0"/>
        <w:autoSpaceDN w:val="0"/>
        <w:adjustRightInd w:val="0"/>
        <w:snapToGrid w:val="0"/>
        <w:spacing w:line="360" w:lineRule="auto"/>
        <w:jc w:val="both"/>
        <w:rPr>
          <w:rFonts w:hint="eastAsia" w:ascii="仿宋" w:hAnsi="仿宋" w:eastAsia="仿宋" w:cs="仿宋"/>
          <w:b/>
          <w:bCs/>
          <w:sz w:val="36"/>
          <w:szCs w:val="36"/>
          <w:lang w:val="zh-CN"/>
        </w:rPr>
      </w:pPr>
    </w:p>
    <w:p w14:paraId="71AA944A">
      <w:pPr>
        <w:tabs>
          <w:tab w:val="left" w:pos="5670"/>
        </w:tabs>
        <w:autoSpaceDE w:val="0"/>
        <w:autoSpaceDN w:val="0"/>
        <w:adjustRightInd w:val="0"/>
        <w:snapToGrid w:val="0"/>
        <w:spacing w:line="360" w:lineRule="auto"/>
        <w:jc w:val="both"/>
        <w:rPr>
          <w:rFonts w:hint="eastAsia" w:ascii="仿宋" w:hAnsi="仿宋" w:eastAsia="仿宋" w:cs="仿宋"/>
          <w:b/>
          <w:bCs/>
          <w:sz w:val="36"/>
          <w:szCs w:val="36"/>
          <w:lang w:val="zh-CN"/>
        </w:rPr>
      </w:pPr>
    </w:p>
    <w:p w14:paraId="113CF794">
      <w:pPr>
        <w:tabs>
          <w:tab w:val="left" w:pos="5670"/>
        </w:tabs>
        <w:autoSpaceDE w:val="0"/>
        <w:autoSpaceDN w:val="0"/>
        <w:adjustRightInd w:val="0"/>
        <w:snapToGrid w:val="0"/>
        <w:spacing w:line="360" w:lineRule="auto"/>
        <w:jc w:val="center"/>
        <w:rPr>
          <w:rFonts w:hint="eastAsia" w:ascii="仿宋" w:hAnsi="仿宋" w:eastAsia="仿宋" w:cs="仿宋"/>
          <w:b/>
          <w:bCs/>
          <w:sz w:val="72"/>
          <w:szCs w:val="72"/>
          <w:lang w:val="zh-CN"/>
        </w:rPr>
      </w:pPr>
      <w:r>
        <w:rPr>
          <w:rFonts w:hint="eastAsia" w:ascii="仿宋" w:hAnsi="仿宋" w:eastAsia="仿宋" w:cs="仿宋"/>
          <w:b/>
          <w:bCs/>
          <w:sz w:val="72"/>
          <w:szCs w:val="72"/>
          <w:lang w:val="zh-CN"/>
        </w:rPr>
        <w:t>投 标 文 件</w:t>
      </w:r>
    </w:p>
    <w:p w14:paraId="444EE7FA">
      <w:pPr>
        <w:spacing w:line="240" w:lineRule="atLeast"/>
        <w:ind w:left="1079" w:leftChars="257" w:hanging="540"/>
        <w:jc w:val="center"/>
        <w:rPr>
          <w:rFonts w:hint="eastAsia" w:ascii="仿宋" w:hAnsi="仿宋" w:eastAsia="仿宋" w:cs="仿宋"/>
          <w:b/>
          <w:sz w:val="32"/>
          <w:szCs w:val="32"/>
        </w:rPr>
      </w:pPr>
    </w:p>
    <w:p w14:paraId="783F026D">
      <w:pPr>
        <w:autoSpaceDE w:val="0"/>
        <w:autoSpaceDN w:val="0"/>
        <w:adjustRightInd w:val="0"/>
        <w:snapToGrid w:val="0"/>
        <w:spacing w:line="360" w:lineRule="auto"/>
        <w:jc w:val="center"/>
        <w:rPr>
          <w:rFonts w:hint="eastAsia" w:ascii="仿宋" w:hAnsi="仿宋" w:eastAsia="仿宋" w:cs="仿宋"/>
          <w:b/>
          <w:bCs/>
          <w:sz w:val="32"/>
          <w:szCs w:val="32"/>
        </w:rPr>
      </w:pPr>
    </w:p>
    <w:p w14:paraId="563C04BE">
      <w:pPr>
        <w:pStyle w:val="21"/>
        <w:ind w:left="0" w:leftChars="0" w:firstLine="0" w:firstLineChars="0"/>
        <w:rPr>
          <w:rFonts w:hint="eastAsia" w:ascii="仿宋" w:hAnsi="仿宋" w:eastAsia="仿宋" w:cs="仿宋"/>
          <w:b/>
          <w:bCs/>
          <w:sz w:val="32"/>
          <w:szCs w:val="32"/>
        </w:rPr>
      </w:pPr>
    </w:p>
    <w:p w14:paraId="1B073EAA">
      <w:pPr>
        <w:rPr>
          <w:rFonts w:hint="eastAsia" w:ascii="仿宋" w:hAnsi="仿宋" w:eastAsia="仿宋" w:cs="仿宋"/>
        </w:rPr>
      </w:pPr>
    </w:p>
    <w:p w14:paraId="18FEFF6F">
      <w:pPr>
        <w:rPr>
          <w:rFonts w:hint="eastAsia" w:ascii="仿宋" w:hAnsi="仿宋" w:eastAsia="仿宋" w:cs="仿宋"/>
        </w:rPr>
      </w:pPr>
    </w:p>
    <w:p w14:paraId="2669EAF9">
      <w:pPr>
        <w:keepNext w:val="0"/>
        <w:keepLines w:val="0"/>
        <w:kinsoku/>
        <w:overflowPunct/>
        <w:topLinePunct w:val="0"/>
        <w:bidi w:val="0"/>
        <w:spacing w:before="56" w:line="220" w:lineRule="auto"/>
        <w:ind w:firstLine="1280" w:firstLineChars="400"/>
        <w:jc w:val="both"/>
        <w:rPr>
          <w:rFonts w:hint="eastAsia" w:ascii="仿宋" w:hAnsi="仿宋" w:eastAsia="仿宋" w:cs="仿宋"/>
          <w:b/>
          <w:bCs/>
          <w:color w:val="auto"/>
          <w:spacing w:val="0"/>
          <w:sz w:val="32"/>
          <w:szCs w:val="32"/>
          <w:highlight w:val="none"/>
        </w:rPr>
      </w:pPr>
      <w:bookmarkStart w:id="433" w:name="_Toc515647803"/>
      <w:bookmarkStart w:id="434" w:name="_Toc18694"/>
      <w:bookmarkStart w:id="435" w:name="_Toc18974"/>
      <w:bookmarkStart w:id="436" w:name="_Toc532473494"/>
      <w:bookmarkStart w:id="437" w:name="_Toc60929126"/>
      <w:bookmarkStart w:id="438" w:name="_Toc62194346"/>
      <w:r>
        <w:rPr>
          <w:rFonts w:hint="eastAsia" w:ascii="仿宋" w:hAnsi="仿宋" w:eastAsia="仿宋" w:cs="仿宋"/>
          <w:b/>
          <w:bCs/>
          <w:color w:val="auto"/>
          <w:spacing w:val="0"/>
          <w:sz w:val="32"/>
          <w:szCs w:val="32"/>
          <w:highlight w:val="none"/>
        </w:rPr>
        <w:t>项目编</w:t>
      </w:r>
      <w:r>
        <w:rPr>
          <w:rFonts w:hint="eastAsia" w:ascii="仿宋" w:hAnsi="仿宋" w:eastAsia="仿宋" w:cs="仿宋"/>
          <w:b/>
          <w:bCs/>
          <w:color w:val="auto"/>
          <w:spacing w:val="0"/>
          <w:sz w:val="32"/>
          <w:szCs w:val="32"/>
          <w:highlight w:val="none"/>
          <w:lang w:val="en-US" w:eastAsia="zh-CN"/>
        </w:rPr>
        <w:t>号</w:t>
      </w:r>
      <w:r>
        <w:rPr>
          <w:rFonts w:hint="eastAsia" w:ascii="仿宋" w:hAnsi="仿宋" w:eastAsia="仿宋" w:cs="仿宋"/>
          <w:b/>
          <w:bCs/>
          <w:color w:val="auto"/>
          <w:spacing w:val="0"/>
          <w:sz w:val="32"/>
          <w:szCs w:val="32"/>
          <w:highlight w:val="none"/>
        </w:rPr>
        <w:t>：</w:t>
      </w:r>
      <w:r>
        <w:rPr>
          <w:rFonts w:hint="eastAsia" w:ascii="仿宋" w:hAnsi="仿宋" w:eastAsia="仿宋" w:cs="仿宋"/>
          <w:b/>
          <w:bCs/>
          <w:color w:val="auto"/>
          <w:spacing w:val="0"/>
          <w:sz w:val="32"/>
          <w:szCs w:val="32"/>
          <w:highlight w:val="none"/>
          <w:u w:val="single"/>
          <w:lang w:val="en-US" w:eastAsia="zh-CN"/>
        </w:rPr>
        <w:t xml:space="preserve">                               </w:t>
      </w:r>
    </w:p>
    <w:p w14:paraId="615EA008">
      <w:pPr>
        <w:keepNext w:val="0"/>
        <w:keepLines w:val="0"/>
        <w:kinsoku/>
        <w:overflowPunct/>
        <w:topLinePunct w:val="0"/>
        <w:bidi w:val="0"/>
        <w:spacing w:before="56" w:line="220" w:lineRule="auto"/>
        <w:ind w:firstLine="1280" w:firstLineChars="400"/>
        <w:jc w:val="both"/>
        <w:rPr>
          <w:rFonts w:hint="eastAsia" w:ascii="仿宋" w:hAnsi="仿宋" w:eastAsia="仿宋" w:cs="仿宋"/>
          <w:b/>
          <w:bCs/>
          <w:color w:val="auto"/>
          <w:spacing w:val="0"/>
          <w:sz w:val="32"/>
          <w:szCs w:val="32"/>
          <w:highlight w:val="none"/>
        </w:rPr>
      </w:pPr>
      <w:r>
        <w:rPr>
          <w:rFonts w:hint="eastAsia" w:ascii="仿宋" w:hAnsi="仿宋" w:eastAsia="仿宋" w:cs="仿宋"/>
          <w:b/>
          <w:bCs/>
          <w:color w:val="auto"/>
          <w:spacing w:val="0"/>
          <w:sz w:val="32"/>
          <w:szCs w:val="32"/>
          <w:highlight w:val="none"/>
        </w:rPr>
        <w:t>投标单位：</w:t>
      </w:r>
      <w:r>
        <w:rPr>
          <w:rFonts w:hint="eastAsia" w:ascii="仿宋" w:hAnsi="仿宋" w:eastAsia="仿宋" w:cs="仿宋"/>
          <w:b/>
          <w:bCs/>
          <w:color w:val="auto"/>
          <w:spacing w:val="0"/>
          <w:sz w:val="32"/>
          <w:szCs w:val="32"/>
          <w:highlight w:val="none"/>
          <w:u w:val="single"/>
          <w:lang w:val="en-US" w:eastAsia="zh-CN"/>
        </w:rPr>
        <w:t xml:space="preserve">                               </w:t>
      </w:r>
      <w:r>
        <w:rPr>
          <w:rFonts w:hint="eastAsia" w:ascii="仿宋" w:hAnsi="仿宋" w:eastAsia="仿宋" w:cs="仿宋"/>
          <w:b/>
          <w:bCs/>
          <w:color w:val="auto"/>
          <w:spacing w:val="0"/>
          <w:sz w:val="32"/>
          <w:szCs w:val="32"/>
          <w:highlight w:val="none"/>
        </w:rPr>
        <w:t>(</w:t>
      </w:r>
      <w:r>
        <w:rPr>
          <w:rFonts w:hint="eastAsia" w:ascii="仿宋" w:hAnsi="仿宋" w:eastAsia="仿宋" w:cs="仿宋"/>
          <w:b/>
          <w:bCs/>
          <w:color w:val="auto"/>
          <w:spacing w:val="0"/>
          <w:sz w:val="32"/>
          <w:szCs w:val="32"/>
          <w:highlight w:val="none"/>
          <w:lang w:val="en-US" w:eastAsia="zh-CN"/>
        </w:rPr>
        <w:t xml:space="preserve">公  </w:t>
      </w:r>
      <w:r>
        <w:rPr>
          <w:rFonts w:hint="eastAsia" w:ascii="仿宋" w:hAnsi="仿宋" w:eastAsia="仿宋" w:cs="仿宋"/>
          <w:b/>
          <w:bCs/>
          <w:color w:val="auto"/>
          <w:spacing w:val="0"/>
          <w:sz w:val="32"/>
          <w:szCs w:val="32"/>
          <w:highlight w:val="none"/>
        </w:rPr>
        <w:t>章)</w:t>
      </w:r>
    </w:p>
    <w:p w14:paraId="291F2859">
      <w:pPr>
        <w:keepNext w:val="0"/>
        <w:keepLines w:val="0"/>
        <w:kinsoku/>
        <w:overflowPunct/>
        <w:topLinePunct w:val="0"/>
        <w:bidi w:val="0"/>
        <w:spacing w:before="56" w:line="220" w:lineRule="auto"/>
        <w:ind w:firstLine="1280" w:firstLineChars="400"/>
        <w:jc w:val="both"/>
        <w:rPr>
          <w:rFonts w:hint="eastAsia" w:ascii="仿宋" w:hAnsi="仿宋" w:eastAsia="仿宋" w:cs="仿宋"/>
          <w:b/>
          <w:bCs/>
          <w:color w:val="auto"/>
          <w:spacing w:val="0"/>
          <w:sz w:val="32"/>
          <w:szCs w:val="32"/>
          <w:highlight w:val="none"/>
        </w:rPr>
      </w:pPr>
      <w:r>
        <w:rPr>
          <w:rFonts w:hint="eastAsia" w:ascii="仿宋" w:hAnsi="仿宋" w:eastAsia="仿宋" w:cs="仿宋"/>
          <w:b/>
          <w:bCs/>
          <w:color w:val="auto"/>
          <w:spacing w:val="0"/>
          <w:sz w:val="32"/>
          <w:szCs w:val="32"/>
          <w:highlight w:val="none"/>
        </w:rPr>
        <w:t>法定代表人或被授权人：</w:t>
      </w:r>
      <w:r>
        <w:rPr>
          <w:rFonts w:hint="eastAsia" w:ascii="仿宋" w:hAnsi="仿宋" w:eastAsia="仿宋" w:cs="仿宋"/>
          <w:b/>
          <w:bCs/>
          <w:color w:val="auto"/>
          <w:spacing w:val="0"/>
          <w:sz w:val="32"/>
          <w:szCs w:val="32"/>
          <w:highlight w:val="none"/>
          <w:u w:val="single"/>
          <w:lang w:val="en-US" w:eastAsia="zh-CN"/>
        </w:rPr>
        <w:t xml:space="preserve">              </w:t>
      </w:r>
      <w:r>
        <w:rPr>
          <w:rFonts w:hint="eastAsia" w:ascii="仿宋" w:hAnsi="仿宋" w:eastAsia="仿宋" w:cs="仿宋"/>
          <w:b/>
          <w:bCs/>
          <w:color w:val="auto"/>
          <w:spacing w:val="0"/>
          <w:sz w:val="32"/>
          <w:szCs w:val="32"/>
          <w:highlight w:val="none"/>
        </w:rPr>
        <w:t>(盖章或签字)</w:t>
      </w:r>
    </w:p>
    <w:p w14:paraId="71FD2C0F">
      <w:pPr>
        <w:keepNext w:val="0"/>
        <w:keepLines w:val="0"/>
        <w:kinsoku/>
        <w:overflowPunct/>
        <w:topLinePunct w:val="0"/>
        <w:bidi w:val="0"/>
        <w:spacing w:before="91" w:line="185" w:lineRule="auto"/>
        <w:ind w:firstLine="1280" w:firstLineChars="400"/>
        <w:jc w:val="both"/>
        <w:rPr>
          <w:rFonts w:hint="eastAsia" w:ascii="仿宋" w:hAnsi="仿宋" w:eastAsia="仿宋" w:cs="仿宋"/>
          <w:b/>
          <w:bCs/>
          <w:color w:val="auto"/>
          <w:spacing w:val="0"/>
          <w:sz w:val="32"/>
          <w:szCs w:val="32"/>
          <w:highlight w:val="none"/>
          <w:u w:val="single"/>
          <w:lang w:val="en-US" w:eastAsia="zh-CN"/>
        </w:rPr>
      </w:pPr>
      <w:r>
        <w:rPr>
          <w:rFonts w:hint="eastAsia" w:ascii="仿宋" w:hAnsi="仿宋" w:eastAsia="仿宋" w:cs="仿宋"/>
          <w:b/>
          <w:bCs/>
          <w:color w:val="auto"/>
          <w:spacing w:val="0"/>
          <w:sz w:val="32"/>
          <w:szCs w:val="32"/>
          <w:highlight w:val="none"/>
        </w:rPr>
        <w:t>时</w:t>
      </w:r>
      <w:r>
        <w:rPr>
          <w:rFonts w:hint="eastAsia" w:ascii="仿宋" w:hAnsi="仿宋" w:eastAsia="仿宋" w:cs="仿宋"/>
          <w:b/>
          <w:bCs/>
          <w:color w:val="auto"/>
          <w:spacing w:val="0"/>
          <w:sz w:val="32"/>
          <w:szCs w:val="32"/>
          <w:highlight w:val="none"/>
          <w:lang w:val="en-US" w:eastAsia="zh-CN"/>
        </w:rPr>
        <w:t xml:space="preserve">    </w:t>
      </w:r>
      <w:r>
        <w:rPr>
          <w:rFonts w:hint="eastAsia" w:ascii="仿宋" w:hAnsi="仿宋" w:eastAsia="仿宋" w:cs="仿宋"/>
          <w:b/>
          <w:bCs/>
          <w:color w:val="auto"/>
          <w:spacing w:val="0"/>
          <w:sz w:val="32"/>
          <w:szCs w:val="32"/>
          <w:highlight w:val="none"/>
        </w:rPr>
        <w:t>间：</w:t>
      </w:r>
      <w:r>
        <w:rPr>
          <w:rFonts w:hint="eastAsia" w:ascii="仿宋" w:hAnsi="仿宋" w:eastAsia="仿宋" w:cs="仿宋"/>
          <w:b/>
          <w:bCs/>
          <w:color w:val="auto"/>
          <w:spacing w:val="0"/>
          <w:sz w:val="32"/>
          <w:szCs w:val="32"/>
          <w:highlight w:val="none"/>
          <w:u w:val="single"/>
          <w:lang w:val="en-US" w:eastAsia="zh-CN"/>
        </w:rPr>
        <w:t xml:space="preserve">                               </w:t>
      </w:r>
    </w:p>
    <w:p w14:paraId="59F682A3">
      <w:pPr>
        <w:rPr>
          <w:rFonts w:hint="eastAsia" w:ascii="仿宋" w:hAnsi="仿宋" w:eastAsia="仿宋" w:cs="仿宋"/>
          <w:b/>
          <w:bCs/>
          <w:sz w:val="32"/>
          <w:szCs w:val="32"/>
          <w:u w:val="single"/>
        </w:rPr>
      </w:pPr>
      <w:r>
        <w:rPr>
          <w:rFonts w:hint="eastAsia" w:ascii="仿宋" w:hAnsi="仿宋" w:eastAsia="仿宋" w:cs="仿宋"/>
          <w:b/>
          <w:bCs/>
          <w:sz w:val="32"/>
          <w:szCs w:val="32"/>
          <w:u w:val="single"/>
        </w:rPr>
        <w:br w:type="page"/>
      </w:r>
    </w:p>
    <w:p w14:paraId="4D7BBD9B">
      <w:pPr>
        <w:pStyle w:val="5"/>
        <w:ind w:left="0" w:leftChars="0" w:firstLine="0" w:firstLineChars="0"/>
        <w:jc w:val="center"/>
        <w:rPr>
          <w:rFonts w:hint="eastAsia" w:ascii="仿宋" w:hAnsi="仿宋" w:eastAsia="仿宋" w:cs="仿宋"/>
        </w:rPr>
      </w:pPr>
      <w:bookmarkStart w:id="439" w:name="_Toc27092"/>
      <w:bookmarkStart w:id="440" w:name="_Toc27900"/>
      <w:r>
        <w:rPr>
          <w:rFonts w:hint="eastAsia" w:ascii="仿宋" w:hAnsi="仿宋" w:eastAsia="仿宋" w:cs="仿宋"/>
          <w:sz w:val="32"/>
          <w:szCs w:val="32"/>
        </w:rPr>
        <w:t>目  录</w:t>
      </w:r>
      <w:bookmarkEnd w:id="439"/>
      <w:bookmarkEnd w:id="440"/>
    </w:p>
    <w:p w14:paraId="184520BF">
      <w:pPr>
        <w:pStyle w:val="4"/>
        <w:keepNext w:val="0"/>
        <w:keepLines w:val="0"/>
        <w:pageBreakBefore w:val="0"/>
        <w:widowControl w:val="0"/>
        <w:numPr>
          <w:ilvl w:val="0"/>
          <w:numId w:val="0"/>
        </w:numPr>
        <w:kinsoku/>
        <w:wordWrap/>
        <w:overflowPunct/>
        <w:topLinePunct w:val="0"/>
        <w:bidi w:val="0"/>
        <w:snapToGrid/>
        <w:spacing w:line="600" w:lineRule="exact"/>
        <w:ind w:firstLine="420" w:firstLineChars="0"/>
        <w:textAlignment w:val="auto"/>
        <w:rPr>
          <w:rFonts w:hint="eastAsia" w:ascii="仿宋" w:hAnsi="仿宋" w:eastAsia="仿宋" w:cs="仿宋"/>
          <w:kern w:val="2"/>
          <w:sz w:val="28"/>
          <w:szCs w:val="28"/>
          <w:lang w:val="zh-CN"/>
        </w:rPr>
      </w:pPr>
      <w:r>
        <w:rPr>
          <w:rFonts w:hint="eastAsia" w:ascii="仿宋" w:hAnsi="仿宋" w:eastAsia="仿宋" w:cs="仿宋"/>
          <w:kern w:val="2"/>
          <w:sz w:val="28"/>
          <w:szCs w:val="28"/>
          <w:lang w:val="zh-CN" w:eastAsia="zh-CN" w:bidi="ar-SA"/>
        </w:rPr>
        <w:t>一、</w:t>
      </w:r>
      <w:r>
        <w:rPr>
          <w:rFonts w:hint="eastAsia" w:ascii="仿宋" w:hAnsi="仿宋" w:eastAsia="仿宋" w:cs="仿宋"/>
          <w:kern w:val="2"/>
          <w:sz w:val="28"/>
          <w:szCs w:val="28"/>
          <w:lang w:val="zh-CN"/>
        </w:rPr>
        <w:t>资格证明文件</w:t>
      </w:r>
    </w:p>
    <w:p w14:paraId="1FD50473">
      <w:pPr>
        <w:pStyle w:val="14"/>
        <w:keepNext w:val="0"/>
        <w:keepLines w:val="0"/>
        <w:pageBreakBefore w:val="0"/>
        <w:widowControl w:val="0"/>
        <w:kinsoku/>
        <w:wordWrap/>
        <w:overflowPunct/>
        <w:topLinePunct w:val="0"/>
        <w:bidi w:val="0"/>
        <w:snapToGrid/>
        <w:spacing w:line="600" w:lineRule="exact"/>
        <w:ind w:left="1258" w:leftChars="390" w:hanging="439" w:hangingChars="157"/>
        <w:textAlignment w:val="auto"/>
        <w:rPr>
          <w:rFonts w:hint="eastAsia" w:ascii="仿宋" w:hAnsi="仿宋" w:eastAsia="仿宋" w:cs="仿宋"/>
          <w:sz w:val="28"/>
          <w:szCs w:val="28"/>
        </w:rPr>
      </w:pPr>
      <w:r>
        <w:rPr>
          <w:rFonts w:hint="eastAsia" w:ascii="仿宋" w:hAnsi="仿宋" w:eastAsia="仿宋" w:cs="仿宋"/>
          <w:sz w:val="28"/>
          <w:szCs w:val="28"/>
        </w:rPr>
        <w:t>1、身份证明文件</w:t>
      </w:r>
    </w:p>
    <w:p w14:paraId="7DCF73F9">
      <w:pPr>
        <w:pStyle w:val="14"/>
        <w:keepNext w:val="0"/>
        <w:keepLines w:val="0"/>
        <w:pageBreakBefore w:val="0"/>
        <w:widowControl w:val="0"/>
        <w:kinsoku/>
        <w:wordWrap/>
        <w:overflowPunct/>
        <w:topLinePunct w:val="0"/>
        <w:bidi w:val="0"/>
        <w:snapToGrid/>
        <w:spacing w:line="600" w:lineRule="exact"/>
        <w:ind w:left="1258" w:leftChars="390" w:hanging="439" w:hangingChars="157"/>
        <w:textAlignment w:val="auto"/>
        <w:rPr>
          <w:rFonts w:hint="eastAsia" w:ascii="仿宋" w:hAnsi="仿宋" w:eastAsia="仿宋" w:cs="仿宋"/>
          <w:sz w:val="28"/>
          <w:szCs w:val="28"/>
        </w:rPr>
      </w:pPr>
      <w:r>
        <w:rPr>
          <w:rFonts w:hint="eastAsia" w:ascii="仿宋" w:hAnsi="仿宋" w:eastAsia="仿宋" w:cs="仿宋"/>
          <w:sz w:val="28"/>
          <w:szCs w:val="28"/>
        </w:rPr>
        <w:t>2、资格证明文件</w:t>
      </w:r>
    </w:p>
    <w:p w14:paraId="63554DE6">
      <w:pPr>
        <w:pStyle w:val="4"/>
        <w:keepNext w:val="0"/>
        <w:keepLines w:val="0"/>
        <w:pageBreakBefore w:val="0"/>
        <w:widowControl w:val="0"/>
        <w:numPr>
          <w:ilvl w:val="0"/>
          <w:numId w:val="0"/>
        </w:numPr>
        <w:kinsoku/>
        <w:wordWrap/>
        <w:overflowPunct/>
        <w:topLinePunct w:val="0"/>
        <w:bidi w:val="0"/>
        <w:snapToGrid/>
        <w:spacing w:line="600" w:lineRule="exact"/>
        <w:ind w:firstLine="420" w:firstLineChars="0"/>
        <w:textAlignment w:val="auto"/>
        <w:rPr>
          <w:rFonts w:hint="eastAsia" w:ascii="仿宋" w:hAnsi="仿宋" w:eastAsia="仿宋" w:cs="仿宋"/>
          <w:kern w:val="2"/>
          <w:sz w:val="28"/>
          <w:szCs w:val="28"/>
          <w:lang w:val="zh-CN"/>
        </w:rPr>
      </w:pPr>
      <w:r>
        <w:rPr>
          <w:rFonts w:hint="eastAsia" w:ascii="仿宋" w:hAnsi="仿宋" w:eastAsia="仿宋" w:cs="仿宋"/>
          <w:kern w:val="2"/>
          <w:sz w:val="28"/>
          <w:szCs w:val="28"/>
          <w:lang w:val="zh-CN" w:eastAsia="zh-CN" w:bidi="ar-SA"/>
        </w:rPr>
        <w:t>二、</w:t>
      </w:r>
      <w:r>
        <w:rPr>
          <w:rFonts w:hint="eastAsia" w:ascii="仿宋" w:hAnsi="仿宋" w:eastAsia="仿宋" w:cs="仿宋"/>
          <w:kern w:val="2"/>
          <w:sz w:val="28"/>
          <w:szCs w:val="28"/>
          <w:lang w:val="zh-CN"/>
        </w:rPr>
        <w:t>商务及技术文件</w:t>
      </w:r>
    </w:p>
    <w:p w14:paraId="468DB482">
      <w:pPr>
        <w:pStyle w:val="14"/>
        <w:keepNext w:val="0"/>
        <w:keepLines w:val="0"/>
        <w:pageBreakBefore w:val="0"/>
        <w:widowControl w:val="0"/>
        <w:kinsoku/>
        <w:wordWrap/>
        <w:overflowPunct/>
        <w:topLinePunct w:val="0"/>
        <w:bidi w:val="0"/>
        <w:snapToGrid/>
        <w:spacing w:line="600" w:lineRule="exact"/>
        <w:ind w:left="1258" w:leftChars="390" w:hanging="439" w:hangingChars="157"/>
        <w:textAlignment w:val="auto"/>
        <w:rPr>
          <w:rFonts w:hint="eastAsia" w:ascii="仿宋" w:hAnsi="仿宋" w:eastAsia="仿宋" w:cs="仿宋"/>
          <w:sz w:val="28"/>
          <w:szCs w:val="28"/>
          <w:lang w:eastAsia="zh-CN"/>
        </w:rPr>
      </w:pPr>
      <w:r>
        <w:rPr>
          <w:rFonts w:hint="eastAsia" w:ascii="仿宋" w:hAnsi="仿宋" w:eastAsia="仿宋" w:cs="仿宋"/>
          <w:sz w:val="28"/>
          <w:szCs w:val="28"/>
        </w:rPr>
        <w:t>1、投标函</w:t>
      </w:r>
      <w:r>
        <w:rPr>
          <w:rFonts w:hint="eastAsia" w:ascii="仿宋" w:hAnsi="仿宋" w:eastAsia="仿宋" w:cs="仿宋"/>
          <w:sz w:val="28"/>
          <w:szCs w:val="28"/>
          <w:lang w:val="en-US" w:eastAsia="zh-CN"/>
        </w:rPr>
        <w:t xml:space="preserve"> </w:t>
      </w:r>
    </w:p>
    <w:p w14:paraId="5145D059">
      <w:pPr>
        <w:pStyle w:val="14"/>
        <w:keepNext w:val="0"/>
        <w:keepLines w:val="0"/>
        <w:pageBreakBefore w:val="0"/>
        <w:widowControl w:val="0"/>
        <w:kinsoku/>
        <w:wordWrap/>
        <w:overflowPunct/>
        <w:topLinePunct w:val="0"/>
        <w:bidi w:val="0"/>
        <w:snapToGrid/>
        <w:spacing w:line="600" w:lineRule="exact"/>
        <w:ind w:left="1258" w:leftChars="390" w:hanging="439" w:hangingChars="157"/>
        <w:textAlignment w:val="auto"/>
        <w:rPr>
          <w:rFonts w:hint="eastAsia" w:ascii="仿宋" w:hAnsi="仿宋" w:eastAsia="仿宋" w:cs="仿宋"/>
          <w:sz w:val="28"/>
          <w:szCs w:val="28"/>
          <w:lang w:eastAsia="zh-CN"/>
        </w:rPr>
      </w:pPr>
      <w:r>
        <w:rPr>
          <w:rFonts w:hint="eastAsia" w:ascii="仿宋" w:hAnsi="仿宋" w:eastAsia="仿宋" w:cs="仿宋"/>
          <w:sz w:val="28"/>
          <w:szCs w:val="28"/>
        </w:rPr>
        <w:t>2、开标一览表</w:t>
      </w:r>
      <w:r>
        <w:rPr>
          <w:rFonts w:hint="eastAsia" w:ascii="仿宋" w:hAnsi="仿宋" w:eastAsia="仿宋" w:cs="仿宋"/>
          <w:sz w:val="28"/>
          <w:szCs w:val="28"/>
          <w:lang w:val="en-US" w:eastAsia="zh-CN"/>
        </w:rPr>
        <w:t xml:space="preserve"> </w:t>
      </w:r>
    </w:p>
    <w:p w14:paraId="22945B05">
      <w:pPr>
        <w:keepNext w:val="0"/>
        <w:keepLines w:val="0"/>
        <w:pageBreakBefore w:val="0"/>
        <w:widowControl w:val="0"/>
        <w:tabs>
          <w:tab w:val="left" w:pos="5580"/>
        </w:tabs>
        <w:kinsoku/>
        <w:wordWrap/>
        <w:overflowPunct/>
        <w:topLinePunct w:val="0"/>
        <w:bidi w:val="0"/>
        <w:snapToGrid/>
        <w:spacing w:line="600" w:lineRule="exact"/>
        <w:ind w:firstLine="840" w:firstLineChars="300"/>
        <w:textAlignment w:val="auto"/>
        <w:rPr>
          <w:rFonts w:hint="eastAsia" w:ascii="仿宋" w:hAnsi="仿宋" w:eastAsia="仿宋" w:cs="仿宋"/>
          <w:sz w:val="28"/>
          <w:szCs w:val="28"/>
          <w:lang w:eastAsia="zh-CN"/>
        </w:rPr>
      </w:pPr>
      <w:r>
        <w:rPr>
          <w:rFonts w:hint="eastAsia" w:ascii="仿宋" w:hAnsi="仿宋" w:eastAsia="仿宋" w:cs="仿宋"/>
          <w:sz w:val="28"/>
          <w:szCs w:val="28"/>
        </w:rPr>
        <w:t>3、投标分项报价表</w:t>
      </w:r>
      <w:r>
        <w:rPr>
          <w:rFonts w:hint="eastAsia" w:ascii="仿宋" w:hAnsi="仿宋" w:eastAsia="仿宋" w:cs="仿宋"/>
          <w:sz w:val="28"/>
          <w:szCs w:val="28"/>
          <w:lang w:val="en-US" w:eastAsia="zh-CN"/>
        </w:rPr>
        <w:t xml:space="preserve"> </w:t>
      </w:r>
    </w:p>
    <w:p w14:paraId="043EE175">
      <w:pPr>
        <w:pStyle w:val="14"/>
        <w:keepNext w:val="0"/>
        <w:keepLines w:val="0"/>
        <w:pageBreakBefore w:val="0"/>
        <w:widowControl w:val="0"/>
        <w:kinsoku/>
        <w:wordWrap/>
        <w:overflowPunct/>
        <w:topLinePunct w:val="0"/>
        <w:bidi w:val="0"/>
        <w:snapToGrid/>
        <w:spacing w:line="600" w:lineRule="exact"/>
        <w:ind w:left="1258" w:leftChars="390" w:hanging="439" w:hangingChars="157"/>
        <w:textAlignment w:val="auto"/>
        <w:rPr>
          <w:rFonts w:hint="eastAsia" w:ascii="仿宋" w:hAnsi="仿宋" w:eastAsia="仿宋" w:cs="仿宋"/>
          <w:sz w:val="28"/>
          <w:szCs w:val="28"/>
          <w:lang w:eastAsia="zh-CN"/>
        </w:rPr>
      </w:pPr>
      <w:r>
        <w:rPr>
          <w:rFonts w:hint="eastAsia" w:ascii="仿宋" w:hAnsi="仿宋" w:eastAsia="仿宋" w:cs="仿宋"/>
          <w:sz w:val="28"/>
          <w:szCs w:val="28"/>
        </w:rPr>
        <w:t>4、技术偏离表</w:t>
      </w:r>
      <w:r>
        <w:rPr>
          <w:rFonts w:hint="eastAsia" w:ascii="仿宋" w:hAnsi="仿宋" w:eastAsia="仿宋" w:cs="仿宋"/>
          <w:sz w:val="28"/>
          <w:szCs w:val="28"/>
          <w:lang w:val="en-US" w:eastAsia="zh-CN"/>
        </w:rPr>
        <w:t xml:space="preserve"> </w:t>
      </w:r>
    </w:p>
    <w:p w14:paraId="79C837D8">
      <w:pPr>
        <w:pStyle w:val="14"/>
        <w:keepNext w:val="0"/>
        <w:keepLines w:val="0"/>
        <w:pageBreakBefore w:val="0"/>
        <w:widowControl w:val="0"/>
        <w:kinsoku/>
        <w:wordWrap/>
        <w:overflowPunct/>
        <w:topLinePunct w:val="0"/>
        <w:bidi w:val="0"/>
        <w:snapToGrid/>
        <w:spacing w:line="600" w:lineRule="exact"/>
        <w:ind w:left="1258" w:leftChars="390" w:hanging="439" w:hangingChars="157"/>
        <w:textAlignment w:val="auto"/>
        <w:rPr>
          <w:rFonts w:hint="eastAsia" w:ascii="仿宋" w:hAnsi="仿宋" w:eastAsia="仿宋" w:cs="仿宋"/>
          <w:sz w:val="28"/>
          <w:szCs w:val="28"/>
          <w:lang w:eastAsia="zh-CN"/>
        </w:rPr>
      </w:pPr>
      <w:r>
        <w:rPr>
          <w:rFonts w:hint="eastAsia" w:ascii="仿宋" w:hAnsi="仿宋" w:eastAsia="仿宋" w:cs="仿宋"/>
          <w:sz w:val="28"/>
          <w:szCs w:val="28"/>
        </w:rPr>
        <w:t>5、商务条款偏离表</w:t>
      </w:r>
      <w:r>
        <w:rPr>
          <w:rFonts w:hint="eastAsia" w:ascii="仿宋" w:hAnsi="仿宋" w:eastAsia="仿宋" w:cs="仿宋"/>
          <w:sz w:val="28"/>
          <w:szCs w:val="28"/>
          <w:lang w:val="en-US" w:eastAsia="zh-CN"/>
        </w:rPr>
        <w:t xml:space="preserve"> </w:t>
      </w:r>
    </w:p>
    <w:p w14:paraId="40338385">
      <w:pPr>
        <w:pStyle w:val="14"/>
        <w:keepNext w:val="0"/>
        <w:keepLines w:val="0"/>
        <w:pageBreakBefore w:val="0"/>
        <w:widowControl w:val="0"/>
        <w:kinsoku/>
        <w:wordWrap/>
        <w:overflowPunct/>
        <w:topLinePunct w:val="0"/>
        <w:bidi w:val="0"/>
        <w:snapToGrid/>
        <w:spacing w:line="600" w:lineRule="exact"/>
        <w:ind w:firstLine="840" w:firstLineChars="300"/>
        <w:textAlignment w:val="auto"/>
        <w:rPr>
          <w:rFonts w:hint="eastAsia" w:ascii="Times New Roman" w:hAnsi="Times New Roman" w:eastAsia="仿宋" w:cs="Times New Roman"/>
          <w:sz w:val="28"/>
          <w:szCs w:val="28"/>
          <w:lang w:eastAsia="zh-CN"/>
        </w:rPr>
      </w:pPr>
      <w:r>
        <w:rPr>
          <w:rFonts w:hint="eastAsia" w:ascii="Times New Roman" w:hAnsi="Times New Roman" w:eastAsia="仿宋" w:cs="Times New Roman"/>
          <w:sz w:val="28"/>
          <w:szCs w:val="28"/>
          <w:lang w:val="en-US" w:eastAsia="zh-CN"/>
        </w:rPr>
        <w:t>6</w:t>
      </w:r>
      <w:r>
        <w:rPr>
          <w:rFonts w:hint="default" w:ascii="Times New Roman" w:hAnsi="Times New Roman" w:eastAsia="仿宋" w:cs="Times New Roman"/>
          <w:sz w:val="28"/>
          <w:szCs w:val="28"/>
        </w:rPr>
        <w:t>、《中小企业声明函》</w:t>
      </w:r>
      <w:r>
        <w:rPr>
          <w:rFonts w:hint="eastAsia" w:ascii="Times New Roman" w:hAnsi="Times New Roman" w:eastAsia="仿宋" w:cs="Times New Roman"/>
          <w:sz w:val="28"/>
          <w:szCs w:val="28"/>
          <w:lang w:val="en-US" w:eastAsia="zh-CN"/>
        </w:rPr>
        <w:t>/</w:t>
      </w:r>
      <w:r>
        <w:rPr>
          <w:rFonts w:hint="default" w:ascii="Times New Roman" w:hAnsi="Times New Roman" w:eastAsia="仿宋" w:cs="Times New Roman"/>
          <w:sz w:val="28"/>
          <w:szCs w:val="28"/>
        </w:rPr>
        <w:t>《 监狱企业证明文件》</w:t>
      </w:r>
      <w:r>
        <w:rPr>
          <w:rFonts w:hint="eastAsia" w:ascii="Times New Roman" w:hAnsi="Times New Roman" w:eastAsia="仿宋" w:cs="Times New Roman"/>
          <w:sz w:val="28"/>
          <w:szCs w:val="28"/>
          <w:lang w:val="en-US" w:eastAsia="zh-CN"/>
        </w:rPr>
        <w:t>/</w:t>
      </w:r>
      <w:r>
        <w:rPr>
          <w:rFonts w:hint="default" w:ascii="Times New Roman" w:hAnsi="Times New Roman" w:eastAsia="仿宋" w:cs="Times New Roman"/>
          <w:sz w:val="28"/>
          <w:szCs w:val="28"/>
        </w:rPr>
        <w:t>《残疾人福利性单位声明函》</w:t>
      </w:r>
      <w:r>
        <w:rPr>
          <w:rFonts w:hint="eastAsia" w:ascii="Times New Roman" w:hAnsi="Times New Roman" w:eastAsia="仿宋" w:cs="Times New Roman"/>
          <w:sz w:val="28"/>
          <w:szCs w:val="28"/>
          <w:lang w:val="en-US" w:eastAsia="zh-CN"/>
        </w:rPr>
        <w:t xml:space="preserve"> </w:t>
      </w:r>
    </w:p>
    <w:p w14:paraId="292C8C33">
      <w:pPr>
        <w:pStyle w:val="14"/>
        <w:keepNext w:val="0"/>
        <w:keepLines w:val="0"/>
        <w:pageBreakBefore w:val="0"/>
        <w:widowControl w:val="0"/>
        <w:kinsoku/>
        <w:wordWrap/>
        <w:overflowPunct/>
        <w:topLinePunct w:val="0"/>
        <w:bidi w:val="0"/>
        <w:snapToGrid/>
        <w:spacing w:line="600" w:lineRule="exact"/>
        <w:ind w:left="310" w:leftChars="148" w:firstLine="582" w:firstLineChars="208"/>
        <w:textAlignment w:val="auto"/>
        <w:rPr>
          <w:rFonts w:hint="eastAsia" w:ascii="仿宋" w:hAnsi="仿宋" w:eastAsia="仿宋" w:cs="仿宋"/>
          <w:sz w:val="28"/>
          <w:szCs w:val="28"/>
        </w:rPr>
      </w:pPr>
      <w:r>
        <w:rPr>
          <w:rFonts w:hint="eastAsia" w:ascii="仿宋" w:hAnsi="仿宋" w:eastAsia="仿宋" w:cs="仿宋"/>
          <w:sz w:val="28"/>
          <w:szCs w:val="28"/>
        </w:rPr>
        <w:t>7、投标产品评审资料</w:t>
      </w:r>
    </w:p>
    <w:p w14:paraId="4CD719F6">
      <w:pPr>
        <w:pStyle w:val="14"/>
        <w:keepNext w:val="0"/>
        <w:keepLines w:val="0"/>
        <w:pageBreakBefore w:val="0"/>
        <w:widowControl w:val="0"/>
        <w:kinsoku/>
        <w:wordWrap/>
        <w:overflowPunct/>
        <w:topLinePunct w:val="0"/>
        <w:bidi w:val="0"/>
        <w:snapToGrid/>
        <w:spacing w:line="600" w:lineRule="exact"/>
        <w:ind w:firstLine="840" w:firstLineChars="3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w:t>
      </w:r>
      <w:r>
        <w:rPr>
          <w:rFonts w:hint="eastAsia" w:ascii="仿宋" w:hAnsi="仿宋" w:eastAsia="仿宋" w:cs="仿宋"/>
          <w:sz w:val="28"/>
          <w:szCs w:val="28"/>
          <w:lang w:eastAsia="zh-CN"/>
        </w:rPr>
        <w:t>实</w:t>
      </w:r>
      <w:r>
        <w:rPr>
          <w:rFonts w:hint="eastAsia" w:ascii="仿宋" w:hAnsi="仿宋" w:eastAsia="仿宋" w:cs="仿宋"/>
          <w:sz w:val="28"/>
          <w:szCs w:val="28"/>
        </w:rPr>
        <w:t>施方案</w:t>
      </w:r>
    </w:p>
    <w:p w14:paraId="389D0C04">
      <w:pPr>
        <w:pStyle w:val="14"/>
        <w:keepNext w:val="0"/>
        <w:keepLines w:val="0"/>
        <w:pageBreakBefore w:val="0"/>
        <w:widowControl w:val="0"/>
        <w:kinsoku/>
        <w:wordWrap/>
        <w:overflowPunct/>
        <w:topLinePunct w:val="0"/>
        <w:bidi w:val="0"/>
        <w:snapToGrid/>
        <w:spacing w:line="600" w:lineRule="exact"/>
        <w:ind w:left="1258" w:leftChars="390" w:hanging="439" w:hangingChars="157"/>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9</w:t>
      </w:r>
      <w:r>
        <w:rPr>
          <w:rFonts w:hint="eastAsia" w:ascii="仿宋" w:hAnsi="仿宋" w:eastAsia="仿宋" w:cs="仿宋"/>
          <w:sz w:val="28"/>
          <w:szCs w:val="28"/>
        </w:rPr>
        <w:t>、售后服务方案</w:t>
      </w:r>
    </w:p>
    <w:p w14:paraId="11FB78FB">
      <w:pPr>
        <w:pStyle w:val="14"/>
        <w:keepNext w:val="0"/>
        <w:keepLines w:val="0"/>
        <w:pageBreakBefore w:val="0"/>
        <w:widowControl w:val="0"/>
        <w:kinsoku/>
        <w:wordWrap/>
        <w:overflowPunct/>
        <w:topLinePunct w:val="0"/>
        <w:bidi w:val="0"/>
        <w:snapToGrid/>
        <w:spacing w:line="600" w:lineRule="exact"/>
        <w:ind w:left="1258" w:leftChars="390" w:hanging="439" w:hangingChars="157"/>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0</w:t>
      </w:r>
      <w:r>
        <w:rPr>
          <w:rFonts w:hint="eastAsia" w:ascii="仿宋" w:hAnsi="仿宋" w:eastAsia="仿宋" w:cs="仿宋"/>
          <w:sz w:val="28"/>
          <w:szCs w:val="28"/>
        </w:rPr>
        <w:t>、业绩</w:t>
      </w:r>
    </w:p>
    <w:p w14:paraId="50D08ADB">
      <w:pPr>
        <w:pStyle w:val="14"/>
        <w:keepNext w:val="0"/>
        <w:keepLines w:val="0"/>
        <w:pageBreakBefore w:val="0"/>
        <w:widowControl w:val="0"/>
        <w:kinsoku/>
        <w:wordWrap/>
        <w:overflowPunct/>
        <w:topLinePunct w:val="0"/>
        <w:bidi w:val="0"/>
        <w:snapToGrid/>
        <w:spacing w:line="600" w:lineRule="exact"/>
        <w:ind w:left="1258" w:leftChars="390" w:hanging="439" w:hangingChars="157"/>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1</w:t>
      </w:r>
      <w:r>
        <w:rPr>
          <w:rFonts w:hint="eastAsia" w:ascii="仿宋" w:hAnsi="仿宋" w:eastAsia="仿宋" w:cs="仿宋"/>
          <w:sz w:val="28"/>
          <w:szCs w:val="28"/>
        </w:rPr>
        <w:t>、</w:t>
      </w:r>
      <w:r>
        <w:rPr>
          <w:rFonts w:hint="eastAsia" w:ascii="仿宋" w:hAnsi="仿宋" w:eastAsia="仿宋" w:cs="仿宋"/>
          <w:sz w:val="28"/>
          <w:szCs w:val="28"/>
          <w:lang w:val="en-US" w:eastAsia="zh-CN"/>
        </w:rPr>
        <w:t>投标</w:t>
      </w:r>
      <w:r>
        <w:rPr>
          <w:rFonts w:hint="eastAsia" w:ascii="仿宋" w:hAnsi="仿宋" w:eastAsia="仿宋" w:cs="仿宋"/>
          <w:sz w:val="28"/>
          <w:szCs w:val="28"/>
        </w:rPr>
        <w:t>保证金缴纳凭证</w:t>
      </w:r>
    </w:p>
    <w:p w14:paraId="36736C21">
      <w:pPr>
        <w:pStyle w:val="14"/>
        <w:keepNext w:val="0"/>
        <w:keepLines w:val="0"/>
        <w:pageBreakBefore w:val="0"/>
        <w:widowControl w:val="0"/>
        <w:kinsoku/>
        <w:wordWrap/>
        <w:overflowPunct/>
        <w:topLinePunct w:val="0"/>
        <w:bidi w:val="0"/>
        <w:snapToGrid/>
        <w:spacing w:line="600" w:lineRule="exact"/>
        <w:ind w:left="1258" w:leftChars="390" w:hanging="439" w:hangingChars="157"/>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12</w:t>
      </w:r>
      <w:r>
        <w:rPr>
          <w:rFonts w:hint="eastAsia" w:ascii="仿宋" w:hAnsi="仿宋" w:eastAsia="仿宋" w:cs="仿宋"/>
          <w:sz w:val="28"/>
          <w:szCs w:val="28"/>
        </w:rPr>
        <w:t>、</w:t>
      </w:r>
      <w:r>
        <w:rPr>
          <w:rFonts w:hint="eastAsia" w:ascii="仿宋" w:hAnsi="仿宋" w:eastAsia="仿宋" w:cs="仿宋"/>
          <w:sz w:val="28"/>
          <w:szCs w:val="28"/>
          <w:lang w:val="en-US" w:eastAsia="zh-CN"/>
        </w:rPr>
        <w:t>陕西省政府采购投标人拒绝政府采购领域商业贿赂承诺书</w:t>
      </w:r>
    </w:p>
    <w:p w14:paraId="6F71E66E">
      <w:pPr>
        <w:pStyle w:val="14"/>
        <w:keepNext w:val="0"/>
        <w:keepLines w:val="0"/>
        <w:pageBreakBefore w:val="0"/>
        <w:widowControl w:val="0"/>
        <w:kinsoku/>
        <w:wordWrap/>
        <w:overflowPunct/>
        <w:topLinePunct w:val="0"/>
        <w:bidi w:val="0"/>
        <w:snapToGrid/>
        <w:spacing w:line="600" w:lineRule="exact"/>
        <w:ind w:left="1258" w:leftChars="390" w:hanging="439" w:hangingChars="157"/>
        <w:textAlignment w:val="auto"/>
        <w:rPr>
          <w:rFonts w:hint="default" w:ascii="仿宋" w:hAnsi="仿宋" w:eastAsia="仿宋" w:cs="仿宋"/>
          <w:sz w:val="28"/>
          <w:szCs w:val="28"/>
          <w:lang w:val="en-US" w:eastAsia="zh-CN"/>
        </w:rPr>
        <w:sectPr>
          <w:headerReference r:id="rId4" w:type="default"/>
          <w:footerReference r:id="rId5" w:type="default"/>
          <w:pgSz w:w="11906" w:h="16838"/>
          <w:pgMar w:top="1418" w:right="1418" w:bottom="1418" w:left="1418" w:header="851" w:footer="992" w:gutter="0"/>
          <w:pgNumType w:fmt="decimal" w:start="1"/>
          <w:cols w:space="720" w:num="1"/>
          <w:docGrid w:type="linesAndChars" w:linePitch="312" w:charSpace="0"/>
        </w:sectPr>
      </w:pPr>
    </w:p>
    <w:p w14:paraId="2F69DCB0">
      <w:pPr>
        <w:pStyle w:val="14"/>
        <w:spacing w:line="360" w:lineRule="auto"/>
        <w:rPr>
          <w:rFonts w:hint="eastAsia" w:ascii="仿宋" w:hAnsi="仿宋" w:eastAsia="仿宋" w:cs="仿宋"/>
          <w:b/>
          <w:bCs/>
          <w:sz w:val="36"/>
          <w:szCs w:val="36"/>
        </w:rPr>
      </w:pPr>
      <w:r>
        <w:rPr>
          <w:rFonts w:hint="eastAsia" w:ascii="仿宋" w:hAnsi="仿宋" w:eastAsia="仿宋" w:cs="仿宋"/>
          <w:b/>
          <w:bCs/>
          <w:sz w:val="36"/>
          <w:szCs w:val="36"/>
          <w:lang w:val="zh-CN"/>
        </w:rPr>
        <w:t>一、资格证明文件</w:t>
      </w:r>
    </w:p>
    <w:p w14:paraId="12B62424">
      <w:pPr>
        <w:pStyle w:val="5"/>
        <w:ind w:firstLine="0" w:firstLineChars="0"/>
        <w:jc w:val="center"/>
        <w:rPr>
          <w:rFonts w:hint="eastAsia" w:ascii="仿宋" w:hAnsi="仿宋" w:eastAsia="仿宋" w:cs="仿宋"/>
        </w:rPr>
      </w:pPr>
      <w:bookmarkStart w:id="441" w:name="_Toc13549"/>
      <w:bookmarkStart w:id="442" w:name="_Toc2003"/>
      <w:r>
        <w:rPr>
          <w:rFonts w:hint="eastAsia" w:ascii="仿宋" w:hAnsi="仿宋" w:eastAsia="仿宋" w:cs="仿宋"/>
          <w:sz w:val="32"/>
          <w:szCs w:val="32"/>
        </w:rPr>
        <w:t xml:space="preserve">第一部分 </w:t>
      </w:r>
      <w:bookmarkEnd w:id="433"/>
      <w:bookmarkEnd w:id="434"/>
      <w:bookmarkEnd w:id="435"/>
      <w:bookmarkEnd w:id="436"/>
      <w:r>
        <w:rPr>
          <w:rFonts w:hint="eastAsia" w:ascii="仿宋" w:hAnsi="仿宋" w:eastAsia="仿宋" w:cs="仿宋"/>
          <w:sz w:val="32"/>
          <w:szCs w:val="32"/>
        </w:rPr>
        <w:t xml:space="preserve"> </w:t>
      </w:r>
      <w:bookmarkEnd w:id="437"/>
      <w:r>
        <w:rPr>
          <w:rFonts w:hint="eastAsia" w:ascii="仿宋" w:hAnsi="仿宋" w:eastAsia="仿宋" w:cs="仿宋"/>
          <w:sz w:val="32"/>
          <w:szCs w:val="32"/>
        </w:rPr>
        <w:t>身份证明文件</w:t>
      </w:r>
      <w:bookmarkEnd w:id="438"/>
      <w:bookmarkEnd w:id="441"/>
      <w:bookmarkEnd w:id="442"/>
    </w:p>
    <w:p w14:paraId="3683ABA4">
      <w:pPr>
        <w:jc w:val="center"/>
        <w:rPr>
          <w:rFonts w:hint="eastAsia" w:ascii="仿宋" w:hAnsi="仿宋" w:eastAsia="仿宋" w:cs="仿宋"/>
          <w:b/>
          <w:sz w:val="28"/>
          <w:szCs w:val="28"/>
        </w:rPr>
      </w:pPr>
      <w:bookmarkStart w:id="443" w:name="_Toc60929127"/>
      <w:r>
        <w:rPr>
          <w:rFonts w:hint="eastAsia" w:ascii="仿宋" w:hAnsi="仿宋" w:eastAsia="仿宋" w:cs="仿宋"/>
          <w:b/>
          <w:sz w:val="28"/>
          <w:szCs w:val="28"/>
        </w:rPr>
        <w:t>1、法定代表人（或单位负责人）授权书</w:t>
      </w:r>
      <w:bookmarkEnd w:id="443"/>
    </w:p>
    <w:p w14:paraId="76DE7D4D">
      <w:pPr>
        <w:pStyle w:val="14"/>
        <w:tabs>
          <w:tab w:val="left" w:pos="5580"/>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本授权书声明：注册于</w:t>
      </w:r>
      <w:r>
        <w:rPr>
          <w:rFonts w:hint="eastAsia" w:ascii="仿宋" w:hAnsi="仿宋" w:eastAsia="仿宋" w:cs="仿宋"/>
          <w:sz w:val="28"/>
          <w:szCs w:val="28"/>
          <w:u w:val="single"/>
        </w:rPr>
        <w:t>（国家或地区的名称）</w:t>
      </w:r>
      <w:r>
        <w:rPr>
          <w:rFonts w:hint="eastAsia" w:ascii="仿宋" w:hAnsi="仿宋" w:eastAsia="仿宋" w:cs="仿宋"/>
          <w:sz w:val="28"/>
          <w:szCs w:val="28"/>
        </w:rPr>
        <w:t>的（</w:t>
      </w:r>
      <w:r>
        <w:rPr>
          <w:rFonts w:hint="eastAsia" w:ascii="仿宋" w:hAnsi="仿宋" w:eastAsia="仿宋" w:cs="仿宋"/>
          <w:sz w:val="28"/>
          <w:szCs w:val="28"/>
          <w:u w:val="single"/>
        </w:rPr>
        <w:t>投标人</w:t>
      </w:r>
      <w:r>
        <w:rPr>
          <w:rFonts w:hint="eastAsia" w:ascii="仿宋" w:hAnsi="仿宋" w:eastAsia="仿宋" w:cs="仿宋"/>
          <w:sz w:val="28"/>
          <w:szCs w:val="28"/>
        </w:rPr>
        <w:t>）的（</w:t>
      </w:r>
      <w:r>
        <w:rPr>
          <w:rFonts w:hint="eastAsia" w:ascii="仿宋" w:hAnsi="仿宋" w:eastAsia="仿宋" w:cs="仿宋"/>
          <w:sz w:val="28"/>
          <w:szCs w:val="28"/>
          <w:u w:val="single"/>
        </w:rPr>
        <w:t>法人代表姓名、职务</w:t>
      </w:r>
      <w:r>
        <w:rPr>
          <w:rFonts w:hint="eastAsia" w:ascii="仿宋" w:hAnsi="仿宋" w:eastAsia="仿宋" w:cs="仿宋"/>
          <w:sz w:val="28"/>
          <w:szCs w:val="28"/>
        </w:rPr>
        <w:t>）为我单位法定代表人，代表我单位授权（</w:t>
      </w:r>
      <w:r>
        <w:rPr>
          <w:rFonts w:hint="eastAsia" w:ascii="仿宋" w:hAnsi="仿宋" w:eastAsia="仿宋" w:cs="仿宋"/>
          <w:sz w:val="28"/>
          <w:szCs w:val="28"/>
          <w:u w:val="single"/>
        </w:rPr>
        <w:t>被授权人的姓名</w:t>
      </w:r>
      <w:r>
        <w:rPr>
          <w:rFonts w:hint="eastAsia" w:ascii="仿宋" w:hAnsi="仿宋" w:eastAsia="仿宋" w:cs="仿宋"/>
          <w:sz w:val="28"/>
          <w:szCs w:val="28"/>
        </w:rPr>
        <w:t>）为我单位的合法代理人，就（</w:t>
      </w:r>
      <w:r>
        <w:rPr>
          <w:rFonts w:hint="eastAsia" w:ascii="仿宋" w:hAnsi="仿宋" w:eastAsia="仿宋" w:cs="仿宋"/>
          <w:sz w:val="28"/>
          <w:szCs w:val="28"/>
          <w:u w:val="single"/>
        </w:rPr>
        <w:t>项目名称和采购项目编号</w:t>
      </w:r>
      <w:r>
        <w:rPr>
          <w:rFonts w:hint="eastAsia" w:ascii="仿宋" w:hAnsi="仿宋" w:eastAsia="仿宋" w:cs="仿宋"/>
          <w:sz w:val="28"/>
          <w:szCs w:val="28"/>
        </w:rPr>
        <w:t>）投标，以我单位名义处理一切与之有关的事务。</w:t>
      </w:r>
    </w:p>
    <w:p w14:paraId="35133199">
      <w:pPr>
        <w:pStyle w:val="14"/>
        <w:tabs>
          <w:tab w:val="left" w:pos="5580"/>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日签字生效,特此声明。（提示：此日期应不晚于投标函签署日期）</w:t>
      </w:r>
    </w:p>
    <w:p w14:paraId="01831F79">
      <w:pPr>
        <w:pStyle w:val="14"/>
        <w:tabs>
          <w:tab w:val="left" w:pos="5580"/>
        </w:tabs>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lang w:val="zh-CN"/>
        </w:rPr>
        <w:t>附：授权代表姓名：</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性别：</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年龄：</w:t>
      </w:r>
      <w:r>
        <w:rPr>
          <w:rFonts w:hint="eastAsia" w:ascii="仿宋" w:hAnsi="仿宋" w:eastAsia="仿宋" w:cs="仿宋"/>
          <w:sz w:val="28"/>
          <w:szCs w:val="28"/>
          <w:u w:val="single"/>
        </w:rPr>
        <w:t xml:space="preserve">    </w:t>
      </w:r>
      <w:r>
        <w:rPr>
          <w:rFonts w:hint="eastAsia" w:ascii="仿宋" w:hAnsi="仿宋" w:eastAsia="仿宋" w:cs="仿宋"/>
          <w:sz w:val="28"/>
          <w:szCs w:val="28"/>
          <w:u w:val="none"/>
          <w:lang w:val="en-US" w:eastAsia="zh-CN"/>
        </w:rPr>
        <w:t>职务</w:t>
      </w:r>
      <w:r>
        <w:rPr>
          <w:rFonts w:hint="eastAsia" w:ascii="仿宋" w:hAnsi="仿宋" w:eastAsia="仿宋" w:cs="仿宋"/>
          <w:sz w:val="28"/>
          <w:szCs w:val="28"/>
          <w:u w:val="none"/>
          <w:lang w:eastAsia="zh-CN"/>
        </w:rPr>
        <w:t>：</w:t>
      </w:r>
      <w:r>
        <w:rPr>
          <w:rFonts w:hint="eastAsia" w:ascii="仿宋" w:hAnsi="仿宋" w:eastAsia="仿宋" w:cs="仿宋"/>
          <w:sz w:val="28"/>
          <w:szCs w:val="28"/>
          <w:u w:val="single"/>
          <w:lang w:val="en-US" w:eastAsia="zh-CN"/>
        </w:rPr>
        <w:t xml:space="preserve">     </w:t>
      </w:r>
    </w:p>
    <w:p w14:paraId="3A15FB6C">
      <w:pPr>
        <w:autoSpaceDE w:val="0"/>
        <w:autoSpaceDN w:val="0"/>
        <w:adjustRightInd w:val="0"/>
        <w:spacing w:line="360" w:lineRule="auto"/>
        <w:ind w:firstLine="630"/>
        <w:rPr>
          <w:rFonts w:hint="eastAsia" w:ascii="仿宋" w:hAnsi="仿宋" w:eastAsia="仿宋" w:cs="仿宋"/>
          <w:sz w:val="28"/>
          <w:szCs w:val="28"/>
          <w:u w:val="single"/>
        </w:rPr>
      </w:pPr>
      <w:r>
        <w:rPr>
          <w:rFonts w:hint="eastAsia" w:ascii="仿宋" w:hAnsi="仿宋" w:eastAsia="仿宋" w:cs="仿宋"/>
          <w:sz w:val="28"/>
          <w:szCs w:val="28"/>
          <w:lang w:val="zh-CN"/>
        </w:rPr>
        <w:t>通讯地址：</w:t>
      </w:r>
      <w:r>
        <w:rPr>
          <w:rFonts w:hint="eastAsia" w:ascii="仿宋" w:hAnsi="仿宋" w:eastAsia="仿宋" w:cs="仿宋"/>
          <w:sz w:val="28"/>
          <w:szCs w:val="28"/>
          <w:u w:val="single"/>
        </w:rPr>
        <w:t xml:space="preserve">                                      </w:t>
      </w:r>
    </w:p>
    <w:p w14:paraId="3EBEAFE6">
      <w:pPr>
        <w:autoSpaceDE w:val="0"/>
        <w:autoSpaceDN w:val="0"/>
        <w:adjustRightInd w:val="0"/>
        <w:spacing w:line="360" w:lineRule="auto"/>
        <w:ind w:firstLine="630"/>
        <w:rPr>
          <w:rFonts w:hint="eastAsia" w:ascii="仿宋" w:hAnsi="仿宋" w:eastAsia="仿宋" w:cs="仿宋"/>
          <w:sz w:val="28"/>
          <w:szCs w:val="28"/>
        </w:rPr>
      </w:pPr>
      <w:r>
        <w:rPr>
          <w:rFonts w:hint="eastAsia" w:ascii="仿宋" w:hAnsi="仿宋" w:eastAsia="仿宋" w:cs="仿宋"/>
          <w:sz w:val="28"/>
          <w:szCs w:val="28"/>
          <w:lang w:val="zh-CN"/>
        </w:rPr>
        <w:t>邮政编码：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zh-CN"/>
        </w:rPr>
        <w:t>电话：</w:t>
      </w:r>
      <w:r>
        <w:rPr>
          <w:rFonts w:hint="eastAsia" w:ascii="仿宋" w:hAnsi="仿宋" w:eastAsia="仿宋" w:cs="仿宋"/>
          <w:sz w:val="28"/>
          <w:szCs w:val="28"/>
          <w:u w:val="single"/>
        </w:rPr>
        <w:t xml:space="preserve">               </w:t>
      </w:r>
    </w:p>
    <w:p w14:paraId="7EA47E2E">
      <w:pPr>
        <w:autoSpaceDE w:val="0"/>
        <w:autoSpaceDN w:val="0"/>
        <w:adjustRightInd w:val="0"/>
        <w:spacing w:line="360" w:lineRule="auto"/>
        <w:ind w:firstLine="420" w:firstLineChars="150"/>
        <w:rPr>
          <w:rFonts w:hint="eastAsia" w:ascii="仿宋" w:hAnsi="仿宋" w:eastAsia="仿宋" w:cs="仿宋"/>
          <w:sz w:val="28"/>
          <w:szCs w:val="28"/>
        </w:rPr>
      </w:pPr>
      <w:r>
        <w:rPr>
          <w:rFonts w:hint="eastAsia" w:ascii="仿宋" w:hAnsi="仿宋" w:eastAsia="仿宋" w:cs="仿宋"/>
          <w:sz w:val="28"/>
          <w:szCs w:val="28"/>
          <w:lang w:val="zh-CN"/>
        </w:rPr>
        <w:t>法定代表人</w:t>
      </w:r>
      <w:r>
        <w:rPr>
          <w:rFonts w:hint="eastAsia" w:ascii="仿宋" w:hAnsi="仿宋" w:eastAsia="仿宋" w:cs="仿宋"/>
          <w:sz w:val="28"/>
          <w:szCs w:val="28"/>
        </w:rPr>
        <w:t>及</w:t>
      </w:r>
      <w:r>
        <w:rPr>
          <w:rFonts w:hint="eastAsia" w:ascii="仿宋" w:hAnsi="仿宋" w:eastAsia="仿宋" w:cs="仿宋"/>
          <w:sz w:val="28"/>
          <w:szCs w:val="28"/>
          <w:lang w:val="zh-CN"/>
        </w:rPr>
        <w:t>授权代表身份证复印件</w:t>
      </w:r>
    </w:p>
    <w:tbl>
      <w:tblPr>
        <w:tblStyle w:val="22"/>
        <w:tblW w:w="0" w:type="auto"/>
        <w:tblInd w:w="679" w:type="dxa"/>
        <w:tblLayout w:type="fixed"/>
        <w:tblCellMar>
          <w:top w:w="0" w:type="dxa"/>
          <w:left w:w="108" w:type="dxa"/>
          <w:bottom w:w="0" w:type="dxa"/>
          <w:right w:w="108" w:type="dxa"/>
        </w:tblCellMar>
      </w:tblPr>
      <w:tblGrid>
        <w:gridCol w:w="4049"/>
        <w:gridCol w:w="3885"/>
      </w:tblGrid>
      <w:tr w14:paraId="439CCFAE">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28C5B644">
            <w:pPr>
              <w:autoSpaceDE w:val="0"/>
              <w:autoSpaceDN w:val="0"/>
              <w:adjustRightInd w:val="0"/>
              <w:spacing w:line="312" w:lineRule="auto"/>
              <w:jc w:val="center"/>
              <w:rPr>
                <w:rFonts w:hint="eastAsia" w:ascii="仿宋" w:hAnsi="仿宋" w:eastAsia="仿宋" w:cs="仿宋"/>
                <w:sz w:val="28"/>
                <w:szCs w:val="28"/>
                <w:lang w:val="zh-CN"/>
              </w:rPr>
            </w:pPr>
            <w:r>
              <w:rPr>
                <w:rFonts w:hint="eastAsia" w:ascii="仿宋" w:hAnsi="仿宋" w:eastAsia="仿宋" w:cs="仿宋"/>
                <w:sz w:val="28"/>
                <w:szCs w:val="28"/>
                <w:lang w:val="zh-CN"/>
              </w:rPr>
              <w:t>法定代表人身份证复印件</w:t>
            </w:r>
          </w:p>
          <w:p w14:paraId="00233EDD">
            <w:pPr>
              <w:autoSpaceDE w:val="0"/>
              <w:autoSpaceDN w:val="0"/>
              <w:adjustRightInd w:val="0"/>
              <w:spacing w:line="312" w:lineRule="auto"/>
              <w:jc w:val="center"/>
              <w:rPr>
                <w:rFonts w:hint="eastAsia" w:ascii="仿宋" w:hAnsi="仿宋" w:eastAsia="仿宋" w:cs="仿宋"/>
                <w:sz w:val="28"/>
                <w:szCs w:val="28"/>
                <w:u w:val="single"/>
              </w:rPr>
            </w:pPr>
            <w:r>
              <w:rPr>
                <w:rFonts w:hint="eastAsia" w:ascii="仿宋" w:hAnsi="仿宋" w:eastAsia="仿宋" w:cs="仿宋"/>
                <w:sz w:val="28"/>
                <w:szCs w:val="28"/>
                <w:lang w:val="zh-CN"/>
              </w:rPr>
              <w:t>（正反面）</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7E87E4C3">
            <w:pPr>
              <w:autoSpaceDE w:val="0"/>
              <w:autoSpaceDN w:val="0"/>
              <w:adjustRightInd w:val="0"/>
              <w:spacing w:line="312" w:lineRule="auto"/>
              <w:jc w:val="center"/>
              <w:rPr>
                <w:rFonts w:hint="eastAsia" w:ascii="仿宋" w:hAnsi="仿宋" w:eastAsia="仿宋" w:cs="仿宋"/>
                <w:sz w:val="28"/>
                <w:szCs w:val="28"/>
                <w:lang w:val="zh-CN"/>
              </w:rPr>
            </w:pPr>
            <w:r>
              <w:rPr>
                <w:rFonts w:hint="eastAsia" w:ascii="仿宋" w:hAnsi="仿宋" w:eastAsia="仿宋" w:cs="仿宋"/>
                <w:sz w:val="28"/>
                <w:szCs w:val="28"/>
                <w:lang w:val="zh-CN"/>
              </w:rPr>
              <w:t>授权代表身份证复印件</w:t>
            </w:r>
          </w:p>
          <w:p w14:paraId="2DB51125">
            <w:pPr>
              <w:autoSpaceDE w:val="0"/>
              <w:autoSpaceDN w:val="0"/>
              <w:adjustRightInd w:val="0"/>
              <w:spacing w:line="312" w:lineRule="auto"/>
              <w:jc w:val="center"/>
              <w:rPr>
                <w:rFonts w:hint="eastAsia" w:ascii="仿宋" w:hAnsi="仿宋" w:eastAsia="仿宋" w:cs="仿宋"/>
                <w:sz w:val="28"/>
                <w:szCs w:val="28"/>
                <w:u w:val="single"/>
              </w:rPr>
            </w:pPr>
            <w:r>
              <w:rPr>
                <w:rFonts w:hint="eastAsia" w:ascii="仿宋" w:hAnsi="仿宋" w:eastAsia="仿宋" w:cs="仿宋"/>
                <w:sz w:val="28"/>
                <w:szCs w:val="28"/>
                <w:lang w:val="zh-CN"/>
              </w:rPr>
              <w:t>（正反面）</w:t>
            </w:r>
          </w:p>
        </w:tc>
      </w:tr>
    </w:tbl>
    <w:p w14:paraId="08AC3F07">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p>
    <w:p w14:paraId="4311364C">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投标人                                     法定代表人</w:t>
      </w:r>
    </w:p>
    <w:p w14:paraId="2AA7A5CD">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（公章）：                                （签字或盖章）：</w:t>
      </w:r>
    </w:p>
    <w:p w14:paraId="0BA5AA29">
      <w:pPr>
        <w:pStyle w:val="14"/>
        <w:tabs>
          <w:tab w:val="left" w:pos="5580"/>
        </w:tabs>
        <w:spacing w:line="360" w:lineRule="auto"/>
        <w:ind w:firstLine="560" w:firstLineChars="200"/>
        <w:rPr>
          <w:rFonts w:hint="eastAsia" w:ascii="仿宋" w:hAnsi="仿宋" w:eastAsia="仿宋" w:cs="仿宋"/>
          <w:sz w:val="28"/>
          <w:szCs w:val="28"/>
        </w:rPr>
      </w:pPr>
    </w:p>
    <w:p w14:paraId="28D36DFA">
      <w:pPr>
        <w:spacing w:line="360" w:lineRule="auto"/>
        <w:ind w:firstLine="480"/>
        <w:rPr>
          <w:rFonts w:hint="eastAsia" w:ascii="仿宋" w:hAnsi="仿宋" w:eastAsia="仿宋" w:cs="仿宋"/>
          <w:sz w:val="24"/>
        </w:rPr>
      </w:pPr>
    </w:p>
    <w:p w14:paraId="1A8F1861">
      <w:pPr>
        <w:jc w:val="center"/>
        <w:rPr>
          <w:rFonts w:hint="eastAsia" w:ascii="仿宋" w:hAnsi="仿宋" w:eastAsia="仿宋" w:cs="仿宋"/>
          <w:b/>
          <w:sz w:val="28"/>
          <w:szCs w:val="28"/>
        </w:rPr>
      </w:pPr>
      <w:bookmarkStart w:id="444" w:name="_Toc60929128"/>
      <w:r>
        <w:rPr>
          <w:rFonts w:hint="eastAsia" w:ascii="仿宋" w:hAnsi="仿宋" w:eastAsia="仿宋" w:cs="仿宋"/>
          <w:b/>
          <w:sz w:val="28"/>
          <w:szCs w:val="28"/>
        </w:rPr>
        <w:br w:type="page"/>
      </w:r>
      <w:r>
        <w:rPr>
          <w:rFonts w:hint="eastAsia" w:ascii="仿宋" w:hAnsi="仿宋" w:eastAsia="仿宋" w:cs="仿宋"/>
          <w:b/>
          <w:sz w:val="28"/>
          <w:szCs w:val="28"/>
        </w:rPr>
        <w:t>2、法定代表人（或单位负责人）身份证明</w:t>
      </w:r>
      <w:bookmarkEnd w:id="444"/>
    </w:p>
    <w:p w14:paraId="5F8B9230">
      <w:pPr>
        <w:spacing w:line="360" w:lineRule="auto"/>
        <w:rPr>
          <w:rFonts w:hint="eastAsia" w:ascii="仿宋" w:hAnsi="仿宋" w:eastAsia="仿宋" w:cs="仿宋"/>
          <w:shd w:val="clear" w:color="auto" w:fill="FFFFFF"/>
        </w:rPr>
      </w:pPr>
    </w:p>
    <w:p w14:paraId="5A9706FE">
      <w:pPr>
        <w:spacing w:line="360" w:lineRule="auto"/>
        <w:rPr>
          <w:rFonts w:hint="eastAsia" w:ascii="仿宋" w:hAnsi="仿宋" w:eastAsia="仿宋" w:cs="仿宋"/>
          <w:sz w:val="28"/>
          <w:szCs w:val="28"/>
        </w:rPr>
      </w:pPr>
      <w:r>
        <w:rPr>
          <w:rFonts w:hint="eastAsia" w:ascii="仿宋" w:hAnsi="仿宋" w:eastAsia="仿宋" w:cs="仿宋"/>
          <w:sz w:val="28"/>
          <w:szCs w:val="28"/>
          <w:u w:val="single"/>
        </w:rPr>
        <w:t>（采购代理机构名称）</w:t>
      </w:r>
      <w:r>
        <w:rPr>
          <w:rFonts w:hint="eastAsia" w:ascii="仿宋" w:hAnsi="仿宋" w:eastAsia="仿宋" w:cs="仿宋"/>
          <w:sz w:val="28"/>
          <w:szCs w:val="28"/>
        </w:rPr>
        <w:t>：</w:t>
      </w:r>
    </w:p>
    <w:p w14:paraId="082F0D9F">
      <w:pPr>
        <w:spacing w:line="360" w:lineRule="auto"/>
        <w:ind w:firstLine="700" w:firstLineChars="250"/>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（姓名、性别、年龄）在我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"https://baike.baidu.com/item/%E5%8D%95%E4%BD%8D/32292"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单位</w:t>
      </w:r>
      <w:r>
        <w:rPr>
          <w:rFonts w:hint="eastAsia" w:ascii="仿宋" w:hAnsi="仿宋" w:eastAsia="仿宋" w:cs="仿宋"/>
          <w:sz w:val="28"/>
          <w:szCs w:val="28"/>
        </w:rPr>
        <w:fldChar w:fldCharType="end"/>
      </w:r>
      <w:r>
        <w:rPr>
          <w:rFonts w:hint="eastAsia" w:ascii="仿宋" w:hAnsi="仿宋" w:eastAsia="仿宋" w:cs="仿宋"/>
          <w:sz w:val="28"/>
          <w:szCs w:val="28"/>
        </w:rPr>
        <w:t>任</w:t>
      </w:r>
      <w:r>
        <w:rPr>
          <w:rFonts w:hint="eastAsia" w:ascii="仿宋" w:hAnsi="仿宋" w:eastAsia="仿宋" w:cs="仿宋"/>
          <w:sz w:val="28"/>
          <w:szCs w:val="28"/>
          <w:u w:val="single"/>
        </w:rPr>
        <w:t xml:space="preserve">       </w:t>
      </w:r>
      <w:r>
        <w:rPr>
          <w:rFonts w:hint="eastAsia" w:ascii="仿宋" w:hAnsi="仿宋" w:eastAsia="仿宋" w:cs="仿宋"/>
          <w:sz w:val="28"/>
          <w:szCs w:val="28"/>
        </w:rPr>
        <w:t>职务，是我单位的法定代表人。</w:t>
      </w:r>
    </w:p>
    <w:p w14:paraId="1A3B6692">
      <w:pPr>
        <w:spacing w:line="360" w:lineRule="auto"/>
        <w:ind w:firstLine="480"/>
        <w:rPr>
          <w:rFonts w:hint="eastAsia" w:ascii="仿宋" w:hAnsi="仿宋" w:eastAsia="仿宋" w:cs="仿宋"/>
          <w:sz w:val="28"/>
          <w:szCs w:val="28"/>
        </w:rPr>
      </w:pPr>
    </w:p>
    <w:tbl>
      <w:tblPr>
        <w:tblStyle w:val="22"/>
        <w:tblW w:w="0" w:type="auto"/>
        <w:tblInd w:w="679" w:type="dxa"/>
        <w:tblLayout w:type="fixed"/>
        <w:tblCellMar>
          <w:top w:w="0" w:type="dxa"/>
          <w:left w:w="108" w:type="dxa"/>
          <w:bottom w:w="0" w:type="dxa"/>
          <w:right w:w="108" w:type="dxa"/>
        </w:tblCellMar>
      </w:tblPr>
      <w:tblGrid>
        <w:gridCol w:w="7934"/>
      </w:tblGrid>
      <w:tr w14:paraId="5CAC4F30">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0"/>
            <w:vAlign w:val="center"/>
          </w:tcPr>
          <w:p w14:paraId="586AB530">
            <w:pPr>
              <w:autoSpaceDE w:val="0"/>
              <w:autoSpaceDN w:val="0"/>
              <w:adjustRightInd w:val="0"/>
              <w:spacing w:line="312" w:lineRule="auto"/>
              <w:jc w:val="center"/>
              <w:rPr>
                <w:rFonts w:hint="eastAsia" w:ascii="仿宋" w:hAnsi="仿宋" w:eastAsia="仿宋" w:cs="仿宋"/>
                <w:sz w:val="28"/>
                <w:szCs w:val="28"/>
                <w:lang w:val="zh-CN"/>
              </w:rPr>
            </w:pPr>
            <w:r>
              <w:rPr>
                <w:rFonts w:hint="eastAsia" w:ascii="仿宋" w:hAnsi="仿宋" w:eastAsia="仿宋" w:cs="仿宋"/>
                <w:sz w:val="28"/>
                <w:szCs w:val="28"/>
                <w:lang w:val="zh-CN"/>
              </w:rPr>
              <w:t>法定代表人身份证复印件</w:t>
            </w:r>
          </w:p>
          <w:p w14:paraId="7E8DE053">
            <w:pPr>
              <w:autoSpaceDE w:val="0"/>
              <w:autoSpaceDN w:val="0"/>
              <w:adjustRightInd w:val="0"/>
              <w:spacing w:line="312" w:lineRule="auto"/>
              <w:jc w:val="center"/>
              <w:rPr>
                <w:rFonts w:hint="eastAsia" w:ascii="仿宋" w:hAnsi="仿宋" w:eastAsia="仿宋" w:cs="仿宋"/>
                <w:sz w:val="28"/>
                <w:szCs w:val="28"/>
                <w:u w:val="single"/>
              </w:rPr>
            </w:pPr>
            <w:r>
              <w:rPr>
                <w:rFonts w:hint="eastAsia" w:ascii="仿宋" w:hAnsi="仿宋" w:eastAsia="仿宋" w:cs="仿宋"/>
                <w:sz w:val="28"/>
                <w:szCs w:val="28"/>
                <w:lang w:val="zh-CN"/>
              </w:rPr>
              <w:t>（正反面）</w:t>
            </w:r>
          </w:p>
        </w:tc>
      </w:tr>
    </w:tbl>
    <w:p w14:paraId="3D13F140">
      <w:pPr>
        <w:spacing w:line="360" w:lineRule="auto"/>
        <w:ind w:firstLine="480"/>
        <w:rPr>
          <w:rFonts w:hint="eastAsia" w:ascii="仿宋" w:hAnsi="仿宋" w:eastAsia="仿宋" w:cs="仿宋"/>
          <w:sz w:val="28"/>
          <w:szCs w:val="28"/>
        </w:rPr>
      </w:pPr>
    </w:p>
    <w:p w14:paraId="794EDB1B">
      <w:pPr>
        <w:spacing w:line="360" w:lineRule="auto"/>
        <w:ind w:firstLine="480"/>
        <w:rPr>
          <w:rFonts w:hint="eastAsia" w:ascii="仿宋" w:hAnsi="仿宋" w:eastAsia="仿宋" w:cs="仿宋"/>
          <w:sz w:val="28"/>
          <w:szCs w:val="28"/>
        </w:rPr>
      </w:pPr>
      <w:r>
        <w:rPr>
          <w:rFonts w:hint="eastAsia" w:ascii="仿宋" w:hAnsi="仿宋" w:eastAsia="仿宋" w:cs="仿宋"/>
          <w:sz w:val="28"/>
          <w:szCs w:val="28"/>
        </w:rPr>
        <w:t>特此证明。</w:t>
      </w:r>
    </w:p>
    <w:p w14:paraId="5D5C8014">
      <w:pPr>
        <w:spacing w:line="360" w:lineRule="auto"/>
        <w:rPr>
          <w:rFonts w:hint="eastAsia" w:ascii="仿宋" w:hAnsi="仿宋" w:eastAsia="仿宋" w:cs="仿宋"/>
          <w:sz w:val="28"/>
          <w:szCs w:val="28"/>
        </w:rPr>
      </w:pPr>
    </w:p>
    <w:p w14:paraId="0E919D8D">
      <w:pPr>
        <w:spacing w:line="360" w:lineRule="auto"/>
        <w:ind w:firstLine="480"/>
        <w:rPr>
          <w:rFonts w:hint="eastAsia" w:ascii="仿宋" w:hAnsi="仿宋" w:eastAsia="仿宋" w:cs="仿宋"/>
          <w:sz w:val="28"/>
          <w:szCs w:val="28"/>
        </w:rPr>
      </w:pPr>
    </w:p>
    <w:p w14:paraId="728E4F93">
      <w:pPr>
        <w:pStyle w:val="14"/>
        <w:tabs>
          <w:tab w:val="left" w:pos="5580"/>
        </w:tabs>
        <w:spacing w:line="360" w:lineRule="auto"/>
        <w:ind w:left="-539" w:leftChars="-257" w:firstLine="1050" w:firstLineChars="375"/>
        <w:rPr>
          <w:rFonts w:hint="eastAsia" w:ascii="仿宋" w:hAnsi="仿宋" w:eastAsia="仿宋" w:cs="仿宋"/>
          <w:sz w:val="28"/>
          <w:szCs w:val="28"/>
        </w:rPr>
      </w:pPr>
      <w:r>
        <w:rPr>
          <w:rFonts w:hint="eastAsia" w:ascii="仿宋" w:hAnsi="仿宋" w:eastAsia="仿宋" w:cs="仿宋"/>
          <w:sz w:val="28"/>
          <w:szCs w:val="28"/>
        </w:rPr>
        <w:t>投标人（盖公章）：</w:t>
      </w:r>
      <w:r>
        <w:rPr>
          <w:rFonts w:hint="eastAsia" w:ascii="仿宋" w:hAnsi="仿宋" w:eastAsia="仿宋" w:cs="仿宋"/>
          <w:sz w:val="28"/>
          <w:szCs w:val="28"/>
          <w:u w:val="single"/>
        </w:rPr>
        <w:t xml:space="preserve">                           </w:t>
      </w:r>
    </w:p>
    <w:p w14:paraId="142F23E8">
      <w:pPr>
        <w:pStyle w:val="14"/>
        <w:tabs>
          <w:tab w:val="left" w:pos="5580"/>
        </w:tabs>
        <w:spacing w:line="360" w:lineRule="auto"/>
        <w:ind w:left="268" w:leftChars="128" w:firstLine="140" w:firstLineChars="50"/>
        <w:rPr>
          <w:rFonts w:hint="eastAsia" w:ascii="仿宋" w:hAnsi="仿宋" w:eastAsia="仿宋" w:cs="仿宋"/>
          <w:sz w:val="28"/>
          <w:szCs w:val="28"/>
        </w:rPr>
      </w:pPr>
      <w:r>
        <w:rPr>
          <w:rFonts w:hint="eastAsia" w:ascii="仿宋" w:hAnsi="仿宋" w:eastAsia="仿宋" w:cs="仿宋"/>
          <w:sz w:val="28"/>
          <w:szCs w:val="28"/>
        </w:rPr>
        <w:t>详细通讯地址：</w:t>
      </w:r>
      <w:r>
        <w:rPr>
          <w:rFonts w:hint="eastAsia" w:ascii="仿宋" w:hAnsi="仿宋" w:eastAsia="仿宋" w:cs="仿宋"/>
          <w:sz w:val="28"/>
          <w:szCs w:val="28"/>
          <w:u w:val="single"/>
        </w:rPr>
        <w:t xml:space="preserve">                                </w:t>
      </w:r>
    </w:p>
    <w:p w14:paraId="05AFF80E">
      <w:pPr>
        <w:pStyle w:val="14"/>
        <w:tabs>
          <w:tab w:val="left" w:pos="5580"/>
        </w:tabs>
        <w:spacing w:line="360" w:lineRule="auto"/>
        <w:ind w:firstLine="420" w:firstLineChars="150"/>
        <w:rPr>
          <w:rFonts w:hint="eastAsia" w:ascii="仿宋" w:hAnsi="仿宋" w:eastAsia="仿宋" w:cs="仿宋"/>
          <w:sz w:val="28"/>
          <w:szCs w:val="28"/>
        </w:rPr>
      </w:pPr>
      <w:r>
        <w:rPr>
          <w:rFonts w:hint="eastAsia" w:ascii="仿宋" w:hAnsi="仿宋" w:eastAsia="仿宋" w:cs="仿宋"/>
          <w:sz w:val="28"/>
          <w:szCs w:val="28"/>
        </w:rPr>
        <w:t>邮 政 编 码 ：</w:t>
      </w:r>
      <w:r>
        <w:rPr>
          <w:rFonts w:hint="eastAsia" w:ascii="仿宋" w:hAnsi="仿宋" w:eastAsia="仿宋" w:cs="仿宋"/>
          <w:sz w:val="28"/>
          <w:szCs w:val="28"/>
          <w:u w:val="single"/>
        </w:rPr>
        <w:t xml:space="preserve">                                </w:t>
      </w:r>
    </w:p>
    <w:p w14:paraId="4F9662E5">
      <w:pPr>
        <w:pStyle w:val="14"/>
        <w:tabs>
          <w:tab w:val="left" w:pos="5580"/>
        </w:tabs>
        <w:spacing w:line="360" w:lineRule="auto"/>
        <w:ind w:firstLine="420" w:firstLineChars="150"/>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163E9E6A">
      <w:pPr>
        <w:spacing w:line="360" w:lineRule="auto"/>
        <w:ind w:firstLine="480"/>
        <w:rPr>
          <w:rFonts w:hint="eastAsia" w:ascii="仿宋" w:hAnsi="仿宋" w:eastAsia="仿宋" w:cs="仿宋"/>
          <w:sz w:val="28"/>
          <w:szCs w:val="28"/>
        </w:rPr>
      </w:pPr>
    </w:p>
    <w:p w14:paraId="34F05546">
      <w:pPr>
        <w:spacing w:line="360" w:lineRule="auto"/>
        <w:ind w:firstLine="480"/>
        <w:rPr>
          <w:rFonts w:hint="eastAsia" w:ascii="仿宋" w:hAnsi="仿宋" w:eastAsia="仿宋" w:cs="仿宋"/>
          <w:sz w:val="28"/>
          <w:szCs w:val="28"/>
        </w:rPr>
      </w:pPr>
    </w:p>
    <w:p w14:paraId="244BF9B9">
      <w:pPr>
        <w:autoSpaceDE w:val="0"/>
        <w:autoSpaceDN w:val="0"/>
        <w:adjustRightInd w:val="0"/>
        <w:spacing w:line="348" w:lineRule="auto"/>
        <w:jc w:val="center"/>
        <w:rPr>
          <w:rFonts w:eastAsia="仿宋"/>
          <w:sz w:val="28"/>
          <w:szCs w:val="28"/>
          <w:lang w:val="zh-CN"/>
        </w:rPr>
      </w:pPr>
      <w:r>
        <w:rPr>
          <w:rFonts w:hint="eastAsia" w:ascii="仿宋" w:hAnsi="仿宋" w:eastAsia="仿宋" w:cs="仿宋"/>
          <w:sz w:val="28"/>
          <w:szCs w:val="28"/>
        </w:rPr>
        <w:br w:type="page"/>
      </w:r>
    </w:p>
    <w:p w14:paraId="770DDE4C">
      <w:pPr>
        <w:jc w:val="center"/>
        <w:rPr>
          <w:rFonts w:hint="eastAsia" w:ascii="仿宋" w:hAnsi="仿宋" w:eastAsia="仿宋" w:cs="仿宋"/>
          <w:b/>
          <w:sz w:val="32"/>
          <w:szCs w:val="32"/>
        </w:rPr>
      </w:pPr>
      <w:bookmarkStart w:id="445" w:name="_Toc19479"/>
      <w:bookmarkStart w:id="446" w:name="_Toc60929130"/>
      <w:bookmarkStart w:id="447" w:name="_Toc515647807"/>
      <w:bookmarkStart w:id="448" w:name="_Toc22472"/>
      <w:bookmarkStart w:id="449" w:name="_Toc532473497"/>
      <w:bookmarkStart w:id="450" w:name="_Toc1083"/>
      <w:bookmarkStart w:id="451" w:name="_Ref467988698"/>
      <w:bookmarkStart w:id="452" w:name="_Toc520356217"/>
      <w:bookmarkStart w:id="453" w:name="_Toc480942349"/>
      <w:bookmarkStart w:id="454" w:name="_Toc216582813"/>
      <w:r>
        <w:rPr>
          <w:rFonts w:hint="eastAsia" w:ascii="仿宋" w:hAnsi="仿宋" w:eastAsia="仿宋" w:cs="仿宋"/>
          <w:b/>
          <w:sz w:val="32"/>
          <w:szCs w:val="32"/>
        </w:rPr>
        <w:t>第二部分  资格证明文件</w:t>
      </w:r>
      <w:bookmarkEnd w:id="445"/>
      <w:bookmarkEnd w:id="446"/>
    </w:p>
    <w:p w14:paraId="58B88E6D">
      <w:pPr>
        <w:snapToGrid w:val="0"/>
        <w:spacing w:line="360" w:lineRule="auto"/>
        <w:ind w:left="708" w:hanging="708" w:hangingChars="295"/>
        <w:jc w:val="center"/>
        <w:rPr>
          <w:rFonts w:hint="eastAsia" w:ascii="仿宋" w:hAnsi="仿宋" w:eastAsia="仿宋" w:cs="仿宋"/>
          <w:sz w:val="24"/>
        </w:rPr>
      </w:pPr>
    </w:p>
    <w:p w14:paraId="3010AA0B">
      <w:pPr>
        <w:keepNext w:val="0"/>
        <w:keepLines w:val="0"/>
        <w:pageBreakBefore w:val="0"/>
        <w:widowControl w:val="0"/>
        <w:tabs>
          <w:tab w:val="left" w:pos="5580"/>
        </w:tabs>
        <w:kinsoku/>
        <w:overflowPunct/>
        <w:topLinePunct w:val="0"/>
        <w:autoSpaceDE/>
        <w:autoSpaceDN/>
        <w:bidi w:val="0"/>
        <w:adjustRightInd/>
        <w:snapToGrid w:val="0"/>
        <w:spacing w:line="360" w:lineRule="auto"/>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符合《中华人民共和国政府采购法》第二十二条的规定，并提供以下证明材料</w:t>
      </w:r>
      <w:r>
        <w:rPr>
          <w:rFonts w:hint="eastAsia" w:ascii="仿宋" w:hAnsi="仿宋" w:eastAsia="仿宋" w:cs="仿宋"/>
          <w:b/>
          <w:bCs/>
          <w:sz w:val="28"/>
          <w:szCs w:val="28"/>
          <w:lang w:eastAsia="zh-CN"/>
        </w:rPr>
        <w:t>：</w:t>
      </w:r>
    </w:p>
    <w:p w14:paraId="1E0B2B18">
      <w:pPr>
        <w:keepNext w:val="0"/>
        <w:keepLines w:val="0"/>
        <w:pageBreakBefore w:val="0"/>
        <w:widowControl w:val="0"/>
        <w:kinsoku/>
        <w:overflowPunct/>
        <w:topLinePunct w:val="0"/>
        <w:autoSpaceDE/>
        <w:autoSpaceDN/>
        <w:bidi w:val="0"/>
        <w:adjustRightInd/>
        <w:snapToGrid w:val="0"/>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投标人合法注册的法人或其他组织的营业执照等证明文件，自然人的身份证明；</w:t>
      </w:r>
    </w:p>
    <w:p w14:paraId="4740801F">
      <w:pPr>
        <w:keepNext w:val="0"/>
        <w:keepLines w:val="0"/>
        <w:pageBreakBefore w:val="0"/>
        <w:widowControl w:val="0"/>
        <w:kinsoku/>
        <w:overflowPunct/>
        <w:topLinePunct w:val="0"/>
        <w:autoSpaceDE/>
        <w:autoSpaceDN/>
        <w:bidi w:val="0"/>
        <w:adjustRightInd/>
        <w:snapToGrid w:val="0"/>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eastAsia="仿宋"/>
          <w:sz w:val="28"/>
          <w:szCs w:val="28"/>
        </w:rPr>
        <w:t>投标文件截止之日前两年</w:t>
      </w:r>
      <w:r>
        <w:rPr>
          <w:rFonts w:hint="eastAsia" w:eastAsia="仿宋"/>
          <w:sz w:val="28"/>
          <w:szCs w:val="28"/>
          <w:lang w:val="en-US" w:eastAsia="zh-CN"/>
        </w:rPr>
        <w:t>内(2024或2025年度)</w:t>
      </w:r>
      <w:r>
        <w:rPr>
          <w:rFonts w:eastAsia="仿宋"/>
          <w:sz w:val="28"/>
          <w:szCs w:val="28"/>
        </w:rPr>
        <w:t>内任意一个年度经审计的财务报告复印件（包括报告正文、资产负债表、现金流量表、利润表、附注和会计师事务所营业执照，报告正文应当有会计师事务所公章和2名注册会计师的签字及盖章。且审计报告应当经过注册会计师行业统一监管平台备案赋码。），或递交投标文件截止时间前三个月内投标人基本账户开户银行出具的资信证明；</w:t>
      </w:r>
    </w:p>
    <w:p w14:paraId="0981DD02">
      <w:pPr>
        <w:keepNext w:val="0"/>
        <w:keepLines w:val="0"/>
        <w:pageBreakBefore w:val="0"/>
        <w:widowControl w:val="0"/>
        <w:kinsoku/>
        <w:overflowPunct/>
        <w:topLinePunct w:val="0"/>
        <w:autoSpaceDE/>
        <w:autoSpaceDN/>
        <w:bidi w:val="0"/>
        <w:adjustRightInd/>
        <w:snapToGrid w:val="0"/>
        <w:spacing w:line="360" w:lineRule="auto"/>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3.依法缴纳税收的相关材料</w:t>
      </w:r>
      <w:r>
        <w:rPr>
          <w:rFonts w:hint="eastAsia" w:ascii="仿宋" w:hAnsi="仿宋" w:eastAsia="仿宋" w:cs="仿宋"/>
          <w:sz w:val="28"/>
          <w:szCs w:val="28"/>
          <w:lang w:eastAsia="zh-CN"/>
        </w:rPr>
        <w:t>；</w:t>
      </w:r>
    </w:p>
    <w:p w14:paraId="3A3955E3">
      <w:pPr>
        <w:keepNext w:val="0"/>
        <w:keepLines w:val="0"/>
        <w:pageBreakBefore w:val="0"/>
        <w:widowControl w:val="0"/>
        <w:kinsoku/>
        <w:overflowPunct/>
        <w:topLinePunct w:val="0"/>
        <w:autoSpaceDE/>
        <w:autoSpaceDN/>
        <w:bidi w:val="0"/>
        <w:adjustRightInd/>
        <w:snapToGrid w:val="0"/>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4.依法缴纳社会保障资金的相关材料;</w:t>
      </w:r>
    </w:p>
    <w:p w14:paraId="66402703">
      <w:pPr>
        <w:keepNext w:val="0"/>
        <w:keepLines w:val="0"/>
        <w:pageBreakBefore w:val="0"/>
        <w:widowControl w:val="0"/>
        <w:kinsoku/>
        <w:overflowPunct/>
        <w:topLinePunct w:val="0"/>
        <w:autoSpaceDE/>
        <w:autoSpaceDN/>
        <w:bidi w:val="0"/>
        <w:adjustRightInd/>
        <w:snapToGrid w:val="0"/>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5.具备履行合同所必需的设备和专业技术能力的证明材料;</w:t>
      </w:r>
    </w:p>
    <w:p w14:paraId="672F9120">
      <w:pPr>
        <w:keepNext w:val="0"/>
        <w:keepLines w:val="0"/>
        <w:pageBreakBefore w:val="0"/>
        <w:widowControl w:val="0"/>
        <w:kinsoku/>
        <w:overflowPunct/>
        <w:topLinePunct w:val="0"/>
        <w:autoSpaceDE/>
        <w:autoSpaceDN/>
        <w:bidi w:val="0"/>
        <w:adjustRightInd/>
        <w:snapToGrid w:val="0"/>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6.参加政府采购活动前3年内在经营活动中没有重大违法记录的书面声明。</w:t>
      </w:r>
    </w:p>
    <w:p w14:paraId="193D3D22">
      <w:pPr>
        <w:keepNext w:val="0"/>
        <w:keepLines w:val="0"/>
        <w:pageBreakBefore w:val="0"/>
        <w:widowControl w:val="0"/>
        <w:kinsoku/>
        <w:overflowPunct/>
        <w:topLinePunct w:val="0"/>
        <w:autoSpaceDE/>
        <w:autoSpaceDN/>
        <w:bidi w:val="0"/>
        <w:adjustRightInd/>
        <w:spacing w:line="360" w:lineRule="auto"/>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证明投标人符合特定资格条件的证明材料</w:t>
      </w:r>
      <w:r>
        <w:rPr>
          <w:rFonts w:hint="eastAsia" w:ascii="仿宋" w:hAnsi="仿宋" w:eastAsia="仿宋" w:cs="仿宋"/>
          <w:b/>
          <w:bCs/>
          <w:sz w:val="28"/>
          <w:szCs w:val="28"/>
          <w:lang w:eastAsia="zh-CN"/>
        </w:rPr>
        <w:t>：</w:t>
      </w:r>
    </w:p>
    <w:p w14:paraId="5EF50A99">
      <w:pPr>
        <w:pStyle w:val="14"/>
        <w:keepNext w:val="0"/>
        <w:keepLines w:val="0"/>
        <w:pageBreakBefore w:val="0"/>
        <w:widowControl w:val="0"/>
        <w:tabs>
          <w:tab w:val="left" w:pos="5580"/>
        </w:tabs>
        <w:kinsoku/>
        <w:wordWrap w:val="0"/>
        <w:overflowPunct/>
        <w:topLinePunct w:val="0"/>
        <w:autoSpaceDE/>
        <w:autoSpaceDN/>
        <w:bidi w:val="0"/>
        <w:adjustRightInd/>
        <w:snapToGrid/>
        <w:spacing w:line="360" w:lineRule="auto"/>
        <w:ind w:left="1078" w:leftChars="257" w:hanging="539"/>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1.投标人在递交投标文件截止时间前被“中国执行信息公开网”列入</w:t>
      </w:r>
    </w:p>
    <w:p w14:paraId="265019F5">
      <w:pPr>
        <w:pStyle w:val="14"/>
        <w:keepNext w:val="0"/>
        <w:keepLines w:val="0"/>
        <w:pageBreakBefore w:val="0"/>
        <w:widowControl w:val="0"/>
        <w:tabs>
          <w:tab w:val="left" w:pos="5580"/>
        </w:tabs>
        <w:kinsoku/>
        <w:wordWrap w:val="0"/>
        <w:overflowPunct/>
        <w:topLinePunct w:val="0"/>
        <w:autoSpaceDE/>
        <w:autoSpaceDN/>
        <w:bidi w:val="0"/>
        <w:adjustRightInd/>
        <w:snapToGrid/>
        <w:spacing w:line="360" w:lineRule="auto"/>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失信被执行人，被“信用中国”网站列入重大税收违法失信主体，被“中国政府采购网”网址上列入政府采购严重违法失信行为信息记录的，不得参加投标；</w:t>
      </w:r>
    </w:p>
    <w:p w14:paraId="36BAA41D">
      <w:pPr>
        <w:pStyle w:val="14"/>
        <w:keepNext w:val="0"/>
        <w:keepLines w:val="0"/>
        <w:pageBreakBefore w:val="0"/>
        <w:widowControl w:val="0"/>
        <w:tabs>
          <w:tab w:val="left" w:pos="5580"/>
        </w:tabs>
        <w:kinsoku/>
        <w:overflowPunct/>
        <w:topLinePunct w:val="0"/>
        <w:autoSpaceDE/>
        <w:autoSpaceDN/>
        <w:bidi w:val="0"/>
        <w:adjustRightInd/>
        <w:spacing w:line="360" w:lineRule="auto"/>
        <w:ind w:left="1079" w:leftChars="257" w:hanging="54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投标人应授权合法的人员参加投标全过程，其中法定代表人直接参</w:t>
      </w:r>
    </w:p>
    <w:p w14:paraId="51EBCD50">
      <w:pPr>
        <w:pStyle w:val="14"/>
        <w:keepNext w:val="0"/>
        <w:keepLines w:val="0"/>
        <w:pageBreakBefore w:val="0"/>
        <w:widowControl w:val="0"/>
        <w:tabs>
          <w:tab w:val="left" w:pos="5580"/>
        </w:tabs>
        <w:kinsoku/>
        <w:overflowPunct/>
        <w:topLinePunct w:val="0"/>
        <w:autoSpaceDE/>
        <w:autoSpaceDN/>
        <w:bidi w:val="0"/>
        <w:adjustRightInd/>
        <w:spacing w:line="360"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加投标的，须出具法人身份证，并与营业执照上信息一致。法定代表人授权代表参加投标的，须出具法定代表人授权</w:t>
      </w:r>
      <w:r>
        <w:rPr>
          <w:rFonts w:hint="eastAsia" w:ascii="仿宋" w:hAnsi="仿宋" w:eastAsia="仿宋" w:cs="仿宋"/>
          <w:sz w:val="28"/>
          <w:szCs w:val="28"/>
          <w:lang w:val="en-US" w:eastAsia="zh-CN"/>
        </w:rPr>
        <w:t>委托</w:t>
      </w:r>
      <w:r>
        <w:rPr>
          <w:rFonts w:hint="eastAsia" w:ascii="仿宋" w:hAnsi="仿宋" w:eastAsia="仿宋" w:cs="仿宋"/>
          <w:sz w:val="28"/>
          <w:szCs w:val="28"/>
        </w:rPr>
        <w:t>书及授权代表身份证</w:t>
      </w:r>
      <w:r>
        <w:rPr>
          <w:rFonts w:hint="eastAsia" w:ascii="仿宋" w:hAnsi="仿宋" w:eastAsia="仿宋" w:cs="仿宋"/>
          <w:sz w:val="28"/>
          <w:szCs w:val="28"/>
          <w:lang w:eastAsia="zh-CN"/>
        </w:rPr>
        <w:t>；</w:t>
      </w:r>
    </w:p>
    <w:p w14:paraId="5C518F83">
      <w:pPr>
        <w:pStyle w:val="14"/>
        <w:keepNext w:val="0"/>
        <w:keepLines w:val="0"/>
        <w:pageBreakBefore w:val="0"/>
        <w:widowControl w:val="0"/>
        <w:tabs>
          <w:tab w:val="left" w:pos="5580"/>
        </w:tabs>
        <w:kinsoku/>
        <w:overflowPunct/>
        <w:topLinePunct w:val="0"/>
        <w:autoSpaceDE/>
        <w:autoSpaceDN/>
        <w:bidi w:val="0"/>
        <w:adjustRightInd/>
        <w:spacing w:line="360" w:lineRule="auto"/>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①投标人为代理商的应出具医疗器械经营许可证和制造厂商的医疗器械生产许可证（或医疗器械生产备案凭证）、投标人和DSA制造厂商辐射安全许可证；②投标人为制造厂商的应出具医疗器械生产许可证（或医疗器械生产备案凭证）和DSA制造厂商辐射安全许可证。③所投产品如属于医疗器械应出具医疗器械注册证或医疗器械备案凭证；</w:t>
      </w:r>
    </w:p>
    <w:p w14:paraId="0825C81C">
      <w:pPr>
        <w:pStyle w:val="14"/>
        <w:keepNext w:val="0"/>
        <w:keepLines w:val="0"/>
        <w:pageBreakBefore w:val="0"/>
        <w:widowControl w:val="0"/>
        <w:tabs>
          <w:tab w:val="left" w:pos="5580"/>
        </w:tabs>
        <w:kinsoku/>
        <w:overflowPunct/>
        <w:topLinePunct w:val="0"/>
        <w:autoSpaceDE/>
        <w:autoSpaceDN/>
        <w:bidi w:val="0"/>
        <w:adjustRightInd/>
        <w:spacing w:line="360" w:lineRule="auto"/>
        <w:ind w:left="1079" w:leftChars="257" w:hanging="5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4.投标产品属于放射性同位素和射线装置管理的，代理商参与提供代</w:t>
      </w:r>
    </w:p>
    <w:p w14:paraId="6196E12A">
      <w:pPr>
        <w:pStyle w:val="14"/>
        <w:keepNext w:val="0"/>
        <w:keepLines w:val="0"/>
        <w:pageBreakBefore w:val="0"/>
        <w:widowControl w:val="0"/>
        <w:tabs>
          <w:tab w:val="left" w:pos="5580"/>
        </w:tabs>
        <w:kinsoku/>
        <w:overflowPunct/>
        <w:topLinePunct w:val="0"/>
        <w:autoSpaceDE/>
        <w:autoSpaceDN/>
        <w:bidi w:val="0"/>
        <w:adjustRightInd/>
        <w:spacing w:line="360"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理商及生产厂家的《辐射安全许可证》，生产厂家直接参与的提供厂家《辐射安全许可证》；</w:t>
      </w:r>
    </w:p>
    <w:p w14:paraId="423FFE2B">
      <w:pPr>
        <w:pStyle w:val="14"/>
        <w:keepNext w:val="0"/>
        <w:keepLines w:val="0"/>
        <w:pageBreakBefore w:val="0"/>
        <w:widowControl w:val="0"/>
        <w:tabs>
          <w:tab w:val="left" w:pos="5580"/>
        </w:tabs>
        <w:kinsoku/>
        <w:overflowPunct/>
        <w:topLinePunct w:val="0"/>
        <w:autoSpaceDE/>
        <w:autoSpaceDN/>
        <w:bidi w:val="0"/>
        <w:adjustRightIn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5.单位负责人为同一人或者存在直接控股、管理关系的不同投标人，不得参加同一合同项下的政府采购活动；</w:t>
      </w:r>
    </w:p>
    <w:p w14:paraId="3BB267E8">
      <w:pPr>
        <w:pStyle w:val="14"/>
        <w:keepNext w:val="0"/>
        <w:keepLines w:val="0"/>
        <w:pageBreakBefore w:val="0"/>
        <w:widowControl w:val="0"/>
        <w:tabs>
          <w:tab w:val="left" w:pos="5580"/>
        </w:tabs>
        <w:kinsoku/>
        <w:overflowPunct/>
        <w:topLinePunct w:val="0"/>
        <w:autoSpaceDE/>
        <w:autoSpaceDN/>
        <w:bidi w:val="0"/>
        <w:adjustRightInd/>
        <w:spacing w:line="360" w:lineRule="auto"/>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6.</w:t>
      </w:r>
      <w:r>
        <w:rPr>
          <w:rFonts w:hint="eastAsia" w:ascii="仿宋" w:hAnsi="仿宋" w:eastAsia="仿宋" w:cs="仿宋"/>
          <w:sz w:val="28"/>
          <w:szCs w:val="28"/>
          <w:lang w:eastAsia="zh-CN"/>
        </w:rPr>
        <w:t>为本项目提供整体设计、规范编制或者项目管理、监理、检测等服务的投标人，不得再参加该采购项目的其他采购活动。</w:t>
      </w:r>
    </w:p>
    <w:p w14:paraId="0F384312">
      <w:pPr>
        <w:pStyle w:val="14"/>
        <w:keepNext w:val="0"/>
        <w:keepLines w:val="0"/>
        <w:pageBreakBefore w:val="0"/>
        <w:widowControl w:val="0"/>
        <w:tabs>
          <w:tab w:val="left" w:pos="5580"/>
        </w:tabs>
        <w:kinsoku/>
        <w:overflowPunct/>
        <w:topLinePunct w:val="0"/>
        <w:autoSpaceDE/>
        <w:autoSpaceDN/>
        <w:bidi w:val="0"/>
        <w:adjustRightInd/>
        <w:spacing w:line="360" w:lineRule="auto"/>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7.本项目不允许联合体投标，提供非联合体说明。</w:t>
      </w:r>
    </w:p>
    <w:p w14:paraId="715BEF86">
      <w:pPr>
        <w:pStyle w:val="14"/>
        <w:keepNext w:val="0"/>
        <w:keepLines w:val="0"/>
        <w:pageBreakBefore w:val="0"/>
        <w:widowControl w:val="0"/>
        <w:tabs>
          <w:tab w:val="left" w:pos="5580"/>
        </w:tabs>
        <w:kinsoku/>
        <w:overflowPunct/>
        <w:topLinePunct w:val="0"/>
        <w:autoSpaceDE/>
        <w:autoSpaceDN/>
        <w:bidi w:val="0"/>
        <w:adjustRightInd/>
        <w:spacing w:line="360" w:lineRule="auto"/>
        <w:textAlignment w:val="auto"/>
        <w:rPr>
          <w:rFonts w:hint="eastAsia" w:ascii="仿宋" w:hAnsi="仿宋" w:eastAsia="仿宋" w:cs="仿宋"/>
          <w:b/>
          <w:sz w:val="28"/>
          <w:szCs w:val="28"/>
        </w:rPr>
      </w:pPr>
      <w:r>
        <w:rPr>
          <w:rFonts w:hint="eastAsia" w:ascii="仿宋" w:hAnsi="仿宋" w:eastAsia="仿宋" w:cs="仿宋"/>
          <w:b/>
          <w:sz w:val="28"/>
          <w:szCs w:val="28"/>
        </w:rPr>
        <w:t>要求：以上资格证明文件须提供加盖投标人公章的扫描件</w:t>
      </w: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后附部分相关格式</w:t>
      </w:r>
      <w:r>
        <w:rPr>
          <w:rFonts w:hint="eastAsia" w:ascii="仿宋" w:hAnsi="仿宋" w:eastAsia="仿宋" w:cs="仿宋"/>
          <w:b/>
          <w:sz w:val="28"/>
          <w:szCs w:val="28"/>
        </w:rPr>
        <w:t>。</w:t>
      </w:r>
    </w:p>
    <w:p w14:paraId="16ACADB5">
      <w:pPr>
        <w:pStyle w:val="14"/>
        <w:tabs>
          <w:tab w:val="left" w:pos="5580"/>
        </w:tabs>
        <w:spacing w:line="360" w:lineRule="auto"/>
        <w:ind w:left="1075" w:leftChars="512" w:firstLine="182" w:firstLineChars="76"/>
        <w:rPr>
          <w:rFonts w:hint="eastAsia" w:ascii="仿宋" w:hAnsi="仿宋" w:eastAsia="仿宋" w:cs="仿宋"/>
          <w:b/>
          <w:sz w:val="24"/>
        </w:rPr>
      </w:pPr>
    </w:p>
    <w:p w14:paraId="14CC9268">
      <w:pPr>
        <w:pStyle w:val="14"/>
        <w:tabs>
          <w:tab w:val="left" w:pos="5580"/>
        </w:tabs>
        <w:spacing w:line="360" w:lineRule="auto"/>
        <w:rPr>
          <w:rFonts w:hint="eastAsia" w:ascii="仿宋" w:hAnsi="仿宋" w:eastAsia="仿宋" w:cs="仿宋"/>
          <w:b/>
          <w:sz w:val="24"/>
        </w:rPr>
      </w:pPr>
    </w:p>
    <w:p w14:paraId="016F6DCB">
      <w:pPr>
        <w:pStyle w:val="14"/>
        <w:tabs>
          <w:tab w:val="left" w:pos="5580"/>
        </w:tabs>
        <w:spacing w:line="360" w:lineRule="auto"/>
        <w:rPr>
          <w:rFonts w:hint="eastAsia" w:ascii="仿宋" w:hAnsi="仿宋" w:eastAsia="仿宋" w:cs="仿宋"/>
          <w:b/>
          <w:sz w:val="24"/>
        </w:rPr>
      </w:pPr>
    </w:p>
    <w:p w14:paraId="2F94C050">
      <w:pPr>
        <w:pStyle w:val="14"/>
        <w:tabs>
          <w:tab w:val="left" w:pos="5580"/>
        </w:tabs>
        <w:spacing w:line="360" w:lineRule="auto"/>
        <w:rPr>
          <w:rFonts w:hint="eastAsia" w:ascii="仿宋" w:hAnsi="仿宋" w:eastAsia="仿宋" w:cs="仿宋"/>
          <w:b/>
          <w:sz w:val="24"/>
        </w:rPr>
      </w:pPr>
    </w:p>
    <w:p w14:paraId="3D41E659">
      <w:pPr>
        <w:pStyle w:val="14"/>
        <w:tabs>
          <w:tab w:val="left" w:pos="5580"/>
        </w:tabs>
        <w:spacing w:line="360" w:lineRule="auto"/>
        <w:rPr>
          <w:rFonts w:hint="eastAsia" w:ascii="仿宋" w:hAnsi="仿宋" w:eastAsia="仿宋" w:cs="仿宋"/>
          <w:b/>
          <w:sz w:val="24"/>
        </w:rPr>
      </w:pPr>
    </w:p>
    <w:p w14:paraId="5290D038">
      <w:pPr>
        <w:pStyle w:val="14"/>
        <w:tabs>
          <w:tab w:val="left" w:pos="5580"/>
        </w:tabs>
        <w:spacing w:line="360" w:lineRule="auto"/>
        <w:rPr>
          <w:rFonts w:hint="eastAsia" w:ascii="仿宋" w:hAnsi="仿宋" w:eastAsia="仿宋" w:cs="仿宋"/>
          <w:b/>
          <w:sz w:val="24"/>
        </w:rPr>
      </w:pPr>
    </w:p>
    <w:p w14:paraId="79D43F09">
      <w:pPr>
        <w:pStyle w:val="14"/>
        <w:tabs>
          <w:tab w:val="left" w:pos="5580"/>
        </w:tabs>
        <w:spacing w:line="360" w:lineRule="auto"/>
        <w:rPr>
          <w:rFonts w:hint="eastAsia" w:ascii="仿宋" w:hAnsi="仿宋" w:eastAsia="仿宋" w:cs="仿宋"/>
          <w:b/>
          <w:sz w:val="24"/>
        </w:rPr>
      </w:pPr>
    </w:p>
    <w:p w14:paraId="61FD56AF">
      <w:pPr>
        <w:pStyle w:val="14"/>
        <w:tabs>
          <w:tab w:val="left" w:pos="5580"/>
        </w:tabs>
        <w:spacing w:line="360" w:lineRule="auto"/>
        <w:rPr>
          <w:rFonts w:hint="eastAsia" w:ascii="仿宋" w:hAnsi="仿宋" w:eastAsia="仿宋" w:cs="仿宋"/>
          <w:b/>
          <w:sz w:val="24"/>
        </w:rPr>
      </w:pPr>
    </w:p>
    <w:p w14:paraId="4473582D">
      <w:pPr>
        <w:rPr>
          <w:rFonts w:hint="eastAsia" w:ascii="仿宋" w:hAnsi="仿宋" w:eastAsia="仿宋" w:cs="仿宋"/>
          <w:b/>
          <w:sz w:val="28"/>
          <w:szCs w:val="28"/>
          <w:lang w:val="en-US" w:eastAsia="zh-CN"/>
        </w:rPr>
      </w:pPr>
      <w:bookmarkStart w:id="455" w:name="_Toc7005125"/>
      <w:r>
        <w:rPr>
          <w:rFonts w:hint="eastAsia" w:ascii="仿宋" w:hAnsi="仿宋" w:eastAsia="仿宋" w:cs="仿宋"/>
          <w:b/>
          <w:sz w:val="28"/>
          <w:szCs w:val="28"/>
          <w:lang w:val="en-US" w:eastAsia="zh-CN"/>
        </w:rPr>
        <w:t>附件1：</w:t>
      </w:r>
    </w:p>
    <w:p w14:paraId="7003AC71">
      <w:pPr>
        <w:rPr>
          <w:rFonts w:hint="eastAsia" w:ascii="仿宋" w:hAnsi="仿宋" w:eastAsia="仿宋" w:cs="仿宋"/>
          <w:b/>
          <w:sz w:val="28"/>
          <w:szCs w:val="28"/>
          <w:lang w:val="en-US" w:eastAsia="zh-CN"/>
        </w:rPr>
      </w:pPr>
    </w:p>
    <w:p w14:paraId="4C990EBA">
      <w:pPr>
        <w:ind w:firstLine="1680" w:firstLineChars="600"/>
        <w:rPr>
          <w:rFonts w:hint="eastAsia" w:ascii="仿宋" w:hAnsi="仿宋" w:eastAsia="仿宋" w:cs="仿宋"/>
          <w:b/>
          <w:sz w:val="28"/>
          <w:szCs w:val="28"/>
        </w:rPr>
      </w:pPr>
      <w:r>
        <w:rPr>
          <w:rFonts w:hint="eastAsia" w:ascii="仿宋" w:hAnsi="仿宋" w:eastAsia="仿宋" w:cs="仿宋"/>
          <w:b/>
          <w:sz w:val="28"/>
          <w:szCs w:val="28"/>
        </w:rPr>
        <w:t>具备履行合同所必需的设备和专业技术能力承诺书</w:t>
      </w:r>
      <w:bookmarkEnd w:id="455"/>
      <w:r>
        <w:rPr>
          <w:rFonts w:hint="eastAsia" w:ascii="仿宋" w:hAnsi="仿宋" w:eastAsia="仿宋" w:cs="仿宋"/>
          <w:b/>
          <w:sz w:val="28"/>
          <w:szCs w:val="28"/>
        </w:rPr>
        <w:t xml:space="preserve"> </w:t>
      </w:r>
    </w:p>
    <w:p w14:paraId="1122C968">
      <w:pPr>
        <w:ind w:firstLine="1680" w:firstLineChars="600"/>
        <w:rPr>
          <w:rFonts w:hint="eastAsia" w:ascii="仿宋" w:hAnsi="仿宋" w:eastAsia="仿宋" w:cs="仿宋"/>
          <w:b/>
          <w:sz w:val="28"/>
          <w:szCs w:val="28"/>
        </w:rPr>
      </w:pPr>
    </w:p>
    <w:p w14:paraId="77648571">
      <w:pPr>
        <w:rPr>
          <w:rFonts w:hint="eastAsia" w:ascii="仿宋" w:hAnsi="仿宋" w:eastAsia="仿宋" w:cs="仿宋"/>
          <w:kern w:val="0"/>
          <w:sz w:val="28"/>
          <w:szCs w:val="28"/>
        </w:rPr>
      </w:pPr>
      <w:r>
        <w:rPr>
          <w:rFonts w:hint="eastAsia" w:ascii="仿宋" w:hAnsi="仿宋" w:eastAsia="仿宋" w:cs="仿宋"/>
          <w:kern w:val="0"/>
          <w:sz w:val="28"/>
          <w:szCs w:val="28"/>
          <w:lang w:eastAsia="zh-CN"/>
        </w:rPr>
        <w:t>华睿诚项目管理有限公司</w:t>
      </w:r>
      <w:r>
        <w:rPr>
          <w:rFonts w:hint="eastAsia" w:ascii="仿宋" w:hAnsi="仿宋" w:eastAsia="仿宋" w:cs="仿宋"/>
          <w:kern w:val="0"/>
          <w:sz w:val="28"/>
          <w:szCs w:val="28"/>
        </w:rPr>
        <w:t xml:space="preserve">：   </w:t>
      </w:r>
    </w:p>
    <w:p w14:paraId="7D1DF774">
      <w:pPr>
        <w:ind w:firstLine="480"/>
        <w:rPr>
          <w:rFonts w:hint="eastAsia" w:ascii="仿宋" w:hAnsi="仿宋" w:eastAsia="仿宋" w:cs="仿宋"/>
          <w:kern w:val="0"/>
          <w:sz w:val="28"/>
          <w:szCs w:val="28"/>
        </w:rPr>
      </w:pPr>
      <w:r>
        <w:rPr>
          <w:rFonts w:hint="eastAsia" w:ascii="仿宋" w:hAnsi="仿宋" w:eastAsia="仿宋" w:cs="仿宋"/>
          <w:kern w:val="0"/>
          <w:sz w:val="28"/>
          <w:szCs w:val="28"/>
        </w:rPr>
        <w:t>我公司承诺</w:t>
      </w:r>
      <w:r>
        <w:rPr>
          <w:rFonts w:hint="eastAsia" w:ascii="仿宋" w:hAnsi="仿宋" w:eastAsia="仿宋" w:cs="仿宋"/>
          <w:sz w:val="28"/>
          <w:szCs w:val="28"/>
        </w:rPr>
        <w:t>具备履行合同所必需的设备和专业技术能力</w:t>
      </w:r>
      <w:r>
        <w:rPr>
          <w:rFonts w:hint="eastAsia" w:ascii="仿宋" w:hAnsi="仿宋" w:eastAsia="仿宋" w:cs="仿宋"/>
          <w:kern w:val="0"/>
          <w:sz w:val="28"/>
          <w:szCs w:val="28"/>
        </w:rPr>
        <w:t>。</w:t>
      </w:r>
    </w:p>
    <w:p w14:paraId="1FEBA66F">
      <w:pPr>
        <w:ind w:firstLine="480"/>
        <w:rPr>
          <w:rFonts w:hint="eastAsia" w:ascii="仿宋" w:hAnsi="仿宋" w:eastAsia="仿宋" w:cs="仿宋"/>
          <w:b/>
          <w:sz w:val="28"/>
          <w:szCs w:val="28"/>
        </w:rPr>
      </w:pPr>
    </w:p>
    <w:p w14:paraId="3B365EE1">
      <w:pPr>
        <w:ind w:firstLine="480"/>
        <w:rPr>
          <w:rFonts w:hint="eastAsia" w:ascii="仿宋" w:hAnsi="仿宋" w:eastAsia="仿宋" w:cs="仿宋"/>
          <w:b/>
          <w:sz w:val="28"/>
          <w:szCs w:val="28"/>
        </w:rPr>
      </w:pPr>
    </w:p>
    <w:p w14:paraId="774A247D">
      <w:pPr>
        <w:spacing w:before="120" w:after="120" w:line="360" w:lineRule="auto"/>
        <w:ind w:firstLine="560" w:firstLineChars="200"/>
        <w:rPr>
          <w:rFonts w:hint="eastAsia" w:ascii="仿宋" w:hAnsi="仿宋" w:eastAsia="仿宋" w:cs="仿宋"/>
          <w:sz w:val="28"/>
          <w:szCs w:val="28"/>
          <w:u w:val="single"/>
        </w:rPr>
      </w:pPr>
      <w:r>
        <w:rPr>
          <w:rFonts w:hint="eastAsia" w:ascii="仿宋" w:hAnsi="仿宋" w:eastAsia="仿宋" w:cs="仿宋"/>
          <w:sz w:val="28"/>
          <w:szCs w:val="28"/>
        </w:rPr>
        <w:t xml:space="preserve">投标人名称（公章）： </w:t>
      </w:r>
      <w:r>
        <w:rPr>
          <w:rFonts w:hint="eastAsia" w:ascii="仿宋" w:hAnsi="仿宋" w:eastAsia="仿宋" w:cs="仿宋"/>
          <w:sz w:val="28"/>
          <w:szCs w:val="28"/>
          <w:u w:val="single"/>
        </w:rPr>
        <w:t xml:space="preserve">              </w:t>
      </w:r>
    </w:p>
    <w:p w14:paraId="63224952">
      <w:pPr>
        <w:spacing w:before="120" w:after="120" w:line="360" w:lineRule="auto"/>
        <w:ind w:firstLine="560" w:firstLineChars="200"/>
        <w:rPr>
          <w:rFonts w:hint="eastAsia" w:ascii="仿宋" w:hAnsi="仿宋" w:eastAsia="仿宋" w:cs="仿宋"/>
          <w:sz w:val="28"/>
          <w:szCs w:val="28"/>
          <w:u w:val="single"/>
        </w:rPr>
      </w:pPr>
      <w:r>
        <w:rPr>
          <w:rFonts w:hint="eastAsia" w:ascii="仿宋" w:hAnsi="仿宋" w:eastAsia="仿宋" w:cs="仿宋"/>
          <w:sz w:val="28"/>
          <w:szCs w:val="28"/>
        </w:rPr>
        <w:t>法定代表人或其授权代表（签字或加盖人名章）：</w:t>
      </w:r>
      <w:r>
        <w:rPr>
          <w:rFonts w:hint="eastAsia" w:ascii="仿宋" w:hAnsi="仿宋" w:eastAsia="仿宋" w:cs="仿宋"/>
          <w:sz w:val="28"/>
          <w:szCs w:val="28"/>
          <w:u w:val="single"/>
        </w:rPr>
        <w:t xml:space="preserve">                  </w:t>
      </w:r>
    </w:p>
    <w:p w14:paraId="6E3FE3AE">
      <w:pPr>
        <w:spacing w:before="120" w:after="120"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2D2AF1C3">
      <w:pPr>
        <w:ind w:right="280"/>
        <w:rPr>
          <w:rFonts w:hint="eastAsia" w:ascii="仿宋" w:hAnsi="仿宋" w:eastAsia="仿宋" w:cs="仿宋"/>
          <w:sz w:val="28"/>
          <w:szCs w:val="28"/>
        </w:rPr>
      </w:pPr>
    </w:p>
    <w:p w14:paraId="14BECFB9">
      <w:pPr>
        <w:tabs>
          <w:tab w:val="left" w:pos="5580"/>
        </w:tabs>
        <w:spacing w:before="120" w:line="360" w:lineRule="auto"/>
        <w:ind w:firstLine="560" w:firstLineChars="200"/>
        <w:rPr>
          <w:rFonts w:hint="eastAsia" w:ascii="仿宋" w:hAnsi="仿宋" w:eastAsia="仿宋" w:cs="仿宋"/>
          <w:sz w:val="28"/>
          <w:szCs w:val="28"/>
        </w:rPr>
      </w:pPr>
    </w:p>
    <w:p w14:paraId="5615140B">
      <w:pPr>
        <w:widowControl/>
        <w:jc w:val="left"/>
        <w:rPr>
          <w:rFonts w:hint="eastAsia" w:ascii="仿宋" w:hAnsi="仿宋" w:eastAsia="仿宋" w:cs="仿宋"/>
          <w:b/>
          <w:sz w:val="24"/>
          <w:szCs w:val="24"/>
        </w:rPr>
      </w:pPr>
    </w:p>
    <w:p w14:paraId="3228B16A">
      <w:pPr>
        <w:rPr>
          <w:rFonts w:hint="eastAsia" w:ascii="仿宋" w:hAnsi="仿宋" w:eastAsia="仿宋" w:cs="仿宋"/>
          <w:b/>
          <w:sz w:val="24"/>
          <w:szCs w:val="24"/>
        </w:rPr>
      </w:pPr>
      <w:bookmarkStart w:id="456" w:name="_Toc7005126"/>
      <w:r>
        <w:rPr>
          <w:rFonts w:hint="eastAsia" w:ascii="仿宋" w:hAnsi="仿宋" w:eastAsia="仿宋" w:cs="仿宋"/>
          <w:b/>
          <w:sz w:val="24"/>
          <w:szCs w:val="24"/>
        </w:rPr>
        <w:t xml:space="preserve"> </w:t>
      </w:r>
      <w:bookmarkStart w:id="457" w:name="_Toc60929131"/>
      <w:bookmarkStart w:id="458" w:name="_Toc60928899"/>
      <w:bookmarkStart w:id="459" w:name="_Toc60928818"/>
    </w:p>
    <w:p w14:paraId="3F1ED6C0">
      <w:pPr>
        <w:rPr>
          <w:rFonts w:hint="eastAsia" w:ascii="仿宋" w:hAnsi="仿宋" w:eastAsia="仿宋" w:cs="仿宋"/>
          <w:b/>
          <w:sz w:val="24"/>
          <w:szCs w:val="24"/>
        </w:rPr>
      </w:pPr>
      <w:r>
        <w:rPr>
          <w:rFonts w:hint="eastAsia" w:ascii="仿宋" w:hAnsi="仿宋" w:eastAsia="仿宋" w:cs="仿宋"/>
          <w:b/>
          <w:sz w:val="24"/>
          <w:szCs w:val="24"/>
        </w:rPr>
        <w:br w:type="page"/>
      </w:r>
    </w:p>
    <w:p w14:paraId="664A593E">
      <w:pP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附件2：</w:t>
      </w:r>
    </w:p>
    <w:p w14:paraId="46C14198">
      <w:pPr>
        <w:rPr>
          <w:rFonts w:hint="eastAsia" w:ascii="仿宋" w:hAnsi="仿宋" w:eastAsia="仿宋" w:cs="仿宋"/>
          <w:b/>
          <w:sz w:val="28"/>
          <w:szCs w:val="28"/>
          <w:lang w:val="en-US" w:eastAsia="zh-CN"/>
        </w:rPr>
      </w:pPr>
    </w:p>
    <w:p w14:paraId="13F544F7">
      <w:pPr>
        <w:ind w:firstLine="560" w:firstLineChars="200"/>
        <w:jc w:val="center"/>
        <w:rPr>
          <w:rFonts w:hint="eastAsia" w:ascii="仿宋" w:hAnsi="仿宋" w:eastAsia="仿宋" w:cs="仿宋"/>
          <w:b/>
          <w:sz w:val="28"/>
          <w:szCs w:val="28"/>
        </w:rPr>
      </w:pPr>
      <w:r>
        <w:rPr>
          <w:rFonts w:hint="eastAsia" w:ascii="仿宋" w:hAnsi="仿宋" w:eastAsia="仿宋" w:cs="仿宋"/>
          <w:b/>
          <w:sz w:val="28"/>
          <w:szCs w:val="28"/>
        </w:rPr>
        <w:t>投标人参加政府采购活动前3年内在经营活动中没有重大违法记录的书面声明</w:t>
      </w:r>
      <w:bookmarkEnd w:id="456"/>
      <w:bookmarkEnd w:id="457"/>
      <w:bookmarkEnd w:id="458"/>
      <w:bookmarkEnd w:id="459"/>
    </w:p>
    <w:p w14:paraId="13651215">
      <w:pPr>
        <w:jc w:val="center"/>
        <w:rPr>
          <w:rFonts w:hint="eastAsia" w:ascii="仿宋" w:hAnsi="仿宋" w:eastAsia="仿宋" w:cs="仿宋"/>
          <w:sz w:val="28"/>
          <w:szCs w:val="28"/>
        </w:rPr>
      </w:pPr>
    </w:p>
    <w:p w14:paraId="66941D15">
      <w:pPr>
        <w:tabs>
          <w:tab w:val="left" w:pos="5580"/>
        </w:tabs>
        <w:spacing w:before="120" w:line="360" w:lineRule="auto"/>
        <w:rPr>
          <w:rFonts w:hint="eastAsia" w:ascii="仿宋" w:hAnsi="仿宋" w:eastAsia="仿宋" w:cs="仿宋"/>
          <w:sz w:val="28"/>
          <w:szCs w:val="28"/>
        </w:rPr>
      </w:pPr>
      <w:r>
        <w:rPr>
          <w:rFonts w:hint="eastAsia" w:ascii="仿宋" w:hAnsi="仿宋" w:eastAsia="仿宋" w:cs="仿宋"/>
          <w:sz w:val="28"/>
          <w:szCs w:val="28"/>
          <w:lang w:eastAsia="zh-CN"/>
        </w:rPr>
        <w:t>华睿诚项目管理有限公司</w:t>
      </w:r>
      <w:r>
        <w:rPr>
          <w:rFonts w:hint="eastAsia" w:ascii="仿宋" w:hAnsi="仿宋" w:eastAsia="仿宋" w:cs="仿宋"/>
          <w:sz w:val="28"/>
          <w:szCs w:val="28"/>
        </w:rPr>
        <w:t xml:space="preserve">：  </w:t>
      </w:r>
    </w:p>
    <w:p w14:paraId="1648C3F9">
      <w:pPr>
        <w:tabs>
          <w:tab w:val="left" w:pos="5580"/>
        </w:tabs>
        <w:spacing w:before="120"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我公司郑重承诺在参加本项目政府采购活动前三年内，在经营活动中无重大违法记录。</w:t>
      </w:r>
    </w:p>
    <w:p w14:paraId="45B2E5A3">
      <w:pPr>
        <w:tabs>
          <w:tab w:val="left" w:pos="5580"/>
        </w:tabs>
        <w:spacing w:before="120"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特此声明。</w:t>
      </w:r>
    </w:p>
    <w:p w14:paraId="55606288">
      <w:pPr>
        <w:tabs>
          <w:tab w:val="left" w:pos="5580"/>
        </w:tabs>
        <w:spacing w:before="120" w:line="360" w:lineRule="auto"/>
        <w:ind w:firstLine="560" w:firstLineChars="200"/>
        <w:rPr>
          <w:rFonts w:hint="eastAsia" w:ascii="仿宋" w:hAnsi="仿宋" w:eastAsia="仿宋" w:cs="仿宋"/>
          <w:sz w:val="28"/>
          <w:szCs w:val="28"/>
        </w:rPr>
      </w:pPr>
    </w:p>
    <w:p w14:paraId="6C7D6811">
      <w:pPr>
        <w:spacing w:before="120" w:after="120" w:line="360" w:lineRule="auto"/>
        <w:ind w:firstLine="560" w:firstLineChars="200"/>
        <w:rPr>
          <w:rFonts w:hint="eastAsia" w:ascii="仿宋" w:hAnsi="仿宋" w:eastAsia="仿宋" w:cs="仿宋"/>
          <w:sz w:val="28"/>
          <w:szCs w:val="28"/>
          <w:u w:val="single"/>
        </w:rPr>
      </w:pPr>
      <w:r>
        <w:rPr>
          <w:rFonts w:hint="eastAsia" w:ascii="仿宋" w:hAnsi="仿宋" w:eastAsia="仿宋" w:cs="仿宋"/>
          <w:sz w:val="28"/>
          <w:szCs w:val="28"/>
        </w:rPr>
        <w:t xml:space="preserve">投标人名称（公章）： </w:t>
      </w:r>
      <w:r>
        <w:rPr>
          <w:rFonts w:hint="eastAsia" w:ascii="仿宋" w:hAnsi="仿宋" w:eastAsia="仿宋" w:cs="仿宋"/>
          <w:sz w:val="28"/>
          <w:szCs w:val="28"/>
          <w:u w:val="single"/>
        </w:rPr>
        <w:t xml:space="preserve">              </w:t>
      </w:r>
    </w:p>
    <w:p w14:paraId="38BD8C3F">
      <w:pPr>
        <w:spacing w:before="120" w:after="120" w:line="360" w:lineRule="auto"/>
        <w:ind w:firstLine="560" w:firstLineChars="200"/>
        <w:rPr>
          <w:rFonts w:hint="eastAsia" w:ascii="仿宋" w:hAnsi="仿宋" w:eastAsia="仿宋" w:cs="仿宋"/>
          <w:sz w:val="28"/>
          <w:szCs w:val="28"/>
          <w:u w:val="single"/>
        </w:rPr>
      </w:pPr>
      <w:r>
        <w:rPr>
          <w:rFonts w:hint="eastAsia" w:ascii="仿宋" w:hAnsi="仿宋" w:eastAsia="仿宋" w:cs="仿宋"/>
          <w:sz w:val="28"/>
          <w:szCs w:val="28"/>
        </w:rPr>
        <w:t>法定代表人或其授权代表（签字或加盖人名章）：</w:t>
      </w:r>
      <w:r>
        <w:rPr>
          <w:rFonts w:hint="eastAsia" w:ascii="仿宋" w:hAnsi="仿宋" w:eastAsia="仿宋" w:cs="仿宋"/>
          <w:sz w:val="28"/>
          <w:szCs w:val="28"/>
          <w:u w:val="single"/>
        </w:rPr>
        <w:t xml:space="preserve">                  </w:t>
      </w:r>
    </w:p>
    <w:p w14:paraId="18C18D77">
      <w:pPr>
        <w:spacing w:before="120" w:after="120"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5E88785F">
      <w:pPr>
        <w:spacing w:after="120"/>
        <w:rPr>
          <w:rFonts w:hint="eastAsia" w:ascii="仿宋" w:hAnsi="仿宋" w:eastAsia="仿宋" w:cs="仿宋"/>
          <w:sz w:val="28"/>
          <w:szCs w:val="28"/>
        </w:rPr>
      </w:pPr>
    </w:p>
    <w:p w14:paraId="3733B1B7">
      <w:pPr>
        <w:rPr>
          <w:rFonts w:hint="eastAsia" w:ascii="仿宋" w:hAnsi="仿宋" w:eastAsia="仿宋" w:cs="仿宋"/>
          <w:b/>
          <w:sz w:val="28"/>
          <w:szCs w:val="28"/>
        </w:rPr>
      </w:pPr>
      <w:bookmarkStart w:id="460" w:name="_Toc60928900"/>
      <w:bookmarkStart w:id="461" w:name="_Toc60929132"/>
      <w:bookmarkStart w:id="462" w:name="_Toc7005127"/>
      <w:bookmarkStart w:id="463" w:name="_Toc60928819"/>
    </w:p>
    <w:p w14:paraId="0145E64F">
      <w:pPr>
        <w:rPr>
          <w:rFonts w:hint="eastAsia" w:ascii="仿宋" w:hAnsi="仿宋" w:eastAsia="仿宋" w:cs="仿宋"/>
          <w:b/>
        </w:rPr>
      </w:pPr>
    </w:p>
    <w:p w14:paraId="3817D76D">
      <w:pPr>
        <w:rPr>
          <w:rFonts w:hint="eastAsia" w:ascii="仿宋" w:hAnsi="仿宋" w:eastAsia="仿宋" w:cs="仿宋"/>
          <w:b/>
        </w:rPr>
      </w:pPr>
    </w:p>
    <w:p w14:paraId="268A8B29">
      <w:pPr>
        <w:rPr>
          <w:rFonts w:hint="eastAsia" w:ascii="仿宋" w:hAnsi="仿宋" w:eastAsia="仿宋" w:cs="仿宋"/>
          <w:b/>
        </w:rPr>
      </w:pPr>
    </w:p>
    <w:p w14:paraId="689ED87D">
      <w:pPr>
        <w:rPr>
          <w:rFonts w:hint="eastAsia" w:ascii="仿宋" w:hAnsi="仿宋" w:eastAsia="仿宋" w:cs="仿宋"/>
          <w:b/>
        </w:rPr>
      </w:pPr>
    </w:p>
    <w:p w14:paraId="75CFBEAF">
      <w:pPr>
        <w:pStyle w:val="10"/>
        <w:rPr>
          <w:rFonts w:hint="eastAsia" w:ascii="仿宋" w:hAnsi="仿宋" w:eastAsia="仿宋" w:cs="仿宋"/>
        </w:rPr>
      </w:pPr>
    </w:p>
    <w:p w14:paraId="7F812CC8">
      <w:pPr>
        <w:rPr>
          <w:rFonts w:hint="eastAsia" w:ascii="仿宋" w:hAnsi="仿宋" w:eastAsia="仿宋" w:cs="仿宋"/>
          <w:b/>
        </w:rPr>
      </w:pPr>
    </w:p>
    <w:p w14:paraId="0B440630">
      <w:pPr>
        <w:rPr>
          <w:rFonts w:hint="eastAsia" w:ascii="仿宋" w:hAnsi="仿宋" w:eastAsia="仿宋" w:cs="仿宋"/>
          <w:b/>
        </w:rPr>
      </w:pPr>
    </w:p>
    <w:p w14:paraId="1E7FCC0A">
      <w:pPr>
        <w:rPr>
          <w:rFonts w:hint="eastAsia" w:ascii="仿宋" w:hAnsi="仿宋" w:eastAsia="仿宋" w:cs="仿宋"/>
          <w:b/>
        </w:rPr>
      </w:pPr>
      <w:r>
        <w:rPr>
          <w:rFonts w:hint="eastAsia" w:ascii="仿宋" w:hAnsi="仿宋" w:eastAsia="仿宋" w:cs="仿宋"/>
          <w:b/>
        </w:rPr>
        <w:br w:type="page"/>
      </w:r>
    </w:p>
    <w:p w14:paraId="62DB22E4">
      <w:pP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附件3：</w:t>
      </w:r>
    </w:p>
    <w:p w14:paraId="4FE53D7C">
      <w:pPr>
        <w:rPr>
          <w:rFonts w:hint="eastAsia" w:ascii="仿宋" w:hAnsi="仿宋" w:eastAsia="仿宋" w:cs="仿宋"/>
          <w:b/>
          <w:sz w:val="28"/>
          <w:szCs w:val="28"/>
          <w:lang w:val="en-US" w:eastAsia="zh-CN"/>
        </w:rPr>
      </w:pPr>
    </w:p>
    <w:p w14:paraId="64DFEEBF">
      <w:pPr>
        <w:ind w:firstLine="560" w:firstLineChars="200"/>
        <w:rPr>
          <w:rFonts w:hint="eastAsia" w:ascii="仿宋" w:hAnsi="仿宋" w:eastAsia="仿宋" w:cs="仿宋"/>
          <w:b/>
          <w:sz w:val="28"/>
          <w:szCs w:val="28"/>
        </w:rPr>
      </w:pPr>
      <w:r>
        <w:rPr>
          <w:rFonts w:hint="eastAsia" w:ascii="仿宋" w:hAnsi="仿宋" w:eastAsia="仿宋" w:cs="仿宋"/>
          <w:b/>
          <w:sz w:val="28"/>
          <w:szCs w:val="28"/>
        </w:rPr>
        <w:t>投标人控股股东名称、控股公司的名称和存在管理、被管理关系的单位名称说明</w:t>
      </w:r>
      <w:bookmarkEnd w:id="460"/>
      <w:bookmarkEnd w:id="461"/>
      <w:bookmarkEnd w:id="462"/>
      <w:bookmarkEnd w:id="463"/>
    </w:p>
    <w:p w14:paraId="61FFBC6C">
      <w:pPr>
        <w:rPr>
          <w:rFonts w:hint="eastAsia" w:ascii="仿宋" w:hAnsi="仿宋" w:eastAsia="仿宋" w:cs="仿宋"/>
          <w:sz w:val="28"/>
          <w:szCs w:val="28"/>
        </w:rPr>
      </w:pPr>
    </w:p>
    <w:p w14:paraId="21667447">
      <w:pPr>
        <w:rPr>
          <w:rFonts w:hint="eastAsia" w:ascii="仿宋" w:hAnsi="仿宋" w:eastAsia="仿宋" w:cs="仿宋"/>
          <w:sz w:val="28"/>
          <w:szCs w:val="28"/>
        </w:rPr>
      </w:pPr>
      <w:r>
        <w:rPr>
          <w:rFonts w:hint="eastAsia" w:ascii="仿宋" w:hAnsi="仿宋" w:eastAsia="仿宋" w:cs="仿宋"/>
          <w:sz w:val="28"/>
          <w:szCs w:val="28"/>
          <w:lang w:eastAsia="zh-CN"/>
        </w:rPr>
        <w:t>华睿诚项目管理有限公司</w:t>
      </w:r>
      <w:r>
        <w:rPr>
          <w:rFonts w:hint="eastAsia" w:ascii="仿宋" w:hAnsi="仿宋" w:eastAsia="仿宋" w:cs="仿宋"/>
          <w:sz w:val="28"/>
          <w:szCs w:val="28"/>
        </w:rPr>
        <w:t>：</w:t>
      </w:r>
    </w:p>
    <w:p w14:paraId="60E48957">
      <w:pPr>
        <w:ind w:firstLine="426"/>
        <w:rPr>
          <w:rFonts w:hint="eastAsia" w:ascii="仿宋" w:hAnsi="仿宋" w:eastAsia="仿宋" w:cs="仿宋"/>
          <w:sz w:val="28"/>
          <w:szCs w:val="28"/>
        </w:rPr>
      </w:pPr>
      <w:r>
        <w:rPr>
          <w:rFonts w:hint="eastAsia" w:ascii="仿宋" w:hAnsi="仿宋" w:eastAsia="仿宋" w:cs="仿宋"/>
          <w:sz w:val="28"/>
          <w:szCs w:val="28"/>
        </w:rPr>
        <w:t>与我方的法定代表人（单位负责人）为同一人的企业如下：</w:t>
      </w:r>
    </w:p>
    <w:p w14:paraId="1C9FEC1B">
      <w:pPr>
        <w:ind w:firstLine="426"/>
        <w:rPr>
          <w:rFonts w:hint="eastAsia" w:ascii="仿宋" w:hAnsi="仿宋" w:eastAsia="仿宋" w:cs="仿宋"/>
          <w:sz w:val="28"/>
          <w:szCs w:val="28"/>
        </w:rPr>
      </w:pPr>
      <w:r>
        <w:rPr>
          <w:rFonts w:hint="eastAsia" w:ascii="仿宋" w:hAnsi="仿宋" w:eastAsia="仿宋" w:cs="仿宋"/>
          <w:sz w:val="28"/>
          <w:szCs w:val="28"/>
        </w:rPr>
        <w:t>我方的控股股东如下：</w:t>
      </w:r>
    </w:p>
    <w:p w14:paraId="58943216">
      <w:pPr>
        <w:ind w:firstLine="426"/>
        <w:rPr>
          <w:rFonts w:hint="eastAsia" w:ascii="仿宋" w:hAnsi="仿宋" w:eastAsia="仿宋" w:cs="仿宋"/>
          <w:sz w:val="28"/>
          <w:szCs w:val="28"/>
        </w:rPr>
      </w:pPr>
      <w:r>
        <w:rPr>
          <w:rFonts w:hint="eastAsia" w:ascii="仿宋" w:hAnsi="仿宋" w:eastAsia="仿宋" w:cs="仿宋"/>
          <w:sz w:val="28"/>
          <w:szCs w:val="28"/>
        </w:rPr>
        <w:t>我方直接控股的企业如下：</w:t>
      </w:r>
    </w:p>
    <w:p w14:paraId="6E285A46">
      <w:pPr>
        <w:ind w:firstLine="426"/>
        <w:rPr>
          <w:rFonts w:hint="eastAsia" w:ascii="仿宋" w:hAnsi="仿宋" w:eastAsia="仿宋" w:cs="仿宋"/>
          <w:sz w:val="28"/>
          <w:szCs w:val="28"/>
        </w:rPr>
      </w:pPr>
      <w:r>
        <w:rPr>
          <w:rFonts w:hint="eastAsia" w:ascii="仿宋" w:hAnsi="仿宋" w:eastAsia="仿宋" w:cs="仿宋"/>
          <w:sz w:val="28"/>
          <w:szCs w:val="28"/>
        </w:rPr>
        <w:t>与我方存在管理、被管理关系的单位名称如下：</w:t>
      </w:r>
    </w:p>
    <w:p w14:paraId="024DF530">
      <w:pPr>
        <w:ind w:firstLine="426"/>
        <w:rPr>
          <w:rFonts w:hint="eastAsia" w:ascii="仿宋" w:hAnsi="仿宋" w:eastAsia="仿宋" w:cs="仿宋"/>
          <w:sz w:val="28"/>
          <w:szCs w:val="28"/>
        </w:rPr>
      </w:pPr>
    </w:p>
    <w:p w14:paraId="2DDF4491">
      <w:pPr>
        <w:spacing w:before="120" w:after="120" w:line="360" w:lineRule="auto"/>
        <w:ind w:firstLine="560" w:firstLineChars="200"/>
        <w:rPr>
          <w:rFonts w:hint="eastAsia" w:ascii="仿宋" w:hAnsi="仿宋" w:eastAsia="仿宋" w:cs="仿宋"/>
          <w:sz w:val="28"/>
          <w:szCs w:val="28"/>
          <w:u w:val="single"/>
        </w:rPr>
      </w:pPr>
      <w:r>
        <w:rPr>
          <w:rFonts w:hint="eastAsia" w:ascii="仿宋" w:hAnsi="仿宋" w:eastAsia="仿宋" w:cs="仿宋"/>
          <w:sz w:val="28"/>
          <w:szCs w:val="28"/>
        </w:rPr>
        <w:t xml:space="preserve">投标人名称（公章）： </w:t>
      </w:r>
      <w:r>
        <w:rPr>
          <w:rFonts w:hint="eastAsia" w:ascii="仿宋" w:hAnsi="仿宋" w:eastAsia="仿宋" w:cs="仿宋"/>
          <w:sz w:val="28"/>
          <w:szCs w:val="28"/>
          <w:u w:val="single"/>
        </w:rPr>
        <w:t xml:space="preserve">              </w:t>
      </w:r>
    </w:p>
    <w:p w14:paraId="7D2244BE">
      <w:pPr>
        <w:spacing w:before="120" w:after="120" w:line="360" w:lineRule="auto"/>
        <w:ind w:firstLine="560" w:firstLineChars="200"/>
        <w:rPr>
          <w:rFonts w:hint="eastAsia" w:ascii="仿宋" w:hAnsi="仿宋" w:eastAsia="仿宋" w:cs="仿宋"/>
          <w:sz w:val="28"/>
          <w:szCs w:val="28"/>
          <w:u w:val="single"/>
        </w:rPr>
      </w:pPr>
      <w:r>
        <w:rPr>
          <w:rFonts w:hint="eastAsia" w:ascii="仿宋" w:hAnsi="仿宋" w:eastAsia="仿宋" w:cs="仿宋"/>
          <w:sz w:val="28"/>
          <w:szCs w:val="28"/>
        </w:rPr>
        <w:t>法定代表人或其授权代表（签字或加盖人名章）：</w:t>
      </w:r>
      <w:r>
        <w:rPr>
          <w:rFonts w:hint="eastAsia" w:ascii="仿宋" w:hAnsi="仿宋" w:eastAsia="仿宋" w:cs="仿宋"/>
          <w:sz w:val="28"/>
          <w:szCs w:val="28"/>
          <w:u w:val="single"/>
        </w:rPr>
        <w:t xml:space="preserve">                  </w:t>
      </w:r>
    </w:p>
    <w:p w14:paraId="2F069458">
      <w:pPr>
        <w:spacing w:before="120" w:after="120"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7AF996E2">
      <w:pPr>
        <w:ind w:firstLine="480" w:firstLineChars="200"/>
        <w:rPr>
          <w:rFonts w:hint="eastAsia" w:ascii="仿宋" w:hAnsi="仿宋" w:eastAsia="仿宋" w:cs="仿宋"/>
          <w:sz w:val="24"/>
          <w:szCs w:val="24"/>
        </w:rPr>
      </w:pPr>
    </w:p>
    <w:p w14:paraId="1A7BCE09">
      <w:pPr>
        <w:jc w:val="left"/>
        <w:rPr>
          <w:rFonts w:hint="eastAsia" w:ascii="仿宋" w:hAnsi="仿宋" w:eastAsia="仿宋" w:cs="仿宋"/>
          <w:b/>
          <w:sz w:val="24"/>
          <w:szCs w:val="24"/>
        </w:rPr>
      </w:pPr>
    </w:p>
    <w:p w14:paraId="4DB8C5F6">
      <w:pPr>
        <w:rPr>
          <w:rFonts w:hint="eastAsia" w:ascii="仿宋" w:hAnsi="仿宋" w:eastAsia="仿宋" w:cs="仿宋"/>
          <w:b/>
          <w:sz w:val="24"/>
          <w:szCs w:val="24"/>
        </w:rPr>
      </w:pPr>
      <w:bookmarkStart w:id="464" w:name="_Toc7005128"/>
      <w:r>
        <w:rPr>
          <w:rFonts w:hint="eastAsia" w:ascii="仿宋" w:hAnsi="仿宋" w:eastAsia="仿宋" w:cs="仿宋"/>
          <w:b/>
          <w:sz w:val="24"/>
          <w:szCs w:val="24"/>
        </w:rPr>
        <w:t xml:space="preserve"> </w:t>
      </w:r>
      <w:bookmarkStart w:id="465" w:name="_Toc60929133"/>
      <w:bookmarkStart w:id="466" w:name="_Toc60928820"/>
      <w:bookmarkStart w:id="467" w:name="_Toc60928901"/>
    </w:p>
    <w:p w14:paraId="4B1B4AA8">
      <w:pPr>
        <w:rPr>
          <w:rFonts w:hint="eastAsia" w:ascii="仿宋" w:hAnsi="仿宋" w:eastAsia="仿宋" w:cs="仿宋"/>
          <w:b/>
          <w:sz w:val="24"/>
          <w:szCs w:val="24"/>
        </w:rPr>
      </w:pPr>
      <w:r>
        <w:rPr>
          <w:rFonts w:hint="eastAsia" w:ascii="仿宋" w:hAnsi="仿宋" w:eastAsia="仿宋" w:cs="仿宋"/>
          <w:b/>
          <w:sz w:val="24"/>
          <w:szCs w:val="24"/>
        </w:rPr>
        <w:br w:type="page"/>
      </w:r>
    </w:p>
    <w:p w14:paraId="0635180F">
      <w:pP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附件4：</w:t>
      </w:r>
    </w:p>
    <w:p w14:paraId="17D2077C">
      <w:pPr>
        <w:rPr>
          <w:rFonts w:hint="eastAsia" w:ascii="仿宋" w:hAnsi="仿宋" w:eastAsia="仿宋" w:cs="仿宋"/>
          <w:b/>
          <w:sz w:val="28"/>
          <w:szCs w:val="28"/>
          <w:lang w:val="en-US" w:eastAsia="zh-CN"/>
        </w:rPr>
      </w:pPr>
    </w:p>
    <w:p w14:paraId="39C3B768">
      <w:pPr>
        <w:ind w:firstLine="560" w:firstLineChars="200"/>
        <w:jc w:val="center"/>
        <w:rPr>
          <w:rFonts w:hint="eastAsia" w:ascii="仿宋" w:hAnsi="仿宋" w:eastAsia="仿宋" w:cs="仿宋"/>
          <w:b/>
          <w:sz w:val="28"/>
          <w:szCs w:val="28"/>
        </w:rPr>
      </w:pPr>
      <w:r>
        <w:rPr>
          <w:rFonts w:hint="eastAsia" w:ascii="仿宋" w:hAnsi="仿宋" w:eastAsia="仿宋" w:cs="仿宋"/>
          <w:b/>
          <w:sz w:val="28"/>
          <w:szCs w:val="28"/>
        </w:rPr>
        <w:t>投标人是否属于为本项目提供整体设计、规范编制或者项目管理、监理、检测等服务的投标人声明</w:t>
      </w:r>
      <w:bookmarkEnd w:id="464"/>
      <w:bookmarkEnd w:id="465"/>
      <w:bookmarkEnd w:id="466"/>
      <w:bookmarkEnd w:id="467"/>
    </w:p>
    <w:p w14:paraId="765CABE1">
      <w:pPr>
        <w:ind w:firstLine="560" w:firstLineChars="200"/>
        <w:jc w:val="center"/>
        <w:rPr>
          <w:rFonts w:hint="eastAsia" w:ascii="仿宋" w:hAnsi="仿宋" w:eastAsia="仿宋" w:cs="仿宋"/>
          <w:b/>
          <w:sz w:val="28"/>
          <w:szCs w:val="28"/>
        </w:rPr>
      </w:pPr>
    </w:p>
    <w:p w14:paraId="5BD48F55">
      <w:pPr>
        <w:spacing w:line="360" w:lineRule="auto"/>
        <w:rPr>
          <w:rFonts w:hint="eastAsia" w:ascii="仿宋" w:hAnsi="仿宋" w:eastAsia="仿宋" w:cs="仿宋"/>
          <w:sz w:val="28"/>
          <w:szCs w:val="28"/>
        </w:rPr>
      </w:pPr>
      <w:r>
        <w:rPr>
          <w:rFonts w:hint="eastAsia" w:ascii="仿宋" w:hAnsi="仿宋" w:eastAsia="仿宋" w:cs="仿宋"/>
          <w:sz w:val="28"/>
          <w:szCs w:val="28"/>
          <w:lang w:eastAsia="zh-CN"/>
        </w:rPr>
        <w:t>华睿诚项目管理有限公司</w:t>
      </w:r>
      <w:r>
        <w:rPr>
          <w:rFonts w:hint="eastAsia" w:ascii="仿宋" w:hAnsi="仿宋" w:eastAsia="仿宋" w:cs="仿宋"/>
          <w:sz w:val="28"/>
          <w:szCs w:val="28"/>
        </w:rPr>
        <w:t>：</w:t>
      </w:r>
    </w:p>
    <w:p w14:paraId="23815B7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我方 </w:t>
      </w:r>
      <w:r>
        <w:rPr>
          <w:rFonts w:hint="eastAsia" w:ascii="仿宋" w:hAnsi="仿宋" w:eastAsia="仿宋" w:cs="仿宋"/>
          <w:sz w:val="28"/>
          <w:szCs w:val="28"/>
          <w:u w:val="single"/>
        </w:rPr>
        <w:t xml:space="preserve">不属于 </w:t>
      </w:r>
      <w:r>
        <w:rPr>
          <w:rFonts w:hint="eastAsia" w:ascii="仿宋" w:hAnsi="仿宋" w:eastAsia="仿宋" w:cs="仿宋"/>
          <w:sz w:val="28"/>
          <w:szCs w:val="28"/>
        </w:rPr>
        <w:t>为本项目提供整体设计、规范编制或者项目管理、监理、检测等服务的投标人。</w:t>
      </w:r>
    </w:p>
    <w:p w14:paraId="083B544E">
      <w:pPr>
        <w:rPr>
          <w:rFonts w:hint="eastAsia" w:ascii="仿宋" w:hAnsi="仿宋" w:eastAsia="仿宋" w:cs="仿宋"/>
          <w:sz w:val="28"/>
          <w:szCs w:val="28"/>
        </w:rPr>
      </w:pPr>
    </w:p>
    <w:p w14:paraId="62AF064C">
      <w:pPr>
        <w:spacing w:before="120" w:after="120" w:line="360" w:lineRule="auto"/>
        <w:ind w:firstLine="560" w:firstLineChars="200"/>
        <w:rPr>
          <w:rFonts w:hint="eastAsia" w:ascii="仿宋" w:hAnsi="仿宋" w:eastAsia="仿宋" w:cs="仿宋"/>
          <w:sz w:val="28"/>
          <w:szCs w:val="28"/>
          <w:u w:val="single"/>
        </w:rPr>
      </w:pPr>
      <w:r>
        <w:rPr>
          <w:rFonts w:hint="eastAsia" w:ascii="仿宋" w:hAnsi="仿宋" w:eastAsia="仿宋" w:cs="仿宋"/>
          <w:sz w:val="28"/>
          <w:szCs w:val="28"/>
        </w:rPr>
        <w:t xml:space="preserve">投标人名称（公章）： </w:t>
      </w:r>
      <w:r>
        <w:rPr>
          <w:rFonts w:hint="eastAsia" w:ascii="仿宋" w:hAnsi="仿宋" w:eastAsia="仿宋" w:cs="仿宋"/>
          <w:sz w:val="28"/>
          <w:szCs w:val="28"/>
          <w:u w:val="single"/>
        </w:rPr>
        <w:t xml:space="preserve">              </w:t>
      </w:r>
    </w:p>
    <w:p w14:paraId="09FD4208">
      <w:pPr>
        <w:spacing w:before="120" w:after="120" w:line="360" w:lineRule="auto"/>
        <w:ind w:firstLine="560" w:firstLineChars="200"/>
        <w:rPr>
          <w:rFonts w:hint="eastAsia" w:ascii="仿宋" w:hAnsi="仿宋" w:eastAsia="仿宋" w:cs="仿宋"/>
          <w:sz w:val="28"/>
          <w:szCs w:val="28"/>
          <w:u w:val="single"/>
        </w:rPr>
      </w:pPr>
      <w:r>
        <w:rPr>
          <w:rFonts w:hint="eastAsia" w:ascii="仿宋" w:hAnsi="仿宋" w:eastAsia="仿宋" w:cs="仿宋"/>
          <w:sz w:val="28"/>
          <w:szCs w:val="28"/>
        </w:rPr>
        <w:t>法定代表人或其授权代表（签字或加盖人名章）：</w:t>
      </w:r>
      <w:r>
        <w:rPr>
          <w:rFonts w:hint="eastAsia" w:ascii="仿宋" w:hAnsi="仿宋" w:eastAsia="仿宋" w:cs="仿宋"/>
          <w:sz w:val="28"/>
          <w:szCs w:val="28"/>
          <w:u w:val="single"/>
        </w:rPr>
        <w:t xml:space="preserve">                  </w:t>
      </w:r>
    </w:p>
    <w:p w14:paraId="1390A197">
      <w:pPr>
        <w:spacing w:before="120" w:after="120"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49B637AC">
      <w:pPr>
        <w:rPr>
          <w:rFonts w:hint="eastAsia" w:ascii="仿宋" w:hAnsi="仿宋" w:eastAsia="仿宋" w:cs="仿宋"/>
          <w:b/>
          <w:sz w:val="24"/>
          <w:szCs w:val="24"/>
        </w:rPr>
      </w:pPr>
      <w:bookmarkStart w:id="468" w:name="_Toc60928821"/>
      <w:bookmarkStart w:id="469" w:name="_Toc60929134"/>
      <w:bookmarkStart w:id="470" w:name="_Toc60928902"/>
      <w:bookmarkStart w:id="471" w:name="_Toc7005129"/>
    </w:p>
    <w:p w14:paraId="68D59C5D">
      <w:pPr>
        <w:rPr>
          <w:rFonts w:hint="eastAsia" w:ascii="仿宋" w:hAnsi="仿宋" w:eastAsia="仿宋" w:cs="仿宋"/>
          <w:b/>
          <w:sz w:val="24"/>
          <w:szCs w:val="24"/>
        </w:rPr>
      </w:pPr>
    </w:p>
    <w:p w14:paraId="39ED9F2A">
      <w:pPr>
        <w:rPr>
          <w:rFonts w:hint="eastAsia" w:ascii="仿宋" w:hAnsi="仿宋" w:eastAsia="仿宋" w:cs="仿宋"/>
          <w:b w:val="0"/>
          <w:sz w:val="24"/>
          <w:szCs w:val="24"/>
          <w:lang w:val="zh-CN"/>
        </w:rPr>
      </w:pPr>
      <w:r>
        <w:rPr>
          <w:rFonts w:hint="eastAsia" w:ascii="仿宋" w:hAnsi="仿宋" w:eastAsia="仿宋" w:cs="仿宋"/>
          <w:b/>
          <w:sz w:val="24"/>
          <w:szCs w:val="24"/>
        </w:rPr>
        <w:br w:type="page"/>
      </w:r>
      <w:bookmarkEnd w:id="447"/>
      <w:bookmarkEnd w:id="448"/>
      <w:bookmarkEnd w:id="449"/>
      <w:bookmarkEnd w:id="450"/>
      <w:bookmarkEnd w:id="468"/>
      <w:bookmarkEnd w:id="469"/>
      <w:bookmarkEnd w:id="470"/>
      <w:bookmarkEnd w:id="471"/>
      <w:bookmarkStart w:id="472" w:name="_Toc1745"/>
      <w:bookmarkStart w:id="473" w:name="_Toc62194348"/>
      <w:bookmarkStart w:id="474" w:name="_Toc31916"/>
    </w:p>
    <w:p w14:paraId="28743C4D">
      <w:pPr>
        <w:pStyle w:val="3"/>
        <w:jc w:val="both"/>
        <w:rPr>
          <w:rFonts w:hint="default" w:ascii="仿宋" w:hAnsi="仿宋" w:eastAsia="仿宋" w:cs="仿宋"/>
          <w:b/>
          <w:bCs/>
          <w:sz w:val="36"/>
          <w:szCs w:val="36"/>
          <w:lang w:val="en-US" w:eastAsia="zh-CN"/>
        </w:rPr>
      </w:pPr>
      <w:r>
        <w:rPr>
          <w:rFonts w:hint="eastAsia" w:ascii="仿宋" w:hAnsi="仿宋" w:eastAsia="仿宋" w:cs="仿宋"/>
          <w:b/>
          <w:bCs/>
          <w:sz w:val="36"/>
          <w:szCs w:val="36"/>
          <w:lang w:val="zh-CN"/>
        </w:rPr>
        <w:t>二、商务及技术文件</w:t>
      </w:r>
      <w:bookmarkEnd w:id="472"/>
      <w:bookmarkEnd w:id="473"/>
      <w:bookmarkEnd w:id="474"/>
    </w:p>
    <w:bookmarkEnd w:id="451"/>
    <w:bookmarkEnd w:id="452"/>
    <w:bookmarkEnd w:id="453"/>
    <w:p w14:paraId="0DA67CA6">
      <w:pPr>
        <w:pStyle w:val="5"/>
        <w:ind w:firstLine="0" w:firstLineChars="0"/>
        <w:jc w:val="center"/>
        <w:rPr>
          <w:rFonts w:hint="eastAsia" w:ascii="仿宋" w:hAnsi="仿宋" w:eastAsia="仿宋" w:cs="仿宋"/>
          <w:sz w:val="32"/>
          <w:szCs w:val="32"/>
        </w:rPr>
      </w:pPr>
      <w:bookmarkStart w:id="475" w:name="_Hlt520355504"/>
      <w:bookmarkEnd w:id="475"/>
      <w:bookmarkStart w:id="476" w:name="_Toc27729"/>
      <w:bookmarkStart w:id="477" w:name="_Toc60929136"/>
      <w:bookmarkStart w:id="478" w:name="_Toc60928904"/>
      <w:bookmarkStart w:id="479" w:name="_Toc12458"/>
      <w:bookmarkStart w:id="480" w:name="_Toc62194349"/>
      <w:bookmarkStart w:id="481" w:name="_Toc2041"/>
      <w:bookmarkStart w:id="482" w:name="_Toc532473505"/>
      <w:bookmarkStart w:id="483" w:name="_Toc515647817"/>
      <w:bookmarkStart w:id="484" w:name="_Toc14915"/>
      <w:r>
        <w:rPr>
          <w:rFonts w:hint="eastAsia" w:ascii="仿宋" w:hAnsi="仿宋" w:eastAsia="仿宋" w:cs="仿宋"/>
          <w:sz w:val="32"/>
          <w:szCs w:val="32"/>
        </w:rPr>
        <w:t>投标函</w:t>
      </w:r>
      <w:bookmarkEnd w:id="476"/>
      <w:bookmarkEnd w:id="477"/>
      <w:bookmarkEnd w:id="478"/>
      <w:bookmarkEnd w:id="479"/>
      <w:bookmarkEnd w:id="480"/>
    </w:p>
    <w:p w14:paraId="32597903">
      <w:pPr>
        <w:tabs>
          <w:tab w:val="left" w:pos="5580"/>
        </w:tabs>
        <w:snapToGrid w:val="0"/>
        <w:spacing w:line="360" w:lineRule="auto"/>
        <w:ind w:left="1080" w:hanging="1080"/>
        <w:jc w:val="center"/>
        <w:rPr>
          <w:rFonts w:hint="eastAsia" w:ascii="仿宋" w:hAnsi="仿宋" w:eastAsia="仿宋" w:cs="仿宋"/>
          <w:sz w:val="24"/>
        </w:rPr>
      </w:pPr>
      <w:r>
        <w:rPr>
          <w:rFonts w:hint="eastAsia" w:ascii="仿宋" w:hAnsi="仿宋" w:eastAsia="仿宋" w:cs="仿宋"/>
          <w:sz w:val="24"/>
        </w:rPr>
        <w:t xml:space="preserve">     </w:t>
      </w:r>
      <w:bookmarkEnd w:id="454"/>
      <w:bookmarkEnd w:id="481"/>
      <w:bookmarkEnd w:id="482"/>
      <w:bookmarkEnd w:id="483"/>
      <w:bookmarkEnd w:id="484"/>
    </w:p>
    <w:p w14:paraId="67FC81F1">
      <w:pPr>
        <w:tabs>
          <w:tab w:val="left" w:pos="5580"/>
        </w:tabs>
        <w:snapToGrid w:val="0"/>
        <w:spacing w:line="360" w:lineRule="auto"/>
        <w:ind w:left="1080" w:hanging="1080"/>
        <w:rPr>
          <w:rFonts w:hint="eastAsia" w:ascii="仿宋" w:hAnsi="仿宋" w:eastAsia="仿宋" w:cs="仿宋"/>
          <w:sz w:val="28"/>
          <w:szCs w:val="28"/>
        </w:rPr>
      </w:pPr>
      <w:r>
        <w:rPr>
          <w:rFonts w:hint="eastAsia" w:ascii="仿宋" w:hAnsi="仿宋" w:eastAsia="仿宋" w:cs="仿宋"/>
          <w:sz w:val="28"/>
          <w:szCs w:val="28"/>
          <w:u w:val="single"/>
        </w:rPr>
        <w:t xml:space="preserve"> （采购人或采购代理机构名称）   </w:t>
      </w:r>
    </w:p>
    <w:p w14:paraId="073BB780">
      <w:pPr>
        <w:pStyle w:val="14"/>
        <w:tabs>
          <w:tab w:val="left" w:pos="5580"/>
        </w:tabs>
        <w:snapToGrid w:val="0"/>
        <w:spacing w:line="360" w:lineRule="auto"/>
        <w:ind w:left="107" w:leftChars="51" w:firstLine="560" w:firstLineChars="200"/>
        <w:rPr>
          <w:rFonts w:hint="eastAsia" w:ascii="仿宋" w:hAnsi="仿宋" w:eastAsia="仿宋" w:cs="仿宋"/>
          <w:sz w:val="28"/>
          <w:szCs w:val="28"/>
        </w:rPr>
      </w:pPr>
      <w:r>
        <w:rPr>
          <w:rFonts w:hint="eastAsia" w:ascii="仿宋" w:hAnsi="仿宋" w:eastAsia="仿宋" w:cs="仿宋"/>
          <w:sz w:val="28"/>
          <w:szCs w:val="28"/>
        </w:rPr>
        <w:t>根据贵方(</w:t>
      </w:r>
      <w:r>
        <w:rPr>
          <w:rFonts w:hint="eastAsia" w:ascii="仿宋" w:hAnsi="仿宋" w:eastAsia="仿宋" w:cs="仿宋"/>
          <w:sz w:val="28"/>
          <w:szCs w:val="28"/>
          <w:u w:val="single"/>
        </w:rPr>
        <w:t>项目名称、采购项目编号</w:t>
      </w:r>
      <w:r>
        <w:rPr>
          <w:rFonts w:hint="eastAsia" w:ascii="仿宋" w:hAnsi="仿宋" w:eastAsia="仿宋" w:cs="仿宋"/>
          <w:sz w:val="28"/>
          <w:szCs w:val="28"/>
        </w:rPr>
        <w:t>)项目的招标文件，签字代表(</w:t>
      </w:r>
      <w:r>
        <w:rPr>
          <w:rFonts w:hint="eastAsia" w:ascii="仿宋" w:hAnsi="仿宋" w:eastAsia="仿宋" w:cs="仿宋"/>
          <w:sz w:val="28"/>
          <w:szCs w:val="28"/>
          <w:u w:val="single"/>
        </w:rPr>
        <w:t>姓名、职务</w:t>
      </w:r>
      <w:r>
        <w:rPr>
          <w:rFonts w:hint="eastAsia" w:ascii="仿宋" w:hAnsi="仿宋" w:eastAsia="仿宋" w:cs="仿宋"/>
          <w:sz w:val="28"/>
          <w:szCs w:val="28"/>
        </w:rPr>
        <w:t>)经正式授权并代表投标人（</w:t>
      </w:r>
      <w:r>
        <w:rPr>
          <w:rFonts w:hint="eastAsia" w:ascii="仿宋" w:hAnsi="仿宋" w:eastAsia="仿宋" w:cs="仿宋"/>
          <w:sz w:val="28"/>
          <w:szCs w:val="28"/>
          <w:u w:val="single"/>
        </w:rPr>
        <w:t>名称</w:t>
      </w:r>
      <w:r>
        <w:rPr>
          <w:rFonts w:hint="eastAsia" w:ascii="仿宋" w:hAnsi="仿宋" w:eastAsia="仿宋" w:cs="仿宋"/>
          <w:sz w:val="28"/>
          <w:szCs w:val="28"/>
        </w:rPr>
        <w:t>）提交下述文件电子文档</w:t>
      </w:r>
      <w:r>
        <w:rPr>
          <w:rFonts w:hint="eastAsia" w:ascii="仿宋" w:hAnsi="仿宋" w:eastAsia="仿宋" w:cs="仿宋"/>
          <w:sz w:val="28"/>
          <w:szCs w:val="28"/>
          <w:u w:val="single"/>
        </w:rPr>
        <w:t xml:space="preserve">    </w:t>
      </w:r>
      <w:r>
        <w:rPr>
          <w:rFonts w:hint="eastAsia" w:ascii="仿宋" w:hAnsi="仿宋" w:eastAsia="仿宋" w:cs="仿宋"/>
          <w:sz w:val="28"/>
          <w:szCs w:val="28"/>
        </w:rPr>
        <w:t>份。</w:t>
      </w:r>
      <w:r>
        <w:rPr>
          <w:rFonts w:hint="eastAsia" w:ascii="仿宋" w:hAnsi="仿宋" w:eastAsia="仿宋" w:cs="仿宋"/>
          <w:sz w:val="28"/>
          <w:szCs w:val="28"/>
          <w:lang w:val="zh-CN"/>
        </w:rPr>
        <w:t>为此，我方郑重声明以下诸点，并负法律责任。</w:t>
      </w:r>
    </w:p>
    <w:p w14:paraId="3FF8E6C4">
      <w:pPr>
        <w:pStyle w:val="14"/>
        <w:tabs>
          <w:tab w:val="left" w:pos="720"/>
          <w:tab w:val="left" w:pos="900"/>
        </w:tabs>
        <w:snapToGrid w:val="0"/>
        <w:spacing w:line="360" w:lineRule="auto"/>
        <w:ind w:left="768" w:leftChars="257" w:hanging="229"/>
        <w:rPr>
          <w:rFonts w:hint="eastAsia" w:ascii="仿宋" w:hAnsi="仿宋" w:eastAsia="仿宋" w:cs="仿宋"/>
          <w:sz w:val="28"/>
          <w:szCs w:val="28"/>
          <w:u w:val="single"/>
        </w:rPr>
      </w:pPr>
      <w:r>
        <w:rPr>
          <w:rFonts w:hint="eastAsia" w:ascii="仿宋" w:hAnsi="仿宋" w:eastAsia="仿宋" w:cs="仿宋"/>
          <w:sz w:val="28"/>
          <w:szCs w:val="28"/>
        </w:rPr>
        <w:t>（1）按照招标文件的规定，我公司投标总价为：</w:t>
      </w:r>
      <w:r>
        <w:rPr>
          <w:rFonts w:hint="eastAsia" w:ascii="仿宋" w:hAnsi="仿宋" w:eastAsia="仿宋" w:cs="仿宋"/>
          <w:sz w:val="28"/>
          <w:szCs w:val="28"/>
          <w:u w:val="single"/>
        </w:rPr>
        <w:t>人民币（大写）    元（￥：   元）</w:t>
      </w:r>
      <w:r>
        <w:rPr>
          <w:rFonts w:hint="eastAsia" w:ascii="仿宋" w:hAnsi="仿宋" w:eastAsia="仿宋" w:cs="仿宋"/>
          <w:sz w:val="28"/>
          <w:szCs w:val="28"/>
        </w:rPr>
        <w:t>。</w:t>
      </w:r>
    </w:p>
    <w:p w14:paraId="49709B11">
      <w:pPr>
        <w:pStyle w:val="14"/>
        <w:tabs>
          <w:tab w:val="left" w:pos="5580"/>
        </w:tabs>
        <w:snapToGrid w:val="0"/>
        <w:spacing w:line="360" w:lineRule="auto"/>
        <w:ind w:left="1079" w:leftChars="257" w:hanging="540"/>
        <w:rPr>
          <w:rFonts w:hint="eastAsia" w:ascii="仿宋" w:hAnsi="仿宋" w:eastAsia="仿宋" w:cs="仿宋"/>
          <w:sz w:val="28"/>
          <w:szCs w:val="28"/>
        </w:rPr>
      </w:pPr>
      <w:r>
        <w:rPr>
          <w:rFonts w:hint="eastAsia" w:ascii="仿宋" w:hAnsi="仿宋" w:eastAsia="仿宋" w:cs="仿宋"/>
          <w:sz w:val="28"/>
          <w:szCs w:val="28"/>
        </w:rPr>
        <w:t>（2）本投标有效期为自投标截止之日起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个日历日</w:t>
      </w:r>
      <w:r>
        <w:rPr>
          <w:rFonts w:hint="eastAsia" w:ascii="仿宋" w:hAnsi="仿宋" w:eastAsia="仿宋" w:cs="仿宋"/>
          <w:sz w:val="28"/>
          <w:szCs w:val="28"/>
          <w:lang w:val="zh-CN"/>
        </w:rPr>
        <w:t>，若我方中标，投标文件有效期自动延长至合同执行完毕。</w:t>
      </w:r>
    </w:p>
    <w:p w14:paraId="2A48AD39">
      <w:pPr>
        <w:pStyle w:val="14"/>
        <w:tabs>
          <w:tab w:val="left" w:pos="5580"/>
        </w:tabs>
        <w:snapToGrid w:val="0"/>
        <w:spacing w:line="360" w:lineRule="auto"/>
        <w:ind w:left="1079" w:leftChars="257" w:hanging="540"/>
        <w:rPr>
          <w:rFonts w:hint="eastAsia" w:ascii="仿宋" w:hAnsi="仿宋" w:eastAsia="仿宋" w:cs="仿宋"/>
          <w:sz w:val="28"/>
          <w:szCs w:val="28"/>
        </w:rPr>
      </w:pPr>
      <w:r>
        <w:rPr>
          <w:rFonts w:hint="eastAsia" w:ascii="仿宋" w:hAnsi="仿宋" w:eastAsia="仿宋" w:cs="仿宋"/>
          <w:sz w:val="28"/>
          <w:szCs w:val="28"/>
        </w:rPr>
        <w:t>（3）已详细审查全部招标文件，包括所有补充通知（如果有的话），完全理解并同意放弃对这方面有不明、误解的权利。</w:t>
      </w:r>
    </w:p>
    <w:p w14:paraId="1B26F8B7">
      <w:pPr>
        <w:pStyle w:val="14"/>
        <w:tabs>
          <w:tab w:val="left" w:pos="5580"/>
        </w:tabs>
        <w:snapToGrid w:val="0"/>
        <w:spacing w:line="360" w:lineRule="auto"/>
        <w:ind w:left="1079" w:leftChars="257" w:hanging="540"/>
        <w:rPr>
          <w:rFonts w:hint="eastAsia" w:ascii="仿宋" w:hAnsi="仿宋" w:eastAsia="仿宋" w:cs="仿宋"/>
          <w:sz w:val="28"/>
          <w:szCs w:val="28"/>
        </w:rPr>
      </w:pPr>
      <w:r>
        <w:rPr>
          <w:rFonts w:hint="eastAsia" w:ascii="仿宋" w:hAnsi="仿宋" w:eastAsia="仿宋" w:cs="仿宋"/>
          <w:sz w:val="28"/>
          <w:szCs w:val="28"/>
        </w:rPr>
        <w:t>（4）按照招标文件的规定，在中标后向贵方一次性支付招标代理费。</w:t>
      </w:r>
    </w:p>
    <w:p w14:paraId="77F72BEE">
      <w:pPr>
        <w:pStyle w:val="14"/>
        <w:tabs>
          <w:tab w:val="left" w:pos="5580"/>
        </w:tabs>
        <w:snapToGrid w:val="0"/>
        <w:spacing w:line="360" w:lineRule="auto"/>
        <w:ind w:left="1079" w:leftChars="257" w:hanging="540"/>
        <w:rPr>
          <w:rFonts w:hint="eastAsia" w:ascii="仿宋" w:hAnsi="仿宋" w:eastAsia="仿宋" w:cs="仿宋"/>
          <w:sz w:val="28"/>
          <w:szCs w:val="28"/>
        </w:rPr>
      </w:pPr>
      <w:r>
        <w:rPr>
          <w:rFonts w:hint="eastAsia" w:ascii="仿宋" w:hAnsi="仿宋" w:eastAsia="仿宋" w:cs="仿宋"/>
          <w:sz w:val="28"/>
          <w:szCs w:val="28"/>
        </w:rPr>
        <w:t>（5）按照贵方可能的要求，提供与投标有关的一切数据或资料，我们完全理解最低投标报价不作为中标的唯一条件，且尊重评标结论和定标结果。</w:t>
      </w:r>
    </w:p>
    <w:p w14:paraId="1B71BB5F">
      <w:pPr>
        <w:pStyle w:val="14"/>
        <w:tabs>
          <w:tab w:val="left" w:pos="5580"/>
        </w:tabs>
        <w:snapToGrid w:val="0"/>
        <w:spacing w:line="360" w:lineRule="auto"/>
        <w:ind w:left="1079" w:leftChars="257" w:hanging="540"/>
        <w:rPr>
          <w:rFonts w:hint="eastAsia" w:ascii="仿宋" w:hAnsi="仿宋" w:eastAsia="仿宋" w:cs="仿宋"/>
          <w:sz w:val="28"/>
          <w:szCs w:val="28"/>
        </w:rPr>
      </w:pPr>
      <w:r>
        <w:rPr>
          <w:rFonts w:hint="eastAsia" w:ascii="仿宋" w:hAnsi="仿宋" w:eastAsia="仿宋" w:cs="仿宋"/>
          <w:sz w:val="28"/>
          <w:szCs w:val="28"/>
        </w:rPr>
        <w:t>（6）完全理解并无条件承担中标后不依法与采购人签订合同的法律后果。</w:t>
      </w:r>
    </w:p>
    <w:p w14:paraId="41D5BEC4">
      <w:pPr>
        <w:pStyle w:val="14"/>
        <w:tabs>
          <w:tab w:val="left" w:pos="5580"/>
        </w:tabs>
        <w:snapToGrid w:val="0"/>
        <w:spacing w:line="360" w:lineRule="auto"/>
        <w:ind w:left="359" w:leftChars="118" w:hanging="112" w:hangingChars="40"/>
        <w:rPr>
          <w:rFonts w:hint="eastAsia" w:ascii="仿宋" w:hAnsi="仿宋" w:eastAsia="仿宋" w:cs="仿宋"/>
          <w:sz w:val="28"/>
          <w:szCs w:val="28"/>
        </w:rPr>
      </w:pPr>
      <w:r>
        <w:rPr>
          <w:rFonts w:hint="eastAsia" w:ascii="仿宋" w:hAnsi="仿宋" w:eastAsia="仿宋" w:cs="仿宋"/>
          <w:sz w:val="28"/>
          <w:szCs w:val="28"/>
        </w:rPr>
        <w:t xml:space="preserve">   </w:t>
      </w:r>
    </w:p>
    <w:p w14:paraId="72741832">
      <w:pPr>
        <w:autoSpaceDE w:val="0"/>
        <w:autoSpaceDN w:val="0"/>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bookmarkStart w:id="485" w:name="_Toc532473506"/>
      <w:bookmarkStart w:id="486" w:name="_Toc1266"/>
      <w:bookmarkStart w:id="487" w:name="_Toc23473"/>
      <w:r>
        <w:rPr>
          <w:rFonts w:hint="eastAsia" w:ascii="仿宋" w:hAnsi="仿宋" w:eastAsia="仿宋" w:cs="仿宋"/>
          <w:sz w:val="28"/>
          <w:szCs w:val="28"/>
          <w:lang w:val="zh-CN"/>
        </w:rPr>
        <w:t>投标人全称（公章）：</w:t>
      </w:r>
      <w:r>
        <w:rPr>
          <w:rFonts w:hint="eastAsia" w:ascii="仿宋" w:hAnsi="仿宋" w:eastAsia="仿宋" w:cs="仿宋"/>
          <w:sz w:val="28"/>
          <w:szCs w:val="28"/>
        </w:rPr>
        <w:t>____________________________</w:t>
      </w:r>
    </w:p>
    <w:p w14:paraId="7FA3504C">
      <w:pPr>
        <w:autoSpaceDE w:val="0"/>
        <w:autoSpaceDN w:val="0"/>
        <w:adjustRightInd w:val="0"/>
        <w:snapToGrid w:val="0"/>
        <w:spacing w:line="360" w:lineRule="auto"/>
        <w:ind w:firstLine="840" w:firstLineChars="300"/>
        <w:rPr>
          <w:rFonts w:hint="eastAsia" w:ascii="仿宋" w:hAnsi="仿宋" w:eastAsia="仿宋" w:cs="仿宋"/>
          <w:sz w:val="28"/>
          <w:szCs w:val="28"/>
        </w:rPr>
      </w:pPr>
      <w:r>
        <w:rPr>
          <w:rFonts w:hint="eastAsia" w:ascii="仿宋" w:hAnsi="仿宋" w:eastAsia="仿宋" w:cs="仿宋"/>
          <w:sz w:val="28"/>
          <w:szCs w:val="28"/>
          <w:lang w:val="zh-CN"/>
        </w:rPr>
        <w:t>地址：</w:t>
      </w:r>
      <w:r>
        <w:rPr>
          <w:rFonts w:hint="eastAsia" w:ascii="仿宋" w:hAnsi="仿宋" w:eastAsia="仿宋" w:cs="仿宋"/>
          <w:sz w:val="28"/>
          <w:szCs w:val="28"/>
        </w:rPr>
        <w:t>__________________________________________</w:t>
      </w:r>
    </w:p>
    <w:p w14:paraId="6C792414">
      <w:pPr>
        <w:autoSpaceDE w:val="0"/>
        <w:autoSpaceDN w:val="0"/>
        <w:adjustRightInd w:val="0"/>
        <w:snapToGrid w:val="0"/>
        <w:spacing w:line="360" w:lineRule="auto"/>
        <w:ind w:firstLine="840" w:firstLineChars="300"/>
        <w:rPr>
          <w:rFonts w:hint="eastAsia" w:ascii="仿宋" w:hAnsi="仿宋" w:eastAsia="仿宋" w:cs="仿宋"/>
          <w:sz w:val="28"/>
          <w:szCs w:val="28"/>
        </w:rPr>
      </w:pPr>
      <w:r>
        <w:rPr>
          <w:rFonts w:hint="eastAsia" w:ascii="仿宋" w:hAnsi="仿宋" w:eastAsia="仿宋" w:cs="仿宋"/>
          <w:sz w:val="28"/>
          <w:szCs w:val="28"/>
          <w:lang w:val="zh-CN"/>
        </w:rPr>
        <w:t>电话：</w:t>
      </w:r>
      <w:r>
        <w:rPr>
          <w:rFonts w:hint="eastAsia" w:ascii="仿宋" w:hAnsi="仿宋" w:eastAsia="仿宋" w:cs="仿宋"/>
          <w:sz w:val="28"/>
          <w:szCs w:val="28"/>
        </w:rPr>
        <w:t>__________________________________________</w:t>
      </w:r>
    </w:p>
    <w:p w14:paraId="6DA1D484">
      <w:pPr>
        <w:autoSpaceDE w:val="0"/>
        <w:autoSpaceDN w:val="0"/>
        <w:adjustRightInd w:val="0"/>
        <w:snapToGrid w:val="0"/>
        <w:spacing w:line="360" w:lineRule="auto"/>
        <w:ind w:firstLine="840" w:firstLineChars="300"/>
        <w:rPr>
          <w:rFonts w:hint="eastAsia" w:ascii="仿宋" w:hAnsi="仿宋" w:eastAsia="仿宋" w:cs="仿宋"/>
          <w:sz w:val="28"/>
          <w:szCs w:val="28"/>
        </w:rPr>
      </w:pPr>
      <w:r>
        <w:rPr>
          <w:rFonts w:hint="eastAsia" w:ascii="仿宋" w:hAnsi="仿宋" w:eastAsia="仿宋" w:cs="仿宋"/>
          <w:sz w:val="28"/>
          <w:szCs w:val="28"/>
          <w:lang w:val="zh-CN"/>
        </w:rPr>
        <w:t>法定代表人</w:t>
      </w:r>
      <w:r>
        <w:rPr>
          <w:rFonts w:hint="eastAsia" w:ascii="仿宋" w:hAnsi="仿宋" w:eastAsia="仿宋" w:cs="仿宋"/>
          <w:sz w:val="28"/>
          <w:szCs w:val="28"/>
        </w:rPr>
        <w:t>或</w:t>
      </w:r>
      <w:r>
        <w:rPr>
          <w:rFonts w:hint="eastAsia" w:ascii="仿宋" w:hAnsi="仿宋" w:eastAsia="仿宋" w:cs="仿宋"/>
          <w:sz w:val="28"/>
          <w:szCs w:val="28"/>
          <w:lang w:val="zh-CN"/>
        </w:rPr>
        <w:t>授权代表（</w:t>
      </w:r>
      <w:r>
        <w:rPr>
          <w:rFonts w:hint="eastAsia" w:ascii="仿宋" w:hAnsi="仿宋" w:eastAsia="仿宋" w:cs="仿宋"/>
          <w:b w:val="0"/>
          <w:bCs/>
          <w:sz w:val="28"/>
          <w:szCs w:val="28"/>
          <w:lang w:val="zh-CN"/>
        </w:rPr>
        <w:t>盖章或签字</w:t>
      </w:r>
      <w:r>
        <w:rPr>
          <w:rFonts w:hint="eastAsia" w:ascii="仿宋" w:hAnsi="仿宋" w:eastAsia="仿宋" w:cs="仿宋"/>
          <w:sz w:val="28"/>
          <w:szCs w:val="28"/>
          <w:lang w:val="zh-CN"/>
        </w:rPr>
        <w:t>）：</w:t>
      </w:r>
      <w:r>
        <w:rPr>
          <w:rFonts w:hint="eastAsia" w:ascii="仿宋" w:hAnsi="仿宋" w:eastAsia="仿宋" w:cs="仿宋"/>
          <w:sz w:val="28"/>
          <w:szCs w:val="28"/>
        </w:rPr>
        <w:t>_____________</w:t>
      </w:r>
    </w:p>
    <w:p w14:paraId="23B5E11A">
      <w:pPr>
        <w:snapToGrid w:val="0"/>
        <w:spacing w:line="360" w:lineRule="auto"/>
        <w:ind w:firstLine="560"/>
        <w:jc w:val="right"/>
        <w:rPr>
          <w:rFonts w:hint="eastAsia" w:ascii="仿宋" w:hAnsi="仿宋" w:eastAsia="仿宋" w:cs="仿宋"/>
          <w:sz w:val="24"/>
        </w:rPr>
      </w:pPr>
      <w:r>
        <w:rPr>
          <w:rFonts w:hint="eastAsia" w:ascii="仿宋" w:hAnsi="仿宋" w:eastAsia="仿宋" w:cs="仿宋"/>
          <w:sz w:val="28"/>
          <w:szCs w:val="28"/>
        </w:rPr>
        <w:t xml:space="preserve">                 _____</w:t>
      </w:r>
      <w:r>
        <w:rPr>
          <w:rFonts w:hint="eastAsia" w:ascii="仿宋" w:hAnsi="仿宋" w:eastAsia="仿宋" w:cs="仿宋"/>
          <w:sz w:val="28"/>
          <w:szCs w:val="28"/>
          <w:lang w:val="zh-CN"/>
        </w:rPr>
        <w:t>年</w:t>
      </w:r>
      <w:r>
        <w:rPr>
          <w:rFonts w:hint="eastAsia" w:ascii="仿宋" w:hAnsi="仿宋" w:eastAsia="仿宋" w:cs="仿宋"/>
          <w:sz w:val="28"/>
          <w:szCs w:val="28"/>
        </w:rPr>
        <w:t>_____</w:t>
      </w:r>
      <w:r>
        <w:rPr>
          <w:rFonts w:hint="eastAsia" w:ascii="仿宋" w:hAnsi="仿宋" w:eastAsia="仿宋" w:cs="仿宋"/>
          <w:sz w:val="28"/>
          <w:szCs w:val="28"/>
          <w:lang w:val="zh-CN"/>
        </w:rPr>
        <w:t>月</w:t>
      </w:r>
      <w:r>
        <w:rPr>
          <w:rFonts w:hint="eastAsia" w:ascii="仿宋" w:hAnsi="仿宋" w:eastAsia="仿宋" w:cs="仿宋"/>
          <w:sz w:val="28"/>
          <w:szCs w:val="28"/>
        </w:rPr>
        <w:t>_____</w:t>
      </w:r>
      <w:r>
        <w:rPr>
          <w:rFonts w:hint="eastAsia" w:ascii="仿宋" w:hAnsi="仿宋" w:eastAsia="仿宋" w:cs="仿宋"/>
          <w:sz w:val="28"/>
          <w:szCs w:val="28"/>
          <w:lang w:val="zh-CN"/>
        </w:rPr>
        <w:t>日</w:t>
      </w:r>
      <w:r>
        <w:rPr>
          <w:rFonts w:hint="eastAsia" w:ascii="仿宋" w:hAnsi="仿宋" w:eastAsia="仿宋" w:cs="仿宋"/>
          <w:sz w:val="28"/>
          <w:szCs w:val="28"/>
        </w:rPr>
        <w:t xml:space="preserve"> </w:t>
      </w:r>
      <w:bookmarkEnd w:id="485"/>
      <w:bookmarkEnd w:id="486"/>
      <w:bookmarkEnd w:id="487"/>
      <w:bookmarkStart w:id="488" w:name="_Hlt520356243"/>
      <w:bookmarkEnd w:id="488"/>
      <w:bookmarkStart w:id="489" w:name="_Hlt520355938"/>
      <w:bookmarkEnd w:id="489"/>
    </w:p>
    <w:p w14:paraId="5E563BB2">
      <w:pPr>
        <w:pStyle w:val="5"/>
        <w:ind w:firstLine="0" w:firstLineChars="0"/>
        <w:jc w:val="center"/>
        <w:rPr>
          <w:rFonts w:hint="eastAsia" w:ascii="仿宋" w:hAnsi="仿宋" w:eastAsia="仿宋" w:cs="仿宋"/>
          <w:sz w:val="32"/>
          <w:szCs w:val="32"/>
        </w:rPr>
      </w:pPr>
      <w:bookmarkStart w:id="490" w:name="_Toc30001"/>
      <w:bookmarkStart w:id="491" w:name="_Toc532473495"/>
      <w:bookmarkStart w:id="492" w:name="_Toc30524"/>
      <w:bookmarkStart w:id="493" w:name="_Toc16568"/>
      <w:bookmarkStart w:id="494" w:name="_Toc60928905"/>
      <w:bookmarkStart w:id="495" w:name="_Toc3091"/>
      <w:bookmarkStart w:id="496" w:name="_Toc60929137"/>
      <w:bookmarkStart w:id="497" w:name="_Toc62194350"/>
      <w:bookmarkStart w:id="498" w:name="_Toc515647804"/>
      <w:r>
        <w:rPr>
          <w:rFonts w:hint="eastAsia" w:ascii="仿宋" w:hAnsi="仿宋" w:eastAsia="仿宋" w:cs="仿宋"/>
          <w:sz w:val="32"/>
          <w:szCs w:val="32"/>
        </w:rPr>
        <w:t>开标一览表</w:t>
      </w:r>
      <w:bookmarkEnd w:id="490"/>
      <w:bookmarkEnd w:id="491"/>
      <w:bookmarkEnd w:id="492"/>
      <w:bookmarkEnd w:id="493"/>
      <w:bookmarkEnd w:id="494"/>
      <w:bookmarkEnd w:id="495"/>
      <w:bookmarkEnd w:id="496"/>
      <w:bookmarkEnd w:id="497"/>
      <w:bookmarkEnd w:id="498"/>
      <w:bookmarkStart w:id="499" w:name="_Hlt520356241"/>
      <w:bookmarkEnd w:id="499"/>
    </w:p>
    <w:p w14:paraId="7AC9469C">
      <w:pPr>
        <w:tabs>
          <w:tab w:val="left" w:pos="1800"/>
          <w:tab w:val="left" w:pos="5580"/>
        </w:tabs>
        <w:spacing w:line="360" w:lineRule="auto"/>
        <w:ind w:left="1079" w:leftChars="257" w:right="-867" w:rightChars="-413" w:hanging="540"/>
        <w:rPr>
          <w:rFonts w:hint="eastAsia" w:ascii="仿宋" w:hAnsi="仿宋" w:eastAsia="仿宋" w:cs="仿宋"/>
          <w:sz w:val="28"/>
          <w:szCs w:val="28"/>
        </w:rPr>
      </w:pPr>
      <w:r>
        <w:rPr>
          <w:rFonts w:hint="eastAsia" w:ascii="仿宋" w:hAnsi="仿宋" w:eastAsia="仿宋" w:cs="仿宋"/>
          <w:sz w:val="28"/>
          <w:szCs w:val="28"/>
        </w:rPr>
        <w:t xml:space="preserve">项目名称：                 </w:t>
      </w:r>
    </w:p>
    <w:p w14:paraId="4BEB9166">
      <w:pPr>
        <w:tabs>
          <w:tab w:val="left" w:pos="1800"/>
          <w:tab w:val="left" w:pos="5580"/>
        </w:tabs>
        <w:spacing w:line="360" w:lineRule="auto"/>
        <w:ind w:left="1079" w:leftChars="257" w:right="-867" w:rightChars="-413" w:hanging="540"/>
        <w:rPr>
          <w:rFonts w:hint="eastAsia" w:ascii="仿宋" w:hAnsi="仿宋" w:eastAsia="仿宋" w:cs="仿宋"/>
          <w:sz w:val="28"/>
          <w:szCs w:val="28"/>
          <w:lang w:val="en-US" w:eastAsia="zh-CN"/>
        </w:rPr>
      </w:pPr>
      <w:r>
        <w:rPr>
          <w:rFonts w:hint="eastAsia" w:ascii="仿宋" w:hAnsi="仿宋" w:eastAsia="仿宋" w:cs="仿宋"/>
          <w:sz w:val="28"/>
          <w:szCs w:val="28"/>
        </w:rPr>
        <w:t xml:space="preserve">项目编号： </w:t>
      </w:r>
    </w:p>
    <w:tbl>
      <w:tblPr>
        <w:tblStyle w:val="22"/>
        <w:tblW w:w="0" w:type="auto"/>
        <w:jc w:val="center"/>
        <w:tblLayout w:type="fixed"/>
        <w:tblCellMar>
          <w:top w:w="0" w:type="dxa"/>
          <w:left w:w="0" w:type="dxa"/>
          <w:bottom w:w="0" w:type="dxa"/>
          <w:right w:w="0" w:type="dxa"/>
        </w:tblCellMar>
      </w:tblPr>
      <w:tblGrid>
        <w:gridCol w:w="4434"/>
        <w:gridCol w:w="1539"/>
        <w:gridCol w:w="1617"/>
        <w:gridCol w:w="1129"/>
      </w:tblGrid>
      <w:tr w14:paraId="3E403E02">
        <w:trPr>
          <w:trHeight w:val="662" w:hRule="atLeast"/>
          <w:jc w:val="center"/>
        </w:trPr>
        <w:tc>
          <w:tcPr>
            <w:tcW w:w="4434" w:type="dxa"/>
            <w:tcBorders>
              <w:top w:val="single" w:color="auto" w:sz="4" w:space="0"/>
              <w:left w:val="single" w:color="auto" w:sz="8" w:space="0"/>
              <w:bottom w:val="single" w:color="auto" w:sz="8" w:space="0"/>
              <w:right w:val="single" w:color="auto" w:sz="4" w:space="0"/>
            </w:tcBorders>
            <w:noWrap w:val="0"/>
            <w:vAlign w:val="center"/>
          </w:tcPr>
          <w:p w14:paraId="1F5FA0DD">
            <w:pPr>
              <w:tabs>
                <w:tab w:val="left" w:pos="5580"/>
              </w:tabs>
              <w:jc w:val="center"/>
              <w:rPr>
                <w:rFonts w:hint="eastAsia" w:ascii="仿宋" w:hAnsi="仿宋" w:eastAsia="仿宋" w:cs="仿宋"/>
                <w:sz w:val="28"/>
                <w:szCs w:val="28"/>
              </w:rPr>
            </w:pPr>
            <w:r>
              <w:rPr>
                <w:rFonts w:hint="eastAsia" w:ascii="仿宋" w:hAnsi="仿宋" w:eastAsia="仿宋" w:cs="仿宋"/>
                <w:sz w:val="28"/>
                <w:szCs w:val="28"/>
              </w:rPr>
              <w:t>投标总价（单位：元）</w:t>
            </w:r>
          </w:p>
        </w:tc>
        <w:tc>
          <w:tcPr>
            <w:tcW w:w="1539" w:type="dxa"/>
            <w:tcBorders>
              <w:top w:val="single" w:color="auto" w:sz="8" w:space="0"/>
              <w:left w:val="nil"/>
              <w:bottom w:val="single" w:color="auto" w:sz="8" w:space="0"/>
              <w:right w:val="single" w:color="auto" w:sz="4" w:space="0"/>
            </w:tcBorders>
            <w:noWrap w:val="0"/>
            <w:vAlign w:val="center"/>
          </w:tcPr>
          <w:p w14:paraId="69AC60F8">
            <w:pPr>
              <w:tabs>
                <w:tab w:val="left" w:pos="5580"/>
              </w:tabs>
              <w:jc w:val="center"/>
              <w:rPr>
                <w:rFonts w:hint="eastAsia" w:ascii="仿宋" w:hAnsi="仿宋" w:eastAsia="仿宋" w:cs="仿宋"/>
                <w:sz w:val="28"/>
                <w:szCs w:val="28"/>
              </w:rPr>
            </w:pPr>
            <w:r>
              <w:rPr>
                <w:rFonts w:hint="eastAsia" w:ascii="仿宋" w:hAnsi="仿宋" w:eastAsia="仿宋" w:cs="仿宋"/>
                <w:sz w:val="28"/>
                <w:szCs w:val="28"/>
              </w:rPr>
              <w:t>交货期</w:t>
            </w:r>
          </w:p>
        </w:tc>
        <w:tc>
          <w:tcPr>
            <w:tcW w:w="1617" w:type="dxa"/>
            <w:tcBorders>
              <w:top w:val="single" w:color="auto" w:sz="8" w:space="0"/>
              <w:left w:val="nil"/>
              <w:bottom w:val="single" w:color="auto" w:sz="8" w:space="0"/>
              <w:right w:val="single" w:color="auto" w:sz="4" w:space="0"/>
            </w:tcBorders>
            <w:noWrap w:val="0"/>
            <w:vAlign w:val="center"/>
          </w:tcPr>
          <w:p w14:paraId="3C142773">
            <w:pPr>
              <w:tabs>
                <w:tab w:val="left" w:pos="5580"/>
              </w:tabs>
              <w:jc w:val="center"/>
              <w:rPr>
                <w:rFonts w:hint="eastAsia" w:ascii="仿宋" w:hAnsi="仿宋" w:eastAsia="仿宋" w:cs="仿宋"/>
                <w:sz w:val="28"/>
                <w:szCs w:val="28"/>
              </w:rPr>
            </w:pPr>
            <w:r>
              <w:rPr>
                <w:rFonts w:hint="eastAsia" w:ascii="仿宋" w:hAnsi="仿宋" w:eastAsia="仿宋" w:cs="仿宋"/>
                <w:sz w:val="28"/>
                <w:szCs w:val="28"/>
              </w:rPr>
              <w:t>交货地点</w:t>
            </w:r>
          </w:p>
        </w:tc>
        <w:tc>
          <w:tcPr>
            <w:tcW w:w="1129" w:type="dxa"/>
            <w:tcBorders>
              <w:top w:val="single" w:color="auto" w:sz="8" w:space="0"/>
              <w:left w:val="single" w:color="auto" w:sz="4" w:space="0"/>
              <w:bottom w:val="single" w:color="auto" w:sz="8" w:space="0"/>
              <w:right w:val="single" w:color="auto" w:sz="8" w:space="0"/>
            </w:tcBorders>
            <w:noWrap w:val="0"/>
            <w:vAlign w:val="center"/>
          </w:tcPr>
          <w:p w14:paraId="1481CBD0">
            <w:pPr>
              <w:tabs>
                <w:tab w:val="left" w:pos="5580"/>
              </w:tabs>
              <w:jc w:val="center"/>
              <w:rPr>
                <w:rFonts w:hint="eastAsia" w:ascii="仿宋" w:hAnsi="仿宋" w:eastAsia="仿宋" w:cs="仿宋"/>
                <w:sz w:val="28"/>
                <w:szCs w:val="28"/>
              </w:rPr>
            </w:pPr>
            <w:r>
              <w:rPr>
                <w:rFonts w:hint="eastAsia" w:ascii="仿宋" w:hAnsi="仿宋" w:eastAsia="仿宋" w:cs="仿宋"/>
                <w:sz w:val="28"/>
                <w:szCs w:val="28"/>
              </w:rPr>
              <w:t>备注</w:t>
            </w:r>
          </w:p>
        </w:tc>
      </w:tr>
      <w:tr w14:paraId="1D5BBD3A">
        <w:tblPrEx>
          <w:tblCellMar>
            <w:top w:w="0" w:type="dxa"/>
            <w:left w:w="0" w:type="dxa"/>
            <w:bottom w:w="0" w:type="dxa"/>
            <w:right w:w="0" w:type="dxa"/>
          </w:tblCellMar>
        </w:tblPrEx>
        <w:trPr>
          <w:cantSplit/>
          <w:trHeight w:val="1640" w:hRule="atLeast"/>
          <w:jc w:val="center"/>
        </w:trPr>
        <w:tc>
          <w:tcPr>
            <w:tcW w:w="4434" w:type="dxa"/>
            <w:tcBorders>
              <w:top w:val="single" w:color="auto" w:sz="8" w:space="0"/>
              <w:left w:val="single" w:color="auto" w:sz="8" w:space="0"/>
              <w:bottom w:val="single" w:color="auto" w:sz="4" w:space="0"/>
              <w:right w:val="single" w:color="auto" w:sz="4" w:space="0"/>
            </w:tcBorders>
            <w:noWrap w:val="0"/>
            <w:vAlign w:val="center"/>
          </w:tcPr>
          <w:p w14:paraId="04B1EA88">
            <w:pPr>
              <w:tabs>
                <w:tab w:val="left" w:pos="5580"/>
              </w:tabs>
              <w:spacing w:line="360" w:lineRule="auto"/>
              <w:jc w:val="left"/>
              <w:rPr>
                <w:rFonts w:hint="eastAsia" w:ascii="仿宋" w:hAnsi="仿宋" w:eastAsia="仿宋" w:cs="仿宋"/>
                <w:sz w:val="28"/>
                <w:szCs w:val="28"/>
              </w:rPr>
            </w:pPr>
            <w:r>
              <w:rPr>
                <w:rFonts w:hint="eastAsia" w:ascii="仿宋" w:hAnsi="仿宋" w:eastAsia="仿宋" w:cs="仿宋"/>
                <w:sz w:val="28"/>
                <w:szCs w:val="28"/>
              </w:rPr>
              <w:t>大写：</w:t>
            </w:r>
          </w:p>
          <w:p w14:paraId="4089E2B7">
            <w:pPr>
              <w:tabs>
                <w:tab w:val="left" w:pos="5580"/>
              </w:tabs>
              <w:spacing w:line="360" w:lineRule="auto"/>
              <w:jc w:val="left"/>
              <w:rPr>
                <w:rFonts w:hint="eastAsia" w:ascii="仿宋" w:hAnsi="仿宋" w:eastAsia="仿宋" w:cs="仿宋"/>
                <w:sz w:val="28"/>
                <w:szCs w:val="28"/>
              </w:rPr>
            </w:pPr>
            <w:r>
              <w:rPr>
                <w:rFonts w:hint="eastAsia" w:ascii="仿宋" w:hAnsi="仿宋" w:eastAsia="仿宋" w:cs="仿宋"/>
                <w:sz w:val="28"/>
                <w:szCs w:val="28"/>
              </w:rPr>
              <w:t>小写：</w:t>
            </w:r>
          </w:p>
        </w:tc>
        <w:tc>
          <w:tcPr>
            <w:tcW w:w="1539" w:type="dxa"/>
            <w:tcBorders>
              <w:top w:val="single" w:color="auto" w:sz="8" w:space="0"/>
              <w:left w:val="nil"/>
              <w:bottom w:val="single" w:color="auto" w:sz="4" w:space="0"/>
              <w:right w:val="single" w:color="auto" w:sz="4" w:space="0"/>
            </w:tcBorders>
            <w:noWrap w:val="0"/>
            <w:vAlign w:val="center"/>
          </w:tcPr>
          <w:p w14:paraId="2CEADC1F">
            <w:pPr>
              <w:tabs>
                <w:tab w:val="left" w:pos="5580"/>
              </w:tabs>
              <w:spacing w:line="360" w:lineRule="auto"/>
              <w:ind w:left="1079" w:leftChars="257" w:hanging="540"/>
              <w:jc w:val="center"/>
              <w:rPr>
                <w:rFonts w:hint="eastAsia" w:ascii="仿宋" w:hAnsi="仿宋" w:eastAsia="仿宋" w:cs="仿宋"/>
                <w:sz w:val="28"/>
                <w:szCs w:val="28"/>
              </w:rPr>
            </w:pPr>
          </w:p>
        </w:tc>
        <w:tc>
          <w:tcPr>
            <w:tcW w:w="1617" w:type="dxa"/>
            <w:tcBorders>
              <w:top w:val="single" w:color="auto" w:sz="8" w:space="0"/>
              <w:left w:val="nil"/>
              <w:bottom w:val="single" w:color="auto" w:sz="4" w:space="0"/>
              <w:right w:val="single" w:color="auto" w:sz="4" w:space="0"/>
            </w:tcBorders>
            <w:noWrap w:val="0"/>
            <w:vAlign w:val="center"/>
          </w:tcPr>
          <w:p w14:paraId="0C2AD099">
            <w:pPr>
              <w:tabs>
                <w:tab w:val="left" w:pos="5580"/>
              </w:tabs>
              <w:spacing w:line="360" w:lineRule="auto"/>
              <w:ind w:left="1079" w:leftChars="257" w:hanging="540"/>
              <w:jc w:val="center"/>
              <w:rPr>
                <w:rFonts w:hint="eastAsia" w:ascii="仿宋" w:hAnsi="仿宋" w:eastAsia="仿宋" w:cs="仿宋"/>
                <w:sz w:val="28"/>
                <w:szCs w:val="28"/>
              </w:rPr>
            </w:pPr>
          </w:p>
        </w:tc>
        <w:tc>
          <w:tcPr>
            <w:tcW w:w="1129" w:type="dxa"/>
            <w:tcBorders>
              <w:top w:val="single" w:color="auto" w:sz="8" w:space="0"/>
              <w:left w:val="single" w:color="auto" w:sz="4" w:space="0"/>
              <w:bottom w:val="single" w:color="auto" w:sz="4" w:space="0"/>
              <w:right w:val="single" w:color="auto" w:sz="8" w:space="0"/>
            </w:tcBorders>
            <w:noWrap w:val="0"/>
            <w:vAlign w:val="center"/>
          </w:tcPr>
          <w:p w14:paraId="25DBB724">
            <w:pPr>
              <w:tabs>
                <w:tab w:val="left" w:pos="5580"/>
              </w:tabs>
              <w:spacing w:line="360" w:lineRule="auto"/>
              <w:ind w:left="1079" w:leftChars="257" w:hanging="540"/>
              <w:jc w:val="center"/>
              <w:rPr>
                <w:rFonts w:hint="eastAsia" w:ascii="仿宋" w:hAnsi="仿宋" w:eastAsia="仿宋" w:cs="仿宋"/>
                <w:sz w:val="28"/>
                <w:szCs w:val="28"/>
              </w:rPr>
            </w:pPr>
          </w:p>
        </w:tc>
      </w:tr>
    </w:tbl>
    <w:p w14:paraId="35B1A254">
      <w:pPr>
        <w:pStyle w:val="14"/>
        <w:tabs>
          <w:tab w:val="left" w:pos="5580"/>
        </w:tabs>
        <w:spacing w:line="360" w:lineRule="auto"/>
        <w:ind w:left="1079" w:leftChars="257" w:hanging="540"/>
        <w:rPr>
          <w:rFonts w:hint="eastAsia" w:ascii="仿宋" w:hAnsi="仿宋" w:eastAsia="仿宋" w:cs="仿宋"/>
          <w:sz w:val="28"/>
          <w:szCs w:val="28"/>
        </w:rPr>
      </w:pPr>
    </w:p>
    <w:p w14:paraId="281DC7C0">
      <w:pPr>
        <w:pStyle w:val="14"/>
        <w:tabs>
          <w:tab w:val="left" w:pos="5580"/>
        </w:tabs>
        <w:spacing w:line="360" w:lineRule="auto"/>
        <w:ind w:left="1079" w:leftChars="257" w:hanging="540"/>
        <w:rPr>
          <w:rFonts w:hint="eastAsia" w:ascii="仿宋" w:hAnsi="仿宋" w:eastAsia="仿宋" w:cs="仿宋"/>
          <w:sz w:val="28"/>
          <w:szCs w:val="28"/>
          <w:u w:val="single"/>
        </w:rPr>
      </w:pPr>
    </w:p>
    <w:p w14:paraId="268F4DE2">
      <w:pPr>
        <w:pStyle w:val="14"/>
        <w:tabs>
          <w:tab w:val="left" w:pos="5580"/>
        </w:tabs>
        <w:spacing w:line="360" w:lineRule="auto"/>
        <w:ind w:left="1079" w:leftChars="257" w:hanging="540"/>
        <w:rPr>
          <w:rFonts w:hint="eastAsia" w:ascii="仿宋" w:hAnsi="仿宋" w:eastAsia="仿宋" w:cs="仿宋"/>
          <w:sz w:val="28"/>
          <w:szCs w:val="28"/>
        </w:rPr>
      </w:pPr>
      <w:r>
        <w:rPr>
          <w:rFonts w:hint="eastAsia" w:ascii="仿宋" w:hAnsi="仿宋" w:eastAsia="仿宋" w:cs="仿宋"/>
          <w:sz w:val="28"/>
          <w:szCs w:val="28"/>
        </w:rPr>
        <w:t>投标人（盖公章）：</w:t>
      </w:r>
      <w:r>
        <w:rPr>
          <w:rFonts w:hint="eastAsia" w:ascii="仿宋" w:hAnsi="仿宋" w:eastAsia="仿宋" w:cs="仿宋"/>
          <w:sz w:val="28"/>
          <w:szCs w:val="28"/>
          <w:u w:val="single"/>
        </w:rPr>
        <w:t xml:space="preserve">                          </w:t>
      </w:r>
    </w:p>
    <w:p w14:paraId="46F8A726">
      <w:pPr>
        <w:pStyle w:val="14"/>
        <w:tabs>
          <w:tab w:val="left" w:pos="5580"/>
        </w:tabs>
        <w:spacing w:line="360" w:lineRule="auto"/>
        <w:ind w:left="1079" w:leftChars="257" w:hanging="540"/>
        <w:rPr>
          <w:rFonts w:hint="default" w:ascii="仿宋" w:hAnsi="仿宋" w:eastAsia="仿宋" w:cs="仿宋"/>
          <w:sz w:val="28"/>
          <w:szCs w:val="28"/>
          <w:u w:val="single"/>
          <w:lang w:val="en-US" w:eastAsia="zh-CN"/>
        </w:rPr>
      </w:pPr>
      <w:r>
        <w:rPr>
          <w:rFonts w:hint="eastAsia" w:ascii="仿宋" w:hAnsi="仿宋" w:eastAsia="仿宋" w:cs="仿宋"/>
          <w:sz w:val="28"/>
          <w:szCs w:val="28"/>
        </w:rPr>
        <w:t>法定代表人或授权代表（</w:t>
      </w:r>
      <w:r>
        <w:rPr>
          <w:rFonts w:hint="eastAsia" w:ascii="仿宋" w:hAnsi="仿宋" w:eastAsia="仿宋" w:cs="仿宋"/>
          <w:b w:val="0"/>
          <w:bCs/>
          <w:sz w:val="28"/>
          <w:szCs w:val="28"/>
          <w:lang w:val="zh-CN"/>
        </w:rPr>
        <w:t>盖章或签字</w:t>
      </w:r>
      <w:r>
        <w:rPr>
          <w:rFonts w:hint="eastAsia" w:ascii="仿宋" w:hAnsi="仿宋" w:eastAsia="仿宋" w:cs="仿宋"/>
          <w:sz w:val="28"/>
          <w:szCs w:val="28"/>
        </w:rPr>
        <w:t>）:</w:t>
      </w:r>
      <w:r>
        <w:rPr>
          <w:rFonts w:hint="eastAsia" w:ascii="仿宋" w:hAnsi="仿宋" w:eastAsia="仿宋" w:cs="仿宋"/>
          <w:sz w:val="28"/>
          <w:szCs w:val="28"/>
          <w:u w:val="single"/>
        </w:rPr>
        <w:tab/>
      </w:r>
      <w:r>
        <w:rPr>
          <w:rFonts w:hint="eastAsia" w:ascii="仿宋" w:hAnsi="仿宋" w:eastAsia="仿宋" w:cs="仿宋"/>
          <w:sz w:val="28"/>
          <w:szCs w:val="28"/>
          <w:u w:val="single"/>
          <w:lang w:val="en-US" w:eastAsia="zh-CN"/>
        </w:rPr>
        <w:t xml:space="preserve">        </w:t>
      </w:r>
    </w:p>
    <w:p w14:paraId="1576F6E1">
      <w:pPr>
        <w:tabs>
          <w:tab w:val="center" w:pos="4535"/>
          <w:tab w:val="left" w:pos="6521"/>
        </w:tabs>
        <w:autoSpaceDE w:val="0"/>
        <w:autoSpaceDN w:val="0"/>
        <w:adjustRightInd w:val="0"/>
        <w:snapToGrid w:val="0"/>
        <w:spacing w:line="360" w:lineRule="auto"/>
        <w:ind w:firstLine="560" w:firstLineChars="200"/>
        <w:rPr>
          <w:rFonts w:hint="eastAsia"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1D9FDF4D">
      <w:pPr>
        <w:pStyle w:val="14"/>
        <w:tabs>
          <w:tab w:val="left" w:pos="5580"/>
        </w:tabs>
        <w:spacing w:line="360" w:lineRule="auto"/>
        <w:ind w:left="1079" w:leftChars="257" w:hanging="540"/>
        <w:rPr>
          <w:rFonts w:hint="eastAsia" w:ascii="仿宋" w:hAnsi="仿宋" w:eastAsia="仿宋" w:cs="仿宋"/>
          <w:sz w:val="28"/>
          <w:szCs w:val="28"/>
        </w:rPr>
      </w:pPr>
    </w:p>
    <w:p w14:paraId="0E07AC22">
      <w:pPr>
        <w:pStyle w:val="14"/>
        <w:tabs>
          <w:tab w:val="left" w:pos="5580"/>
        </w:tabs>
        <w:spacing w:line="360" w:lineRule="auto"/>
        <w:ind w:left="1079" w:leftChars="257" w:hanging="540"/>
        <w:rPr>
          <w:rFonts w:hint="eastAsia" w:ascii="仿宋" w:hAnsi="仿宋" w:eastAsia="仿宋" w:cs="仿宋"/>
          <w:sz w:val="28"/>
          <w:szCs w:val="28"/>
        </w:rPr>
      </w:pPr>
    </w:p>
    <w:p w14:paraId="679333BD">
      <w:pPr>
        <w:pStyle w:val="14"/>
        <w:tabs>
          <w:tab w:val="left" w:pos="5580"/>
        </w:tabs>
        <w:spacing w:line="360" w:lineRule="auto"/>
        <w:ind w:left="1079" w:leftChars="257" w:hanging="540"/>
        <w:rPr>
          <w:rFonts w:hint="eastAsia" w:ascii="仿宋" w:hAnsi="仿宋" w:eastAsia="仿宋" w:cs="仿宋"/>
          <w:b/>
          <w:sz w:val="28"/>
          <w:szCs w:val="28"/>
        </w:rPr>
      </w:pPr>
      <w:r>
        <w:rPr>
          <w:rFonts w:hint="eastAsia" w:ascii="仿宋" w:hAnsi="仿宋" w:eastAsia="仿宋" w:cs="仿宋"/>
          <w:sz w:val="28"/>
          <w:szCs w:val="28"/>
        </w:rPr>
        <w:t>注:此表中，投标总价应和投标分项报价表的总价相一致。</w:t>
      </w:r>
    </w:p>
    <w:p w14:paraId="15E09327">
      <w:pPr>
        <w:pStyle w:val="14"/>
        <w:spacing w:line="360" w:lineRule="auto"/>
        <w:ind w:firstLine="560" w:firstLineChars="200"/>
        <w:rPr>
          <w:rFonts w:hint="eastAsia" w:ascii="仿宋" w:hAnsi="仿宋" w:eastAsia="仿宋" w:cs="仿宋"/>
          <w:sz w:val="28"/>
          <w:szCs w:val="28"/>
        </w:rPr>
        <w:sectPr>
          <w:headerReference r:id="rId6" w:type="default"/>
          <w:footerReference r:id="rId7" w:type="default"/>
          <w:pgSz w:w="11906" w:h="16838"/>
          <w:pgMar w:top="1418" w:right="1418" w:bottom="1418" w:left="1418" w:header="851" w:footer="992" w:gutter="0"/>
          <w:pgNumType w:fmt="decimal"/>
          <w:cols w:space="720" w:num="1"/>
          <w:docGrid w:type="linesAndChars" w:linePitch="312" w:charSpace="0"/>
        </w:sectPr>
      </w:pPr>
    </w:p>
    <w:p w14:paraId="14B7988E">
      <w:pPr>
        <w:pStyle w:val="5"/>
        <w:ind w:firstLine="0" w:firstLineChars="0"/>
        <w:jc w:val="center"/>
        <w:rPr>
          <w:rFonts w:hint="eastAsia" w:ascii="仿宋" w:hAnsi="仿宋" w:eastAsia="仿宋" w:cs="仿宋"/>
          <w:sz w:val="32"/>
          <w:szCs w:val="32"/>
        </w:rPr>
      </w:pPr>
      <w:bookmarkStart w:id="500" w:name="投标分项报价表"/>
      <w:bookmarkEnd w:id="500"/>
      <w:bookmarkStart w:id="501" w:name="_Toc16269"/>
      <w:bookmarkStart w:id="502" w:name="_Toc5369"/>
      <w:r>
        <w:rPr>
          <w:rFonts w:hint="eastAsia" w:ascii="仿宋" w:hAnsi="仿宋" w:eastAsia="仿宋" w:cs="仿宋"/>
          <w:sz w:val="32"/>
          <w:szCs w:val="32"/>
        </w:rPr>
        <w:t>投标分项报价表</w:t>
      </w:r>
      <w:bookmarkEnd w:id="501"/>
      <w:bookmarkEnd w:id="502"/>
    </w:p>
    <w:p w14:paraId="7B7AEFDF">
      <w:pPr>
        <w:pStyle w:val="10"/>
        <w:rPr>
          <w:rFonts w:hint="eastAsia" w:ascii="仿宋" w:hAnsi="仿宋" w:eastAsia="仿宋" w:cs="仿宋"/>
          <w:sz w:val="28"/>
          <w:szCs w:val="28"/>
        </w:rPr>
      </w:pPr>
      <w:r>
        <w:rPr>
          <w:rFonts w:hint="eastAsia" w:ascii="仿宋" w:hAnsi="仿宋" w:eastAsia="仿宋" w:cs="仿宋"/>
          <w:sz w:val="28"/>
          <w:szCs w:val="28"/>
        </w:rPr>
        <w:t>项目编号：</w:t>
      </w:r>
    </w:p>
    <w:p w14:paraId="1144104D">
      <w:pPr>
        <w:pStyle w:val="10"/>
        <w:rPr>
          <w:rFonts w:hint="eastAsia" w:ascii="仿宋" w:hAnsi="仿宋" w:eastAsia="仿宋" w:cs="仿宋"/>
          <w:sz w:val="28"/>
          <w:szCs w:val="28"/>
        </w:rPr>
      </w:pPr>
      <w:r>
        <w:rPr>
          <w:rFonts w:hint="eastAsia" w:ascii="仿宋" w:hAnsi="仿宋" w:eastAsia="仿宋" w:cs="仿宋"/>
          <w:sz w:val="28"/>
          <w:szCs w:val="28"/>
        </w:rPr>
        <w:t>项目名称：</w:t>
      </w:r>
    </w:p>
    <w:tbl>
      <w:tblPr>
        <w:tblStyle w:val="22"/>
        <w:tblW w:w="9560" w:type="dxa"/>
        <w:tblInd w:w="-146" w:type="dxa"/>
        <w:tblLayout w:type="fixed"/>
        <w:tblCellMar>
          <w:top w:w="0" w:type="dxa"/>
          <w:left w:w="108" w:type="dxa"/>
          <w:bottom w:w="0" w:type="dxa"/>
          <w:right w:w="108" w:type="dxa"/>
        </w:tblCellMar>
      </w:tblPr>
      <w:tblGrid>
        <w:gridCol w:w="785"/>
        <w:gridCol w:w="1450"/>
        <w:gridCol w:w="1444"/>
        <w:gridCol w:w="1376"/>
        <w:gridCol w:w="1015"/>
        <w:gridCol w:w="950"/>
        <w:gridCol w:w="1270"/>
        <w:gridCol w:w="1270"/>
      </w:tblGrid>
      <w:tr w14:paraId="79988111">
        <w:tblPrEx>
          <w:tblCellMar>
            <w:top w:w="0" w:type="dxa"/>
            <w:left w:w="108" w:type="dxa"/>
            <w:bottom w:w="0" w:type="dxa"/>
            <w:right w:w="108" w:type="dxa"/>
          </w:tblCellMar>
        </w:tblPrEx>
        <w:trPr>
          <w:trHeight w:val="620" w:hRule="atLeast"/>
        </w:trPr>
        <w:tc>
          <w:tcPr>
            <w:tcW w:w="785" w:type="dxa"/>
            <w:tcBorders>
              <w:top w:val="single" w:color="000000" w:sz="4" w:space="0"/>
              <w:left w:val="single" w:color="000000" w:sz="4" w:space="0"/>
              <w:bottom w:val="single" w:color="000000" w:sz="4" w:space="0"/>
              <w:right w:val="single" w:color="000000" w:sz="4" w:space="0"/>
            </w:tcBorders>
            <w:noWrap w:val="0"/>
            <w:vAlign w:val="center"/>
          </w:tcPr>
          <w:p w14:paraId="1C495787">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序号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3C3E56B">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设备名称</w:t>
            </w:r>
          </w:p>
        </w:tc>
        <w:tc>
          <w:tcPr>
            <w:tcW w:w="1444" w:type="dxa"/>
            <w:tcBorders>
              <w:top w:val="single" w:color="000000" w:sz="4" w:space="0"/>
              <w:left w:val="single" w:color="000000" w:sz="4" w:space="0"/>
              <w:bottom w:val="single" w:color="000000" w:sz="4" w:space="0"/>
              <w:right w:val="single" w:color="000000" w:sz="4" w:space="0"/>
            </w:tcBorders>
            <w:noWrap w:val="0"/>
            <w:vAlign w:val="center"/>
          </w:tcPr>
          <w:p w14:paraId="3CBC53EF">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sz w:val="28"/>
                <w:szCs w:val="28"/>
              </w:rPr>
              <w:t>生产厂家</w:t>
            </w:r>
          </w:p>
        </w:tc>
        <w:tc>
          <w:tcPr>
            <w:tcW w:w="1376" w:type="dxa"/>
            <w:tcBorders>
              <w:top w:val="single" w:color="000000" w:sz="4" w:space="0"/>
              <w:left w:val="single" w:color="000000" w:sz="4" w:space="0"/>
              <w:bottom w:val="single" w:color="000000" w:sz="4" w:space="0"/>
              <w:right w:val="single" w:color="000000" w:sz="4" w:space="0"/>
            </w:tcBorders>
            <w:noWrap w:val="0"/>
            <w:vAlign w:val="center"/>
          </w:tcPr>
          <w:p w14:paraId="74508F2A">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规格和型号</w:t>
            </w:r>
          </w:p>
        </w:tc>
        <w:tc>
          <w:tcPr>
            <w:tcW w:w="1015" w:type="dxa"/>
            <w:tcBorders>
              <w:top w:val="single" w:color="000000" w:sz="4" w:space="0"/>
              <w:left w:val="single" w:color="000000" w:sz="4" w:space="0"/>
              <w:bottom w:val="single" w:color="000000" w:sz="4" w:space="0"/>
              <w:right w:val="single" w:color="000000" w:sz="4" w:space="0"/>
            </w:tcBorders>
            <w:noWrap w:val="0"/>
            <w:vAlign w:val="center"/>
          </w:tcPr>
          <w:p w14:paraId="12A38F16">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数量</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198133F0">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sz w:val="28"/>
                <w:szCs w:val="28"/>
              </w:rPr>
              <w:t>单价</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4F6C66A8">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sz w:val="28"/>
                <w:szCs w:val="28"/>
              </w:rPr>
              <w:t>总价</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4729B862">
            <w:pPr>
              <w:widowControl/>
              <w:jc w:val="center"/>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备注</w:t>
            </w:r>
          </w:p>
        </w:tc>
      </w:tr>
      <w:tr w14:paraId="369639BF">
        <w:tblPrEx>
          <w:tblCellMar>
            <w:top w:w="0" w:type="dxa"/>
            <w:left w:w="108" w:type="dxa"/>
            <w:bottom w:w="0" w:type="dxa"/>
            <w:right w:w="108" w:type="dxa"/>
          </w:tblCellMar>
        </w:tblPrEx>
        <w:trPr>
          <w:trHeight w:val="38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F863C">
            <w:pPr>
              <w:widowControl/>
              <w:jc w:val="center"/>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w:t>
            </w: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DE8A7C">
            <w:pPr>
              <w:widowControl/>
              <w:jc w:val="center"/>
              <w:rPr>
                <w:rFonts w:hint="eastAsia" w:ascii="仿宋" w:hAnsi="仿宋" w:eastAsia="仿宋" w:cs="仿宋"/>
                <w:color w:val="000000"/>
                <w:kern w:val="0"/>
                <w:sz w:val="28"/>
                <w:szCs w:val="28"/>
                <w:lang w:bidi="ar"/>
              </w:rPr>
            </w:pPr>
          </w:p>
        </w:tc>
        <w:tc>
          <w:tcPr>
            <w:tcW w:w="14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351F8F">
            <w:pPr>
              <w:jc w:val="center"/>
              <w:rPr>
                <w:rFonts w:hint="eastAsia" w:ascii="仿宋" w:hAnsi="仿宋" w:eastAsia="仿宋" w:cs="仿宋"/>
                <w:color w:val="000000"/>
                <w:kern w:val="0"/>
                <w:sz w:val="28"/>
                <w:szCs w:val="28"/>
                <w:lang w:bidi="ar"/>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541C1">
            <w:pPr>
              <w:widowControl/>
              <w:jc w:val="center"/>
              <w:textAlignment w:val="center"/>
              <w:rPr>
                <w:rFonts w:hint="eastAsia" w:ascii="仿宋" w:hAnsi="仿宋" w:eastAsia="仿宋" w:cs="仿宋"/>
                <w:color w:val="000000"/>
                <w:sz w:val="28"/>
                <w:szCs w:val="28"/>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0E6828">
            <w:pPr>
              <w:widowControl/>
              <w:jc w:val="center"/>
              <w:textAlignment w:val="center"/>
              <w:rPr>
                <w:rFonts w:hint="eastAsia" w:ascii="仿宋" w:hAnsi="仿宋" w:eastAsia="仿宋" w:cs="仿宋"/>
                <w:color w:val="000000"/>
                <w:kern w:val="0"/>
                <w:sz w:val="28"/>
                <w:szCs w:val="28"/>
                <w:lang w:bidi="ar"/>
              </w:rPr>
            </w:pP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605CA52E">
            <w:pPr>
              <w:widowControl/>
              <w:jc w:val="center"/>
              <w:textAlignment w:val="center"/>
              <w:rPr>
                <w:rFonts w:hint="eastAsia" w:ascii="仿宋" w:hAnsi="仿宋" w:eastAsia="仿宋" w:cs="仿宋"/>
                <w:color w:val="000000"/>
                <w:kern w:val="0"/>
                <w:sz w:val="28"/>
                <w:szCs w:val="28"/>
                <w:lang w:bidi="ar"/>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643FE8B8">
            <w:pPr>
              <w:widowControl/>
              <w:jc w:val="center"/>
              <w:textAlignment w:val="center"/>
              <w:rPr>
                <w:rFonts w:hint="eastAsia" w:ascii="仿宋" w:hAnsi="仿宋" w:eastAsia="仿宋" w:cs="仿宋"/>
                <w:color w:val="000000"/>
                <w:kern w:val="0"/>
                <w:sz w:val="28"/>
                <w:szCs w:val="28"/>
                <w:lang w:bidi="ar"/>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0EC5DA31">
            <w:pPr>
              <w:widowControl/>
              <w:jc w:val="center"/>
              <w:textAlignment w:val="center"/>
              <w:rPr>
                <w:rFonts w:hint="eastAsia" w:ascii="仿宋" w:hAnsi="仿宋" w:eastAsia="仿宋" w:cs="仿宋"/>
                <w:color w:val="000000"/>
                <w:sz w:val="28"/>
                <w:szCs w:val="28"/>
              </w:rPr>
            </w:pPr>
          </w:p>
        </w:tc>
      </w:tr>
      <w:tr w14:paraId="32F78858">
        <w:tblPrEx>
          <w:tblCellMar>
            <w:top w:w="0" w:type="dxa"/>
            <w:left w:w="108" w:type="dxa"/>
            <w:bottom w:w="0" w:type="dxa"/>
            <w:right w:w="108" w:type="dxa"/>
          </w:tblCellMar>
        </w:tblPrEx>
        <w:trPr>
          <w:trHeight w:val="38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0ED33B">
            <w:pPr>
              <w:widowControl/>
              <w:jc w:val="center"/>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2</w:t>
            </w: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E672BA">
            <w:pPr>
              <w:widowControl/>
              <w:jc w:val="center"/>
              <w:rPr>
                <w:rFonts w:hint="eastAsia" w:ascii="仿宋" w:hAnsi="仿宋" w:eastAsia="仿宋" w:cs="仿宋"/>
                <w:color w:val="000000"/>
                <w:kern w:val="0"/>
                <w:sz w:val="28"/>
                <w:szCs w:val="28"/>
                <w:lang w:bidi="ar"/>
              </w:rPr>
            </w:pPr>
          </w:p>
        </w:tc>
        <w:tc>
          <w:tcPr>
            <w:tcW w:w="14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B3BFD1">
            <w:pPr>
              <w:widowControl/>
              <w:jc w:val="center"/>
              <w:textAlignment w:val="center"/>
              <w:rPr>
                <w:rFonts w:hint="eastAsia" w:ascii="仿宋" w:hAnsi="仿宋" w:eastAsia="仿宋" w:cs="仿宋"/>
                <w:color w:val="000000"/>
                <w:kern w:val="0"/>
                <w:sz w:val="28"/>
                <w:szCs w:val="28"/>
                <w:lang w:bidi="ar"/>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F9218">
            <w:pPr>
              <w:widowControl/>
              <w:jc w:val="center"/>
              <w:textAlignment w:val="center"/>
              <w:rPr>
                <w:rFonts w:hint="eastAsia" w:ascii="仿宋" w:hAnsi="仿宋" w:eastAsia="仿宋" w:cs="仿宋"/>
                <w:color w:val="000000"/>
                <w:sz w:val="28"/>
                <w:szCs w:val="28"/>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373B5">
            <w:pPr>
              <w:widowControl/>
              <w:jc w:val="center"/>
              <w:textAlignment w:val="center"/>
              <w:rPr>
                <w:rFonts w:hint="eastAsia" w:ascii="仿宋" w:hAnsi="仿宋" w:eastAsia="仿宋" w:cs="仿宋"/>
                <w:color w:val="000000"/>
                <w:kern w:val="0"/>
                <w:sz w:val="28"/>
                <w:szCs w:val="28"/>
                <w:lang w:bidi="ar"/>
              </w:rPr>
            </w:pP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0E12C3E2">
            <w:pPr>
              <w:widowControl/>
              <w:jc w:val="center"/>
              <w:textAlignment w:val="center"/>
              <w:rPr>
                <w:rFonts w:hint="eastAsia" w:ascii="仿宋" w:hAnsi="仿宋" w:eastAsia="仿宋" w:cs="仿宋"/>
                <w:color w:val="000000"/>
                <w:kern w:val="0"/>
                <w:sz w:val="28"/>
                <w:szCs w:val="28"/>
                <w:lang w:bidi="ar"/>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0C1584C5">
            <w:pPr>
              <w:widowControl/>
              <w:jc w:val="center"/>
              <w:textAlignment w:val="center"/>
              <w:rPr>
                <w:rFonts w:hint="eastAsia" w:ascii="仿宋" w:hAnsi="仿宋" w:eastAsia="仿宋" w:cs="仿宋"/>
                <w:color w:val="000000"/>
                <w:kern w:val="0"/>
                <w:sz w:val="28"/>
                <w:szCs w:val="28"/>
                <w:lang w:bidi="ar"/>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2FCC390B">
            <w:pPr>
              <w:widowControl/>
              <w:jc w:val="center"/>
              <w:textAlignment w:val="center"/>
              <w:rPr>
                <w:rFonts w:hint="eastAsia" w:ascii="仿宋" w:hAnsi="仿宋" w:eastAsia="仿宋" w:cs="仿宋"/>
                <w:color w:val="000000"/>
                <w:sz w:val="28"/>
                <w:szCs w:val="28"/>
              </w:rPr>
            </w:pPr>
          </w:p>
        </w:tc>
      </w:tr>
      <w:tr w14:paraId="04D86018">
        <w:tblPrEx>
          <w:tblCellMar>
            <w:top w:w="0" w:type="dxa"/>
            <w:left w:w="108" w:type="dxa"/>
            <w:bottom w:w="0" w:type="dxa"/>
            <w:right w:w="108" w:type="dxa"/>
          </w:tblCellMar>
        </w:tblPrEx>
        <w:trPr>
          <w:trHeight w:val="38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FFD43">
            <w:pPr>
              <w:widowControl/>
              <w:jc w:val="center"/>
              <w:textAlignment w:val="center"/>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3</w:t>
            </w: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945213">
            <w:pPr>
              <w:widowControl/>
              <w:jc w:val="center"/>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w:t>
            </w:r>
          </w:p>
        </w:tc>
        <w:tc>
          <w:tcPr>
            <w:tcW w:w="14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C2E8E5">
            <w:pPr>
              <w:widowControl/>
              <w:jc w:val="center"/>
              <w:textAlignment w:val="center"/>
              <w:rPr>
                <w:rFonts w:hint="eastAsia" w:ascii="仿宋" w:hAnsi="仿宋" w:eastAsia="仿宋" w:cs="仿宋"/>
                <w:color w:val="000000"/>
                <w:kern w:val="0"/>
                <w:sz w:val="28"/>
                <w:szCs w:val="28"/>
                <w:lang w:bidi="ar"/>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284691">
            <w:pPr>
              <w:widowControl/>
              <w:jc w:val="center"/>
              <w:textAlignment w:val="center"/>
              <w:rPr>
                <w:rFonts w:hint="eastAsia" w:ascii="仿宋" w:hAnsi="仿宋" w:eastAsia="仿宋" w:cs="仿宋"/>
                <w:color w:val="000000"/>
                <w:sz w:val="28"/>
                <w:szCs w:val="28"/>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8A7939">
            <w:pPr>
              <w:widowControl/>
              <w:jc w:val="center"/>
              <w:textAlignment w:val="center"/>
              <w:rPr>
                <w:rFonts w:hint="eastAsia" w:ascii="仿宋" w:hAnsi="仿宋" w:eastAsia="仿宋" w:cs="仿宋"/>
                <w:color w:val="000000"/>
                <w:kern w:val="0"/>
                <w:sz w:val="28"/>
                <w:szCs w:val="28"/>
                <w:lang w:bidi="ar"/>
              </w:rPr>
            </w:pP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0818C91E">
            <w:pPr>
              <w:widowControl/>
              <w:jc w:val="center"/>
              <w:textAlignment w:val="center"/>
              <w:rPr>
                <w:rFonts w:hint="eastAsia" w:ascii="仿宋" w:hAnsi="仿宋" w:eastAsia="仿宋" w:cs="仿宋"/>
                <w:color w:val="000000"/>
                <w:kern w:val="0"/>
                <w:sz w:val="28"/>
                <w:szCs w:val="28"/>
                <w:lang w:bidi="ar"/>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4E6F221D">
            <w:pPr>
              <w:widowControl/>
              <w:jc w:val="center"/>
              <w:textAlignment w:val="center"/>
              <w:rPr>
                <w:rFonts w:hint="eastAsia" w:ascii="仿宋" w:hAnsi="仿宋" w:eastAsia="仿宋" w:cs="仿宋"/>
                <w:color w:val="000000"/>
                <w:kern w:val="0"/>
                <w:sz w:val="28"/>
                <w:szCs w:val="28"/>
                <w:lang w:bidi="ar"/>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152ABD42">
            <w:pPr>
              <w:widowControl/>
              <w:jc w:val="center"/>
              <w:textAlignment w:val="center"/>
              <w:rPr>
                <w:rFonts w:hint="eastAsia" w:ascii="仿宋" w:hAnsi="仿宋" w:eastAsia="仿宋" w:cs="仿宋"/>
                <w:color w:val="000000"/>
                <w:sz w:val="28"/>
                <w:szCs w:val="28"/>
              </w:rPr>
            </w:pPr>
          </w:p>
        </w:tc>
      </w:tr>
      <w:tr w14:paraId="6FA489C8">
        <w:tblPrEx>
          <w:tblCellMar>
            <w:top w:w="0" w:type="dxa"/>
            <w:left w:w="108" w:type="dxa"/>
            <w:bottom w:w="0" w:type="dxa"/>
            <w:right w:w="108" w:type="dxa"/>
          </w:tblCellMar>
        </w:tblPrEx>
        <w:trPr>
          <w:trHeight w:val="380" w:hRule="atLeast"/>
        </w:trPr>
        <w:tc>
          <w:tcPr>
            <w:tcW w:w="6070" w:type="dxa"/>
            <w:gridSpan w:val="5"/>
            <w:tcBorders>
              <w:top w:val="single" w:color="000000" w:sz="4" w:space="0"/>
              <w:left w:val="single" w:color="000000" w:sz="4" w:space="0"/>
              <w:bottom w:val="single" w:color="000000" w:sz="4" w:space="0"/>
              <w:right w:val="single" w:color="000000" w:sz="4" w:space="0"/>
            </w:tcBorders>
            <w:noWrap w:val="0"/>
            <w:vAlign w:val="center"/>
          </w:tcPr>
          <w:p w14:paraId="2B8281B0">
            <w:pPr>
              <w:jc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合计（元）</w:t>
            </w:r>
          </w:p>
        </w:tc>
        <w:tc>
          <w:tcPr>
            <w:tcW w:w="3490" w:type="dxa"/>
            <w:gridSpan w:val="3"/>
            <w:tcBorders>
              <w:top w:val="single" w:color="000000" w:sz="4" w:space="0"/>
              <w:left w:val="single" w:color="000000" w:sz="4" w:space="0"/>
              <w:bottom w:val="single" w:color="000000" w:sz="4" w:space="0"/>
              <w:right w:val="single" w:color="000000" w:sz="4" w:space="0"/>
            </w:tcBorders>
            <w:noWrap w:val="0"/>
            <w:vAlign w:val="center"/>
          </w:tcPr>
          <w:p w14:paraId="7E668649">
            <w:pPr>
              <w:widowControl/>
              <w:jc w:val="center"/>
              <w:textAlignment w:val="center"/>
              <w:rPr>
                <w:rFonts w:hint="eastAsia" w:ascii="仿宋" w:hAnsi="仿宋" w:eastAsia="仿宋" w:cs="仿宋"/>
                <w:color w:val="000000"/>
                <w:sz w:val="28"/>
                <w:szCs w:val="28"/>
              </w:rPr>
            </w:pPr>
          </w:p>
        </w:tc>
      </w:tr>
    </w:tbl>
    <w:p w14:paraId="1F642A95">
      <w:pPr>
        <w:autoSpaceDE w:val="0"/>
        <w:autoSpaceDN w:val="0"/>
        <w:adjustRightInd w:val="0"/>
        <w:snapToGrid w:val="0"/>
        <w:spacing w:before="120" w:line="360" w:lineRule="auto"/>
        <w:ind w:left="-206" w:leftChars="-98"/>
        <w:jc w:val="left"/>
        <w:rPr>
          <w:rFonts w:hint="eastAsia" w:ascii="仿宋" w:hAnsi="仿宋" w:eastAsia="仿宋" w:cs="仿宋"/>
          <w:kern w:val="0"/>
          <w:sz w:val="28"/>
          <w:szCs w:val="28"/>
        </w:rPr>
      </w:pPr>
    </w:p>
    <w:p w14:paraId="43CBC725">
      <w:pPr>
        <w:adjustRightInd w:val="0"/>
        <w:snapToGrid w:val="0"/>
        <w:spacing w:line="360" w:lineRule="auto"/>
        <w:ind w:firstLine="140" w:firstLineChars="50"/>
        <w:rPr>
          <w:rFonts w:hint="eastAsia" w:ascii="仿宋" w:hAnsi="仿宋" w:eastAsia="仿宋" w:cs="仿宋"/>
          <w:sz w:val="28"/>
          <w:szCs w:val="28"/>
        </w:rPr>
      </w:pPr>
      <w:r>
        <w:rPr>
          <w:rFonts w:hint="eastAsia" w:ascii="仿宋" w:hAnsi="仿宋" w:eastAsia="仿宋" w:cs="仿宋"/>
          <w:sz w:val="28"/>
          <w:szCs w:val="28"/>
        </w:rPr>
        <w:t>投标人                            法定代表人或授权代表</w:t>
      </w:r>
    </w:p>
    <w:p w14:paraId="32276051">
      <w:pPr>
        <w:adjustRightInd w:val="0"/>
        <w:snapToGrid w:val="0"/>
        <w:spacing w:line="360" w:lineRule="auto"/>
        <w:ind w:left="-525" w:leftChars="-250" w:firstLine="840" w:firstLineChars="300"/>
        <w:rPr>
          <w:rFonts w:hint="eastAsia" w:ascii="仿宋" w:hAnsi="仿宋" w:eastAsia="仿宋" w:cs="仿宋"/>
          <w:sz w:val="28"/>
          <w:szCs w:val="28"/>
        </w:rPr>
      </w:pPr>
      <w:r>
        <w:rPr>
          <w:rFonts w:hint="eastAsia" w:ascii="仿宋" w:hAnsi="仿宋" w:eastAsia="仿宋" w:cs="仿宋"/>
          <w:sz w:val="28"/>
          <w:szCs w:val="28"/>
        </w:rPr>
        <w:t>（公章）：                          （</w:t>
      </w:r>
      <w:r>
        <w:rPr>
          <w:rFonts w:hint="eastAsia" w:ascii="仿宋" w:hAnsi="仿宋" w:eastAsia="仿宋" w:cs="仿宋"/>
          <w:sz w:val="28"/>
          <w:szCs w:val="28"/>
          <w:lang w:val="zh-CN"/>
        </w:rPr>
        <w:t>盖章或签字</w:t>
      </w:r>
      <w:r>
        <w:rPr>
          <w:rFonts w:hint="eastAsia" w:ascii="仿宋" w:hAnsi="仿宋" w:eastAsia="仿宋" w:cs="仿宋"/>
          <w:sz w:val="28"/>
          <w:szCs w:val="28"/>
        </w:rPr>
        <w:t>）：</w:t>
      </w:r>
    </w:p>
    <w:p w14:paraId="114F8EA1">
      <w:pPr>
        <w:autoSpaceDE w:val="0"/>
        <w:autoSpaceDN w:val="0"/>
        <w:adjustRightInd w:val="0"/>
        <w:snapToGrid w:val="0"/>
        <w:spacing w:line="360" w:lineRule="auto"/>
        <w:ind w:right="480" w:firstLine="140" w:firstLineChars="50"/>
        <w:jc w:val="right"/>
        <w:rPr>
          <w:rFonts w:hint="eastAsia" w:ascii="仿宋" w:hAnsi="仿宋" w:eastAsia="仿宋" w:cs="仿宋"/>
          <w:sz w:val="28"/>
          <w:szCs w:val="28"/>
        </w:rPr>
      </w:pPr>
    </w:p>
    <w:p w14:paraId="5A751DC5">
      <w:pPr>
        <w:autoSpaceDE w:val="0"/>
        <w:autoSpaceDN w:val="0"/>
        <w:adjustRightInd w:val="0"/>
        <w:snapToGrid w:val="0"/>
        <w:spacing w:line="360" w:lineRule="auto"/>
        <w:ind w:right="480" w:firstLine="120" w:firstLineChars="50"/>
        <w:jc w:val="right"/>
        <w:rPr>
          <w:rFonts w:hint="eastAsia" w:ascii="仿宋" w:hAnsi="仿宋" w:eastAsia="仿宋" w:cs="仿宋"/>
          <w:b/>
          <w:bCs/>
          <w:sz w:val="24"/>
        </w:rPr>
      </w:pPr>
    </w:p>
    <w:p w14:paraId="4780FC86">
      <w:pPr>
        <w:tabs>
          <w:tab w:val="center" w:pos="4535"/>
          <w:tab w:val="left" w:pos="6521"/>
        </w:tabs>
        <w:autoSpaceDE w:val="0"/>
        <w:autoSpaceDN w:val="0"/>
        <w:adjustRightInd w:val="0"/>
        <w:snapToGrid w:val="0"/>
        <w:spacing w:line="360" w:lineRule="auto"/>
        <w:ind w:firstLine="1680" w:firstLineChars="800"/>
        <w:rPr>
          <w:rFonts w:hint="eastAsia" w:ascii="仿宋" w:hAnsi="仿宋" w:eastAsia="仿宋" w:cs="仿宋"/>
          <w:sz w:val="32"/>
          <w:u w:val="single"/>
        </w:rPr>
      </w:pPr>
      <w:r>
        <w:rPr>
          <w:rFonts w:hint="eastAsia" w:ascii="仿宋" w:hAnsi="仿宋" w:eastAsia="仿宋" w:cs="仿宋"/>
          <w:szCs w:val="28"/>
        </w:rPr>
        <w:br w:type="page"/>
      </w:r>
    </w:p>
    <w:p w14:paraId="1CA17169">
      <w:pPr>
        <w:pStyle w:val="5"/>
        <w:ind w:firstLine="0" w:firstLineChars="0"/>
        <w:jc w:val="center"/>
        <w:rPr>
          <w:rFonts w:hint="eastAsia" w:ascii="仿宋" w:hAnsi="仿宋" w:eastAsia="仿宋" w:cs="仿宋"/>
          <w:sz w:val="32"/>
          <w:szCs w:val="32"/>
        </w:rPr>
      </w:pPr>
      <w:bookmarkStart w:id="503" w:name="_Toc62194352"/>
      <w:bookmarkStart w:id="504" w:name="_Toc216582817"/>
      <w:bookmarkStart w:id="505" w:name="_Toc31589"/>
      <w:bookmarkStart w:id="506" w:name="_Toc1878"/>
      <w:bookmarkStart w:id="507" w:name="_Toc60929140"/>
      <w:bookmarkStart w:id="508" w:name="_Toc60928908"/>
      <w:bookmarkStart w:id="509" w:name="_Toc515647820"/>
      <w:bookmarkStart w:id="510" w:name="_Toc28959"/>
      <w:bookmarkStart w:id="511" w:name="_Toc532473509"/>
      <w:bookmarkStart w:id="512" w:name="_Toc22563"/>
      <w:r>
        <w:rPr>
          <w:rFonts w:hint="eastAsia" w:ascii="仿宋" w:hAnsi="仿宋" w:eastAsia="仿宋" w:cs="仿宋"/>
          <w:sz w:val="32"/>
          <w:szCs w:val="32"/>
        </w:rPr>
        <w:t>技术偏离表</w:t>
      </w:r>
      <w:bookmarkEnd w:id="503"/>
      <w:bookmarkEnd w:id="504"/>
      <w:bookmarkEnd w:id="505"/>
      <w:bookmarkEnd w:id="506"/>
      <w:bookmarkEnd w:id="507"/>
      <w:bookmarkEnd w:id="508"/>
    </w:p>
    <w:bookmarkEnd w:id="509"/>
    <w:bookmarkEnd w:id="510"/>
    <w:bookmarkEnd w:id="511"/>
    <w:bookmarkEnd w:id="512"/>
    <w:p w14:paraId="5FB10B89">
      <w:pPr>
        <w:pStyle w:val="10"/>
        <w:rPr>
          <w:rFonts w:hint="eastAsia" w:ascii="仿宋" w:hAnsi="仿宋" w:eastAsia="仿宋" w:cs="仿宋"/>
          <w:sz w:val="28"/>
          <w:szCs w:val="28"/>
          <w:u w:val="single"/>
        </w:rPr>
      </w:pPr>
      <w:r>
        <w:rPr>
          <w:rFonts w:hint="eastAsia" w:ascii="仿宋" w:hAnsi="仿宋" w:eastAsia="仿宋" w:cs="仿宋"/>
          <w:sz w:val="28"/>
          <w:szCs w:val="28"/>
        </w:rPr>
        <w:t>项目编号：</w:t>
      </w:r>
    </w:p>
    <w:p w14:paraId="202CAC7E">
      <w:pPr>
        <w:pStyle w:val="14"/>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         </w:t>
      </w:r>
    </w:p>
    <w:tbl>
      <w:tblPr>
        <w:tblStyle w:val="22"/>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890"/>
        <w:gridCol w:w="1767"/>
        <w:gridCol w:w="1631"/>
        <w:gridCol w:w="1631"/>
        <w:gridCol w:w="1470"/>
        <w:gridCol w:w="975"/>
      </w:tblGrid>
      <w:tr w14:paraId="218F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668" w:type="dxa"/>
            <w:noWrap w:val="0"/>
            <w:vAlign w:val="center"/>
          </w:tcPr>
          <w:p w14:paraId="5E830CE4">
            <w:pPr>
              <w:pStyle w:val="14"/>
              <w:ind w:left="-31" w:leftChars="-15"/>
              <w:jc w:val="center"/>
              <w:rPr>
                <w:rFonts w:hint="eastAsia" w:ascii="仿宋" w:hAnsi="仿宋" w:eastAsia="仿宋" w:cs="仿宋"/>
                <w:sz w:val="28"/>
                <w:szCs w:val="28"/>
              </w:rPr>
            </w:pPr>
            <w:r>
              <w:rPr>
                <w:rFonts w:hint="eastAsia" w:ascii="仿宋" w:hAnsi="仿宋" w:eastAsia="仿宋" w:cs="仿宋"/>
                <w:sz w:val="28"/>
                <w:szCs w:val="28"/>
              </w:rPr>
              <w:t>序号</w:t>
            </w:r>
          </w:p>
        </w:tc>
        <w:tc>
          <w:tcPr>
            <w:tcW w:w="890" w:type="dxa"/>
            <w:noWrap w:val="0"/>
            <w:vAlign w:val="center"/>
          </w:tcPr>
          <w:p w14:paraId="7AF6511E">
            <w:pPr>
              <w:pStyle w:val="14"/>
              <w:ind w:left="-149" w:leftChars="-71"/>
              <w:jc w:val="center"/>
              <w:rPr>
                <w:rFonts w:hint="eastAsia" w:ascii="仿宋" w:hAnsi="仿宋" w:eastAsia="仿宋" w:cs="仿宋"/>
                <w:sz w:val="28"/>
                <w:szCs w:val="28"/>
              </w:rPr>
            </w:pPr>
            <w:r>
              <w:rPr>
                <w:rFonts w:hint="eastAsia" w:ascii="仿宋" w:hAnsi="仿宋" w:eastAsia="仿宋" w:cs="仿宋"/>
                <w:sz w:val="28"/>
                <w:szCs w:val="28"/>
              </w:rPr>
              <w:t>货物</w:t>
            </w:r>
          </w:p>
          <w:p w14:paraId="2E6E1856">
            <w:pPr>
              <w:pStyle w:val="14"/>
              <w:ind w:left="-149" w:leftChars="-71"/>
              <w:jc w:val="center"/>
              <w:rPr>
                <w:rFonts w:hint="eastAsia" w:ascii="仿宋" w:hAnsi="仿宋" w:eastAsia="仿宋" w:cs="仿宋"/>
                <w:sz w:val="28"/>
                <w:szCs w:val="28"/>
              </w:rPr>
            </w:pPr>
            <w:r>
              <w:rPr>
                <w:rFonts w:hint="eastAsia" w:ascii="仿宋" w:hAnsi="仿宋" w:eastAsia="仿宋" w:cs="仿宋"/>
                <w:sz w:val="28"/>
                <w:szCs w:val="28"/>
              </w:rPr>
              <w:t>名称</w:t>
            </w:r>
          </w:p>
        </w:tc>
        <w:tc>
          <w:tcPr>
            <w:tcW w:w="1767" w:type="dxa"/>
            <w:noWrap w:val="0"/>
            <w:vAlign w:val="center"/>
          </w:tcPr>
          <w:p w14:paraId="17D6B2AA">
            <w:pPr>
              <w:pStyle w:val="14"/>
              <w:ind w:left="-206" w:leftChars="-98" w:right="-166" w:rightChars="-79"/>
              <w:jc w:val="center"/>
              <w:rPr>
                <w:rFonts w:hint="eastAsia" w:ascii="仿宋" w:hAnsi="仿宋" w:eastAsia="仿宋" w:cs="仿宋"/>
                <w:sz w:val="28"/>
                <w:szCs w:val="28"/>
              </w:rPr>
            </w:pPr>
            <w:r>
              <w:rPr>
                <w:rFonts w:hint="eastAsia" w:ascii="仿宋" w:hAnsi="仿宋" w:eastAsia="仿宋" w:cs="仿宋"/>
                <w:sz w:val="28"/>
                <w:szCs w:val="28"/>
              </w:rPr>
              <w:t>招标文件技术</w:t>
            </w:r>
          </w:p>
          <w:p w14:paraId="6287D9E0">
            <w:pPr>
              <w:pStyle w:val="14"/>
              <w:ind w:left="-206" w:leftChars="-98" w:right="-166" w:rightChars="-79"/>
              <w:jc w:val="center"/>
              <w:rPr>
                <w:rFonts w:hint="eastAsia" w:ascii="仿宋" w:hAnsi="仿宋" w:eastAsia="仿宋" w:cs="仿宋"/>
                <w:sz w:val="28"/>
                <w:szCs w:val="28"/>
              </w:rPr>
            </w:pPr>
            <w:r>
              <w:rPr>
                <w:rFonts w:hint="eastAsia" w:ascii="仿宋" w:hAnsi="仿宋" w:eastAsia="仿宋" w:cs="仿宋"/>
                <w:sz w:val="28"/>
                <w:szCs w:val="28"/>
              </w:rPr>
              <w:t>要求</w:t>
            </w:r>
          </w:p>
        </w:tc>
        <w:tc>
          <w:tcPr>
            <w:tcW w:w="1631" w:type="dxa"/>
            <w:noWrap w:val="0"/>
            <w:vAlign w:val="center"/>
          </w:tcPr>
          <w:p w14:paraId="1B4202C5">
            <w:pPr>
              <w:pStyle w:val="14"/>
              <w:ind w:left="-48" w:leftChars="-23"/>
              <w:jc w:val="center"/>
              <w:rPr>
                <w:rFonts w:hint="eastAsia" w:ascii="仿宋" w:hAnsi="仿宋" w:eastAsia="仿宋" w:cs="仿宋"/>
                <w:sz w:val="28"/>
                <w:szCs w:val="28"/>
              </w:rPr>
            </w:pPr>
            <w:r>
              <w:rPr>
                <w:rFonts w:hint="eastAsia" w:ascii="仿宋" w:hAnsi="仿宋" w:eastAsia="仿宋" w:cs="仿宋"/>
                <w:sz w:val="28"/>
                <w:szCs w:val="28"/>
              </w:rPr>
              <w:t>投标文件技术响应情况</w:t>
            </w:r>
          </w:p>
        </w:tc>
        <w:tc>
          <w:tcPr>
            <w:tcW w:w="1631" w:type="dxa"/>
            <w:noWrap w:val="0"/>
            <w:vAlign w:val="center"/>
          </w:tcPr>
          <w:p w14:paraId="3FEB8E32">
            <w:pPr>
              <w:pStyle w:val="14"/>
              <w:ind w:left="-48" w:leftChars="-23"/>
              <w:jc w:val="center"/>
              <w:rPr>
                <w:rFonts w:hint="eastAsia" w:ascii="仿宋" w:hAnsi="仿宋" w:eastAsia="仿宋" w:cs="仿宋"/>
                <w:sz w:val="28"/>
                <w:szCs w:val="28"/>
              </w:rPr>
            </w:pPr>
            <w:r>
              <w:rPr>
                <w:rFonts w:hint="eastAsia" w:ascii="仿宋" w:hAnsi="仿宋" w:eastAsia="仿宋" w:cs="仿宋"/>
                <w:sz w:val="28"/>
                <w:szCs w:val="28"/>
              </w:rPr>
              <w:t>偏离情况</w:t>
            </w:r>
          </w:p>
          <w:p w14:paraId="4BED666D">
            <w:pPr>
              <w:pStyle w:val="14"/>
              <w:ind w:left="-48" w:leftChars="-23"/>
              <w:jc w:val="center"/>
              <w:rPr>
                <w:rFonts w:hint="eastAsia" w:ascii="仿宋" w:hAnsi="仿宋" w:eastAsia="仿宋" w:cs="仿宋"/>
                <w:sz w:val="28"/>
                <w:szCs w:val="28"/>
              </w:rPr>
            </w:pPr>
            <w:r>
              <w:rPr>
                <w:rFonts w:hint="eastAsia" w:ascii="仿宋" w:hAnsi="仿宋" w:eastAsia="仿宋" w:cs="仿宋"/>
                <w:sz w:val="28"/>
                <w:szCs w:val="28"/>
              </w:rPr>
              <w:t>（正偏离/负偏离/无偏离）</w:t>
            </w:r>
          </w:p>
        </w:tc>
        <w:tc>
          <w:tcPr>
            <w:tcW w:w="1470" w:type="dxa"/>
            <w:noWrap w:val="0"/>
            <w:vAlign w:val="center"/>
          </w:tcPr>
          <w:p w14:paraId="5EC68E20">
            <w:pPr>
              <w:pStyle w:val="14"/>
              <w:ind w:left="-82" w:leftChars="-39"/>
              <w:jc w:val="center"/>
              <w:rPr>
                <w:rFonts w:hint="eastAsia" w:ascii="仿宋" w:hAnsi="仿宋" w:eastAsia="仿宋" w:cs="仿宋"/>
                <w:sz w:val="28"/>
                <w:szCs w:val="28"/>
              </w:rPr>
            </w:pPr>
            <w:r>
              <w:rPr>
                <w:rFonts w:hint="eastAsia" w:ascii="仿宋" w:hAnsi="仿宋" w:eastAsia="仿宋" w:cs="仿宋"/>
                <w:sz w:val="28"/>
                <w:szCs w:val="28"/>
              </w:rPr>
              <w:t>备注</w:t>
            </w:r>
          </w:p>
        </w:tc>
        <w:tc>
          <w:tcPr>
            <w:tcW w:w="975" w:type="dxa"/>
            <w:noWrap w:val="0"/>
            <w:vAlign w:val="center"/>
          </w:tcPr>
          <w:p w14:paraId="60EB6439">
            <w:pPr>
              <w:pStyle w:val="14"/>
              <w:ind w:left="-82" w:leftChars="-39"/>
              <w:jc w:val="center"/>
              <w:rPr>
                <w:rFonts w:hint="eastAsia" w:ascii="仿宋" w:hAnsi="仿宋" w:eastAsia="仿宋" w:cs="仿宋"/>
                <w:sz w:val="28"/>
                <w:szCs w:val="28"/>
              </w:rPr>
            </w:pPr>
            <w:r>
              <w:rPr>
                <w:rFonts w:hint="eastAsia" w:ascii="仿宋" w:hAnsi="仿宋" w:eastAsia="仿宋" w:cs="仿宋"/>
                <w:sz w:val="28"/>
                <w:szCs w:val="28"/>
                <w:lang w:val="zh-CN"/>
              </w:rPr>
              <w:t>证明材料的具体页码</w:t>
            </w:r>
          </w:p>
        </w:tc>
      </w:tr>
      <w:tr w14:paraId="708AE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668" w:type="dxa"/>
            <w:noWrap w:val="0"/>
            <w:vAlign w:val="center"/>
          </w:tcPr>
          <w:p w14:paraId="09531C09">
            <w:pPr>
              <w:pStyle w:val="14"/>
              <w:spacing w:line="360" w:lineRule="auto"/>
              <w:ind w:left="1080" w:leftChars="257" w:hanging="540"/>
              <w:jc w:val="center"/>
              <w:rPr>
                <w:rFonts w:hint="eastAsia" w:ascii="仿宋" w:hAnsi="仿宋" w:eastAsia="仿宋" w:cs="仿宋"/>
                <w:sz w:val="28"/>
                <w:szCs w:val="28"/>
              </w:rPr>
            </w:pPr>
          </w:p>
        </w:tc>
        <w:tc>
          <w:tcPr>
            <w:tcW w:w="890" w:type="dxa"/>
            <w:noWrap w:val="0"/>
            <w:vAlign w:val="center"/>
          </w:tcPr>
          <w:p w14:paraId="41C6FC46">
            <w:pPr>
              <w:pStyle w:val="14"/>
              <w:spacing w:line="360" w:lineRule="auto"/>
              <w:ind w:left="1080" w:leftChars="257" w:hanging="540"/>
              <w:jc w:val="center"/>
              <w:rPr>
                <w:rFonts w:hint="eastAsia" w:ascii="仿宋" w:hAnsi="仿宋" w:eastAsia="仿宋" w:cs="仿宋"/>
                <w:sz w:val="28"/>
                <w:szCs w:val="28"/>
              </w:rPr>
            </w:pPr>
          </w:p>
        </w:tc>
        <w:tc>
          <w:tcPr>
            <w:tcW w:w="1767" w:type="dxa"/>
            <w:noWrap w:val="0"/>
            <w:vAlign w:val="center"/>
          </w:tcPr>
          <w:p w14:paraId="0A50FFBE">
            <w:pPr>
              <w:pStyle w:val="14"/>
              <w:spacing w:line="360" w:lineRule="auto"/>
              <w:jc w:val="center"/>
              <w:rPr>
                <w:rFonts w:hint="eastAsia" w:ascii="仿宋" w:hAnsi="仿宋" w:eastAsia="仿宋" w:cs="仿宋"/>
                <w:sz w:val="28"/>
                <w:szCs w:val="28"/>
              </w:rPr>
            </w:pPr>
            <w:r>
              <w:rPr>
                <w:rFonts w:hint="eastAsia" w:ascii="仿宋" w:hAnsi="仿宋" w:eastAsia="仿宋" w:cs="仿宋"/>
                <w:sz w:val="28"/>
                <w:szCs w:val="28"/>
              </w:rPr>
              <w:t>填写招标文件设备参数</w:t>
            </w:r>
          </w:p>
        </w:tc>
        <w:tc>
          <w:tcPr>
            <w:tcW w:w="1631" w:type="dxa"/>
            <w:noWrap w:val="0"/>
            <w:vAlign w:val="center"/>
          </w:tcPr>
          <w:p w14:paraId="34F23C7B">
            <w:pPr>
              <w:pStyle w:val="14"/>
              <w:spacing w:line="360" w:lineRule="auto"/>
              <w:jc w:val="center"/>
              <w:rPr>
                <w:rFonts w:hint="eastAsia" w:ascii="仿宋" w:hAnsi="仿宋" w:eastAsia="仿宋" w:cs="仿宋"/>
                <w:sz w:val="28"/>
                <w:szCs w:val="28"/>
              </w:rPr>
            </w:pPr>
            <w:r>
              <w:rPr>
                <w:rFonts w:hint="eastAsia" w:ascii="仿宋" w:hAnsi="仿宋" w:eastAsia="仿宋" w:cs="仿宋"/>
                <w:sz w:val="28"/>
                <w:szCs w:val="28"/>
              </w:rPr>
              <w:t>填写投标文件产品</w:t>
            </w:r>
            <w:r>
              <w:rPr>
                <w:rFonts w:hint="eastAsia" w:ascii="仿宋" w:hAnsi="仿宋" w:eastAsia="仿宋" w:cs="仿宋"/>
                <w:sz w:val="28"/>
                <w:szCs w:val="28"/>
                <w:lang w:eastAsia="zh-CN"/>
              </w:rPr>
              <w:t>的实际</w:t>
            </w:r>
            <w:r>
              <w:rPr>
                <w:rFonts w:hint="eastAsia" w:ascii="仿宋" w:hAnsi="仿宋" w:eastAsia="仿宋" w:cs="仿宋"/>
                <w:sz w:val="28"/>
                <w:szCs w:val="28"/>
              </w:rPr>
              <w:t>参数</w:t>
            </w:r>
          </w:p>
        </w:tc>
        <w:tc>
          <w:tcPr>
            <w:tcW w:w="1631" w:type="dxa"/>
            <w:noWrap w:val="0"/>
            <w:vAlign w:val="center"/>
          </w:tcPr>
          <w:p w14:paraId="463DAD57">
            <w:pPr>
              <w:pStyle w:val="14"/>
              <w:spacing w:line="360" w:lineRule="auto"/>
              <w:ind w:left="1080" w:leftChars="257" w:hanging="540"/>
              <w:jc w:val="center"/>
              <w:rPr>
                <w:rFonts w:hint="eastAsia" w:ascii="仿宋" w:hAnsi="仿宋" w:eastAsia="仿宋" w:cs="仿宋"/>
                <w:sz w:val="28"/>
                <w:szCs w:val="28"/>
              </w:rPr>
            </w:pPr>
          </w:p>
        </w:tc>
        <w:tc>
          <w:tcPr>
            <w:tcW w:w="1470" w:type="dxa"/>
            <w:noWrap w:val="0"/>
            <w:vAlign w:val="center"/>
          </w:tcPr>
          <w:p w14:paraId="0FB51D2D">
            <w:pPr>
              <w:pStyle w:val="14"/>
              <w:spacing w:line="360" w:lineRule="auto"/>
              <w:jc w:val="center"/>
              <w:rPr>
                <w:rFonts w:hint="eastAsia" w:ascii="仿宋" w:hAnsi="仿宋" w:eastAsia="仿宋" w:cs="仿宋"/>
                <w:sz w:val="28"/>
                <w:szCs w:val="28"/>
              </w:rPr>
            </w:pPr>
            <w:r>
              <w:rPr>
                <w:rFonts w:hint="eastAsia" w:ascii="仿宋" w:hAnsi="仿宋" w:eastAsia="仿宋" w:cs="仿宋"/>
                <w:sz w:val="28"/>
                <w:szCs w:val="28"/>
              </w:rPr>
              <w:t>不得虚假响应，负责视为无效文件</w:t>
            </w:r>
          </w:p>
        </w:tc>
        <w:tc>
          <w:tcPr>
            <w:tcW w:w="975" w:type="dxa"/>
            <w:noWrap w:val="0"/>
            <w:vAlign w:val="center"/>
          </w:tcPr>
          <w:p w14:paraId="175A072D">
            <w:pPr>
              <w:pStyle w:val="14"/>
              <w:spacing w:line="360" w:lineRule="auto"/>
              <w:jc w:val="center"/>
              <w:rPr>
                <w:rFonts w:hint="eastAsia" w:ascii="仿宋" w:hAnsi="仿宋" w:eastAsia="仿宋" w:cs="仿宋"/>
                <w:sz w:val="28"/>
                <w:szCs w:val="28"/>
              </w:rPr>
            </w:pPr>
          </w:p>
        </w:tc>
      </w:tr>
      <w:tr w14:paraId="7259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68" w:type="dxa"/>
            <w:noWrap w:val="0"/>
            <w:vAlign w:val="top"/>
          </w:tcPr>
          <w:p w14:paraId="41E58244">
            <w:pPr>
              <w:pStyle w:val="14"/>
              <w:spacing w:line="360" w:lineRule="auto"/>
              <w:ind w:left="1080" w:leftChars="257" w:hanging="540"/>
              <w:rPr>
                <w:rFonts w:hint="eastAsia" w:ascii="仿宋" w:hAnsi="仿宋" w:eastAsia="仿宋" w:cs="仿宋"/>
                <w:sz w:val="28"/>
                <w:szCs w:val="28"/>
              </w:rPr>
            </w:pPr>
          </w:p>
        </w:tc>
        <w:tc>
          <w:tcPr>
            <w:tcW w:w="890" w:type="dxa"/>
            <w:noWrap w:val="0"/>
            <w:vAlign w:val="top"/>
          </w:tcPr>
          <w:p w14:paraId="4ABD55DD">
            <w:pPr>
              <w:pStyle w:val="14"/>
              <w:spacing w:line="360" w:lineRule="auto"/>
              <w:ind w:left="1080" w:leftChars="257" w:hanging="540"/>
              <w:rPr>
                <w:rFonts w:hint="eastAsia" w:ascii="仿宋" w:hAnsi="仿宋" w:eastAsia="仿宋" w:cs="仿宋"/>
                <w:sz w:val="28"/>
                <w:szCs w:val="28"/>
              </w:rPr>
            </w:pPr>
          </w:p>
        </w:tc>
        <w:tc>
          <w:tcPr>
            <w:tcW w:w="1767" w:type="dxa"/>
            <w:noWrap w:val="0"/>
            <w:vAlign w:val="top"/>
          </w:tcPr>
          <w:p w14:paraId="139C303D">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43BEF45B">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728B0DBA">
            <w:pPr>
              <w:pStyle w:val="14"/>
              <w:spacing w:line="360" w:lineRule="auto"/>
              <w:ind w:left="1080" w:leftChars="257" w:hanging="540"/>
              <w:rPr>
                <w:rFonts w:hint="eastAsia" w:ascii="仿宋" w:hAnsi="仿宋" w:eastAsia="仿宋" w:cs="仿宋"/>
                <w:sz w:val="28"/>
                <w:szCs w:val="28"/>
              </w:rPr>
            </w:pPr>
          </w:p>
        </w:tc>
        <w:tc>
          <w:tcPr>
            <w:tcW w:w="1470" w:type="dxa"/>
            <w:noWrap w:val="0"/>
            <w:vAlign w:val="top"/>
          </w:tcPr>
          <w:p w14:paraId="08B4C063">
            <w:pPr>
              <w:pStyle w:val="14"/>
              <w:spacing w:line="360" w:lineRule="auto"/>
              <w:ind w:left="1080" w:leftChars="257" w:hanging="540"/>
              <w:rPr>
                <w:rFonts w:hint="eastAsia" w:ascii="仿宋" w:hAnsi="仿宋" w:eastAsia="仿宋" w:cs="仿宋"/>
                <w:sz w:val="28"/>
                <w:szCs w:val="28"/>
              </w:rPr>
            </w:pPr>
          </w:p>
        </w:tc>
        <w:tc>
          <w:tcPr>
            <w:tcW w:w="975" w:type="dxa"/>
            <w:noWrap w:val="0"/>
            <w:vAlign w:val="top"/>
          </w:tcPr>
          <w:p w14:paraId="38BEFF96">
            <w:pPr>
              <w:pStyle w:val="14"/>
              <w:spacing w:line="360" w:lineRule="auto"/>
              <w:ind w:left="1080" w:leftChars="257" w:hanging="540"/>
              <w:rPr>
                <w:rFonts w:hint="eastAsia" w:ascii="仿宋" w:hAnsi="仿宋" w:eastAsia="仿宋" w:cs="仿宋"/>
                <w:sz w:val="28"/>
                <w:szCs w:val="28"/>
              </w:rPr>
            </w:pPr>
          </w:p>
        </w:tc>
      </w:tr>
      <w:tr w14:paraId="23596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68" w:type="dxa"/>
            <w:noWrap w:val="0"/>
            <w:vAlign w:val="top"/>
          </w:tcPr>
          <w:p w14:paraId="4FEB2619">
            <w:pPr>
              <w:pStyle w:val="14"/>
              <w:spacing w:line="360" w:lineRule="auto"/>
              <w:ind w:left="1080" w:leftChars="257" w:hanging="540"/>
              <w:rPr>
                <w:rFonts w:hint="eastAsia" w:ascii="仿宋" w:hAnsi="仿宋" w:eastAsia="仿宋" w:cs="仿宋"/>
                <w:sz w:val="28"/>
                <w:szCs w:val="28"/>
              </w:rPr>
            </w:pPr>
          </w:p>
        </w:tc>
        <w:tc>
          <w:tcPr>
            <w:tcW w:w="890" w:type="dxa"/>
            <w:noWrap w:val="0"/>
            <w:vAlign w:val="top"/>
          </w:tcPr>
          <w:p w14:paraId="6E10A491">
            <w:pPr>
              <w:pStyle w:val="14"/>
              <w:spacing w:line="360" w:lineRule="auto"/>
              <w:ind w:left="1080" w:leftChars="257" w:hanging="540"/>
              <w:rPr>
                <w:rFonts w:hint="eastAsia" w:ascii="仿宋" w:hAnsi="仿宋" w:eastAsia="仿宋" w:cs="仿宋"/>
                <w:sz w:val="28"/>
                <w:szCs w:val="28"/>
              </w:rPr>
            </w:pPr>
          </w:p>
        </w:tc>
        <w:tc>
          <w:tcPr>
            <w:tcW w:w="1767" w:type="dxa"/>
            <w:noWrap w:val="0"/>
            <w:vAlign w:val="top"/>
          </w:tcPr>
          <w:p w14:paraId="001858EE">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03C759D6">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31C55C3E">
            <w:pPr>
              <w:pStyle w:val="14"/>
              <w:spacing w:line="360" w:lineRule="auto"/>
              <w:ind w:left="1080" w:leftChars="257" w:hanging="540"/>
              <w:rPr>
                <w:rFonts w:hint="eastAsia" w:ascii="仿宋" w:hAnsi="仿宋" w:eastAsia="仿宋" w:cs="仿宋"/>
                <w:sz w:val="28"/>
                <w:szCs w:val="28"/>
              </w:rPr>
            </w:pPr>
          </w:p>
        </w:tc>
        <w:tc>
          <w:tcPr>
            <w:tcW w:w="1470" w:type="dxa"/>
            <w:noWrap w:val="0"/>
            <w:vAlign w:val="top"/>
          </w:tcPr>
          <w:p w14:paraId="3E620362">
            <w:pPr>
              <w:pStyle w:val="14"/>
              <w:spacing w:line="360" w:lineRule="auto"/>
              <w:ind w:left="1080" w:leftChars="257" w:hanging="540"/>
              <w:rPr>
                <w:rFonts w:hint="eastAsia" w:ascii="仿宋" w:hAnsi="仿宋" w:eastAsia="仿宋" w:cs="仿宋"/>
                <w:sz w:val="28"/>
                <w:szCs w:val="28"/>
              </w:rPr>
            </w:pPr>
          </w:p>
        </w:tc>
        <w:tc>
          <w:tcPr>
            <w:tcW w:w="975" w:type="dxa"/>
            <w:noWrap w:val="0"/>
            <w:vAlign w:val="top"/>
          </w:tcPr>
          <w:p w14:paraId="55DD68CF">
            <w:pPr>
              <w:pStyle w:val="14"/>
              <w:spacing w:line="360" w:lineRule="auto"/>
              <w:ind w:left="1080" w:leftChars="257" w:hanging="540"/>
              <w:rPr>
                <w:rFonts w:hint="eastAsia" w:ascii="仿宋" w:hAnsi="仿宋" w:eastAsia="仿宋" w:cs="仿宋"/>
                <w:sz w:val="28"/>
                <w:szCs w:val="28"/>
              </w:rPr>
            </w:pPr>
          </w:p>
        </w:tc>
      </w:tr>
      <w:tr w14:paraId="6484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68" w:type="dxa"/>
            <w:noWrap w:val="0"/>
            <w:vAlign w:val="top"/>
          </w:tcPr>
          <w:p w14:paraId="782A15F9">
            <w:pPr>
              <w:pStyle w:val="14"/>
              <w:spacing w:line="360" w:lineRule="auto"/>
              <w:ind w:left="1080" w:leftChars="257" w:hanging="540"/>
              <w:rPr>
                <w:rFonts w:hint="eastAsia" w:ascii="仿宋" w:hAnsi="仿宋" w:eastAsia="仿宋" w:cs="仿宋"/>
                <w:sz w:val="28"/>
                <w:szCs w:val="28"/>
              </w:rPr>
            </w:pPr>
          </w:p>
        </w:tc>
        <w:tc>
          <w:tcPr>
            <w:tcW w:w="890" w:type="dxa"/>
            <w:noWrap w:val="0"/>
            <w:vAlign w:val="top"/>
          </w:tcPr>
          <w:p w14:paraId="02E38152">
            <w:pPr>
              <w:pStyle w:val="14"/>
              <w:spacing w:line="360" w:lineRule="auto"/>
              <w:ind w:left="1080" w:leftChars="257" w:hanging="540"/>
              <w:rPr>
                <w:rFonts w:hint="eastAsia" w:ascii="仿宋" w:hAnsi="仿宋" w:eastAsia="仿宋" w:cs="仿宋"/>
                <w:sz w:val="28"/>
                <w:szCs w:val="28"/>
              </w:rPr>
            </w:pPr>
          </w:p>
        </w:tc>
        <w:tc>
          <w:tcPr>
            <w:tcW w:w="1767" w:type="dxa"/>
            <w:noWrap w:val="0"/>
            <w:vAlign w:val="top"/>
          </w:tcPr>
          <w:p w14:paraId="63B41F71">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4D6079F4">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0622A9A8">
            <w:pPr>
              <w:pStyle w:val="14"/>
              <w:spacing w:line="360" w:lineRule="auto"/>
              <w:ind w:left="1080" w:leftChars="257" w:hanging="540"/>
              <w:rPr>
                <w:rFonts w:hint="eastAsia" w:ascii="仿宋" w:hAnsi="仿宋" w:eastAsia="仿宋" w:cs="仿宋"/>
                <w:sz w:val="28"/>
                <w:szCs w:val="28"/>
              </w:rPr>
            </w:pPr>
          </w:p>
        </w:tc>
        <w:tc>
          <w:tcPr>
            <w:tcW w:w="1470" w:type="dxa"/>
            <w:noWrap w:val="0"/>
            <w:vAlign w:val="top"/>
          </w:tcPr>
          <w:p w14:paraId="601A9F47">
            <w:pPr>
              <w:pStyle w:val="14"/>
              <w:spacing w:line="360" w:lineRule="auto"/>
              <w:ind w:left="1080" w:leftChars="257" w:hanging="540"/>
              <w:rPr>
                <w:rFonts w:hint="eastAsia" w:ascii="仿宋" w:hAnsi="仿宋" w:eastAsia="仿宋" w:cs="仿宋"/>
                <w:sz w:val="28"/>
                <w:szCs w:val="28"/>
              </w:rPr>
            </w:pPr>
          </w:p>
        </w:tc>
        <w:tc>
          <w:tcPr>
            <w:tcW w:w="975" w:type="dxa"/>
            <w:noWrap w:val="0"/>
            <w:vAlign w:val="top"/>
          </w:tcPr>
          <w:p w14:paraId="6318088E">
            <w:pPr>
              <w:pStyle w:val="14"/>
              <w:spacing w:line="360" w:lineRule="auto"/>
              <w:ind w:left="1080" w:leftChars="257" w:hanging="540"/>
              <w:rPr>
                <w:rFonts w:hint="eastAsia" w:ascii="仿宋" w:hAnsi="仿宋" w:eastAsia="仿宋" w:cs="仿宋"/>
                <w:sz w:val="28"/>
                <w:szCs w:val="28"/>
              </w:rPr>
            </w:pPr>
          </w:p>
        </w:tc>
      </w:tr>
      <w:tr w14:paraId="785B0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68" w:type="dxa"/>
            <w:noWrap w:val="0"/>
            <w:vAlign w:val="top"/>
          </w:tcPr>
          <w:p w14:paraId="57D2ADC8">
            <w:pPr>
              <w:pStyle w:val="14"/>
              <w:spacing w:line="360" w:lineRule="auto"/>
              <w:ind w:left="1080" w:leftChars="257" w:hanging="540"/>
              <w:rPr>
                <w:rFonts w:hint="eastAsia" w:ascii="仿宋" w:hAnsi="仿宋" w:eastAsia="仿宋" w:cs="仿宋"/>
                <w:sz w:val="28"/>
                <w:szCs w:val="28"/>
              </w:rPr>
            </w:pPr>
          </w:p>
        </w:tc>
        <w:tc>
          <w:tcPr>
            <w:tcW w:w="890" w:type="dxa"/>
            <w:noWrap w:val="0"/>
            <w:vAlign w:val="top"/>
          </w:tcPr>
          <w:p w14:paraId="6CC0A094">
            <w:pPr>
              <w:pStyle w:val="14"/>
              <w:spacing w:line="360" w:lineRule="auto"/>
              <w:ind w:left="1080" w:leftChars="257" w:hanging="540"/>
              <w:rPr>
                <w:rFonts w:hint="eastAsia" w:ascii="仿宋" w:hAnsi="仿宋" w:eastAsia="仿宋" w:cs="仿宋"/>
                <w:sz w:val="28"/>
                <w:szCs w:val="28"/>
              </w:rPr>
            </w:pPr>
          </w:p>
        </w:tc>
        <w:tc>
          <w:tcPr>
            <w:tcW w:w="1767" w:type="dxa"/>
            <w:noWrap w:val="0"/>
            <w:vAlign w:val="top"/>
          </w:tcPr>
          <w:p w14:paraId="018069E0">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4C68B630">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3FC47332">
            <w:pPr>
              <w:pStyle w:val="14"/>
              <w:spacing w:line="360" w:lineRule="auto"/>
              <w:ind w:left="1080" w:leftChars="257" w:hanging="540"/>
              <w:rPr>
                <w:rFonts w:hint="eastAsia" w:ascii="仿宋" w:hAnsi="仿宋" w:eastAsia="仿宋" w:cs="仿宋"/>
                <w:sz w:val="28"/>
                <w:szCs w:val="28"/>
              </w:rPr>
            </w:pPr>
          </w:p>
        </w:tc>
        <w:tc>
          <w:tcPr>
            <w:tcW w:w="1470" w:type="dxa"/>
            <w:noWrap w:val="0"/>
            <w:vAlign w:val="top"/>
          </w:tcPr>
          <w:p w14:paraId="0208D29F">
            <w:pPr>
              <w:pStyle w:val="14"/>
              <w:spacing w:line="360" w:lineRule="auto"/>
              <w:ind w:left="1080" w:leftChars="257" w:hanging="540"/>
              <w:rPr>
                <w:rFonts w:hint="eastAsia" w:ascii="仿宋" w:hAnsi="仿宋" w:eastAsia="仿宋" w:cs="仿宋"/>
                <w:sz w:val="28"/>
                <w:szCs w:val="28"/>
              </w:rPr>
            </w:pPr>
          </w:p>
        </w:tc>
        <w:tc>
          <w:tcPr>
            <w:tcW w:w="975" w:type="dxa"/>
            <w:noWrap w:val="0"/>
            <w:vAlign w:val="top"/>
          </w:tcPr>
          <w:p w14:paraId="793D5D91">
            <w:pPr>
              <w:pStyle w:val="14"/>
              <w:spacing w:line="360" w:lineRule="auto"/>
              <w:ind w:left="1080" w:leftChars="257" w:hanging="540"/>
              <w:rPr>
                <w:rFonts w:hint="eastAsia" w:ascii="仿宋" w:hAnsi="仿宋" w:eastAsia="仿宋" w:cs="仿宋"/>
                <w:sz w:val="28"/>
                <w:szCs w:val="28"/>
              </w:rPr>
            </w:pPr>
          </w:p>
        </w:tc>
      </w:tr>
      <w:tr w14:paraId="2BD8E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68" w:type="dxa"/>
            <w:noWrap w:val="0"/>
            <w:vAlign w:val="top"/>
          </w:tcPr>
          <w:p w14:paraId="0E3E2508">
            <w:pPr>
              <w:pStyle w:val="14"/>
              <w:spacing w:line="360" w:lineRule="auto"/>
              <w:ind w:left="1080" w:leftChars="257" w:hanging="540"/>
              <w:rPr>
                <w:rFonts w:hint="eastAsia" w:ascii="仿宋" w:hAnsi="仿宋" w:eastAsia="仿宋" w:cs="仿宋"/>
                <w:sz w:val="28"/>
                <w:szCs w:val="28"/>
              </w:rPr>
            </w:pPr>
          </w:p>
        </w:tc>
        <w:tc>
          <w:tcPr>
            <w:tcW w:w="890" w:type="dxa"/>
            <w:noWrap w:val="0"/>
            <w:vAlign w:val="top"/>
          </w:tcPr>
          <w:p w14:paraId="113734AE">
            <w:pPr>
              <w:pStyle w:val="14"/>
              <w:spacing w:line="360" w:lineRule="auto"/>
              <w:ind w:left="1080" w:leftChars="257" w:hanging="540"/>
              <w:rPr>
                <w:rFonts w:hint="eastAsia" w:ascii="仿宋" w:hAnsi="仿宋" w:eastAsia="仿宋" w:cs="仿宋"/>
                <w:sz w:val="28"/>
                <w:szCs w:val="28"/>
              </w:rPr>
            </w:pPr>
          </w:p>
        </w:tc>
        <w:tc>
          <w:tcPr>
            <w:tcW w:w="1767" w:type="dxa"/>
            <w:noWrap w:val="0"/>
            <w:vAlign w:val="top"/>
          </w:tcPr>
          <w:p w14:paraId="4E98F926">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6DACE472">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0E785830">
            <w:pPr>
              <w:pStyle w:val="14"/>
              <w:spacing w:line="360" w:lineRule="auto"/>
              <w:ind w:left="1080" w:leftChars="257" w:hanging="540"/>
              <w:rPr>
                <w:rFonts w:hint="eastAsia" w:ascii="仿宋" w:hAnsi="仿宋" w:eastAsia="仿宋" w:cs="仿宋"/>
                <w:sz w:val="28"/>
                <w:szCs w:val="28"/>
              </w:rPr>
            </w:pPr>
          </w:p>
        </w:tc>
        <w:tc>
          <w:tcPr>
            <w:tcW w:w="1470" w:type="dxa"/>
            <w:noWrap w:val="0"/>
            <w:vAlign w:val="top"/>
          </w:tcPr>
          <w:p w14:paraId="48E6D7D1">
            <w:pPr>
              <w:pStyle w:val="14"/>
              <w:spacing w:line="360" w:lineRule="auto"/>
              <w:ind w:left="1080" w:leftChars="257" w:hanging="540"/>
              <w:rPr>
                <w:rFonts w:hint="eastAsia" w:ascii="仿宋" w:hAnsi="仿宋" w:eastAsia="仿宋" w:cs="仿宋"/>
                <w:sz w:val="28"/>
                <w:szCs w:val="28"/>
              </w:rPr>
            </w:pPr>
          </w:p>
        </w:tc>
        <w:tc>
          <w:tcPr>
            <w:tcW w:w="975" w:type="dxa"/>
            <w:noWrap w:val="0"/>
            <w:vAlign w:val="top"/>
          </w:tcPr>
          <w:p w14:paraId="676A15E5">
            <w:pPr>
              <w:pStyle w:val="14"/>
              <w:spacing w:line="360" w:lineRule="auto"/>
              <w:ind w:left="1080" w:leftChars="257" w:hanging="540"/>
              <w:rPr>
                <w:rFonts w:hint="eastAsia" w:ascii="仿宋" w:hAnsi="仿宋" w:eastAsia="仿宋" w:cs="仿宋"/>
                <w:sz w:val="28"/>
                <w:szCs w:val="28"/>
              </w:rPr>
            </w:pPr>
          </w:p>
        </w:tc>
      </w:tr>
      <w:tr w14:paraId="697E9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68" w:type="dxa"/>
            <w:noWrap w:val="0"/>
            <w:vAlign w:val="top"/>
          </w:tcPr>
          <w:p w14:paraId="67E9B9D3">
            <w:pPr>
              <w:pStyle w:val="14"/>
              <w:spacing w:line="360" w:lineRule="auto"/>
              <w:ind w:left="1080" w:leftChars="257" w:hanging="540"/>
              <w:rPr>
                <w:rFonts w:hint="eastAsia" w:ascii="仿宋" w:hAnsi="仿宋" w:eastAsia="仿宋" w:cs="仿宋"/>
                <w:sz w:val="28"/>
                <w:szCs w:val="28"/>
              </w:rPr>
            </w:pPr>
          </w:p>
        </w:tc>
        <w:tc>
          <w:tcPr>
            <w:tcW w:w="890" w:type="dxa"/>
            <w:noWrap w:val="0"/>
            <w:vAlign w:val="top"/>
          </w:tcPr>
          <w:p w14:paraId="15312F82">
            <w:pPr>
              <w:pStyle w:val="14"/>
              <w:spacing w:line="360" w:lineRule="auto"/>
              <w:ind w:left="1080" w:leftChars="257" w:hanging="540"/>
              <w:rPr>
                <w:rFonts w:hint="eastAsia" w:ascii="仿宋" w:hAnsi="仿宋" w:eastAsia="仿宋" w:cs="仿宋"/>
                <w:sz w:val="28"/>
                <w:szCs w:val="28"/>
              </w:rPr>
            </w:pPr>
          </w:p>
        </w:tc>
        <w:tc>
          <w:tcPr>
            <w:tcW w:w="1767" w:type="dxa"/>
            <w:noWrap w:val="0"/>
            <w:vAlign w:val="top"/>
          </w:tcPr>
          <w:p w14:paraId="235F1BD5">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7FC896B4">
            <w:pPr>
              <w:pStyle w:val="14"/>
              <w:spacing w:line="360" w:lineRule="auto"/>
              <w:ind w:left="1080" w:leftChars="257" w:hanging="540"/>
              <w:rPr>
                <w:rFonts w:hint="eastAsia" w:ascii="仿宋" w:hAnsi="仿宋" w:eastAsia="仿宋" w:cs="仿宋"/>
                <w:sz w:val="28"/>
                <w:szCs w:val="28"/>
              </w:rPr>
            </w:pPr>
          </w:p>
        </w:tc>
        <w:tc>
          <w:tcPr>
            <w:tcW w:w="1631" w:type="dxa"/>
            <w:noWrap w:val="0"/>
            <w:vAlign w:val="top"/>
          </w:tcPr>
          <w:p w14:paraId="35389CDA">
            <w:pPr>
              <w:pStyle w:val="14"/>
              <w:spacing w:line="360" w:lineRule="auto"/>
              <w:ind w:left="1080" w:leftChars="257" w:hanging="540"/>
              <w:rPr>
                <w:rFonts w:hint="eastAsia" w:ascii="仿宋" w:hAnsi="仿宋" w:eastAsia="仿宋" w:cs="仿宋"/>
                <w:sz w:val="28"/>
                <w:szCs w:val="28"/>
              </w:rPr>
            </w:pPr>
          </w:p>
        </w:tc>
        <w:tc>
          <w:tcPr>
            <w:tcW w:w="1470" w:type="dxa"/>
            <w:noWrap w:val="0"/>
            <w:vAlign w:val="top"/>
          </w:tcPr>
          <w:p w14:paraId="6232E4E3">
            <w:pPr>
              <w:pStyle w:val="14"/>
              <w:spacing w:line="360" w:lineRule="auto"/>
              <w:ind w:left="1080" w:leftChars="257" w:hanging="540"/>
              <w:rPr>
                <w:rFonts w:hint="eastAsia" w:ascii="仿宋" w:hAnsi="仿宋" w:eastAsia="仿宋" w:cs="仿宋"/>
                <w:sz w:val="28"/>
                <w:szCs w:val="28"/>
              </w:rPr>
            </w:pPr>
          </w:p>
        </w:tc>
        <w:tc>
          <w:tcPr>
            <w:tcW w:w="975" w:type="dxa"/>
            <w:noWrap w:val="0"/>
            <w:vAlign w:val="top"/>
          </w:tcPr>
          <w:p w14:paraId="4EAD3CEA">
            <w:pPr>
              <w:pStyle w:val="14"/>
              <w:spacing w:line="360" w:lineRule="auto"/>
              <w:ind w:left="1080" w:leftChars="257" w:hanging="540"/>
              <w:rPr>
                <w:rFonts w:hint="eastAsia" w:ascii="仿宋" w:hAnsi="仿宋" w:eastAsia="仿宋" w:cs="仿宋"/>
                <w:sz w:val="28"/>
                <w:szCs w:val="28"/>
              </w:rPr>
            </w:pPr>
          </w:p>
        </w:tc>
      </w:tr>
    </w:tbl>
    <w:p w14:paraId="23456812">
      <w:pPr>
        <w:pStyle w:val="14"/>
        <w:spacing w:line="360" w:lineRule="auto"/>
        <w:rPr>
          <w:rFonts w:hint="eastAsia" w:ascii="仿宋" w:hAnsi="仿宋" w:eastAsia="仿宋" w:cs="仿宋"/>
          <w:sz w:val="28"/>
          <w:szCs w:val="28"/>
        </w:rPr>
      </w:pPr>
      <w:r>
        <w:rPr>
          <w:rFonts w:hint="eastAsia" w:ascii="仿宋" w:hAnsi="仿宋" w:eastAsia="仿宋" w:cs="仿宋"/>
          <w:sz w:val="28"/>
          <w:szCs w:val="28"/>
        </w:rPr>
        <w:t>注：1.投标文件技术参数指标响应内容必须按照投标产品实际参数指标填写，与相关证明材料一致，不得直接将采购文件的技术参数指标要求完全复制作为投标文件响应内容，否则将会影响评审得分。</w:t>
      </w:r>
    </w:p>
    <w:p w14:paraId="1052BC80">
      <w:pPr>
        <w:pStyle w:val="14"/>
        <w:spacing w:line="360" w:lineRule="auto"/>
        <w:rPr>
          <w:rFonts w:hint="eastAsia" w:ascii="仿宋" w:hAnsi="仿宋" w:eastAsia="仿宋" w:cs="仿宋"/>
          <w:sz w:val="28"/>
          <w:szCs w:val="28"/>
        </w:rPr>
      </w:pPr>
    </w:p>
    <w:p w14:paraId="64F6B7E7">
      <w:pPr>
        <w:pStyle w:val="14"/>
        <w:spacing w:line="360" w:lineRule="auto"/>
        <w:rPr>
          <w:rFonts w:hint="eastAsia" w:ascii="仿宋" w:hAnsi="仿宋" w:eastAsia="仿宋" w:cs="仿宋"/>
          <w:sz w:val="28"/>
          <w:szCs w:val="28"/>
        </w:rPr>
      </w:pPr>
    </w:p>
    <w:p w14:paraId="118C18D6">
      <w:pPr>
        <w:pStyle w:val="14"/>
        <w:tabs>
          <w:tab w:val="left" w:pos="5370"/>
        </w:tabs>
        <w:spacing w:line="360" w:lineRule="auto"/>
        <w:ind w:firstLine="1960" w:firstLineChars="700"/>
        <w:rPr>
          <w:rFonts w:hint="eastAsia" w:ascii="仿宋" w:hAnsi="仿宋" w:eastAsia="仿宋" w:cs="仿宋"/>
          <w:sz w:val="28"/>
          <w:szCs w:val="28"/>
          <w:u w:val="single"/>
        </w:rPr>
      </w:pPr>
      <w:r>
        <w:rPr>
          <w:rFonts w:hint="eastAsia" w:ascii="仿宋" w:hAnsi="仿宋" w:eastAsia="仿宋" w:cs="仿宋"/>
          <w:sz w:val="28"/>
          <w:szCs w:val="28"/>
        </w:rPr>
        <w:t>投标人(公章):</w:t>
      </w:r>
      <w:r>
        <w:rPr>
          <w:rFonts w:hint="eastAsia" w:ascii="仿宋" w:hAnsi="仿宋" w:eastAsia="仿宋" w:cs="仿宋"/>
          <w:sz w:val="28"/>
          <w:szCs w:val="28"/>
          <w:u w:val="single"/>
        </w:rPr>
        <w:tab/>
      </w:r>
    </w:p>
    <w:p w14:paraId="245FB7FB">
      <w:pPr>
        <w:pStyle w:val="14"/>
        <w:spacing w:line="360" w:lineRule="auto"/>
        <w:ind w:firstLine="1960" w:firstLineChars="700"/>
        <w:rPr>
          <w:rFonts w:hint="eastAsia" w:ascii="仿宋" w:hAnsi="仿宋" w:eastAsia="仿宋" w:cs="仿宋"/>
          <w:sz w:val="28"/>
          <w:szCs w:val="28"/>
          <w:u w:val="single"/>
        </w:rPr>
      </w:pPr>
      <w:r>
        <w:rPr>
          <w:rFonts w:hint="eastAsia" w:ascii="仿宋" w:hAnsi="仿宋" w:eastAsia="仿宋" w:cs="仿宋"/>
          <w:sz w:val="28"/>
          <w:szCs w:val="28"/>
        </w:rPr>
        <w:t>法定代表人或授权代表（</w:t>
      </w:r>
      <w:r>
        <w:rPr>
          <w:rFonts w:hint="eastAsia" w:ascii="仿宋" w:hAnsi="仿宋" w:eastAsia="仿宋" w:cs="仿宋"/>
          <w:b w:val="0"/>
          <w:bCs/>
          <w:sz w:val="28"/>
          <w:szCs w:val="28"/>
          <w:lang w:val="zh-CN"/>
        </w:rPr>
        <w:t>盖章或签字</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ab/>
      </w:r>
      <w:r>
        <w:rPr>
          <w:rFonts w:hint="eastAsia" w:ascii="仿宋" w:hAnsi="仿宋" w:eastAsia="仿宋" w:cs="仿宋"/>
          <w:sz w:val="28"/>
          <w:szCs w:val="28"/>
          <w:u w:val="single"/>
        </w:rPr>
        <w:t xml:space="preserve">                 </w:t>
      </w:r>
    </w:p>
    <w:p w14:paraId="471EE3C7">
      <w:pPr>
        <w:tabs>
          <w:tab w:val="center" w:pos="4535"/>
          <w:tab w:val="left" w:pos="6521"/>
        </w:tabs>
        <w:autoSpaceDE w:val="0"/>
        <w:autoSpaceDN w:val="0"/>
        <w:adjustRightInd w:val="0"/>
        <w:snapToGrid w:val="0"/>
        <w:spacing w:line="360" w:lineRule="auto"/>
        <w:ind w:firstLine="1960" w:firstLineChars="700"/>
        <w:rPr>
          <w:rFonts w:hint="eastAsia"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567653F6">
      <w:pPr>
        <w:pStyle w:val="14"/>
        <w:spacing w:line="360" w:lineRule="auto"/>
        <w:rPr>
          <w:rFonts w:hint="eastAsia" w:ascii="仿宋" w:hAnsi="仿宋" w:eastAsia="仿宋" w:cs="仿宋"/>
          <w:sz w:val="28"/>
          <w:szCs w:val="28"/>
        </w:rPr>
        <w:sectPr>
          <w:footerReference r:id="rId8" w:type="default"/>
          <w:pgSz w:w="11907" w:h="16840"/>
          <w:pgMar w:top="1474" w:right="1814" w:bottom="1474" w:left="1814" w:header="851" w:footer="851" w:gutter="0"/>
          <w:pgNumType w:fmt="decimal"/>
          <w:cols w:space="720" w:num="1"/>
          <w:docGrid w:linePitch="462" w:charSpace="0"/>
        </w:sectPr>
      </w:pPr>
    </w:p>
    <w:p w14:paraId="30DB1A7E">
      <w:pPr>
        <w:pStyle w:val="5"/>
        <w:ind w:firstLine="0" w:firstLineChars="0"/>
        <w:jc w:val="center"/>
        <w:rPr>
          <w:rFonts w:hint="eastAsia" w:ascii="仿宋" w:hAnsi="仿宋" w:eastAsia="仿宋" w:cs="仿宋"/>
          <w:sz w:val="32"/>
          <w:szCs w:val="32"/>
        </w:rPr>
      </w:pPr>
      <w:bookmarkStart w:id="513" w:name="_Toc62194353"/>
      <w:bookmarkStart w:id="514" w:name="_Toc60928909"/>
      <w:bookmarkStart w:id="515" w:name="_Toc60929141"/>
      <w:bookmarkStart w:id="516" w:name="_Toc17268"/>
      <w:bookmarkStart w:id="517" w:name="_Toc216582818"/>
      <w:bookmarkStart w:id="518" w:name="_Toc19857"/>
      <w:bookmarkStart w:id="519" w:name="_Toc23"/>
      <w:bookmarkStart w:id="520" w:name="_Toc1980"/>
      <w:bookmarkStart w:id="521" w:name="_Toc532473510"/>
      <w:bookmarkStart w:id="522" w:name="_Toc515647821"/>
      <w:r>
        <w:rPr>
          <w:rFonts w:hint="eastAsia" w:ascii="仿宋" w:hAnsi="仿宋" w:eastAsia="仿宋" w:cs="仿宋"/>
          <w:sz w:val="32"/>
          <w:szCs w:val="32"/>
        </w:rPr>
        <w:t>商务条款偏离表</w:t>
      </w:r>
      <w:bookmarkEnd w:id="513"/>
      <w:bookmarkEnd w:id="514"/>
      <w:bookmarkEnd w:id="515"/>
      <w:bookmarkEnd w:id="516"/>
      <w:bookmarkEnd w:id="517"/>
      <w:bookmarkEnd w:id="518"/>
    </w:p>
    <w:bookmarkEnd w:id="519"/>
    <w:bookmarkEnd w:id="520"/>
    <w:bookmarkEnd w:id="521"/>
    <w:bookmarkEnd w:id="522"/>
    <w:p w14:paraId="0F241572">
      <w:pPr>
        <w:pStyle w:val="10"/>
        <w:rPr>
          <w:rFonts w:hint="eastAsia" w:ascii="仿宋" w:hAnsi="仿宋" w:eastAsia="仿宋" w:cs="仿宋"/>
          <w:sz w:val="28"/>
          <w:szCs w:val="28"/>
          <w:u w:val="single"/>
        </w:rPr>
      </w:pPr>
      <w:r>
        <w:rPr>
          <w:rFonts w:hint="eastAsia" w:ascii="仿宋" w:hAnsi="仿宋" w:eastAsia="仿宋" w:cs="仿宋"/>
          <w:sz w:val="28"/>
          <w:szCs w:val="28"/>
        </w:rPr>
        <w:t>项目编号：</w:t>
      </w:r>
    </w:p>
    <w:p w14:paraId="55FFB3F7">
      <w:pPr>
        <w:pStyle w:val="14"/>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      </w:t>
      </w:r>
    </w:p>
    <w:tbl>
      <w:tblPr>
        <w:tblStyle w:val="22"/>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1792"/>
        <w:gridCol w:w="1628"/>
      </w:tblGrid>
      <w:tr w14:paraId="1742E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00C39806">
            <w:pPr>
              <w:pStyle w:val="14"/>
              <w:jc w:val="center"/>
              <w:rPr>
                <w:rFonts w:hint="eastAsia" w:ascii="仿宋" w:hAnsi="仿宋" w:eastAsia="仿宋" w:cs="仿宋"/>
                <w:sz w:val="28"/>
                <w:szCs w:val="28"/>
              </w:rPr>
            </w:pPr>
            <w:r>
              <w:rPr>
                <w:rFonts w:hint="eastAsia" w:ascii="仿宋" w:hAnsi="仿宋" w:eastAsia="仿宋" w:cs="仿宋"/>
                <w:sz w:val="28"/>
                <w:szCs w:val="28"/>
              </w:rPr>
              <w:t>序号</w:t>
            </w:r>
          </w:p>
        </w:tc>
        <w:tc>
          <w:tcPr>
            <w:tcW w:w="2040" w:type="dxa"/>
            <w:noWrap w:val="0"/>
            <w:vAlign w:val="center"/>
          </w:tcPr>
          <w:p w14:paraId="579D4834">
            <w:pPr>
              <w:pStyle w:val="14"/>
              <w:jc w:val="center"/>
              <w:rPr>
                <w:rFonts w:hint="eastAsia" w:ascii="仿宋" w:hAnsi="仿宋" w:eastAsia="仿宋" w:cs="仿宋"/>
                <w:sz w:val="28"/>
                <w:szCs w:val="28"/>
              </w:rPr>
            </w:pPr>
            <w:r>
              <w:rPr>
                <w:rFonts w:hint="eastAsia" w:ascii="仿宋" w:hAnsi="仿宋" w:eastAsia="仿宋" w:cs="仿宋"/>
                <w:sz w:val="28"/>
                <w:szCs w:val="28"/>
              </w:rPr>
              <w:t>招标要求</w:t>
            </w:r>
          </w:p>
        </w:tc>
        <w:tc>
          <w:tcPr>
            <w:tcW w:w="2520" w:type="dxa"/>
            <w:noWrap w:val="0"/>
            <w:vAlign w:val="center"/>
          </w:tcPr>
          <w:p w14:paraId="4F32C00D">
            <w:pPr>
              <w:pStyle w:val="14"/>
              <w:jc w:val="center"/>
              <w:rPr>
                <w:rFonts w:hint="eastAsia" w:ascii="仿宋" w:hAnsi="仿宋" w:eastAsia="仿宋" w:cs="仿宋"/>
                <w:sz w:val="28"/>
                <w:szCs w:val="28"/>
              </w:rPr>
            </w:pPr>
            <w:r>
              <w:rPr>
                <w:rFonts w:hint="eastAsia" w:ascii="仿宋" w:hAnsi="仿宋" w:eastAsia="仿宋" w:cs="仿宋"/>
                <w:sz w:val="28"/>
                <w:szCs w:val="28"/>
              </w:rPr>
              <w:t>投标响应</w:t>
            </w:r>
          </w:p>
        </w:tc>
        <w:tc>
          <w:tcPr>
            <w:tcW w:w="1792" w:type="dxa"/>
            <w:noWrap w:val="0"/>
            <w:vAlign w:val="center"/>
          </w:tcPr>
          <w:p w14:paraId="78FA81A1">
            <w:pPr>
              <w:pStyle w:val="14"/>
              <w:jc w:val="center"/>
              <w:rPr>
                <w:rFonts w:hint="eastAsia" w:ascii="仿宋" w:hAnsi="仿宋" w:eastAsia="仿宋" w:cs="仿宋"/>
                <w:sz w:val="28"/>
                <w:szCs w:val="28"/>
              </w:rPr>
            </w:pPr>
            <w:r>
              <w:rPr>
                <w:rFonts w:hint="eastAsia" w:ascii="仿宋" w:hAnsi="仿宋" w:eastAsia="仿宋" w:cs="仿宋"/>
                <w:sz w:val="28"/>
                <w:szCs w:val="28"/>
              </w:rPr>
              <w:t>偏离</w:t>
            </w:r>
          </w:p>
        </w:tc>
        <w:tc>
          <w:tcPr>
            <w:tcW w:w="1628" w:type="dxa"/>
            <w:noWrap w:val="0"/>
            <w:vAlign w:val="center"/>
          </w:tcPr>
          <w:p w14:paraId="44F3B0AA">
            <w:pPr>
              <w:pStyle w:val="14"/>
              <w:jc w:val="center"/>
              <w:rPr>
                <w:rFonts w:hint="eastAsia" w:ascii="仿宋" w:hAnsi="仿宋" w:eastAsia="仿宋" w:cs="仿宋"/>
                <w:sz w:val="28"/>
                <w:szCs w:val="28"/>
              </w:rPr>
            </w:pPr>
            <w:r>
              <w:rPr>
                <w:rFonts w:hint="eastAsia" w:ascii="仿宋" w:hAnsi="仿宋" w:eastAsia="仿宋" w:cs="仿宋"/>
                <w:sz w:val="28"/>
                <w:szCs w:val="28"/>
              </w:rPr>
              <w:t>说明</w:t>
            </w:r>
          </w:p>
        </w:tc>
      </w:tr>
      <w:tr w14:paraId="59940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50813B62">
            <w:pPr>
              <w:pStyle w:val="14"/>
              <w:ind w:left="1080" w:leftChars="257" w:hanging="540"/>
              <w:jc w:val="center"/>
              <w:rPr>
                <w:rFonts w:hint="eastAsia" w:ascii="仿宋" w:hAnsi="仿宋" w:eastAsia="仿宋" w:cs="仿宋"/>
                <w:sz w:val="28"/>
                <w:szCs w:val="28"/>
              </w:rPr>
            </w:pPr>
          </w:p>
        </w:tc>
        <w:tc>
          <w:tcPr>
            <w:tcW w:w="2040" w:type="dxa"/>
            <w:noWrap w:val="0"/>
            <w:vAlign w:val="center"/>
          </w:tcPr>
          <w:p w14:paraId="51DB448F">
            <w:pPr>
              <w:jc w:val="center"/>
              <w:rPr>
                <w:rFonts w:hint="eastAsia" w:ascii="仿宋" w:hAnsi="仿宋" w:eastAsia="仿宋" w:cs="仿宋"/>
                <w:bCs/>
                <w:sz w:val="28"/>
                <w:szCs w:val="28"/>
              </w:rPr>
            </w:pPr>
          </w:p>
        </w:tc>
        <w:tc>
          <w:tcPr>
            <w:tcW w:w="2520" w:type="dxa"/>
            <w:noWrap w:val="0"/>
            <w:vAlign w:val="center"/>
          </w:tcPr>
          <w:p w14:paraId="56EBB8AD">
            <w:pPr>
              <w:pStyle w:val="14"/>
              <w:ind w:left="1080" w:leftChars="257" w:hanging="540"/>
              <w:jc w:val="center"/>
              <w:rPr>
                <w:rFonts w:hint="eastAsia" w:ascii="仿宋" w:hAnsi="仿宋" w:eastAsia="仿宋" w:cs="仿宋"/>
                <w:sz w:val="28"/>
                <w:szCs w:val="28"/>
              </w:rPr>
            </w:pPr>
          </w:p>
        </w:tc>
        <w:tc>
          <w:tcPr>
            <w:tcW w:w="1792" w:type="dxa"/>
            <w:noWrap w:val="0"/>
            <w:vAlign w:val="center"/>
          </w:tcPr>
          <w:p w14:paraId="3480F77B">
            <w:pPr>
              <w:pStyle w:val="14"/>
              <w:ind w:left="1080" w:leftChars="257" w:hanging="540"/>
              <w:jc w:val="center"/>
              <w:rPr>
                <w:rFonts w:hint="eastAsia" w:ascii="仿宋" w:hAnsi="仿宋" w:eastAsia="仿宋" w:cs="仿宋"/>
                <w:sz w:val="28"/>
                <w:szCs w:val="28"/>
              </w:rPr>
            </w:pPr>
          </w:p>
        </w:tc>
        <w:tc>
          <w:tcPr>
            <w:tcW w:w="1628" w:type="dxa"/>
            <w:noWrap w:val="0"/>
            <w:vAlign w:val="center"/>
          </w:tcPr>
          <w:p w14:paraId="05006CD7">
            <w:pPr>
              <w:pStyle w:val="14"/>
              <w:ind w:left="1080" w:leftChars="257" w:hanging="540"/>
              <w:jc w:val="center"/>
              <w:rPr>
                <w:rFonts w:hint="eastAsia" w:ascii="仿宋" w:hAnsi="仿宋" w:eastAsia="仿宋" w:cs="仿宋"/>
                <w:sz w:val="28"/>
                <w:szCs w:val="28"/>
              </w:rPr>
            </w:pPr>
          </w:p>
        </w:tc>
      </w:tr>
      <w:tr w14:paraId="3194F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100144E">
            <w:pPr>
              <w:pStyle w:val="14"/>
              <w:ind w:left="1080" w:leftChars="257" w:hanging="540"/>
              <w:jc w:val="center"/>
              <w:rPr>
                <w:rFonts w:hint="eastAsia" w:ascii="仿宋" w:hAnsi="仿宋" w:eastAsia="仿宋" w:cs="仿宋"/>
                <w:sz w:val="28"/>
                <w:szCs w:val="28"/>
              </w:rPr>
            </w:pPr>
          </w:p>
        </w:tc>
        <w:tc>
          <w:tcPr>
            <w:tcW w:w="2040" w:type="dxa"/>
            <w:noWrap w:val="0"/>
            <w:vAlign w:val="center"/>
          </w:tcPr>
          <w:p w14:paraId="0A361850">
            <w:pPr>
              <w:jc w:val="center"/>
              <w:rPr>
                <w:rFonts w:hint="eastAsia" w:ascii="仿宋" w:hAnsi="仿宋" w:eastAsia="仿宋" w:cs="仿宋"/>
                <w:bCs/>
                <w:sz w:val="28"/>
                <w:szCs w:val="28"/>
              </w:rPr>
            </w:pPr>
          </w:p>
        </w:tc>
        <w:tc>
          <w:tcPr>
            <w:tcW w:w="2520" w:type="dxa"/>
            <w:noWrap w:val="0"/>
            <w:vAlign w:val="center"/>
          </w:tcPr>
          <w:p w14:paraId="0D2DC60F">
            <w:pPr>
              <w:pStyle w:val="14"/>
              <w:ind w:left="1080" w:leftChars="257" w:hanging="540"/>
              <w:jc w:val="center"/>
              <w:rPr>
                <w:rFonts w:hint="eastAsia" w:ascii="仿宋" w:hAnsi="仿宋" w:eastAsia="仿宋" w:cs="仿宋"/>
                <w:sz w:val="28"/>
                <w:szCs w:val="28"/>
              </w:rPr>
            </w:pPr>
          </w:p>
        </w:tc>
        <w:tc>
          <w:tcPr>
            <w:tcW w:w="1792" w:type="dxa"/>
            <w:noWrap w:val="0"/>
            <w:vAlign w:val="center"/>
          </w:tcPr>
          <w:p w14:paraId="0AF73FDF">
            <w:pPr>
              <w:pStyle w:val="14"/>
              <w:ind w:left="1080" w:leftChars="257" w:hanging="540"/>
              <w:jc w:val="center"/>
              <w:rPr>
                <w:rFonts w:hint="eastAsia" w:ascii="仿宋" w:hAnsi="仿宋" w:eastAsia="仿宋" w:cs="仿宋"/>
                <w:sz w:val="28"/>
                <w:szCs w:val="28"/>
              </w:rPr>
            </w:pPr>
          </w:p>
        </w:tc>
        <w:tc>
          <w:tcPr>
            <w:tcW w:w="1628" w:type="dxa"/>
            <w:noWrap w:val="0"/>
            <w:vAlign w:val="center"/>
          </w:tcPr>
          <w:p w14:paraId="53AD2013">
            <w:pPr>
              <w:pStyle w:val="14"/>
              <w:ind w:left="1080" w:leftChars="257" w:hanging="540"/>
              <w:jc w:val="center"/>
              <w:rPr>
                <w:rFonts w:hint="eastAsia" w:ascii="仿宋" w:hAnsi="仿宋" w:eastAsia="仿宋" w:cs="仿宋"/>
                <w:sz w:val="28"/>
                <w:szCs w:val="28"/>
              </w:rPr>
            </w:pPr>
          </w:p>
        </w:tc>
      </w:tr>
      <w:tr w14:paraId="6211E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34FE3C36">
            <w:pPr>
              <w:pStyle w:val="14"/>
              <w:ind w:left="1080" w:leftChars="257" w:hanging="540"/>
              <w:jc w:val="center"/>
              <w:rPr>
                <w:rFonts w:hint="eastAsia" w:ascii="仿宋" w:hAnsi="仿宋" w:eastAsia="仿宋" w:cs="仿宋"/>
                <w:sz w:val="28"/>
                <w:szCs w:val="28"/>
              </w:rPr>
            </w:pPr>
          </w:p>
        </w:tc>
        <w:tc>
          <w:tcPr>
            <w:tcW w:w="2040" w:type="dxa"/>
            <w:noWrap w:val="0"/>
            <w:vAlign w:val="center"/>
          </w:tcPr>
          <w:p w14:paraId="14C3087B">
            <w:pPr>
              <w:jc w:val="center"/>
              <w:rPr>
                <w:rFonts w:hint="eastAsia" w:ascii="仿宋" w:hAnsi="仿宋" w:eastAsia="仿宋" w:cs="仿宋"/>
                <w:bCs/>
                <w:sz w:val="28"/>
                <w:szCs w:val="28"/>
              </w:rPr>
            </w:pPr>
          </w:p>
        </w:tc>
        <w:tc>
          <w:tcPr>
            <w:tcW w:w="2520" w:type="dxa"/>
            <w:noWrap w:val="0"/>
            <w:vAlign w:val="center"/>
          </w:tcPr>
          <w:p w14:paraId="22763B71">
            <w:pPr>
              <w:pStyle w:val="14"/>
              <w:ind w:left="1080" w:leftChars="257" w:hanging="540"/>
              <w:jc w:val="center"/>
              <w:rPr>
                <w:rFonts w:hint="eastAsia" w:ascii="仿宋" w:hAnsi="仿宋" w:eastAsia="仿宋" w:cs="仿宋"/>
                <w:sz w:val="28"/>
                <w:szCs w:val="28"/>
              </w:rPr>
            </w:pPr>
          </w:p>
        </w:tc>
        <w:tc>
          <w:tcPr>
            <w:tcW w:w="1792" w:type="dxa"/>
            <w:noWrap w:val="0"/>
            <w:vAlign w:val="center"/>
          </w:tcPr>
          <w:p w14:paraId="64B76AED">
            <w:pPr>
              <w:pStyle w:val="14"/>
              <w:ind w:left="1080" w:leftChars="257" w:hanging="540"/>
              <w:jc w:val="center"/>
              <w:rPr>
                <w:rFonts w:hint="eastAsia" w:ascii="仿宋" w:hAnsi="仿宋" w:eastAsia="仿宋" w:cs="仿宋"/>
                <w:sz w:val="28"/>
                <w:szCs w:val="28"/>
              </w:rPr>
            </w:pPr>
          </w:p>
        </w:tc>
        <w:tc>
          <w:tcPr>
            <w:tcW w:w="1628" w:type="dxa"/>
            <w:noWrap w:val="0"/>
            <w:vAlign w:val="center"/>
          </w:tcPr>
          <w:p w14:paraId="39BC6873">
            <w:pPr>
              <w:pStyle w:val="14"/>
              <w:ind w:left="1080" w:leftChars="257" w:hanging="540"/>
              <w:jc w:val="center"/>
              <w:rPr>
                <w:rFonts w:hint="eastAsia" w:ascii="仿宋" w:hAnsi="仿宋" w:eastAsia="仿宋" w:cs="仿宋"/>
                <w:sz w:val="28"/>
                <w:szCs w:val="28"/>
              </w:rPr>
            </w:pPr>
          </w:p>
        </w:tc>
      </w:tr>
      <w:tr w14:paraId="4B2F2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1FE41F0C">
            <w:pPr>
              <w:pStyle w:val="14"/>
              <w:ind w:left="1080" w:leftChars="257" w:hanging="540"/>
              <w:jc w:val="center"/>
              <w:rPr>
                <w:rFonts w:hint="eastAsia" w:ascii="仿宋" w:hAnsi="仿宋" w:eastAsia="仿宋" w:cs="仿宋"/>
                <w:sz w:val="28"/>
                <w:szCs w:val="28"/>
              </w:rPr>
            </w:pPr>
          </w:p>
        </w:tc>
        <w:tc>
          <w:tcPr>
            <w:tcW w:w="2040" w:type="dxa"/>
            <w:noWrap w:val="0"/>
            <w:vAlign w:val="center"/>
          </w:tcPr>
          <w:p w14:paraId="01B12FFB">
            <w:pPr>
              <w:jc w:val="center"/>
              <w:rPr>
                <w:rFonts w:hint="eastAsia" w:ascii="仿宋" w:hAnsi="仿宋" w:eastAsia="仿宋" w:cs="仿宋"/>
                <w:bCs/>
                <w:sz w:val="28"/>
                <w:szCs w:val="28"/>
              </w:rPr>
            </w:pPr>
          </w:p>
        </w:tc>
        <w:tc>
          <w:tcPr>
            <w:tcW w:w="2520" w:type="dxa"/>
            <w:noWrap w:val="0"/>
            <w:vAlign w:val="center"/>
          </w:tcPr>
          <w:p w14:paraId="6754F626">
            <w:pPr>
              <w:pStyle w:val="14"/>
              <w:ind w:left="1080" w:leftChars="257" w:hanging="540"/>
              <w:jc w:val="center"/>
              <w:rPr>
                <w:rFonts w:hint="eastAsia" w:ascii="仿宋" w:hAnsi="仿宋" w:eastAsia="仿宋" w:cs="仿宋"/>
                <w:sz w:val="28"/>
                <w:szCs w:val="28"/>
              </w:rPr>
            </w:pPr>
          </w:p>
        </w:tc>
        <w:tc>
          <w:tcPr>
            <w:tcW w:w="1792" w:type="dxa"/>
            <w:noWrap w:val="0"/>
            <w:vAlign w:val="center"/>
          </w:tcPr>
          <w:p w14:paraId="740FC7E7">
            <w:pPr>
              <w:pStyle w:val="14"/>
              <w:ind w:left="1080" w:leftChars="257" w:hanging="540"/>
              <w:jc w:val="center"/>
              <w:rPr>
                <w:rFonts w:hint="eastAsia" w:ascii="仿宋" w:hAnsi="仿宋" w:eastAsia="仿宋" w:cs="仿宋"/>
                <w:sz w:val="28"/>
                <w:szCs w:val="28"/>
              </w:rPr>
            </w:pPr>
          </w:p>
        </w:tc>
        <w:tc>
          <w:tcPr>
            <w:tcW w:w="1628" w:type="dxa"/>
            <w:noWrap w:val="0"/>
            <w:vAlign w:val="center"/>
          </w:tcPr>
          <w:p w14:paraId="6946D7EB">
            <w:pPr>
              <w:pStyle w:val="14"/>
              <w:ind w:left="1080" w:leftChars="257" w:hanging="540"/>
              <w:jc w:val="center"/>
              <w:rPr>
                <w:rFonts w:hint="eastAsia" w:ascii="仿宋" w:hAnsi="仿宋" w:eastAsia="仿宋" w:cs="仿宋"/>
                <w:sz w:val="28"/>
                <w:szCs w:val="28"/>
              </w:rPr>
            </w:pPr>
          </w:p>
        </w:tc>
      </w:tr>
      <w:tr w14:paraId="126AB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0C182F77">
            <w:pPr>
              <w:pStyle w:val="14"/>
              <w:ind w:left="1080" w:leftChars="257" w:hanging="540"/>
              <w:jc w:val="center"/>
              <w:rPr>
                <w:rFonts w:hint="eastAsia" w:ascii="仿宋" w:hAnsi="仿宋" w:eastAsia="仿宋" w:cs="仿宋"/>
                <w:sz w:val="28"/>
                <w:szCs w:val="28"/>
              </w:rPr>
            </w:pPr>
          </w:p>
        </w:tc>
        <w:tc>
          <w:tcPr>
            <w:tcW w:w="2040" w:type="dxa"/>
            <w:noWrap w:val="0"/>
            <w:vAlign w:val="center"/>
          </w:tcPr>
          <w:p w14:paraId="0623F093">
            <w:pPr>
              <w:jc w:val="center"/>
              <w:rPr>
                <w:rFonts w:hint="eastAsia" w:ascii="仿宋" w:hAnsi="仿宋" w:eastAsia="仿宋" w:cs="仿宋"/>
                <w:bCs/>
                <w:sz w:val="28"/>
                <w:szCs w:val="28"/>
              </w:rPr>
            </w:pPr>
          </w:p>
        </w:tc>
        <w:tc>
          <w:tcPr>
            <w:tcW w:w="2520" w:type="dxa"/>
            <w:noWrap w:val="0"/>
            <w:vAlign w:val="center"/>
          </w:tcPr>
          <w:p w14:paraId="00D06D12">
            <w:pPr>
              <w:pStyle w:val="14"/>
              <w:ind w:left="1080" w:leftChars="257" w:hanging="540"/>
              <w:jc w:val="center"/>
              <w:rPr>
                <w:rFonts w:hint="eastAsia" w:ascii="仿宋" w:hAnsi="仿宋" w:eastAsia="仿宋" w:cs="仿宋"/>
                <w:sz w:val="28"/>
                <w:szCs w:val="28"/>
              </w:rPr>
            </w:pPr>
          </w:p>
        </w:tc>
        <w:tc>
          <w:tcPr>
            <w:tcW w:w="1792" w:type="dxa"/>
            <w:noWrap w:val="0"/>
            <w:vAlign w:val="center"/>
          </w:tcPr>
          <w:p w14:paraId="4D7E309E">
            <w:pPr>
              <w:pStyle w:val="14"/>
              <w:ind w:left="1080" w:leftChars="257" w:hanging="540"/>
              <w:jc w:val="center"/>
              <w:rPr>
                <w:rFonts w:hint="eastAsia" w:ascii="仿宋" w:hAnsi="仿宋" w:eastAsia="仿宋" w:cs="仿宋"/>
                <w:sz w:val="28"/>
                <w:szCs w:val="28"/>
              </w:rPr>
            </w:pPr>
          </w:p>
        </w:tc>
        <w:tc>
          <w:tcPr>
            <w:tcW w:w="1628" w:type="dxa"/>
            <w:noWrap w:val="0"/>
            <w:vAlign w:val="center"/>
          </w:tcPr>
          <w:p w14:paraId="31EF148B">
            <w:pPr>
              <w:pStyle w:val="14"/>
              <w:ind w:left="1080" w:leftChars="257" w:hanging="540"/>
              <w:jc w:val="center"/>
              <w:rPr>
                <w:rFonts w:hint="eastAsia" w:ascii="仿宋" w:hAnsi="仿宋" w:eastAsia="仿宋" w:cs="仿宋"/>
                <w:sz w:val="28"/>
                <w:szCs w:val="28"/>
              </w:rPr>
            </w:pPr>
          </w:p>
        </w:tc>
      </w:tr>
      <w:tr w14:paraId="498BC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2CB4C2F7">
            <w:pPr>
              <w:pStyle w:val="14"/>
              <w:ind w:left="1080" w:leftChars="257" w:hanging="540"/>
              <w:jc w:val="center"/>
              <w:rPr>
                <w:rFonts w:hint="eastAsia" w:ascii="仿宋" w:hAnsi="仿宋" w:eastAsia="仿宋" w:cs="仿宋"/>
                <w:sz w:val="28"/>
                <w:szCs w:val="28"/>
              </w:rPr>
            </w:pPr>
          </w:p>
        </w:tc>
        <w:tc>
          <w:tcPr>
            <w:tcW w:w="2040" w:type="dxa"/>
            <w:noWrap w:val="0"/>
            <w:vAlign w:val="center"/>
          </w:tcPr>
          <w:p w14:paraId="4AAFA0E7">
            <w:pPr>
              <w:jc w:val="center"/>
              <w:rPr>
                <w:rFonts w:hint="eastAsia" w:ascii="仿宋" w:hAnsi="仿宋" w:eastAsia="仿宋" w:cs="仿宋"/>
                <w:bCs/>
                <w:sz w:val="28"/>
                <w:szCs w:val="28"/>
              </w:rPr>
            </w:pPr>
          </w:p>
        </w:tc>
        <w:tc>
          <w:tcPr>
            <w:tcW w:w="2520" w:type="dxa"/>
            <w:noWrap w:val="0"/>
            <w:vAlign w:val="center"/>
          </w:tcPr>
          <w:p w14:paraId="57E48A82">
            <w:pPr>
              <w:pStyle w:val="14"/>
              <w:ind w:left="1080" w:leftChars="257" w:hanging="540"/>
              <w:jc w:val="center"/>
              <w:rPr>
                <w:rFonts w:hint="eastAsia" w:ascii="仿宋" w:hAnsi="仿宋" w:eastAsia="仿宋" w:cs="仿宋"/>
                <w:sz w:val="28"/>
                <w:szCs w:val="28"/>
              </w:rPr>
            </w:pPr>
          </w:p>
        </w:tc>
        <w:tc>
          <w:tcPr>
            <w:tcW w:w="1792" w:type="dxa"/>
            <w:noWrap w:val="0"/>
            <w:vAlign w:val="center"/>
          </w:tcPr>
          <w:p w14:paraId="03296BBB">
            <w:pPr>
              <w:pStyle w:val="14"/>
              <w:ind w:left="1080" w:leftChars="257" w:hanging="540"/>
              <w:jc w:val="center"/>
              <w:rPr>
                <w:rFonts w:hint="eastAsia" w:ascii="仿宋" w:hAnsi="仿宋" w:eastAsia="仿宋" w:cs="仿宋"/>
                <w:sz w:val="28"/>
                <w:szCs w:val="28"/>
              </w:rPr>
            </w:pPr>
          </w:p>
        </w:tc>
        <w:tc>
          <w:tcPr>
            <w:tcW w:w="1628" w:type="dxa"/>
            <w:noWrap w:val="0"/>
            <w:vAlign w:val="center"/>
          </w:tcPr>
          <w:p w14:paraId="0DEFC934">
            <w:pPr>
              <w:pStyle w:val="14"/>
              <w:ind w:left="1080" w:leftChars="257" w:hanging="540"/>
              <w:jc w:val="center"/>
              <w:rPr>
                <w:rFonts w:hint="eastAsia" w:ascii="仿宋" w:hAnsi="仿宋" w:eastAsia="仿宋" w:cs="仿宋"/>
                <w:sz w:val="28"/>
                <w:szCs w:val="28"/>
              </w:rPr>
            </w:pPr>
          </w:p>
        </w:tc>
      </w:tr>
    </w:tbl>
    <w:p w14:paraId="32F8BA7C">
      <w:pPr>
        <w:pStyle w:val="14"/>
        <w:spacing w:line="360" w:lineRule="auto"/>
        <w:rPr>
          <w:rFonts w:hint="eastAsia" w:ascii="仿宋" w:hAnsi="仿宋" w:eastAsia="仿宋" w:cs="仿宋"/>
          <w:sz w:val="28"/>
          <w:szCs w:val="28"/>
        </w:rPr>
      </w:pPr>
      <w:r>
        <w:rPr>
          <w:rFonts w:hint="eastAsia" w:ascii="仿宋" w:hAnsi="仿宋" w:eastAsia="仿宋" w:cs="仿宋"/>
          <w:sz w:val="28"/>
          <w:szCs w:val="28"/>
        </w:rPr>
        <w:t>注：1.本表只填写投标文件中与招标文件有偏离(包括正偏离和负偏离)的内容，投标文件中商务响应与招标文件要求完全一致的，不用在此表中列出，但须提供空白表。</w:t>
      </w:r>
    </w:p>
    <w:p w14:paraId="44C25632">
      <w:pPr>
        <w:pStyle w:val="14"/>
        <w:spacing w:line="360" w:lineRule="auto"/>
        <w:rPr>
          <w:rFonts w:hint="eastAsia" w:ascii="仿宋" w:hAnsi="仿宋" w:eastAsia="仿宋" w:cs="仿宋"/>
          <w:sz w:val="28"/>
          <w:szCs w:val="28"/>
        </w:rPr>
      </w:pPr>
      <w:r>
        <w:rPr>
          <w:rFonts w:hint="eastAsia" w:ascii="仿宋" w:hAnsi="仿宋" w:eastAsia="仿宋" w:cs="仿宋"/>
          <w:sz w:val="28"/>
          <w:szCs w:val="28"/>
        </w:rPr>
        <w:t>2.偏离填写</w:t>
      </w:r>
      <w:r>
        <w:rPr>
          <w:rFonts w:hint="eastAsia" w:ascii="仿宋" w:hAnsi="仿宋" w:eastAsia="仿宋" w:cs="仿宋"/>
          <w:sz w:val="28"/>
          <w:szCs w:val="28"/>
          <w:lang w:eastAsia="zh-CN"/>
        </w:rPr>
        <w:t>：</w:t>
      </w:r>
      <w:r>
        <w:rPr>
          <w:rFonts w:hint="eastAsia" w:ascii="仿宋" w:hAnsi="仿宋" w:eastAsia="仿宋" w:cs="仿宋"/>
          <w:sz w:val="28"/>
          <w:szCs w:val="28"/>
        </w:rPr>
        <w:t>正偏离</w:t>
      </w:r>
      <w:r>
        <w:rPr>
          <w:rFonts w:hint="eastAsia" w:ascii="仿宋" w:hAnsi="仿宋" w:eastAsia="仿宋" w:cs="仿宋"/>
          <w:sz w:val="28"/>
          <w:szCs w:val="28"/>
          <w:lang w:val="en-US" w:eastAsia="zh-CN"/>
        </w:rPr>
        <w:t>或</w:t>
      </w:r>
      <w:r>
        <w:rPr>
          <w:rFonts w:hint="eastAsia" w:ascii="仿宋" w:hAnsi="仿宋" w:eastAsia="仿宋" w:cs="仿宋"/>
          <w:sz w:val="28"/>
          <w:szCs w:val="28"/>
        </w:rPr>
        <w:t>负偏离。</w:t>
      </w:r>
    </w:p>
    <w:p w14:paraId="4E3BA6FB">
      <w:pPr>
        <w:pStyle w:val="14"/>
        <w:spacing w:line="360" w:lineRule="auto"/>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投标人</w:t>
      </w:r>
      <w:r>
        <w:rPr>
          <w:rFonts w:hint="eastAsia" w:ascii="仿宋" w:hAnsi="仿宋" w:eastAsia="仿宋" w:cs="仿宋"/>
          <w:sz w:val="28"/>
          <w:szCs w:val="28"/>
        </w:rPr>
        <w:t>必须据实填写，不得虚假响应，否则将取消其投标或中标资格，并按有关规定进行处罚。</w:t>
      </w:r>
    </w:p>
    <w:p w14:paraId="532FAADC">
      <w:pPr>
        <w:pStyle w:val="14"/>
        <w:tabs>
          <w:tab w:val="left" w:pos="5370"/>
        </w:tabs>
        <w:spacing w:line="360" w:lineRule="auto"/>
        <w:ind w:left="1080" w:leftChars="257" w:hanging="540"/>
        <w:rPr>
          <w:rFonts w:hint="eastAsia" w:ascii="仿宋" w:hAnsi="仿宋" w:eastAsia="仿宋" w:cs="仿宋"/>
          <w:sz w:val="28"/>
          <w:szCs w:val="28"/>
        </w:rPr>
      </w:pPr>
    </w:p>
    <w:p w14:paraId="12FF40E8">
      <w:pPr>
        <w:pStyle w:val="14"/>
        <w:tabs>
          <w:tab w:val="left" w:pos="5370"/>
        </w:tabs>
        <w:spacing w:line="360" w:lineRule="auto"/>
        <w:ind w:left="1080" w:leftChars="257" w:hanging="540"/>
        <w:rPr>
          <w:rFonts w:hint="eastAsia" w:ascii="仿宋" w:hAnsi="仿宋" w:eastAsia="仿宋" w:cs="仿宋"/>
          <w:sz w:val="28"/>
          <w:szCs w:val="28"/>
        </w:rPr>
      </w:pPr>
    </w:p>
    <w:p w14:paraId="2D13780D">
      <w:pPr>
        <w:pStyle w:val="14"/>
        <w:tabs>
          <w:tab w:val="left" w:pos="5370"/>
        </w:tabs>
        <w:spacing w:line="360" w:lineRule="auto"/>
        <w:ind w:firstLine="2800" w:firstLineChars="1000"/>
        <w:rPr>
          <w:rFonts w:hint="default" w:ascii="仿宋" w:hAnsi="仿宋" w:eastAsia="仿宋" w:cs="仿宋"/>
          <w:sz w:val="28"/>
          <w:szCs w:val="28"/>
          <w:u w:val="single"/>
          <w:lang w:val="en-US" w:eastAsia="zh-CN"/>
        </w:rPr>
      </w:pPr>
      <w:r>
        <w:rPr>
          <w:rFonts w:hint="eastAsia" w:ascii="仿宋" w:hAnsi="仿宋" w:eastAsia="仿宋" w:cs="仿宋"/>
          <w:sz w:val="28"/>
          <w:szCs w:val="28"/>
        </w:rPr>
        <w:t>投标人(公章):</w:t>
      </w:r>
      <w:r>
        <w:rPr>
          <w:rFonts w:hint="eastAsia" w:ascii="仿宋" w:hAnsi="仿宋" w:eastAsia="仿宋" w:cs="仿宋"/>
          <w:sz w:val="28"/>
          <w:szCs w:val="28"/>
          <w:u w:val="single"/>
        </w:rPr>
        <w:tab/>
      </w:r>
      <w:r>
        <w:rPr>
          <w:rFonts w:hint="eastAsia" w:ascii="仿宋" w:hAnsi="仿宋" w:eastAsia="仿宋" w:cs="仿宋"/>
          <w:sz w:val="28"/>
          <w:szCs w:val="28"/>
          <w:u w:val="single"/>
          <w:lang w:val="en-US" w:eastAsia="zh-CN"/>
        </w:rPr>
        <w:t xml:space="preserve">               </w:t>
      </w:r>
    </w:p>
    <w:p w14:paraId="4C7EBAB7">
      <w:pPr>
        <w:pStyle w:val="14"/>
        <w:spacing w:line="360" w:lineRule="auto"/>
        <w:ind w:firstLine="2800" w:firstLineChars="1000"/>
        <w:rPr>
          <w:rFonts w:hint="eastAsia" w:ascii="仿宋" w:hAnsi="仿宋" w:eastAsia="仿宋" w:cs="仿宋"/>
          <w:sz w:val="28"/>
          <w:szCs w:val="28"/>
          <w:u w:val="single"/>
        </w:rPr>
      </w:pPr>
      <w:r>
        <w:rPr>
          <w:rFonts w:hint="eastAsia" w:ascii="仿宋" w:hAnsi="仿宋" w:eastAsia="仿宋" w:cs="仿宋"/>
          <w:sz w:val="28"/>
          <w:szCs w:val="28"/>
        </w:rPr>
        <w:t>法定代表人或授权代表（</w:t>
      </w:r>
      <w:r>
        <w:rPr>
          <w:rFonts w:hint="eastAsia" w:ascii="仿宋" w:hAnsi="仿宋" w:eastAsia="仿宋" w:cs="仿宋"/>
          <w:b w:val="0"/>
          <w:bCs/>
          <w:sz w:val="28"/>
          <w:szCs w:val="28"/>
          <w:lang w:val="zh-CN"/>
        </w:rPr>
        <w:t>盖章或签字</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ab/>
      </w:r>
      <w:r>
        <w:rPr>
          <w:rFonts w:hint="eastAsia" w:ascii="仿宋" w:hAnsi="仿宋" w:eastAsia="仿宋" w:cs="仿宋"/>
          <w:sz w:val="28"/>
          <w:szCs w:val="28"/>
          <w:u w:val="single"/>
        </w:rPr>
        <w:t xml:space="preserve">                 </w:t>
      </w:r>
    </w:p>
    <w:p w14:paraId="15FBE981">
      <w:pPr>
        <w:tabs>
          <w:tab w:val="center" w:pos="4535"/>
          <w:tab w:val="left" w:pos="6521"/>
        </w:tabs>
        <w:autoSpaceDE w:val="0"/>
        <w:autoSpaceDN w:val="0"/>
        <w:adjustRightInd w:val="0"/>
        <w:snapToGrid w:val="0"/>
        <w:spacing w:line="360" w:lineRule="auto"/>
        <w:ind w:firstLine="2800" w:firstLineChars="1000"/>
        <w:rPr>
          <w:rFonts w:hint="eastAsia" w:ascii="仿宋" w:hAnsi="仿宋" w:eastAsia="仿宋" w:cs="仿宋"/>
          <w:sz w:val="32"/>
          <w:u w:val="single"/>
        </w:rPr>
      </w:pPr>
      <w:bookmarkStart w:id="523" w:name="_Hlt520274911"/>
      <w:bookmarkEnd w:id="523"/>
      <w:bookmarkStart w:id="524" w:name="_Hlt520350918"/>
      <w:bookmarkEnd w:id="524"/>
      <w:bookmarkStart w:id="525" w:name="_Hlt520274393"/>
      <w:bookmarkEnd w:id="525"/>
      <w:bookmarkStart w:id="526" w:name="_Hlt520273973"/>
      <w:bookmarkEnd w:id="526"/>
      <w:bookmarkStart w:id="527" w:name="_Hlt520274407"/>
      <w:bookmarkEnd w:id="527"/>
      <w:bookmarkStart w:id="528" w:name="_Hlt520350957"/>
      <w:bookmarkEnd w:id="528"/>
      <w:bookmarkStart w:id="529" w:name="_Hlt520271212"/>
      <w:bookmarkEnd w:id="529"/>
      <w:bookmarkStart w:id="530" w:name="_Hlt520343392"/>
      <w:bookmarkEnd w:id="530"/>
      <w:bookmarkStart w:id="531" w:name="_Hlt520343000"/>
      <w:bookmarkEnd w:id="531"/>
      <w:bookmarkStart w:id="532" w:name="_Hlt520273711"/>
      <w:bookmarkEnd w:id="532"/>
      <w:bookmarkStart w:id="533" w:name="_Hlt520274065"/>
      <w:bookmarkEnd w:id="533"/>
      <w:bookmarkStart w:id="534" w:name="_Toc532473511"/>
      <w:bookmarkStart w:id="535" w:name="_Toc21312"/>
      <w:bookmarkStart w:id="536" w:name="_Toc515647823"/>
      <w:bookmarkStart w:id="537" w:name="_Toc10725"/>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32"/>
          <w:u w:val="single"/>
        </w:rPr>
        <w:t xml:space="preserve">  </w:t>
      </w:r>
    </w:p>
    <w:p w14:paraId="0B144FC9">
      <w:pPr>
        <w:widowControl/>
        <w:spacing w:before="100" w:beforeAutospacing="1" w:after="100" w:afterAutospacing="1" w:line="360" w:lineRule="auto"/>
        <w:rPr>
          <w:rFonts w:hint="eastAsia" w:ascii="仿宋" w:hAnsi="仿宋" w:eastAsia="仿宋" w:cs="仿宋"/>
          <w:kern w:val="0"/>
          <w:sz w:val="24"/>
        </w:rPr>
      </w:pPr>
      <w:r>
        <w:rPr>
          <w:rFonts w:hint="eastAsia" w:ascii="仿宋" w:hAnsi="仿宋" w:eastAsia="仿宋" w:cs="仿宋"/>
          <w:kern w:val="0"/>
          <w:sz w:val="24"/>
        </w:rPr>
        <w:br w:type="page"/>
      </w:r>
    </w:p>
    <w:bookmarkEnd w:id="534"/>
    <w:bookmarkEnd w:id="535"/>
    <w:bookmarkEnd w:id="536"/>
    <w:bookmarkEnd w:id="537"/>
    <w:p w14:paraId="148C1CBE">
      <w:pPr>
        <w:pStyle w:val="5"/>
        <w:ind w:firstLine="0" w:firstLineChars="0"/>
        <w:jc w:val="center"/>
        <w:rPr>
          <w:rFonts w:hint="eastAsia" w:ascii="仿宋" w:hAnsi="仿宋" w:eastAsia="仿宋" w:cs="仿宋"/>
          <w:sz w:val="32"/>
          <w:szCs w:val="32"/>
        </w:rPr>
      </w:pPr>
      <w:bookmarkStart w:id="538" w:name="_Toc62194354"/>
      <w:bookmarkStart w:id="539" w:name="_Toc29478"/>
      <w:bookmarkStart w:id="540" w:name="_Toc21544"/>
      <w:r>
        <w:rPr>
          <w:rFonts w:hint="eastAsia" w:ascii="仿宋" w:hAnsi="仿宋" w:eastAsia="仿宋" w:cs="仿宋"/>
          <w:sz w:val="32"/>
          <w:szCs w:val="32"/>
        </w:rPr>
        <w:t>中小企业声明函(货物)</w:t>
      </w:r>
      <w:bookmarkEnd w:id="538"/>
      <w:bookmarkEnd w:id="539"/>
      <w:bookmarkEnd w:id="540"/>
    </w:p>
    <w:p w14:paraId="2FE70C9A">
      <w:pPr>
        <w:jc w:val="center"/>
        <w:rPr>
          <w:rFonts w:hint="eastAsia" w:ascii="仿宋" w:hAnsi="仿宋" w:eastAsia="仿宋" w:cs="仿宋"/>
          <w:b/>
          <w:bCs/>
          <w:sz w:val="28"/>
          <w:szCs w:val="28"/>
        </w:rPr>
      </w:pPr>
      <w:r>
        <w:rPr>
          <w:rFonts w:hint="eastAsia" w:ascii="仿宋" w:hAnsi="仿宋" w:eastAsia="仿宋" w:cs="仿宋"/>
          <w:b/>
          <w:bCs/>
          <w:sz w:val="28"/>
          <w:szCs w:val="28"/>
        </w:rPr>
        <w:t>（注：本次所投产品的生产厂家应符合中小企业划型标准的企业请提供本函）</w:t>
      </w:r>
    </w:p>
    <w:p w14:paraId="3E22542F">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本公司郑重声明，根据《政府采购促进中小企业发展管理办法》(财库(2020)46号)的规定，本公司参加</w:t>
      </w:r>
      <w:r>
        <w:rPr>
          <w:rFonts w:hint="eastAsia" w:ascii="仿宋" w:hAnsi="仿宋" w:eastAsia="仿宋" w:cs="仿宋"/>
          <w:kern w:val="0"/>
          <w:sz w:val="28"/>
          <w:szCs w:val="28"/>
          <w:u w:val="single"/>
        </w:rPr>
        <w:t xml:space="preserve">   (单位名称) </w:t>
      </w:r>
      <w:r>
        <w:rPr>
          <w:rFonts w:hint="eastAsia" w:ascii="仿宋" w:hAnsi="仿宋" w:eastAsia="仿宋" w:cs="仿宋"/>
          <w:kern w:val="0"/>
          <w:sz w:val="28"/>
          <w:szCs w:val="28"/>
        </w:rPr>
        <w:t xml:space="preserve"> 的</w:t>
      </w:r>
      <w:r>
        <w:rPr>
          <w:rFonts w:hint="eastAsia" w:ascii="仿宋" w:hAnsi="仿宋" w:eastAsia="仿宋" w:cs="仿宋"/>
          <w:kern w:val="0"/>
          <w:sz w:val="28"/>
          <w:szCs w:val="28"/>
          <w:u w:val="single"/>
        </w:rPr>
        <w:t xml:space="preserve">   (项目名称) </w:t>
      </w:r>
      <w:r>
        <w:rPr>
          <w:rFonts w:hint="eastAsia" w:ascii="仿宋" w:hAnsi="仿宋" w:eastAsia="仿宋" w:cs="仿宋"/>
          <w:kern w:val="0"/>
          <w:sz w:val="28"/>
          <w:szCs w:val="28"/>
        </w:rPr>
        <w:t>采购活动，提供的货物全部由符合政策要求的中小企业制造。相关企业的具体情况如下：</w:t>
      </w:r>
    </w:p>
    <w:p w14:paraId="43A37F82">
      <w:pPr>
        <w:numPr>
          <w:ilvl w:val="0"/>
          <w:numId w:val="0"/>
        </w:numPr>
        <w:spacing w:line="560" w:lineRule="exact"/>
        <w:ind w:left="840" w:leftChars="0" w:hanging="840" w:hangingChars="300"/>
        <w:rPr>
          <w:rFonts w:hint="eastAsia" w:ascii="仿宋" w:hAnsi="仿宋" w:eastAsia="仿宋" w:cs="仿宋"/>
          <w:kern w:val="0"/>
          <w:sz w:val="28"/>
          <w:szCs w:val="28"/>
          <w:u w:val="single"/>
        </w:rPr>
      </w:pPr>
      <w:r>
        <w:rPr>
          <w:rFonts w:hint="default" w:ascii="仿宋" w:hAnsi="仿宋" w:eastAsia="仿宋" w:cs="仿宋"/>
          <w:kern w:val="0"/>
          <w:sz w:val="28"/>
          <w:szCs w:val="28"/>
          <w:lang w:val="en-US" w:eastAsia="zh-CN" w:bidi="ar-SA"/>
        </w:rPr>
        <w:t>1.</w:t>
      </w:r>
      <w:r>
        <w:rPr>
          <w:rFonts w:hint="eastAsia" w:ascii="仿宋" w:hAnsi="仿宋" w:eastAsia="仿宋" w:cs="仿宋"/>
          <w:kern w:val="0"/>
          <w:sz w:val="28"/>
          <w:szCs w:val="28"/>
          <w:u w:val="single"/>
        </w:rPr>
        <w:t xml:space="preserve">    (标的名称)  </w:t>
      </w:r>
      <w:r>
        <w:rPr>
          <w:rFonts w:hint="eastAsia" w:ascii="仿宋" w:hAnsi="仿宋" w:eastAsia="仿宋" w:cs="仿宋"/>
          <w:kern w:val="0"/>
          <w:sz w:val="28"/>
          <w:szCs w:val="28"/>
        </w:rPr>
        <w:t>，属于</w:t>
      </w:r>
      <w:r>
        <w:rPr>
          <w:rFonts w:hint="eastAsia" w:ascii="仿宋" w:hAnsi="仿宋" w:eastAsia="仿宋" w:cs="仿宋"/>
          <w:kern w:val="0"/>
          <w:sz w:val="28"/>
          <w:szCs w:val="28"/>
          <w:u w:val="single"/>
        </w:rPr>
        <w:t>工业( 采购文件中明确的所属行业) 行</w:t>
      </w:r>
    </w:p>
    <w:p w14:paraId="1DCEA4ED">
      <w:pPr>
        <w:numPr>
          <w:ilvl w:val="0"/>
          <w:numId w:val="0"/>
        </w:numPr>
        <w:spacing w:line="560" w:lineRule="exact"/>
        <w:ind w:left="840" w:leftChars="0" w:hanging="840" w:hangingChars="300"/>
        <w:rPr>
          <w:rFonts w:hint="eastAsia" w:ascii="仿宋" w:hAnsi="仿宋" w:eastAsia="仿宋" w:cs="仿宋"/>
          <w:kern w:val="0"/>
          <w:sz w:val="28"/>
          <w:szCs w:val="28"/>
        </w:rPr>
      </w:pPr>
      <w:r>
        <w:rPr>
          <w:rFonts w:hint="eastAsia" w:ascii="仿宋" w:hAnsi="仿宋" w:eastAsia="仿宋" w:cs="仿宋"/>
          <w:kern w:val="0"/>
          <w:sz w:val="28"/>
          <w:szCs w:val="28"/>
          <w:u w:val="single"/>
        </w:rPr>
        <w:t>业</w:t>
      </w:r>
      <w:r>
        <w:rPr>
          <w:rFonts w:hint="eastAsia" w:ascii="仿宋" w:hAnsi="仿宋" w:eastAsia="仿宋" w:cs="仿宋"/>
          <w:kern w:val="0"/>
          <w:sz w:val="28"/>
          <w:szCs w:val="28"/>
        </w:rPr>
        <w:t xml:space="preserve"> ；制造商为</w:t>
      </w:r>
      <w:r>
        <w:rPr>
          <w:rFonts w:hint="eastAsia" w:ascii="仿宋" w:hAnsi="仿宋" w:eastAsia="仿宋" w:cs="仿宋"/>
          <w:kern w:val="0"/>
          <w:sz w:val="28"/>
          <w:szCs w:val="28"/>
          <w:u w:val="single"/>
        </w:rPr>
        <w:t xml:space="preserve">         (企业名称)  </w:t>
      </w:r>
      <w:r>
        <w:rPr>
          <w:rFonts w:hint="eastAsia" w:ascii="仿宋" w:hAnsi="仿宋" w:eastAsia="仿宋" w:cs="仿宋"/>
          <w:kern w:val="0"/>
          <w:sz w:val="28"/>
          <w:szCs w:val="28"/>
        </w:rPr>
        <w:t>，从业人员</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人，营业收</w:t>
      </w:r>
    </w:p>
    <w:p w14:paraId="379B03B3">
      <w:pPr>
        <w:numPr>
          <w:ilvl w:val="0"/>
          <w:numId w:val="0"/>
        </w:numPr>
        <w:spacing w:line="560" w:lineRule="exact"/>
        <w:ind w:left="840" w:leftChars="0" w:hanging="840" w:hangingChars="300"/>
        <w:rPr>
          <w:rFonts w:hint="eastAsia" w:ascii="仿宋" w:hAnsi="仿宋" w:eastAsia="仿宋" w:cs="仿宋"/>
          <w:kern w:val="0"/>
          <w:sz w:val="28"/>
          <w:szCs w:val="28"/>
          <w:u w:val="single"/>
        </w:rPr>
      </w:pPr>
      <w:r>
        <w:rPr>
          <w:rFonts w:hint="eastAsia" w:ascii="仿宋" w:hAnsi="仿宋" w:eastAsia="仿宋" w:cs="仿宋"/>
          <w:kern w:val="0"/>
          <w:sz w:val="28"/>
          <w:szCs w:val="28"/>
        </w:rPr>
        <w:t>入为</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万元，资产总额为</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万元，属于</w:t>
      </w:r>
      <w:r>
        <w:rPr>
          <w:rFonts w:hint="eastAsia" w:ascii="仿宋" w:hAnsi="仿宋" w:eastAsia="仿宋" w:cs="仿宋"/>
          <w:kern w:val="0"/>
          <w:sz w:val="28"/>
          <w:szCs w:val="28"/>
          <w:u w:val="single"/>
        </w:rPr>
        <w:t xml:space="preserve">         (中型企业、</w:t>
      </w:r>
    </w:p>
    <w:p w14:paraId="1BFC28D2">
      <w:pPr>
        <w:numPr>
          <w:ilvl w:val="0"/>
          <w:numId w:val="0"/>
        </w:numPr>
        <w:spacing w:line="560" w:lineRule="exact"/>
        <w:ind w:left="840" w:leftChars="0" w:hanging="840" w:hangingChars="300"/>
        <w:rPr>
          <w:rFonts w:hint="eastAsia" w:ascii="仿宋" w:hAnsi="仿宋" w:eastAsia="仿宋" w:cs="仿宋"/>
          <w:kern w:val="0"/>
          <w:sz w:val="28"/>
          <w:szCs w:val="28"/>
        </w:rPr>
      </w:pPr>
      <w:r>
        <w:rPr>
          <w:rFonts w:hint="eastAsia" w:ascii="仿宋" w:hAnsi="仿宋" w:eastAsia="仿宋" w:cs="仿宋"/>
          <w:kern w:val="0"/>
          <w:sz w:val="28"/>
          <w:szCs w:val="28"/>
          <w:u w:val="single"/>
        </w:rPr>
        <w:t>小型企业、微型企业）</w:t>
      </w:r>
      <w:r>
        <w:rPr>
          <w:rFonts w:hint="eastAsia" w:ascii="仿宋" w:hAnsi="仿宋" w:eastAsia="仿宋" w:cs="仿宋"/>
          <w:kern w:val="0"/>
          <w:sz w:val="28"/>
          <w:szCs w:val="28"/>
        </w:rPr>
        <w:t>；</w:t>
      </w:r>
    </w:p>
    <w:p w14:paraId="66E751A6">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w:t>
      </w:r>
    </w:p>
    <w:p w14:paraId="3C48407E">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以上企业，不属于大企业的分支机构，不存在控股股东为大企业的情形，也不存在与大企业的负责人为同一人的情形。</w:t>
      </w:r>
    </w:p>
    <w:p w14:paraId="2D2EED68">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本企业对上述声明内容的真实性负责。如有虚假，将依法承担相应责任。</w:t>
      </w:r>
    </w:p>
    <w:p w14:paraId="45088BED">
      <w:pPr>
        <w:spacing w:line="560" w:lineRule="exact"/>
        <w:ind w:firstLine="4060" w:firstLineChars="1450"/>
        <w:rPr>
          <w:rFonts w:hint="eastAsia" w:ascii="仿宋" w:hAnsi="仿宋" w:eastAsia="仿宋" w:cs="仿宋"/>
          <w:kern w:val="0"/>
          <w:sz w:val="28"/>
          <w:szCs w:val="28"/>
        </w:rPr>
      </w:pPr>
    </w:p>
    <w:p w14:paraId="137993A8">
      <w:pPr>
        <w:spacing w:line="560" w:lineRule="exact"/>
        <w:ind w:firstLine="4060" w:firstLineChars="1450"/>
        <w:rPr>
          <w:rFonts w:hint="eastAsia" w:ascii="仿宋" w:hAnsi="仿宋" w:eastAsia="仿宋" w:cs="仿宋"/>
          <w:kern w:val="0"/>
          <w:sz w:val="28"/>
          <w:szCs w:val="28"/>
        </w:rPr>
      </w:pPr>
    </w:p>
    <w:p w14:paraId="2BD45858">
      <w:pPr>
        <w:spacing w:line="560" w:lineRule="exact"/>
        <w:ind w:firstLine="4060" w:firstLineChars="1450"/>
        <w:rPr>
          <w:rFonts w:hint="eastAsia" w:ascii="仿宋" w:hAnsi="仿宋" w:eastAsia="仿宋" w:cs="仿宋"/>
          <w:kern w:val="0"/>
          <w:sz w:val="28"/>
          <w:szCs w:val="28"/>
        </w:rPr>
      </w:pPr>
      <w:r>
        <w:rPr>
          <w:rFonts w:hint="eastAsia" w:ascii="仿宋" w:hAnsi="仿宋" w:eastAsia="仿宋" w:cs="仿宋"/>
          <w:kern w:val="0"/>
          <w:sz w:val="28"/>
          <w:szCs w:val="28"/>
        </w:rPr>
        <w:t>企业名称(盖章)：</w:t>
      </w:r>
    </w:p>
    <w:p w14:paraId="7D884258">
      <w:pPr>
        <w:spacing w:line="560" w:lineRule="exact"/>
        <w:ind w:firstLine="4060" w:firstLineChars="1450"/>
        <w:rPr>
          <w:rFonts w:hint="eastAsia" w:ascii="仿宋" w:hAnsi="仿宋" w:eastAsia="仿宋" w:cs="仿宋"/>
          <w:kern w:val="0"/>
          <w:sz w:val="28"/>
          <w:szCs w:val="28"/>
        </w:rPr>
      </w:pPr>
      <w:r>
        <w:rPr>
          <w:rFonts w:hint="eastAsia" w:ascii="仿宋" w:hAnsi="仿宋" w:eastAsia="仿宋" w:cs="仿宋"/>
          <w:kern w:val="0"/>
          <w:sz w:val="28"/>
          <w:szCs w:val="28"/>
        </w:rPr>
        <w:t>日期：</w:t>
      </w:r>
    </w:p>
    <w:p w14:paraId="0913BFA4">
      <w:pPr>
        <w:spacing w:line="360" w:lineRule="auto"/>
        <w:rPr>
          <w:rFonts w:hint="eastAsia" w:ascii="仿宋" w:hAnsi="仿宋" w:eastAsia="仿宋" w:cs="仿宋"/>
          <w:sz w:val="28"/>
          <w:szCs w:val="28"/>
        </w:rPr>
      </w:pPr>
    </w:p>
    <w:p w14:paraId="58CB9EAF">
      <w:pPr>
        <w:ind w:left="450" w:hanging="420" w:hangingChars="150"/>
        <w:rPr>
          <w:rFonts w:hint="eastAsia" w:ascii="仿宋" w:hAnsi="仿宋" w:eastAsia="仿宋" w:cs="仿宋"/>
          <w:kern w:val="0"/>
          <w:sz w:val="28"/>
          <w:szCs w:val="28"/>
        </w:rPr>
      </w:pPr>
      <w:r>
        <w:rPr>
          <w:rFonts w:hint="eastAsia" w:ascii="仿宋" w:hAnsi="仿宋" w:eastAsia="仿宋" w:cs="仿宋"/>
          <w:kern w:val="0"/>
          <w:sz w:val="28"/>
          <w:szCs w:val="28"/>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136444BA">
      <w:pPr>
        <w:ind w:left="315" w:leftChars="150" w:firstLine="420" w:firstLineChars="150"/>
        <w:rPr>
          <w:rFonts w:hint="eastAsia" w:ascii="仿宋" w:hAnsi="仿宋" w:eastAsia="仿宋" w:cs="仿宋"/>
          <w:kern w:val="0"/>
          <w:sz w:val="18"/>
          <w:szCs w:val="18"/>
        </w:rPr>
      </w:pPr>
      <w:r>
        <w:rPr>
          <w:rFonts w:hint="eastAsia" w:ascii="仿宋" w:hAnsi="仿宋" w:eastAsia="仿宋" w:cs="仿宋"/>
          <w:kern w:val="0"/>
          <w:sz w:val="28"/>
          <w:szCs w:val="28"/>
        </w:rPr>
        <w:t>（从业人员、营业收入、资产总额填报上一年度数据，无上一年度数据的新成立企业可不填报）</w:t>
      </w:r>
    </w:p>
    <w:p w14:paraId="5F511413">
      <w:pPr>
        <w:pStyle w:val="10"/>
        <w:jc w:val="center"/>
        <w:rPr>
          <w:rFonts w:hint="eastAsia" w:ascii="仿宋" w:hAnsi="仿宋" w:eastAsia="仿宋" w:cs="仿宋"/>
          <w:kern w:val="0"/>
          <w:sz w:val="18"/>
          <w:szCs w:val="18"/>
          <w:lang w:eastAsia="zh-CN"/>
        </w:rPr>
      </w:pPr>
      <w:r>
        <w:rPr>
          <w:rFonts w:hint="eastAsia" w:ascii="仿宋" w:hAnsi="仿宋" w:eastAsia="仿宋" w:cs="仿宋"/>
        </w:rPr>
        <w:br w:type="page"/>
      </w:r>
      <w:r>
        <w:rPr>
          <w:rFonts w:hint="eastAsia" w:ascii="仿宋" w:hAnsi="仿宋" w:eastAsia="仿宋" w:cs="仿宋"/>
          <w:b/>
          <w:bCs/>
          <w:sz w:val="32"/>
          <w:szCs w:val="32"/>
        </w:rPr>
        <w:t xml:space="preserve"> </w:t>
      </w:r>
      <w:bookmarkStart w:id="541" w:name="_Toc515647824"/>
      <w:bookmarkStart w:id="542" w:name="_Toc11803"/>
      <w:bookmarkStart w:id="543" w:name="_Toc10977"/>
      <w:r>
        <w:rPr>
          <w:rFonts w:hint="eastAsia" w:ascii="仿宋" w:hAnsi="仿宋" w:eastAsia="仿宋" w:cs="仿宋"/>
          <w:b/>
          <w:bCs/>
          <w:sz w:val="32"/>
          <w:szCs w:val="32"/>
        </w:rPr>
        <w:t>监狱企业证明文件</w:t>
      </w:r>
    </w:p>
    <w:p w14:paraId="61F38C1E">
      <w:pPr>
        <w:spacing w:line="360" w:lineRule="auto"/>
        <w:rPr>
          <w:rFonts w:hint="eastAsia" w:ascii="仿宋" w:hAnsi="仿宋" w:eastAsia="仿宋" w:cs="仿宋"/>
          <w:kern w:val="0"/>
          <w:sz w:val="18"/>
          <w:szCs w:val="18"/>
        </w:rPr>
      </w:pPr>
    </w:p>
    <w:p w14:paraId="3F2F8232">
      <w:pPr>
        <w:spacing w:line="360" w:lineRule="auto"/>
        <w:ind w:firstLine="567"/>
        <w:rPr>
          <w:rFonts w:hint="eastAsia" w:ascii="仿宋" w:hAnsi="仿宋" w:eastAsia="仿宋" w:cs="仿宋"/>
          <w:kern w:val="0"/>
          <w:sz w:val="24"/>
          <w:szCs w:val="20"/>
        </w:rPr>
      </w:pPr>
      <w:r>
        <w:rPr>
          <w:rFonts w:hint="eastAsia" w:ascii="仿宋" w:hAnsi="仿宋" w:eastAsia="仿宋" w:cs="仿宋"/>
          <w:kern w:val="0"/>
          <w:sz w:val="28"/>
          <w:szCs w:val="28"/>
        </w:rPr>
        <w:t>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30F11532">
      <w:pPr>
        <w:spacing w:line="360" w:lineRule="auto"/>
        <w:rPr>
          <w:rFonts w:hint="eastAsia" w:ascii="仿宋" w:hAnsi="仿宋" w:eastAsia="仿宋" w:cs="仿宋"/>
          <w:kern w:val="0"/>
          <w:sz w:val="24"/>
          <w:szCs w:val="20"/>
        </w:rPr>
      </w:pPr>
      <w:r>
        <w:rPr>
          <w:rFonts w:hint="eastAsia" w:ascii="仿宋" w:hAnsi="仿宋" w:eastAsia="仿宋" w:cs="仿宋"/>
          <w:sz w:val="24"/>
        </w:rPr>
        <w:br w:type="page"/>
      </w:r>
    </w:p>
    <w:p w14:paraId="0DB0473B">
      <w:pPr>
        <w:pStyle w:val="10"/>
        <w:rPr>
          <w:rFonts w:hint="eastAsia" w:ascii="仿宋" w:hAnsi="仿宋" w:eastAsia="仿宋" w:cs="仿宋"/>
        </w:rPr>
      </w:pPr>
    </w:p>
    <w:p w14:paraId="3D10958A">
      <w:pPr>
        <w:pStyle w:val="5"/>
        <w:ind w:firstLine="0" w:firstLineChars="0"/>
        <w:jc w:val="center"/>
        <w:rPr>
          <w:rFonts w:hint="eastAsia" w:ascii="仿宋" w:hAnsi="仿宋" w:eastAsia="仿宋" w:cs="仿宋"/>
          <w:sz w:val="32"/>
          <w:szCs w:val="32"/>
        </w:rPr>
      </w:pPr>
      <w:bookmarkStart w:id="544" w:name="_Toc62194357"/>
      <w:bookmarkStart w:id="545" w:name="_Toc5405"/>
      <w:bookmarkStart w:id="546" w:name="_Toc11969"/>
      <w:bookmarkStart w:id="547" w:name="_Toc60929144"/>
      <w:bookmarkStart w:id="548" w:name="_Toc60928912"/>
      <w:bookmarkStart w:id="549" w:name="_Toc532473513"/>
      <w:r>
        <w:rPr>
          <w:rFonts w:hint="eastAsia" w:ascii="仿宋" w:hAnsi="仿宋" w:eastAsia="仿宋" w:cs="仿宋"/>
          <w:sz w:val="32"/>
          <w:szCs w:val="32"/>
        </w:rPr>
        <w:t>残疾人福利性单位声明函</w:t>
      </w:r>
      <w:bookmarkEnd w:id="544"/>
      <w:bookmarkEnd w:id="545"/>
      <w:bookmarkEnd w:id="546"/>
      <w:bookmarkEnd w:id="547"/>
      <w:bookmarkEnd w:id="548"/>
    </w:p>
    <w:bookmarkEnd w:id="549"/>
    <w:p w14:paraId="3752D0CF">
      <w:pPr>
        <w:spacing w:line="360" w:lineRule="auto"/>
        <w:ind w:left="1080" w:leftChars="257" w:hanging="540"/>
        <w:jc w:val="center"/>
        <w:rPr>
          <w:rFonts w:hint="eastAsia" w:ascii="仿宋" w:hAnsi="仿宋" w:eastAsia="仿宋" w:cs="仿宋"/>
          <w:kern w:val="0"/>
          <w:sz w:val="24"/>
          <w:szCs w:val="20"/>
        </w:rPr>
      </w:pPr>
    </w:p>
    <w:p w14:paraId="736F3AC0">
      <w:pPr>
        <w:spacing w:line="360" w:lineRule="auto"/>
        <w:ind w:firstLine="567"/>
        <w:rPr>
          <w:rFonts w:hint="eastAsia" w:ascii="仿宋" w:hAnsi="仿宋" w:eastAsia="仿宋" w:cs="仿宋"/>
          <w:kern w:val="0"/>
          <w:sz w:val="28"/>
          <w:szCs w:val="28"/>
        </w:rPr>
      </w:pPr>
      <w:r>
        <w:rPr>
          <w:rFonts w:hint="eastAsia" w:ascii="仿宋" w:hAnsi="仿宋" w:eastAsia="仿宋" w:cs="仿宋"/>
          <w:kern w:val="0"/>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提供服务），或者提供其他残疾人福利性单位制造的货物（不包括使用非残疾人福利性单位注册商标的货物）。</w:t>
      </w:r>
    </w:p>
    <w:p w14:paraId="64DDE4CB">
      <w:pPr>
        <w:spacing w:line="360" w:lineRule="auto"/>
        <w:ind w:left="1080" w:leftChars="257" w:hanging="540"/>
        <w:rPr>
          <w:rFonts w:hint="eastAsia" w:ascii="仿宋" w:hAnsi="仿宋" w:eastAsia="仿宋" w:cs="仿宋"/>
          <w:kern w:val="0"/>
          <w:sz w:val="28"/>
          <w:szCs w:val="28"/>
        </w:rPr>
      </w:pPr>
      <w:r>
        <w:rPr>
          <w:rFonts w:hint="eastAsia" w:ascii="仿宋" w:hAnsi="仿宋" w:eastAsia="仿宋" w:cs="仿宋"/>
          <w:kern w:val="0"/>
          <w:sz w:val="28"/>
          <w:szCs w:val="28"/>
        </w:rPr>
        <w:t>本单位对上述声明的真实性负责。如有虚假，将依法承担相应责任。</w:t>
      </w:r>
    </w:p>
    <w:p w14:paraId="7CB0866C">
      <w:pPr>
        <w:spacing w:line="360" w:lineRule="auto"/>
        <w:ind w:left="1080" w:leftChars="257" w:hanging="540"/>
        <w:jc w:val="center"/>
        <w:rPr>
          <w:rFonts w:hint="eastAsia" w:ascii="仿宋" w:hAnsi="仿宋" w:eastAsia="仿宋" w:cs="仿宋"/>
          <w:kern w:val="0"/>
          <w:sz w:val="28"/>
          <w:szCs w:val="28"/>
        </w:rPr>
      </w:pPr>
    </w:p>
    <w:p w14:paraId="087F0124">
      <w:pPr>
        <w:spacing w:line="360" w:lineRule="auto"/>
        <w:ind w:left="1080" w:leftChars="257" w:hanging="540"/>
        <w:jc w:val="center"/>
        <w:rPr>
          <w:rFonts w:hint="eastAsia" w:ascii="仿宋" w:hAnsi="仿宋" w:eastAsia="仿宋" w:cs="仿宋"/>
          <w:kern w:val="0"/>
          <w:sz w:val="28"/>
          <w:szCs w:val="28"/>
        </w:rPr>
      </w:pPr>
    </w:p>
    <w:p w14:paraId="097334C1">
      <w:pPr>
        <w:spacing w:line="360" w:lineRule="auto"/>
        <w:ind w:left="1080" w:leftChars="257" w:hanging="540"/>
        <w:rPr>
          <w:rFonts w:hint="eastAsia" w:ascii="仿宋" w:hAnsi="仿宋" w:eastAsia="仿宋" w:cs="仿宋"/>
          <w:kern w:val="0"/>
          <w:sz w:val="28"/>
          <w:szCs w:val="28"/>
          <w:u w:val="single"/>
        </w:rPr>
      </w:pPr>
      <w:r>
        <w:rPr>
          <w:rFonts w:hint="eastAsia" w:ascii="仿宋" w:hAnsi="仿宋" w:eastAsia="仿宋" w:cs="仿宋"/>
          <w:kern w:val="0"/>
          <w:sz w:val="28"/>
          <w:szCs w:val="28"/>
        </w:rPr>
        <w:t>残疾人福利性单位（盖公章）：</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p>
    <w:p w14:paraId="69F6245C">
      <w:pPr>
        <w:spacing w:line="360" w:lineRule="auto"/>
        <w:ind w:left="1080" w:leftChars="257" w:hanging="540"/>
        <w:rPr>
          <w:rFonts w:hint="eastAsia" w:ascii="仿宋" w:hAnsi="仿宋" w:eastAsia="仿宋" w:cs="仿宋"/>
          <w:kern w:val="0"/>
          <w:sz w:val="28"/>
          <w:szCs w:val="28"/>
        </w:rPr>
      </w:pPr>
      <w:r>
        <w:rPr>
          <w:rFonts w:hint="eastAsia" w:ascii="仿宋" w:hAnsi="仿宋" w:eastAsia="仿宋" w:cs="仿宋"/>
          <w:kern w:val="0"/>
          <w:sz w:val="28"/>
          <w:szCs w:val="28"/>
        </w:rPr>
        <w:t>法定代表人或授权代表（</w:t>
      </w:r>
      <w:r>
        <w:rPr>
          <w:rFonts w:hint="eastAsia" w:ascii="仿宋" w:hAnsi="仿宋" w:eastAsia="仿宋" w:cs="仿宋"/>
          <w:b w:val="0"/>
          <w:bCs/>
          <w:sz w:val="28"/>
          <w:szCs w:val="28"/>
          <w:lang w:val="zh-CN"/>
        </w:rPr>
        <w:t>盖章或签字</w:t>
      </w:r>
      <w:r>
        <w:rPr>
          <w:rFonts w:hint="eastAsia" w:ascii="仿宋" w:hAnsi="仿宋" w:eastAsia="仿宋" w:cs="仿宋"/>
          <w:kern w:val="0"/>
          <w:sz w:val="28"/>
          <w:szCs w:val="28"/>
        </w:rPr>
        <w:t>）</w:t>
      </w:r>
      <w:r>
        <w:rPr>
          <w:rFonts w:hint="eastAsia" w:ascii="仿宋" w:hAnsi="仿宋" w:eastAsia="仿宋" w:cs="仿宋"/>
          <w:kern w:val="0"/>
          <w:sz w:val="28"/>
          <w:szCs w:val="28"/>
          <w:lang w:eastAsia="zh-CN"/>
        </w:rPr>
        <w:t>：</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4B8A013E">
      <w:pPr>
        <w:spacing w:line="360" w:lineRule="auto"/>
        <w:ind w:firstLine="700" w:firstLineChars="250"/>
        <w:rPr>
          <w:rFonts w:hint="eastAsia" w:ascii="仿宋" w:hAnsi="仿宋" w:eastAsia="仿宋" w:cs="仿宋"/>
          <w:kern w:val="0"/>
          <w:sz w:val="28"/>
          <w:szCs w:val="28"/>
          <w:u w:val="single"/>
        </w:rPr>
      </w:pPr>
      <w:r>
        <w:rPr>
          <w:rFonts w:hint="eastAsia" w:ascii="仿宋" w:hAnsi="仿宋" w:eastAsia="仿宋" w:cs="仿宋"/>
          <w:kern w:val="0"/>
          <w:sz w:val="28"/>
          <w:szCs w:val="28"/>
        </w:rPr>
        <w:t>日  期：</w:t>
      </w:r>
      <w:r>
        <w:rPr>
          <w:rFonts w:hint="eastAsia" w:ascii="仿宋" w:hAnsi="仿宋" w:eastAsia="仿宋" w:cs="仿宋"/>
          <w:kern w:val="0"/>
          <w:sz w:val="28"/>
          <w:szCs w:val="28"/>
          <w:u w:val="single"/>
        </w:rPr>
        <w:t xml:space="preserve">                             </w:t>
      </w:r>
    </w:p>
    <w:p w14:paraId="28E8535B">
      <w:pPr>
        <w:spacing w:line="360" w:lineRule="auto"/>
        <w:rPr>
          <w:rFonts w:hint="eastAsia" w:ascii="仿宋" w:hAnsi="仿宋" w:eastAsia="仿宋" w:cs="仿宋"/>
          <w:kern w:val="0"/>
          <w:sz w:val="28"/>
          <w:szCs w:val="28"/>
          <w:u w:val="single"/>
        </w:rPr>
      </w:pPr>
    </w:p>
    <w:p w14:paraId="48906707">
      <w:pPr>
        <w:spacing w:line="360" w:lineRule="auto"/>
        <w:ind w:firstLine="700" w:firstLineChars="250"/>
        <w:rPr>
          <w:rFonts w:hint="eastAsia" w:ascii="仿宋" w:hAnsi="仿宋" w:eastAsia="仿宋" w:cs="仿宋"/>
          <w:kern w:val="0"/>
          <w:sz w:val="28"/>
          <w:szCs w:val="28"/>
          <w:u w:val="single"/>
        </w:rPr>
      </w:pPr>
    </w:p>
    <w:p w14:paraId="79C9F9A5">
      <w:pPr>
        <w:spacing w:line="360" w:lineRule="auto"/>
        <w:ind w:firstLine="700" w:firstLineChars="250"/>
        <w:rPr>
          <w:rFonts w:hint="eastAsia" w:ascii="仿宋" w:hAnsi="仿宋" w:eastAsia="仿宋" w:cs="仿宋"/>
          <w:kern w:val="0"/>
          <w:sz w:val="28"/>
          <w:szCs w:val="28"/>
          <w:u w:val="single"/>
        </w:rPr>
      </w:pPr>
    </w:p>
    <w:p w14:paraId="229F354F">
      <w:pPr>
        <w:spacing w:line="360" w:lineRule="auto"/>
        <w:ind w:firstLine="700" w:firstLineChars="250"/>
        <w:rPr>
          <w:rFonts w:hint="eastAsia" w:ascii="仿宋" w:hAnsi="仿宋" w:eastAsia="仿宋" w:cs="仿宋"/>
          <w:kern w:val="0"/>
          <w:sz w:val="28"/>
          <w:szCs w:val="28"/>
          <w:u w:val="single"/>
        </w:rPr>
      </w:pPr>
    </w:p>
    <w:p w14:paraId="4DDA6DE2">
      <w:pPr>
        <w:spacing w:line="360" w:lineRule="auto"/>
        <w:rPr>
          <w:rFonts w:hint="eastAsia" w:ascii="仿宋" w:hAnsi="仿宋" w:eastAsia="仿宋" w:cs="仿宋"/>
          <w:kern w:val="0"/>
          <w:sz w:val="28"/>
          <w:szCs w:val="28"/>
          <w:u w:val="single"/>
        </w:rPr>
      </w:pPr>
      <w:r>
        <w:rPr>
          <w:rFonts w:hint="eastAsia" w:ascii="仿宋" w:hAnsi="仿宋" w:eastAsia="仿宋" w:cs="仿宋"/>
          <w:kern w:val="0"/>
          <w:sz w:val="28"/>
          <w:szCs w:val="28"/>
          <w:u w:val="single"/>
        </w:rPr>
        <w:t>注：符合《三部门联合发布关于促进残疾人就业政府采购政策的通知》价格扣减条件的投标人须提交。</w:t>
      </w:r>
    </w:p>
    <w:bookmarkEnd w:id="541"/>
    <w:bookmarkEnd w:id="542"/>
    <w:bookmarkEnd w:id="543"/>
    <w:p w14:paraId="2DBE9178">
      <w:pPr>
        <w:widowControl/>
        <w:spacing w:before="100" w:beforeAutospacing="1" w:after="100" w:afterAutospacing="1" w:line="360" w:lineRule="auto"/>
        <w:rPr>
          <w:rFonts w:hint="eastAsia" w:ascii="仿宋" w:hAnsi="仿宋" w:eastAsia="仿宋" w:cs="仿宋"/>
          <w:sz w:val="28"/>
          <w:szCs w:val="28"/>
        </w:rPr>
      </w:pPr>
    </w:p>
    <w:p w14:paraId="03CDFA3E">
      <w:pPr>
        <w:pStyle w:val="4"/>
        <w:rPr>
          <w:rFonts w:hint="eastAsia" w:ascii="仿宋" w:hAnsi="仿宋" w:eastAsia="仿宋" w:cs="仿宋"/>
        </w:rPr>
      </w:pPr>
    </w:p>
    <w:p w14:paraId="7A0AFAD9">
      <w:pPr>
        <w:pStyle w:val="4"/>
        <w:rPr>
          <w:rFonts w:hint="eastAsia" w:ascii="仿宋" w:hAnsi="仿宋" w:eastAsia="仿宋" w:cs="仿宋"/>
        </w:rPr>
      </w:pPr>
    </w:p>
    <w:p w14:paraId="570E524A">
      <w:pPr>
        <w:pStyle w:val="4"/>
        <w:rPr>
          <w:rFonts w:hint="eastAsia" w:ascii="仿宋" w:hAnsi="仿宋" w:eastAsia="仿宋" w:cs="仿宋"/>
        </w:rPr>
      </w:pPr>
    </w:p>
    <w:p w14:paraId="07A940CD">
      <w:pPr>
        <w:rPr>
          <w:rFonts w:hint="eastAsia" w:ascii="仿宋" w:hAnsi="仿宋" w:eastAsia="仿宋" w:cs="仿宋"/>
          <w:sz w:val="32"/>
          <w:szCs w:val="32"/>
        </w:rPr>
      </w:pPr>
      <w:bookmarkStart w:id="550" w:name="_Toc2438"/>
      <w:bookmarkStart w:id="551" w:name="_Toc62194358"/>
    </w:p>
    <w:p w14:paraId="250541AD">
      <w:pPr>
        <w:pStyle w:val="5"/>
        <w:ind w:firstLine="0" w:firstLineChars="0"/>
        <w:jc w:val="center"/>
        <w:rPr>
          <w:rFonts w:hint="eastAsia" w:ascii="仿宋" w:hAnsi="仿宋" w:eastAsia="仿宋" w:cs="仿宋"/>
          <w:lang w:val="en-US" w:eastAsia="zh-CN"/>
        </w:rPr>
      </w:pPr>
      <w:bookmarkStart w:id="552" w:name="_Toc3490"/>
      <w:r>
        <w:rPr>
          <w:rFonts w:hint="eastAsia" w:ascii="仿宋" w:hAnsi="仿宋" w:eastAsia="仿宋" w:cs="仿宋"/>
          <w:sz w:val="32"/>
          <w:szCs w:val="32"/>
        </w:rPr>
        <w:t>投标产品评审</w:t>
      </w:r>
      <w:bookmarkEnd w:id="550"/>
      <w:bookmarkEnd w:id="551"/>
      <w:bookmarkEnd w:id="552"/>
      <w:r>
        <w:rPr>
          <w:rFonts w:hint="eastAsia" w:ascii="仿宋" w:hAnsi="仿宋" w:eastAsia="仿宋" w:cs="仿宋"/>
          <w:sz w:val="32"/>
          <w:szCs w:val="32"/>
          <w:lang w:val="en-US" w:eastAsia="zh-CN"/>
        </w:rPr>
        <w:t>资料</w:t>
      </w:r>
    </w:p>
    <w:p w14:paraId="5DFAD5D9">
      <w:pPr>
        <w:pStyle w:val="10"/>
        <w:jc w:val="center"/>
        <w:rPr>
          <w:rFonts w:hint="eastAsia" w:ascii="仿宋" w:hAnsi="仿宋" w:eastAsia="仿宋" w:cs="仿宋"/>
        </w:rPr>
      </w:pPr>
      <w:r>
        <w:rPr>
          <w:rFonts w:hint="eastAsia" w:ascii="仿宋" w:hAnsi="仿宋" w:eastAsia="仿宋" w:cs="仿宋"/>
        </w:rPr>
        <w:t>（格式自拟，内容应包含评标办法中要求的内容）</w:t>
      </w:r>
    </w:p>
    <w:p w14:paraId="337255B5">
      <w:pPr>
        <w:pStyle w:val="4"/>
        <w:spacing w:line="360" w:lineRule="auto"/>
        <w:ind w:firstLine="0"/>
        <w:rPr>
          <w:rFonts w:hint="eastAsia" w:ascii="仿宋" w:hAnsi="仿宋" w:eastAsia="仿宋" w:cs="仿宋"/>
        </w:rPr>
      </w:pPr>
    </w:p>
    <w:p w14:paraId="34B15B1E">
      <w:pPr>
        <w:pStyle w:val="4"/>
        <w:spacing w:line="360" w:lineRule="auto"/>
        <w:ind w:firstLine="0"/>
        <w:rPr>
          <w:rFonts w:hint="eastAsia" w:ascii="仿宋" w:hAnsi="仿宋" w:eastAsia="仿宋" w:cs="仿宋"/>
        </w:rPr>
      </w:pPr>
    </w:p>
    <w:p w14:paraId="0941DE12">
      <w:pPr>
        <w:pStyle w:val="4"/>
        <w:spacing w:line="360" w:lineRule="auto"/>
        <w:ind w:firstLine="0"/>
        <w:rPr>
          <w:rFonts w:hint="eastAsia" w:ascii="仿宋" w:hAnsi="仿宋" w:eastAsia="仿宋" w:cs="仿宋"/>
        </w:rPr>
      </w:pPr>
    </w:p>
    <w:p w14:paraId="4EB84E67">
      <w:pPr>
        <w:pStyle w:val="4"/>
        <w:spacing w:line="360" w:lineRule="auto"/>
        <w:ind w:firstLine="0"/>
        <w:rPr>
          <w:rFonts w:hint="eastAsia" w:ascii="仿宋" w:hAnsi="仿宋" w:eastAsia="仿宋" w:cs="仿宋"/>
        </w:rPr>
      </w:pPr>
    </w:p>
    <w:p w14:paraId="14D824AB">
      <w:pPr>
        <w:pStyle w:val="4"/>
        <w:spacing w:line="360" w:lineRule="auto"/>
        <w:ind w:firstLine="0"/>
        <w:rPr>
          <w:rFonts w:hint="eastAsia" w:ascii="仿宋" w:hAnsi="仿宋" w:eastAsia="仿宋" w:cs="仿宋"/>
        </w:rPr>
      </w:pPr>
    </w:p>
    <w:p w14:paraId="593BCDED">
      <w:pPr>
        <w:pStyle w:val="4"/>
        <w:spacing w:line="360" w:lineRule="auto"/>
        <w:ind w:firstLine="0"/>
        <w:rPr>
          <w:rFonts w:hint="eastAsia" w:ascii="仿宋" w:hAnsi="仿宋" w:eastAsia="仿宋" w:cs="仿宋"/>
        </w:rPr>
      </w:pPr>
    </w:p>
    <w:p w14:paraId="2A5ADAA6">
      <w:pPr>
        <w:pStyle w:val="4"/>
        <w:spacing w:line="360" w:lineRule="auto"/>
        <w:ind w:firstLine="0"/>
        <w:rPr>
          <w:rFonts w:hint="eastAsia" w:ascii="仿宋" w:hAnsi="仿宋" w:eastAsia="仿宋" w:cs="仿宋"/>
        </w:rPr>
      </w:pPr>
    </w:p>
    <w:p w14:paraId="39B32FB6">
      <w:pPr>
        <w:pStyle w:val="4"/>
        <w:spacing w:line="360" w:lineRule="auto"/>
        <w:ind w:firstLine="0"/>
        <w:rPr>
          <w:rFonts w:hint="eastAsia" w:ascii="仿宋" w:hAnsi="仿宋" w:eastAsia="仿宋" w:cs="仿宋"/>
        </w:rPr>
      </w:pPr>
    </w:p>
    <w:p w14:paraId="7F9014FB">
      <w:pPr>
        <w:pStyle w:val="4"/>
        <w:spacing w:line="360" w:lineRule="auto"/>
        <w:ind w:firstLine="0"/>
        <w:rPr>
          <w:rFonts w:hint="eastAsia" w:ascii="仿宋" w:hAnsi="仿宋" w:eastAsia="仿宋" w:cs="仿宋"/>
        </w:rPr>
      </w:pPr>
    </w:p>
    <w:p w14:paraId="131401AD">
      <w:pPr>
        <w:pStyle w:val="4"/>
        <w:spacing w:line="360" w:lineRule="auto"/>
        <w:ind w:firstLine="0"/>
        <w:rPr>
          <w:rFonts w:hint="eastAsia" w:ascii="仿宋" w:hAnsi="仿宋" w:eastAsia="仿宋" w:cs="仿宋"/>
        </w:rPr>
      </w:pPr>
    </w:p>
    <w:p w14:paraId="11F417DA">
      <w:pPr>
        <w:pStyle w:val="4"/>
        <w:spacing w:line="360" w:lineRule="auto"/>
        <w:ind w:firstLine="0"/>
        <w:rPr>
          <w:rFonts w:hint="eastAsia" w:ascii="仿宋" w:hAnsi="仿宋" w:eastAsia="仿宋" w:cs="仿宋"/>
        </w:rPr>
      </w:pPr>
    </w:p>
    <w:p w14:paraId="0FC3EF4A">
      <w:pPr>
        <w:pStyle w:val="4"/>
        <w:spacing w:line="360" w:lineRule="auto"/>
        <w:ind w:firstLine="0"/>
        <w:rPr>
          <w:rFonts w:hint="eastAsia" w:ascii="仿宋" w:hAnsi="仿宋" w:eastAsia="仿宋" w:cs="仿宋"/>
        </w:rPr>
      </w:pPr>
    </w:p>
    <w:p w14:paraId="2FB41474">
      <w:pPr>
        <w:pStyle w:val="4"/>
        <w:spacing w:line="360" w:lineRule="auto"/>
        <w:ind w:firstLine="0"/>
        <w:rPr>
          <w:rFonts w:hint="eastAsia" w:ascii="仿宋" w:hAnsi="仿宋" w:eastAsia="仿宋" w:cs="仿宋"/>
        </w:rPr>
      </w:pPr>
    </w:p>
    <w:p w14:paraId="5D834061">
      <w:pPr>
        <w:pStyle w:val="4"/>
        <w:spacing w:line="360" w:lineRule="auto"/>
        <w:ind w:firstLine="0"/>
        <w:rPr>
          <w:rFonts w:hint="eastAsia" w:ascii="仿宋" w:hAnsi="仿宋" w:eastAsia="仿宋" w:cs="仿宋"/>
        </w:rPr>
      </w:pPr>
    </w:p>
    <w:p w14:paraId="02D61C0E">
      <w:pPr>
        <w:pStyle w:val="4"/>
        <w:spacing w:line="360" w:lineRule="auto"/>
        <w:ind w:firstLine="0"/>
        <w:rPr>
          <w:rFonts w:hint="eastAsia" w:ascii="仿宋" w:hAnsi="仿宋" w:eastAsia="仿宋" w:cs="仿宋"/>
        </w:rPr>
      </w:pPr>
    </w:p>
    <w:p w14:paraId="1B202B8F">
      <w:pPr>
        <w:pStyle w:val="4"/>
        <w:spacing w:line="360" w:lineRule="auto"/>
        <w:ind w:firstLine="0"/>
        <w:rPr>
          <w:rFonts w:hint="eastAsia" w:ascii="仿宋" w:hAnsi="仿宋" w:eastAsia="仿宋" w:cs="仿宋"/>
        </w:rPr>
      </w:pPr>
    </w:p>
    <w:p w14:paraId="741CAC77">
      <w:pPr>
        <w:pStyle w:val="4"/>
        <w:spacing w:line="360" w:lineRule="auto"/>
        <w:ind w:firstLine="0"/>
        <w:rPr>
          <w:rFonts w:hint="eastAsia" w:ascii="仿宋" w:hAnsi="仿宋" w:eastAsia="仿宋" w:cs="仿宋"/>
        </w:rPr>
      </w:pPr>
    </w:p>
    <w:p w14:paraId="2E6C3894">
      <w:pPr>
        <w:pStyle w:val="4"/>
        <w:spacing w:line="360" w:lineRule="auto"/>
        <w:ind w:firstLine="0"/>
        <w:rPr>
          <w:rFonts w:hint="eastAsia" w:ascii="仿宋" w:hAnsi="仿宋" w:eastAsia="仿宋" w:cs="仿宋"/>
        </w:rPr>
      </w:pPr>
    </w:p>
    <w:p w14:paraId="348984FA">
      <w:pPr>
        <w:pStyle w:val="4"/>
        <w:spacing w:line="360" w:lineRule="auto"/>
        <w:ind w:firstLine="0"/>
        <w:rPr>
          <w:rFonts w:hint="eastAsia" w:ascii="仿宋" w:hAnsi="仿宋" w:eastAsia="仿宋" w:cs="仿宋"/>
        </w:rPr>
      </w:pPr>
    </w:p>
    <w:p w14:paraId="0587E7D5">
      <w:pPr>
        <w:pStyle w:val="4"/>
        <w:spacing w:line="360" w:lineRule="auto"/>
        <w:ind w:firstLine="0"/>
        <w:rPr>
          <w:rFonts w:hint="eastAsia" w:ascii="仿宋" w:hAnsi="仿宋" w:eastAsia="仿宋" w:cs="仿宋"/>
        </w:rPr>
      </w:pPr>
    </w:p>
    <w:p w14:paraId="5B6B2032">
      <w:pPr>
        <w:pStyle w:val="4"/>
        <w:spacing w:line="360" w:lineRule="auto"/>
        <w:ind w:firstLine="0"/>
        <w:rPr>
          <w:rFonts w:hint="eastAsia" w:ascii="仿宋" w:hAnsi="仿宋" w:eastAsia="仿宋" w:cs="仿宋"/>
        </w:rPr>
      </w:pPr>
    </w:p>
    <w:p w14:paraId="25FC8DAA">
      <w:pPr>
        <w:pStyle w:val="4"/>
        <w:spacing w:line="360" w:lineRule="auto"/>
        <w:ind w:firstLine="0"/>
        <w:rPr>
          <w:rFonts w:hint="eastAsia" w:ascii="仿宋" w:hAnsi="仿宋" w:eastAsia="仿宋" w:cs="仿宋"/>
        </w:rPr>
      </w:pPr>
    </w:p>
    <w:p w14:paraId="7ECA3FB9">
      <w:pPr>
        <w:pStyle w:val="4"/>
        <w:spacing w:line="360" w:lineRule="auto"/>
        <w:ind w:firstLine="0"/>
        <w:rPr>
          <w:rFonts w:hint="eastAsia" w:ascii="仿宋" w:hAnsi="仿宋" w:eastAsia="仿宋" w:cs="仿宋"/>
        </w:rPr>
      </w:pPr>
    </w:p>
    <w:p w14:paraId="07A18D09">
      <w:pPr>
        <w:pStyle w:val="4"/>
        <w:spacing w:line="360" w:lineRule="auto"/>
        <w:ind w:firstLine="0"/>
        <w:rPr>
          <w:rFonts w:hint="eastAsia" w:ascii="仿宋" w:hAnsi="仿宋" w:eastAsia="仿宋" w:cs="仿宋"/>
        </w:rPr>
      </w:pPr>
    </w:p>
    <w:p w14:paraId="3513E1AA">
      <w:pPr>
        <w:pStyle w:val="4"/>
        <w:spacing w:line="360" w:lineRule="auto"/>
        <w:ind w:firstLine="0"/>
        <w:rPr>
          <w:rFonts w:hint="eastAsia" w:ascii="仿宋" w:hAnsi="仿宋" w:eastAsia="仿宋" w:cs="仿宋"/>
        </w:rPr>
      </w:pPr>
    </w:p>
    <w:p w14:paraId="460E9EAD">
      <w:pPr>
        <w:pStyle w:val="4"/>
        <w:spacing w:line="360" w:lineRule="auto"/>
        <w:ind w:firstLine="0"/>
        <w:rPr>
          <w:rFonts w:hint="eastAsia" w:ascii="仿宋" w:hAnsi="仿宋" w:eastAsia="仿宋" w:cs="仿宋"/>
        </w:rPr>
      </w:pPr>
    </w:p>
    <w:p w14:paraId="4E58D70C">
      <w:pPr>
        <w:pStyle w:val="4"/>
        <w:spacing w:line="360" w:lineRule="auto"/>
        <w:ind w:firstLine="0"/>
        <w:rPr>
          <w:rFonts w:hint="eastAsia" w:ascii="仿宋" w:hAnsi="仿宋" w:eastAsia="仿宋" w:cs="仿宋"/>
        </w:rPr>
      </w:pPr>
    </w:p>
    <w:p w14:paraId="65A109D8">
      <w:pPr>
        <w:pStyle w:val="5"/>
        <w:ind w:firstLine="0" w:firstLineChars="0"/>
        <w:jc w:val="center"/>
        <w:rPr>
          <w:rFonts w:hint="eastAsia" w:ascii="仿宋" w:hAnsi="仿宋" w:eastAsia="仿宋" w:cs="仿宋"/>
          <w:sz w:val="32"/>
          <w:szCs w:val="32"/>
        </w:rPr>
      </w:pPr>
      <w:bookmarkStart w:id="553" w:name="_Toc7374"/>
      <w:bookmarkStart w:id="554" w:name="_Toc1592"/>
      <w:bookmarkStart w:id="555" w:name="_Toc60929148"/>
      <w:bookmarkStart w:id="556" w:name="_Toc60928916"/>
      <w:r>
        <w:rPr>
          <w:rFonts w:hint="eastAsia" w:ascii="仿宋" w:hAnsi="仿宋" w:eastAsia="仿宋" w:cs="仿宋"/>
          <w:sz w:val="32"/>
          <w:szCs w:val="32"/>
          <w:lang w:eastAsia="zh-CN"/>
        </w:rPr>
        <w:t>实</w:t>
      </w:r>
      <w:r>
        <w:rPr>
          <w:rFonts w:hint="eastAsia" w:ascii="仿宋" w:hAnsi="仿宋" w:eastAsia="仿宋" w:cs="仿宋"/>
          <w:sz w:val="32"/>
          <w:szCs w:val="32"/>
        </w:rPr>
        <w:t>施方案</w:t>
      </w:r>
      <w:bookmarkEnd w:id="553"/>
      <w:bookmarkEnd w:id="554"/>
    </w:p>
    <w:p w14:paraId="7CE3EC94">
      <w:pPr>
        <w:pStyle w:val="10"/>
        <w:jc w:val="center"/>
        <w:rPr>
          <w:rFonts w:hint="eastAsia" w:ascii="仿宋" w:hAnsi="仿宋" w:eastAsia="仿宋" w:cs="仿宋"/>
        </w:rPr>
      </w:pPr>
      <w:r>
        <w:rPr>
          <w:rFonts w:hint="eastAsia" w:ascii="仿宋" w:hAnsi="仿宋" w:eastAsia="仿宋" w:cs="仿宋"/>
        </w:rPr>
        <w:t>（格式自拟，内容应包含评标办法中要求的内容）</w:t>
      </w:r>
    </w:p>
    <w:p w14:paraId="10981F57">
      <w:pPr>
        <w:pStyle w:val="4"/>
        <w:rPr>
          <w:rFonts w:hint="eastAsia" w:ascii="仿宋" w:hAnsi="仿宋" w:eastAsia="仿宋" w:cs="仿宋"/>
          <w:sz w:val="32"/>
          <w:szCs w:val="32"/>
        </w:rPr>
      </w:pPr>
    </w:p>
    <w:p w14:paraId="3C7BD12B">
      <w:pPr>
        <w:pStyle w:val="4"/>
        <w:rPr>
          <w:rFonts w:hint="eastAsia" w:ascii="仿宋" w:hAnsi="仿宋" w:eastAsia="仿宋" w:cs="仿宋"/>
          <w:sz w:val="32"/>
          <w:szCs w:val="32"/>
        </w:rPr>
      </w:pPr>
    </w:p>
    <w:p w14:paraId="12AF7CE7">
      <w:pPr>
        <w:pStyle w:val="4"/>
        <w:rPr>
          <w:rFonts w:hint="eastAsia" w:ascii="仿宋" w:hAnsi="仿宋" w:eastAsia="仿宋" w:cs="仿宋"/>
          <w:sz w:val="32"/>
          <w:szCs w:val="32"/>
        </w:rPr>
      </w:pPr>
    </w:p>
    <w:p w14:paraId="44210236">
      <w:pPr>
        <w:pStyle w:val="4"/>
        <w:rPr>
          <w:rFonts w:hint="eastAsia" w:ascii="仿宋" w:hAnsi="仿宋" w:eastAsia="仿宋" w:cs="仿宋"/>
          <w:sz w:val="32"/>
          <w:szCs w:val="32"/>
        </w:rPr>
      </w:pPr>
    </w:p>
    <w:p w14:paraId="4407178B">
      <w:pPr>
        <w:pStyle w:val="4"/>
        <w:rPr>
          <w:rFonts w:hint="eastAsia" w:ascii="仿宋" w:hAnsi="仿宋" w:eastAsia="仿宋" w:cs="仿宋"/>
          <w:sz w:val="32"/>
          <w:szCs w:val="32"/>
        </w:rPr>
      </w:pPr>
    </w:p>
    <w:p w14:paraId="6B0CF116">
      <w:pPr>
        <w:pStyle w:val="4"/>
        <w:rPr>
          <w:rFonts w:hint="eastAsia" w:ascii="仿宋" w:hAnsi="仿宋" w:eastAsia="仿宋" w:cs="仿宋"/>
          <w:sz w:val="32"/>
          <w:szCs w:val="32"/>
        </w:rPr>
      </w:pPr>
    </w:p>
    <w:p w14:paraId="59CB1B59">
      <w:pPr>
        <w:pStyle w:val="4"/>
        <w:rPr>
          <w:rFonts w:hint="eastAsia" w:ascii="仿宋" w:hAnsi="仿宋" w:eastAsia="仿宋" w:cs="仿宋"/>
          <w:sz w:val="32"/>
          <w:szCs w:val="32"/>
        </w:rPr>
      </w:pPr>
    </w:p>
    <w:p w14:paraId="4C4D0979">
      <w:pPr>
        <w:pStyle w:val="4"/>
        <w:rPr>
          <w:rFonts w:hint="eastAsia" w:ascii="仿宋" w:hAnsi="仿宋" w:eastAsia="仿宋" w:cs="仿宋"/>
          <w:sz w:val="32"/>
          <w:szCs w:val="32"/>
        </w:rPr>
      </w:pPr>
    </w:p>
    <w:p w14:paraId="65491A79">
      <w:pPr>
        <w:pStyle w:val="4"/>
        <w:rPr>
          <w:rFonts w:hint="eastAsia" w:ascii="仿宋" w:hAnsi="仿宋" w:eastAsia="仿宋" w:cs="仿宋"/>
          <w:sz w:val="32"/>
          <w:szCs w:val="32"/>
        </w:rPr>
      </w:pPr>
    </w:p>
    <w:p w14:paraId="39462342">
      <w:pPr>
        <w:pStyle w:val="4"/>
        <w:rPr>
          <w:rFonts w:hint="eastAsia" w:ascii="仿宋" w:hAnsi="仿宋" w:eastAsia="仿宋" w:cs="仿宋"/>
          <w:sz w:val="32"/>
          <w:szCs w:val="32"/>
        </w:rPr>
      </w:pPr>
    </w:p>
    <w:p w14:paraId="5F0F14D2">
      <w:pPr>
        <w:pStyle w:val="4"/>
        <w:rPr>
          <w:rFonts w:hint="eastAsia" w:ascii="仿宋" w:hAnsi="仿宋" w:eastAsia="仿宋" w:cs="仿宋"/>
          <w:sz w:val="32"/>
          <w:szCs w:val="32"/>
        </w:rPr>
      </w:pPr>
    </w:p>
    <w:p w14:paraId="72D8C7CD">
      <w:pPr>
        <w:pStyle w:val="4"/>
        <w:rPr>
          <w:rFonts w:hint="eastAsia" w:ascii="仿宋" w:hAnsi="仿宋" w:eastAsia="仿宋" w:cs="仿宋"/>
          <w:sz w:val="32"/>
          <w:szCs w:val="32"/>
        </w:rPr>
      </w:pPr>
    </w:p>
    <w:p w14:paraId="57D74180">
      <w:pPr>
        <w:pStyle w:val="4"/>
        <w:rPr>
          <w:rFonts w:hint="eastAsia" w:ascii="仿宋" w:hAnsi="仿宋" w:eastAsia="仿宋" w:cs="仿宋"/>
          <w:sz w:val="32"/>
          <w:szCs w:val="32"/>
        </w:rPr>
      </w:pPr>
    </w:p>
    <w:p w14:paraId="79D52E27">
      <w:pPr>
        <w:pStyle w:val="4"/>
        <w:rPr>
          <w:rFonts w:hint="eastAsia" w:ascii="仿宋" w:hAnsi="仿宋" w:eastAsia="仿宋" w:cs="仿宋"/>
          <w:sz w:val="32"/>
          <w:szCs w:val="32"/>
        </w:rPr>
      </w:pPr>
    </w:p>
    <w:p w14:paraId="1FBA1A80">
      <w:pPr>
        <w:pStyle w:val="4"/>
        <w:rPr>
          <w:rFonts w:hint="eastAsia" w:ascii="仿宋" w:hAnsi="仿宋" w:eastAsia="仿宋" w:cs="仿宋"/>
          <w:sz w:val="32"/>
          <w:szCs w:val="32"/>
        </w:rPr>
      </w:pPr>
    </w:p>
    <w:p w14:paraId="2088B229">
      <w:pPr>
        <w:pStyle w:val="4"/>
        <w:rPr>
          <w:rFonts w:hint="eastAsia" w:ascii="仿宋" w:hAnsi="仿宋" w:eastAsia="仿宋" w:cs="仿宋"/>
          <w:sz w:val="32"/>
          <w:szCs w:val="32"/>
        </w:rPr>
      </w:pPr>
    </w:p>
    <w:p w14:paraId="3E18444F">
      <w:pPr>
        <w:pStyle w:val="4"/>
        <w:rPr>
          <w:rFonts w:hint="eastAsia" w:ascii="仿宋" w:hAnsi="仿宋" w:eastAsia="仿宋" w:cs="仿宋"/>
          <w:sz w:val="32"/>
          <w:szCs w:val="32"/>
        </w:rPr>
      </w:pPr>
    </w:p>
    <w:p w14:paraId="30D69377">
      <w:pPr>
        <w:pStyle w:val="4"/>
        <w:rPr>
          <w:rFonts w:hint="eastAsia" w:ascii="仿宋" w:hAnsi="仿宋" w:eastAsia="仿宋" w:cs="仿宋"/>
          <w:sz w:val="32"/>
          <w:szCs w:val="32"/>
        </w:rPr>
      </w:pPr>
    </w:p>
    <w:p w14:paraId="4A7043FD">
      <w:pPr>
        <w:pStyle w:val="4"/>
        <w:rPr>
          <w:rFonts w:hint="eastAsia" w:ascii="仿宋" w:hAnsi="仿宋" w:eastAsia="仿宋" w:cs="仿宋"/>
          <w:sz w:val="32"/>
          <w:szCs w:val="32"/>
        </w:rPr>
      </w:pPr>
    </w:p>
    <w:p w14:paraId="27826C72">
      <w:pPr>
        <w:pStyle w:val="4"/>
        <w:rPr>
          <w:rFonts w:hint="eastAsia" w:ascii="仿宋" w:hAnsi="仿宋" w:eastAsia="仿宋" w:cs="仿宋"/>
          <w:sz w:val="32"/>
          <w:szCs w:val="32"/>
        </w:rPr>
      </w:pPr>
    </w:p>
    <w:p w14:paraId="3A1C4366">
      <w:pPr>
        <w:pStyle w:val="4"/>
        <w:rPr>
          <w:rFonts w:hint="eastAsia" w:ascii="仿宋" w:hAnsi="仿宋" w:eastAsia="仿宋" w:cs="仿宋"/>
          <w:sz w:val="32"/>
          <w:szCs w:val="32"/>
        </w:rPr>
      </w:pPr>
    </w:p>
    <w:p w14:paraId="4018F0F8">
      <w:pPr>
        <w:pStyle w:val="4"/>
        <w:rPr>
          <w:rFonts w:hint="eastAsia" w:ascii="仿宋" w:hAnsi="仿宋" w:eastAsia="仿宋" w:cs="仿宋"/>
          <w:sz w:val="32"/>
          <w:szCs w:val="32"/>
        </w:rPr>
      </w:pPr>
    </w:p>
    <w:p w14:paraId="7D329D9A">
      <w:pPr>
        <w:pStyle w:val="4"/>
        <w:rPr>
          <w:rFonts w:hint="eastAsia" w:ascii="仿宋" w:hAnsi="仿宋" w:eastAsia="仿宋" w:cs="仿宋"/>
          <w:sz w:val="32"/>
          <w:szCs w:val="32"/>
        </w:rPr>
      </w:pPr>
    </w:p>
    <w:p w14:paraId="1DBC464A">
      <w:pPr>
        <w:pStyle w:val="4"/>
        <w:rPr>
          <w:rFonts w:hint="eastAsia" w:ascii="仿宋" w:hAnsi="仿宋" w:eastAsia="仿宋" w:cs="仿宋"/>
          <w:sz w:val="32"/>
          <w:szCs w:val="32"/>
        </w:rPr>
      </w:pPr>
    </w:p>
    <w:p w14:paraId="5D319FA3">
      <w:pPr>
        <w:pStyle w:val="4"/>
        <w:rPr>
          <w:rFonts w:hint="eastAsia" w:ascii="仿宋" w:hAnsi="仿宋" w:eastAsia="仿宋" w:cs="仿宋"/>
          <w:sz w:val="32"/>
          <w:szCs w:val="32"/>
        </w:rPr>
      </w:pPr>
    </w:p>
    <w:p w14:paraId="67B6ACDA">
      <w:pPr>
        <w:pStyle w:val="4"/>
        <w:rPr>
          <w:rFonts w:hint="eastAsia" w:ascii="仿宋" w:hAnsi="仿宋" w:eastAsia="仿宋" w:cs="仿宋"/>
          <w:sz w:val="32"/>
          <w:szCs w:val="32"/>
        </w:rPr>
      </w:pPr>
    </w:p>
    <w:p w14:paraId="06981BBF">
      <w:pPr>
        <w:pStyle w:val="4"/>
        <w:rPr>
          <w:rFonts w:hint="eastAsia" w:ascii="仿宋" w:hAnsi="仿宋" w:eastAsia="仿宋" w:cs="仿宋"/>
          <w:sz w:val="32"/>
          <w:szCs w:val="32"/>
        </w:rPr>
      </w:pPr>
    </w:p>
    <w:p w14:paraId="775A28E1">
      <w:pPr>
        <w:pStyle w:val="4"/>
        <w:rPr>
          <w:rFonts w:hint="eastAsia" w:ascii="仿宋" w:hAnsi="仿宋" w:eastAsia="仿宋" w:cs="仿宋"/>
          <w:sz w:val="32"/>
          <w:szCs w:val="32"/>
        </w:rPr>
      </w:pPr>
    </w:p>
    <w:p w14:paraId="6BD3DE9D">
      <w:pPr>
        <w:pStyle w:val="4"/>
        <w:rPr>
          <w:rFonts w:hint="eastAsia" w:ascii="仿宋" w:hAnsi="仿宋" w:eastAsia="仿宋" w:cs="仿宋"/>
          <w:sz w:val="32"/>
          <w:szCs w:val="32"/>
        </w:rPr>
      </w:pPr>
    </w:p>
    <w:p w14:paraId="4BC11231">
      <w:pPr>
        <w:pStyle w:val="4"/>
        <w:ind w:firstLine="0"/>
        <w:rPr>
          <w:rFonts w:hint="eastAsia" w:ascii="仿宋" w:hAnsi="仿宋" w:eastAsia="仿宋" w:cs="仿宋"/>
          <w:sz w:val="32"/>
          <w:szCs w:val="32"/>
        </w:rPr>
      </w:pPr>
    </w:p>
    <w:bookmarkEnd w:id="555"/>
    <w:bookmarkEnd w:id="556"/>
    <w:p w14:paraId="44AC2B8A">
      <w:pPr>
        <w:pStyle w:val="5"/>
        <w:ind w:firstLine="0" w:firstLineChars="0"/>
        <w:jc w:val="center"/>
        <w:rPr>
          <w:rFonts w:hint="eastAsia" w:ascii="仿宋" w:hAnsi="仿宋" w:eastAsia="仿宋" w:cs="仿宋"/>
          <w:sz w:val="32"/>
          <w:szCs w:val="32"/>
        </w:rPr>
      </w:pPr>
      <w:bookmarkStart w:id="557" w:name="_Toc26591"/>
      <w:bookmarkStart w:id="558" w:name="_Toc4964"/>
      <w:r>
        <w:rPr>
          <w:rFonts w:hint="eastAsia" w:ascii="仿宋" w:hAnsi="仿宋" w:eastAsia="仿宋" w:cs="仿宋"/>
          <w:sz w:val="32"/>
          <w:szCs w:val="32"/>
        </w:rPr>
        <w:t>售后服务方案</w:t>
      </w:r>
      <w:bookmarkEnd w:id="557"/>
      <w:bookmarkEnd w:id="558"/>
    </w:p>
    <w:p w14:paraId="25181B81">
      <w:pPr>
        <w:pStyle w:val="10"/>
        <w:jc w:val="center"/>
        <w:rPr>
          <w:rFonts w:hint="eastAsia" w:ascii="仿宋" w:hAnsi="仿宋" w:eastAsia="仿宋" w:cs="仿宋"/>
        </w:rPr>
      </w:pPr>
      <w:r>
        <w:rPr>
          <w:rFonts w:hint="eastAsia" w:ascii="仿宋" w:hAnsi="仿宋" w:eastAsia="仿宋" w:cs="仿宋"/>
        </w:rPr>
        <w:t>（格式自拟，内容应包含评标办法中要求的内容）</w:t>
      </w:r>
    </w:p>
    <w:p w14:paraId="6B42712E">
      <w:pPr>
        <w:rPr>
          <w:rFonts w:hint="eastAsia" w:ascii="仿宋" w:hAnsi="仿宋" w:eastAsia="仿宋" w:cs="仿宋"/>
        </w:rPr>
      </w:pPr>
    </w:p>
    <w:p w14:paraId="39D28E21">
      <w:pPr>
        <w:pStyle w:val="4"/>
        <w:spacing w:line="360" w:lineRule="auto"/>
        <w:ind w:firstLine="0"/>
        <w:rPr>
          <w:rFonts w:hint="eastAsia" w:ascii="仿宋" w:hAnsi="仿宋" w:eastAsia="仿宋" w:cs="仿宋"/>
        </w:rPr>
      </w:pPr>
    </w:p>
    <w:p w14:paraId="5AC77310">
      <w:pPr>
        <w:pStyle w:val="4"/>
        <w:spacing w:line="360" w:lineRule="auto"/>
        <w:ind w:firstLine="0"/>
        <w:rPr>
          <w:rFonts w:hint="eastAsia" w:ascii="仿宋" w:hAnsi="仿宋" w:eastAsia="仿宋" w:cs="仿宋"/>
        </w:rPr>
      </w:pPr>
    </w:p>
    <w:p w14:paraId="6D1F6C17">
      <w:pPr>
        <w:pStyle w:val="4"/>
        <w:spacing w:line="360" w:lineRule="auto"/>
        <w:ind w:firstLine="0"/>
        <w:rPr>
          <w:rFonts w:hint="eastAsia" w:ascii="仿宋" w:hAnsi="仿宋" w:eastAsia="仿宋" w:cs="仿宋"/>
        </w:rPr>
      </w:pPr>
    </w:p>
    <w:p w14:paraId="2E58481C">
      <w:pPr>
        <w:pStyle w:val="4"/>
        <w:spacing w:line="360" w:lineRule="auto"/>
        <w:ind w:firstLine="0"/>
        <w:rPr>
          <w:rFonts w:hint="eastAsia" w:ascii="仿宋" w:hAnsi="仿宋" w:eastAsia="仿宋" w:cs="仿宋"/>
        </w:rPr>
      </w:pPr>
    </w:p>
    <w:p w14:paraId="29DE4002">
      <w:pPr>
        <w:pStyle w:val="4"/>
        <w:spacing w:line="360" w:lineRule="auto"/>
        <w:ind w:firstLine="0"/>
        <w:rPr>
          <w:rFonts w:hint="eastAsia" w:ascii="仿宋" w:hAnsi="仿宋" w:eastAsia="仿宋" w:cs="仿宋"/>
        </w:rPr>
      </w:pPr>
    </w:p>
    <w:p w14:paraId="60D214C6">
      <w:pPr>
        <w:pStyle w:val="4"/>
        <w:spacing w:line="360" w:lineRule="auto"/>
        <w:ind w:firstLine="0"/>
        <w:rPr>
          <w:rFonts w:hint="eastAsia" w:ascii="仿宋" w:hAnsi="仿宋" w:eastAsia="仿宋" w:cs="仿宋"/>
        </w:rPr>
      </w:pPr>
    </w:p>
    <w:p w14:paraId="178892B5">
      <w:pPr>
        <w:pStyle w:val="4"/>
        <w:spacing w:line="360" w:lineRule="auto"/>
        <w:ind w:firstLine="0"/>
        <w:rPr>
          <w:rFonts w:hint="eastAsia" w:ascii="仿宋" w:hAnsi="仿宋" w:eastAsia="仿宋" w:cs="仿宋"/>
        </w:rPr>
      </w:pPr>
    </w:p>
    <w:p w14:paraId="6E89AD9C">
      <w:pPr>
        <w:pStyle w:val="4"/>
        <w:spacing w:line="360" w:lineRule="auto"/>
        <w:ind w:firstLine="0"/>
        <w:rPr>
          <w:rFonts w:hint="eastAsia" w:ascii="仿宋" w:hAnsi="仿宋" w:eastAsia="仿宋" w:cs="仿宋"/>
        </w:rPr>
      </w:pPr>
    </w:p>
    <w:p w14:paraId="217D8091">
      <w:pPr>
        <w:pStyle w:val="4"/>
        <w:spacing w:line="360" w:lineRule="auto"/>
        <w:ind w:firstLine="0"/>
        <w:rPr>
          <w:rFonts w:hint="eastAsia" w:ascii="仿宋" w:hAnsi="仿宋" w:eastAsia="仿宋" w:cs="仿宋"/>
        </w:rPr>
      </w:pPr>
    </w:p>
    <w:p w14:paraId="54C05362">
      <w:pPr>
        <w:pStyle w:val="4"/>
        <w:spacing w:line="360" w:lineRule="auto"/>
        <w:ind w:firstLine="0"/>
        <w:rPr>
          <w:rFonts w:hint="eastAsia" w:ascii="仿宋" w:hAnsi="仿宋" w:eastAsia="仿宋" w:cs="仿宋"/>
        </w:rPr>
      </w:pPr>
    </w:p>
    <w:p w14:paraId="10FE38E3">
      <w:pPr>
        <w:pStyle w:val="4"/>
        <w:spacing w:line="360" w:lineRule="auto"/>
        <w:ind w:firstLine="0"/>
        <w:rPr>
          <w:rFonts w:hint="eastAsia" w:ascii="仿宋" w:hAnsi="仿宋" w:eastAsia="仿宋" w:cs="仿宋"/>
        </w:rPr>
      </w:pPr>
    </w:p>
    <w:p w14:paraId="282D03B4">
      <w:pPr>
        <w:pStyle w:val="4"/>
        <w:spacing w:line="360" w:lineRule="auto"/>
        <w:ind w:firstLine="0"/>
        <w:rPr>
          <w:rFonts w:hint="eastAsia" w:ascii="仿宋" w:hAnsi="仿宋" w:eastAsia="仿宋" w:cs="仿宋"/>
        </w:rPr>
      </w:pPr>
    </w:p>
    <w:p w14:paraId="7BCCFD18">
      <w:pPr>
        <w:pStyle w:val="4"/>
        <w:spacing w:line="360" w:lineRule="auto"/>
        <w:ind w:firstLine="0"/>
        <w:rPr>
          <w:rFonts w:hint="eastAsia" w:ascii="仿宋" w:hAnsi="仿宋" w:eastAsia="仿宋" w:cs="仿宋"/>
        </w:rPr>
      </w:pPr>
    </w:p>
    <w:p w14:paraId="74D5A7AD">
      <w:pPr>
        <w:pStyle w:val="4"/>
        <w:spacing w:line="360" w:lineRule="auto"/>
        <w:ind w:firstLine="0"/>
        <w:rPr>
          <w:rFonts w:hint="eastAsia" w:ascii="仿宋" w:hAnsi="仿宋" w:eastAsia="仿宋" w:cs="仿宋"/>
        </w:rPr>
      </w:pPr>
    </w:p>
    <w:p w14:paraId="4B91B50B">
      <w:pPr>
        <w:pStyle w:val="4"/>
        <w:spacing w:line="360" w:lineRule="auto"/>
        <w:ind w:firstLine="0"/>
        <w:rPr>
          <w:rFonts w:hint="eastAsia" w:ascii="仿宋" w:hAnsi="仿宋" w:eastAsia="仿宋" w:cs="仿宋"/>
        </w:rPr>
      </w:pPr>
    </w:p>
    <w:p w14:paraId="2F3B860F">
      <w:pPr>
        <w:pStyle w:val="4"/>
        <w:spacing w:line="360" w:lineRule="auto"/>
        <w:ind w:firstLine="0"/>
        <w:rPr>
          <w:rFonts w:hint="eastAsia" w:ascii="仿宋" w:hAnsi="仿宋" w:eastAsia="仿宋" w:cs="仿宋"/>
        </w:rPr>
      </w:pPr>
    </w:p>
    <w:p w14:paraId="7352BC4F">
      <w:pPr>
        <w:pStyle w:val="4"/>
        <w:spacing w:line="360" w:lineRule="auto"/>
        <w:ind w:firstLine="0"/>
        <w:rPr>
          <w:rFonts w:hint="eastAsia" w:ascii="仿宋" w:hAnsi="仿宋" w:eastAsia="仿宋" w:cs="仿宋"/>
        </w:rPr>
      </w:pPr>
    </w:p>
    <w:p w14:paraId="23A31C94">
      <w:pPr>
        <w:pStyle w:val="4"/>
        <w:spacing w:line="360" w:lineRule="auto"/>
        <w:ind w:firstLine="0"/>
        <w:rPr>
          <w:rFonts w:hint="eastAsia" w:ascii="仿宋" w:hAnsi="仿宋" w:eastAsia="仿宋" w:cs="仿宋"/>
        </w:rPr>
      </w:pPr>
    </w:p>
    <w:p w14:paraId="0F01C168">
      <w:pPr>
        <w:pStyle w:val="4"/>
        <w:spacing w:line="360" w:lineRule="auto"/>
        <w:ind w:firstLine="0"/>
        <w:rPr>
          <w:rFonts w:hint="eastAsia" w:ascii="仿宋" w:hAnsi="仿宋" w:eastAsia="仿宋" w:cs="仿宋"/>
        </w:rPr>
      </w:pPr>
    </w:p>
    <w:p w14:paraId="6E75D5F7">
      <w:pPr>
        <w:pStyle w:val="4"/>
        <w:spacing w:line="360" w:lineRule="auto"/>
        <w:ind w:firstLine="0"/>
        <w:rPr>
          <w:rFonts w:hint="eastAsia" w:ascii="仿宋" w:hAnsi="仿宋" w:eastAsia="仿宋" w:cs="仿宋"/>
        </w:rPr>
      </w:pPr>
    </w:p>
    <w:p w14:paraId="2074DA37">
      <w:pPr>
        <w:pStyle w:val="4"/>
        <w:spacing w:line="360" w:lineRule="auto"/>
        <w:ind w:firstLine="0"/>
        <w:rPr>
          <w:rFonts w:hint="eastAsia" w:ascii="仿宋" w:hAnsi="仿宋" w:eastAsia="仿宋" w:cs="仿宋"/>
        </w:rPr>
      </w:pPr>
    </w:p>
    <w:p w14:paraId="41044FA7">
      <w:pPr>
        <w:pStyle w:val="4"/>
        <w:spacing w:line="360" w:lineRule="auto"/>
        <w:ind w:firstLine="0"/>
        <w:rPr>
          <w:rFonts w:hint="eastAsia" w:ascii="仿宋" w:hAnsi="仿宋" w:eastAsia="仿宋" w:cs="仿宋"/>
        </w:rPr>
      </w:pPr>
    </w:p>
    <w:p w14:paraId="3DF682B7">
      <w:pPr>
        <w:pStyle w:val="4"/>
        <w:spacing w:line="360" w:lineRule="auto"/>
        <w:ind w:firstLine="0"/>
        <w:rPr>
          <w:rFonts w:hint="eastAsia" w:ascii="仿宋" w:hAnsi="仿宋" w:eastAsia="仿宋" w:cs="仿宋"/>
        </w:rPr>
      </w:pPr>
    </w:p>
    <w:p w14:paraId="0A2F6B2B">
      <w:pPr>
        <w:pStyle w:val="4"/>
        <w:spacing w:line="360" w:lineRule="auto"/>
        <w:ind w:firstLine="0"/>
        <w:rPr>
          <w:rFonts w:hint="eastAsia" w:ascii="仿宋" w:hAnsi="仿宋" w:eastAsia="仿宋" w:cs="仿宋"/>
        </w:rPr>
      </w:pPr>
    </w:p>
    <w:p w14:paraId="198B67DE">
      <w:pPr>
        <w:pStyle w:val="4"/>
        <w:spacing w:line="360" w:lineRule="auto"/>
        <w:ind w:firstLine="0"/>
        <w:rPr>
          <w:rFonts w:hint="eastAsia" w:ascii="仿宋" w:hAnsi="仿宋" w:eastAsia="仿宋" w:cs="仿宋"/>
        </w:rPr>
      </w:pPr>
    </w:p>
    <w:p w14:paraId="7AA6CC05">
      <w:pPr>
        <w:pStyle w:val="4"/>
        <w:spacing w:line="360" w:lineRule="auto"/>
        <w:ind w:firstLine="0"/>
        <w:rPr>
          <w:rFonts w:hint="eastAsia" w:ascii="仿宋" w:hAnsi="仿宋" w:eastAsia="仿宋" w:cs="仿宋"/>
        </w:rPr>
      </w:pPr>
    </w:p>
    <w:p w14:paraId="3406A2A4">
      <w:pPr>
        <w:pStyle w:val="4"/>
        <w:spacing w:line="360" w:lineRule="auto"/>
        <w:ind w:firstLine="0"/>
        <w:rPr>
          <w:rFonts w:hint="eastAsia" w:ascii="仿宋" w:hAnsi="仿宋" w:eastAsia="仿宋" w:cs="仿宋"/>
        </w:rPr>
      </w:pPr>
    </w:p>
    <w:p w14:paraId="4A9887F7">
      <w:pPr>
        <w:pStyle w:val="5"/>
        <w:ind w:firstLine="0" w:firstLineChars="0"/>
        <w:jc w:val="center"/>
        <w:rPr>
          <w:rFonts w:hint="eastAsia" w:ascii="仿宋" w:hAnsi="仿宋" w:eastAsia="仿宋" w:cs="仿宋"/>
          <w:sz w:val="32"/>
          <w:szCs w:val="32"/>
        </w:rPr>
      </w:pPr>
      <w:bookmarkStart w:id="559" w:name="_Toc8133"/>
      <w:bookmarkStart w:id="560" w:name="_Toc13477"/>
      <w:bookmarkStart w:id="561" w:name="_Toc62194361"/>
      <w:bookmarkStart w:id="562" w:name="_Toc60929150"/>
      <w:bookmarkStart w:id="563" w:name="_Toc60928918"/>
      <w:r>
        <w:rPr>
          <w:rFonts w:hint="eastAsia" w:ascii="仿宋" w:hAnsi="仿宋" w:eastAsia="仿宋" w:cs="仿宋"/>
          <w:sz w:val="32"/>
          <w:szCs w:val="32"/>
        </w:rPr>
        <w:t>业绩</w:t>
      </w:r>
      <w:bookmarkEnd w:id="559"/>
      <w:bookmarkEnd w:id="560"/>
      <w:bookmarkEnd w:id="561"/>
      <w:bookmarkEnd w:id="562"/>
      <w:bookmarkEnd w:id="563"/>
    </w:p>
    <w:p w14:paraId="389796B9">
      <w:pPr>
        <w:rPr>
          <w:rFonts w:hint="eastAsia" w:ascii="仿宋" w:hAnsi="仿宋" w:eastAsia="仿宋" w:cs="仿宋"/>
          <w:sz w:val="24"/>
          <w:u w:val="single"/>
        </w:rPr>
      </w:pPr>
    </w:p>
    <w:tbl>
      <w:tblPr>
        <w:tblStyle w:val="2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980"/>
        <w:gridCol w:w="1800"/>
        <w:gridCol w:w="1441"/>
        <w:gridCol w:w="2700"/>
      </w:tblGrid>
      <w:tr w14:paraId="2BEB1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12167B51">
            <w:pPr>
              <w:jc w:val="center"/>
              <w:rPr>
                <w:rFonts w:hint="eastAsia" w:ascii="仿宋" w:hAnsi="仿宋" w:eastAsia="仿宋" w:cs="仿宋"/>
                <w:sz w:val="24"/>
              </w:rPr>
            </w:pPr>
            <w:r>
              <w:rPr>
                <w:rFonts w:hint="eastAsia" w:ascii="仿宋" w:hAnsi="仿宋" w:eastAsia="仿宋" w:cs="仿宋"/>
                <w:sz w:val="24"/>
              </w:rPr>
              <w:t>序号</w:t>
            </w:r>
          </w:p>
        </w:tc>
        <w:tc>
          <w:tcPr>
            <w:tcW w:w="1980" w:type="dxa"/>
            <w:noWrap w:val="0"/>
            <w:vAlign w:val="center"/>
          </w:tcPr>
          <w:p w14:paraId="1A97A927">
            <w:pPr>
              <w:jc w:val="center"/>
              <w:rPr>
                <w:rFonts w:hint="eastAsia" w:ascii="仿宋" w:hAnsi="仿宋" w:eastAsia="仿宋" w:cs="仿宋"/>
                <w:sz w:val="24"/>
              </w:rPr>
            </w:pPr>
            <w:r>
              <w:rPr>
                <w:rFonts w:hint="eastAsia" w:ascii="仿宋" w:hAnsi="仿宋" w:eastAsia="仿宋" w:cs="仿宋"/>
                <w:sz w:val="24"/>
              </w:rPr>
              <w:t>项目名称</w:t>
            </w:r>
          </w:p>
        </w:tc>
        <w:tc>
          <w:tcPr>
            <w:tcW w:w="1800" w:type="dxa"/>
            <w:tcBorders>
              <w:left w:val="single" w:color="auto" w:sz="4" w:space="0"/>
              <w:right w:val="single" w:color="auto" w:sz="4" w:space="0"/>
            </w:tcBorders>
            <w:noWrap w:val="0"/>
            <w:vAlign w:val="center"/>
          </w:tcPr>
          <w:p w14:paraId="101EDF4D">
            <w:pPr>
              <w:jc w:val="center"/>
              <w:rPr>
                <w:rFonts w:hint="eastAsia" w:ascii="仿宋" w:hAnsi="仿宋" w:eastAsia="仿宋" w:cs="仿宋"/>
                <w:sz w:val="24"/>
              </w:rPr>
            </w:pPr>
            <w:r>
              <w:rPr>
                <w:rFonts w:hint="eastAsia" w:ascii="仿宋" w:hAnsi="仿宋" w:eastAsia="仿宋" w:cs="仿宋"/>
                <w:sz w:val="24"/>
              </w:rPr>
              <w:t>合同金额（万元）</w:t>
            </w:r>
          </w:p>
        </w:tc>
        <w:tc>
          <w:tcPr>
            <w:tcW w:w="1441" w:type="dxa"/>
            <w:noWrap w:val="0"/>
            <w:vAlign w:val="center"/>
          </w:tcPr>
          <w:p w14:paraId="0986A038">
            <w:pPr>
              <w:jc w:val="center"/>
              <w:rPr>
                <w:rFonts w:hint="eastAsia" w:ascii="仿宋" w:hAnsi="仿宋" w:eastAsia="仿宋" w:cs="仿宋"/>
                <w:sz w:val="24"/>
              </w:rPr>
            </w:pPr>
            <w:r>
              <w:rPr>
                <w:rFonts w:hint="eastAsia" w:ascii="仿宋" w:hAnsi="仿宋" w:eastAsia="仿宋" w:cs="仿宋"/>
                <w:sz w:val="24"/>
              </w:rPr>
              <w:t>完成日期</w:t>
            </w:r>
          </w:p>
        </w:tc>
        <w:tc>
          <w:tcPr>
            <w:tcW w:w="2700" w:type="dxa"/>
            <w:noWrap w:val="0"/>
            <w:vAlign w:val="center"/>
          </w:tcPr>
          <w:p w14:paraId="1B92DB11">
            <w:pPr>
              <w:jc w:val="center"/>
              <w:rPr>
                <w:rFonts w:hint="eastAsia" w:ascii="仿宋" w:hAnsi="仿宋" w:eastAsia="仿宋" w:cs="仿宋"/>
                <w:sz w:val="24"/>
              </w:rPr>
            </w:pPr>
            <w:r>
              <w:rPr>
                <w:rFonts w:hint="eastAsia" w:ascii="仿宋" w:hAnsi="仿宋" w:eastAsia="仿宋" w:cs="仿宋"/>
                <w:sz w:val="24"/>
              </w:rPr>
              <w:t>业主名称、联系人及电话</w:t>
            </w:r>
          </w:p>
        </w:tc>
      </w:tr>
      <w:tr w14:paraId="128FD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4000E0F5">
            <w:pPr>
              <w:jc w:val="center"/>
              <w:rPr>
                <w:rFonts w:hint="eastAsia" w:ascii="仿宋" w:hAnsi="仿宋" w:eastAsia="仿宋" w:cs="仿宋"/>
                <w:sz w:val="24"/>
              </w:rPr>
            </w:pPr>
            <w:r>
              <w:rPr>
                <w:rFonts w:hint="eastAsia" w:ascii="仿宋" w:hAnsi="仿宋" w:eastAsia="仿宋" w:cs="仿宋"/>
                <w:sz w:val="24"/>
              </w:rPr>
              <w:t>1</w:t>
            </w:r>
          </w:p>
        </w:tc>
        <w:tc>
          <w:tcPr>
            <w:tcW w:w="1980" w:type="dxa"/>
            <w:noWrap w:val="0"/>
            <w:vAlign w:val="center"/>
          </w:tcPr>
          <w:p w14:paraId="45AAA12C">
            <w:pPr>
              <w:jc w:val="center"/>
              <w:rPr>
                <w:rFonts w:hint="eastAsia" w:ascii="仿宋" w:hAnsi="仿宋" w:eastAsia="仿宋" w:cs="仿宋"/>
                <w:sz w:val="24"/>
              </w:rPr>
            </w:pPr>
          </w:p>
        </w:tc>
        <w:tc>
          <w:tcPr>
            <w:tcW w:w="1800" w:type="dxa"/>
            <w:tcBorders>
              <w:left w:val="single" w:color="auto" w:sz="4" w:space="0"/>
              <w:right w:val="single" w:color="auto" w:sz="4" w:space="0"/>
            </w:tcBorders>
            <w:noWrap w:val="0"/>
            <w:vAlign w:val="center"/>
          </w:tcPr>
          <w:p w14:paraId="1126B4CF">
            <w:pPr>
              <w:jc w:val="center"/>
              <w:rPr>
                <w:rFonts w:hint="eastAsia" w:ascii="仿宋" w:hAnsi="仿宋" w:eastAsia="仿宋" w:cs="仿宋"/>
                <w:sz w:val="24"/>
              </w:rPr>
            </w:pPr>
          </w:p>
        </w:tc>
        <w:tc>
          <w:tcPr>
            <w:tcW w:w="1441" w:type="dxa"/>
            <w:noWrap w:val="0"/>
            <w:vAlign w:val="center"/>
          </w:tcPr>
          <w:p w14:paraId="1744A68D">
            <w:pPr>
              <w:jc w:val="center"/>
              <w:rPr>
                <w:rFonts w:hint="eastAsia" w:ascii="仿宋" w:hAnsi="仿宋" w:eastAsia="仿宋" w:cs="仿宋"/>
                <w:sz w:val="24"/>
              </w:rPr>
            </w:pPr>
          </w:p>
        </w:tc>
        <w:tc>
          <w:tcPr>
            <w:tcW w:w="2700" w:type="dxa"/>
            <w:noWrap w:val="0"/>
            <w:vAlign w:val="top"/>
          </w:tcPr>
          <w:p w14:paraId="2A8E95E7">
            <w:pPr>
              <w:jc w:val="center"/>
              <w:rPr>
                <w:rFonts w:hint="eastAsia" w:ascii="仿宋" w:hAnsi="仿宋" w:eastAsia="仿宋" w:cs="仿宋"/>
                <w:sz w:val="24"/>
              </w:rPr>
            </w:pPr>
          </w:p>
        </w:tc>
      </w:tr>
      <w:tr w14:paraId="083DF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7A3DDE8E">
            <w:pPr>
              <w:jc w:val="center"/>
              <w:rPr>
                <w:rFonts w:hint="eastAsia" w:ascii="仿宋" w:hAnsi="仿宋" w:eastAsia="仿宋" w:cs="仿宋"/>
                <w:sz w:val="24"/>
              </w:rPr>
            </w:pPr>
            <w:r>
              <w:rPr>
                <w:rFonts w:hint="eastAsia" w:ascii="仿宋" w:hAnsi="仿宋" w:eastAsia="仿宋" w:cs="仿宋"/>
                <w:sz w:val="24"/>
              </w:rPr>
              <w:t>2</w:t>
            </w:r>
          </w:p>
        </w:tc>
        <w:tc>
          <w:tcPr>
            <w:tcW w:w="1980" w:type="dxa"/>
            <w:noWrap w:val="0"/>
            <w:vAlign w:val="center"/>
          </w:tcPr>
          <w:p w14:paraId="1C351BB1">
            <w:pPr>
              <w:jc w:val="center"/>
              <w:rPr>
                <w:rFonts w:hint="eastAsia" w:ascii="仿宋" w:hAnsi="仿宋" w:eastAsia="仿宋" w:cs="仿宋"/>
                <w:sz w:val="24"/>
              </w:rPr>
            </w:pPr>
          </w:p>
        </w:tc>
        <w:tc>
          <w:tcPr>
            <w:tcW w:w="1800" w:type="dxa"/>
            <w:tcBorders>
              <w:left w:val="single" w:color="auto" w:sz="4" w:space="0"/>
              <w:right w:val="single" w:color="auto" w:sz="4" w:space="0"/>
            </w:tcBorders>
            <w:noWrap w:val="0"/>
            <w:vAlign w:val="center"/>
          </w:tcPr>
          <w:p w14:paraId="1455AFF6">
            <w:pPr>
              <w:jc w:val="center"/>
              <w:rPr>
                <w:rFonts w:hint="eastAsia" w:ascii="仿宋" w:hAnsi="仿宋" w:eastAsia="仿宋" w:cs="仿宋"/>
                <w:sz w:val="24"/>
              </w:rPr>
            </w:pPr>
          </w:p>
        </w:tc>
        <w:tc>
          <w:tcPr>
            <w:tcW w:w="1441" w:type="dxa"/>
            <w:noWrap w:val="0"/>
            <w:vAlign w:val="center"/>
          </w:tcPr>
          <w:p w14:paraId="084A3671">
            <w:pPr>
              <w:jc w:val="center"/>
              <w:rPr>
                <w:rFonts w:hint="eastAsia" w:ascii="仿宋" w:hAnsi="仿宋" w:eastAsia="仿宋" w:cs="仿宋"/>
                <w:sz w:val="24"/>
              </w:rPr>
            </w:pPr>
          </w:p>
        </w:tc>
        <w:tc>
          <w:tcPr>
            <w:tcW w:w="2700" w:type="dxa"/>
            <w:noWrap w:val="0"/>
            <w:vAlign w:val="top"/>
          </w:tcPr>
          <w:p w14:paraId="6FD27132">
            <w:pPr>
              <w:jc w:val="center"/>
              <w:rPr>
                <w:rFonts w:hint="eastAsia" w:ascii="仿宋" w:hAnsi="仿宋" w:eastAsia="仿宋" w:cs="仿宋"/>
                <w:sz w:val="24"/>
              </w:rPr>
            </w:pPr>
          </w:p>
        </w:tc>
      </w:tr>
      <w:tr w14:paraId="617E6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327A89D1">
            <w:pPr>
              <w:jc w:val="center"/>
              <w:rPr>
                <w:rFonts w:hint="eastAsia" w:ascii="仿宋" w:hAnsi="仿宋" w:eastAsia="仿宋" w:cs="仿宋"/>
                <w:sz w:val="24"/>
              </w:rPr>
            </w:pPr>
            <w:r>
              <w:rPr>
                <w:rFonts w:hint="eastAsia" w:ascii="仿宋" w:hAnsi="仿宋" w:eastAsia="仿宋" w:cs="仿宋"/>
                <w:sz w:val="24"/>
              </w:rPr>
              <w:t>3</w:t>
            </w:r>
          </w:p>
        </w:tc>
        <w:tc>
          <w:tcPr>
            <w:tcW w:w="1980" w:type="dxa"/>
            <w:noWrap w:val="0"/>
            <w:vAlign w:val="center"/>
          </w:tcPr>
          <w:p w14:paraId="22C9AEA5">
            <w:pPr>
              <w:jc w:val="center"/>
              <w:rPr>
                <w:rFonts w:hint="eastAsia" w:ascii="仿宋" w:hAnsi="仿宋" w:eastAsia="仿宋" w:cs="仿宋"/>
                <w:sz w:val="24"/>
              </w:rPr>
            </w:pPr>
          </w:p>
        </w:tc>
        <w:tc>
          <w:tcPr>
            <w:tcW w:w="1800" w:type="dxa"/>
            <w:tcBorders>
              <w:left w:val="single" w:color="auto" w:sz="4" w:space="0"/>
              <w:right w:val="single" w:color="auto" w:sz="4" w:space="0"/>
            </w:tcBorders>
            <w:noWrap w:val="0"/>
            <w:vAlign w:val="center"/>
          </w:tcPr>
          <w:p w14:paraId="64705A3B">
            <w:pPr>
              <w:jc w:val="center"/>
              <w:rPr>
                <w:rFonts w:hint="eastAsia" w:ascii="仿宋" w:hAnsi="仿宋" w:eastAsia="仿宋" w:cs="仿宋"/>
                <w:sz w:val="24"/>
              </w:rPr>
            </w:pPr>
          </w:p>
        </w:tc>
        <w:tc>
          <w:tcPr>
            <w:tcW w:w="1441" w:type="dxa"/>
            <w:noWrap w:val="0"/>
            <w:vAlign w:val="center"/>
          </w:tcPr>
          <w:p w14:paraId="7A30AE2D">
            <w:pPr>
              <w:jc w:val="center"/>
              <w:rPr>
                <w:rFonts w:hint="eastAsia" w:ascii="仿宋" w:hAnsi="仿宋" w:eastAsia="仿宋" w:cs="仿宋"/>
                <w:sz w:val="24"/>
              </w:rPr>
            </w:pPr>
          </w:p>
        </w:tc>
        <w:tc>
          <w:tcPr>
            <w:tcW w:w="2700" w:type="dxa"/>
            <w:noWrap w:val="0"/>
            <w:vAlign w:val="top"/>
          </w:tcPr>
          <w:p w14:paraId="1CC0F95E">
            <w:pPr>
              <w:jc w:val="center"/>
              <w:rPr>
                <w:rFonts w:hint="eastAsia" w:ascii="仿宋" w:hAnsi="仿宋" w:eastAsia="仿宋" w:cs="仿宋"/>
                <w:sz w:val="24"/>
              </w:rPr>
            </w:pPr>
          </w:p>
        </w:tc>
      </w:tr>
      <w:tr w14:paraId="2711CE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7F528808">
            <w:pPr>
              <w:jc w:val="center"/>
              <w:rPr>
                <w:rFonts w:hint="eastAsia" w:ascii="仿宋" w:hAnsi="仿宋" w:eastAsia="仿宋" w:cs="仿宋"/>
                <w:sz w:val="24"/>
              </w:rPr>
            </w:pPr>
            <w:r>
              <w:rPr>
                <w:rFonts w:hint="eastAsia" w:ascii="仿宋" w:hAnsi="仿宋" w:eastAsia="仿宋" w:cs="仿宋"/>
                <w:sz w:val="24"/>
              </w:rPr>
              <w:t>4</w:t>
            </w:r>
          </w:p>
        </w:tc>
        <w:tc>
          <w:tcPr>
            <w:tcW w:w="1980" w:type="dxa"/>
            <w:noWrap w:val="0"/>
            <w:vAlign w:val="center"/>
          </w:tcPr>
          <w:p w14:paraId="011851E5">
            <w:pPr>
              <w:jc w:val="center"/>
              <w:rPr>
                <w:rFonts w:hint="eastAsia" w:ascii="仿宋" w:hAnsi="仿宋" w:eastAsia="仿宋" w:cs="仿宋"/>
                <w:sz w:val="24"/>
              </w:rPr>
            </w:pPr>
          </w:p>
        </w:tc>
        <w:tc>
          <w:tcPr>
            <w:tcW w:w="1800" w:type="dxa"/>
            <w:tcBorders>
              <w:left w:val="single" w:color="auto" w:sz="4" w:space="0"/>
              <w:right w:val="single" w:color="auto" w:sz="4" w:space="0"/>
            </w:tcBorders>
            <w:noWrap w:val="0"/>
            <w:vAlign w:val="center"/>
          </w:tcPr>
          <w:p w14:paraId="0225E04B">
            <w:pPr>
              <w:jc w:val="center"/>
              <w:rPr>
                <w:rFonts w:hint="eastAsia" w:ascii="仿宋" w:hAnsi="仿宋" w:eastAsia="仿宋" w:cs="仿宋"/>
                <w:sz w:val="24"/>
              </w:rPr>
            </w:pPr>
          </w:p>
        </w:tc>
        <w:tc>
          <w:tcPr>
            <w:tcW w:w="1441" w:type="dxa"/>
            <w:noWrap w:val="0"/>
            <w:vAlign w:val="center"/>
          </w:tcPr>
          <w:p w14:paraId="41B0E7AE">
            <w:pPr>
              <w:jc w:val="center"/>
              <w:rPr>
                <w:rFonts w:hint="eastAsia" w:ascii="仿宋" w:hAnsi="仿宋" w:eastAsia="仿宋" w:cs="仿宋"/>
                <w:sz w:val="24"/>
              </w:rPr>
            </w:pPr>
          </w:p>
        </w:tc>
        <w:tc>
          <w:tcPr>
            <w:tcW w:w="2700" w:type="dxa"/>
            <w:noWrap w:val="0"/>
            <w:vAlign w:val="top"/>
          </w:tcPr>
          <w:p w14:paraId="472DF83F">
            <w:pPr>
              <w:jc w:val="center"/>
              <w:rPr>
                <w:rFonts w:hint="eastAsia" w:ascii="仿宋" w:hAnsi="仿宋" w:eastAsia="仿宋" w:cs="仿宋"/>
                <w:sz w:val="24"/>
              </w:rPr>
            </w:pPr>
          </w:p>
        </w:tc>
      </w:tr>
      <w:tr w14:paraId="4AD49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3183CAEA">
            <w:pPr>
              <w:jc w:val="center"/>
              <w:rPr>
                <w:rFonts w:hint="eastAsia" w:ascii="仿宋" w:hAnsi="仿宋" w:eastAsia="仿宋" w:cs="仿宋"/>
                <w:sz w:val="24"/>
              </w:rPr>
            </w:pPr>
            <w:r>
              <w:rPr>
                <w:rFonts w:hint="eastAsia" w:ascii="仿宋" w:hAnsi="仿宋" w:eastAsia="仿宋" w:cs="仿宋"/>
                <w:sz w:val="24"/>
              </w:rPr>
              <w:t>5</w:t>
            </w:r>
          </w:p>
        </w:tc>
        <w:tc>
          <w:tcPr>
            <w:tcW w:w="1980" w:type="dxa"/>
            <w:noWrap w:val="0"/>
            <w:vAlign w:val="center"/>
          </w:tcPr>
          <w:p w14:paraId="435836C5">
            <w:pPr>
              <w:jc w:val="center"/>
              <w:rPr>
                <w:rFonts w:hint="eastAsia" w:ascii="仿宋" w:hAnsi="仿宋" w:eastAsia="仿宋" w:cs="仿宋"/>
                <w:sz w:val="24"/>
              </w:rPr>
            </w:pPr>
          </w:p>
        </w:tc>
        <w:tc>
          <w:tcPr>
            <w:tcW w:w="1800" w:type="dxa"/>
            <w:tcBorders>
              <w:left w:val="single" w:color="auto" w:sz="4" w:space="0"/>
              <w:right w:val="single" w:color="auto" w:sz="4" w:space="0"/>
            </w:tcBorders>
            <w:noWrap w:val="0"/>
            <w:vAlign w:val="center"/>
          </w:tcPr>
          <w:p w14:paraId="0757AB0B">
            <w:pPr>
              <w:jc w:val="center"/>
              <w:rPr>
                <w:rFonts w:hint="eastAsia" w:ascii="仿宋" w:hAnsi="仿宋" w:eastAsia="仿宋" w:cs="仿宋"/>
                <w:sz w:val="24"/>
              </w:rPr>
            </w:pPr>
          </w:p>
        </w:tc>
        <w:tc>
          <w:tcPr>
            <w:tcW w:w="1441" w:type="dxa"/>
            <w:noWrap w:val="0"/>
            <w:vAlign w:val="center"/>
          </w:tcPr>
          <w:p w14:paraId="12613B49">
            <w:pPr>
              <w:jc w:val="center"/>
              <w:rPr>
                <w:rFonts w:hint="eastAsia" w:ascii="仿宋" w:hAnsi="仿宋" w:eastAsia="仿宋" w:cs="仿宋"/>
                <w:sz w:val="24"/>
              </w:rPr>
            </w:pPr>
          </w:p>
        </w:tc>
        <w:tc>
          <w:tcPr>
            <w:tcW w:w="2700" w:type="dxa"/>
            <w:noWrap w:val="0"/>
            <w:vAlign w:val="top"/>
          </w:tcPr>
          <w:p w14:paraId="5B8A9EAD">
            <w:pPr>
              <w:jc w:val="center"/>
              <w:rPr>
                <w:rFonts w:hint="eastAsia" w:ascii="仿宋" w:hAnsi="仿宋" w:eastAsia="仿宋" w:cs="仿宋"/>
                <w:sz w:val="24"/>
              </w:rPr>
            </w:pPr>
          </w:p>
        </w:tc>
      </w:tr>
      <w:tr w14:paraId="39EED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AFF116D">
            <w:pPr>
              <w:jc w:val="center"/>
              <w:rPr>
                <w:rFonts w:hint="eastAsia" w:ascii="仿宋" w:hAnsi="仿宋" w:eastAsia="仿宋" w:cs="仿宋"/>
                <w:sz w:val="24"/>
              </w:rPr>
            </w:pPr>
            <w:r>
              <w:rPr>
                <w:rFonts w:hint="eastAsia" w:ascii="仿宋" w:hAnsi="仿宋" w:eastAsia="仿宋" w:cs="仿宋"/>
                <w:sz w:val="24"/>
              </w:rPr>
              <w:t>…</w:t>
            </w:r>
          </w:p>
        </w:tc>
        <w:tc>
          <w:tcPr>
            <w:tcW w:w="1980" w:type="dxa"/>
            <w:noWrap w:val="0"/>
            <w:vAlign w:val="center"/>
          </w:tcPr>
          <w:p w14:paraId="488C27F7">
            <w:pPr>
              <w:jc w:val="center"/>
              <w:rPr>
                <w:rFonts w:hint="eastAsia" w:ascii="仿宋" w:hAnsi="仿宋" w:eastAsia="仿宋" w:cs="仿宋"/>
                <w:sz w:val="24"/>
              </w:rPr>
            </w:pPr>
          </w:p>
        </w:tc>
        <w:tc>
          <w:tcPr>
            <w:tcW w:w="1800" w:type="dxa"/>
            <w:tcBorders>
              <w:left w:val="single" w:color="auto" w:sz="4" w:space="0"/>
              <w:right w:val="single" w:color="auto" w:sz="4" w:space="0"/>
            </w:tcBorders>
            <w:noWrap w:val="0"/>
            <w:vAlign w:val="center"/>
          </w:tcPr>
          <w:p w14:paraId="57735530">
            <w:pPr>
              <w:jc w:val="center"/>
              <w:rPr>
                <w:rFonts w:hint="eastAsia" w:ascii="仿宋" w:hAnsi="仿宋" w:eastAsia="仿宋" w:cs="仿宋"/>
                <w:sz w:val="24"/>
              </w:rPr>
            </w:pPr>
          </w:p>
        </w:tc>
        <w:tc>
          <w:tcPr>
            <w:tcW w:w="1441" w:type="dxa"/>
            <w:noWrap w:val="0"/>
            <w:vAlign w:val="center"/>
          </w:tcPr>
          <w:p w14:paraId="53FCB04B">
            <w:pPr>
              <w:jc w:val="center"/>
              <w:rPr>
                <w:rFonts w:hint="eastAsia" w:ascii="仿宋" w:hAnsi="仿宋" w:eastAsia="仿宋" w:cs="仿宋"/>
                <w:sz w:val="24"/>
              </w:rPr>
            </w:pPr>
          </w:p>
        </w:tc>
        <w:tc>
          <w:tcPr>
            <w:tcW w:w="2700" w:type="dxa"/>
            <w:noWrap w:val="0"/>
            <w:vAlign w:val="top"/>
          </w:tcPr>
          <w:p w14:paraId="2D0C3AA2">
            <w:pPr>
              <w:jc w:val="center"/>
              <w:rPr>
                <w:rFonts w:hint="eastAsia" w:ascii="仿宋" w:hAnsi="仿宋" w:eastAsia="仿宋" w:cs="仿宋"/>
                <w:sz w:val="24"/>
              </w:rPr>
            </w:pPr>
          </w:p>
        </w:tc>
      </w:tr>
      <w:tr w14:paraId="299B7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8FC1186">
            <w:pPr>
              <w:jc w:val="center"/>
              <w:rPr>
                <w:rFonts w:hint="eastAsia" w:ascii="仿宋" w:hAnsi="仿宋" w:eastAsia="仿宋" w:cs="仿宋"/>
                <w:sz w:val="24"/>
              </w:rPr>
            </w:pPr>
          </w:p>
        </w:tc>
        <w:tc>
          <w:tcPr>
            <w:tcW w:w="1980" w:type="dxa"/>
            <w:noWrap w:val="0"/>
            <w:vAlign w:val="center"/>
          </w:tcPr>
          <w:p w14:paraId="318AB7FB">
            <w:pPr>
              <w:jc w:val="center"/>
              <w:rPr>
                <w:rFonts w:hint="eastAsia" w:ascii="仿宋" w:hAnsi="仿宋" w:eastAsia="仿宋" w:cs="仿宋"/>
                <w:sz w:val="24"/>
              </w:rPr>
            </w:pPr>
          </w:p>
        </w:tc>
        <w:tc>
          <w:tcPr>
            <w:tcW w:w="1800" w:type="dxa"/>
            <w:tcBorders>
              <w:left w:val="single" w:color="auto" w:sz="4" w:space="0"/>
              <w:right w:val="single" w:color="auto" w:sz="4" w:space="0"/>
            </w:tcBorders>
            <w:noWrap w:val="0"/>
            <w:vAlign w:val="center"/>
          </w:tcPr>
          <w:p w14:paraId="12B81A57">
            <w:pPr>
              <w:jc w:val="center"/>
              <w:rPr>
                <w:rFonts w:hint="eastAsia" w:ascii="仿宋" w:hAnsi="仿宋" w:eastAsia="仿宋" w:cs="仿宋"/>
                <w:sz w:val="24"/>
              </w:rPr>
            </w:pPr>
          </w:p>
        </w:tc>
        <w:tc>
          <w:tcPr>
            <w:tcW w:w="1441" w:type="dxa"/>
            <w:noWrap w:val="0"/>
            <w:vAlign w:val="center"/>
          </w:tcPr>
          <w:p w14:paraId="0BAAC364">
            <w:pPr>
              <w:jc w:val="center"/>
              <w:rPr>
                <w:rFonts w:hint="eastAsia" w:ascii="仿宋" w:hAnsi="仿宋" w:eastAsia="仿宋" w:cs="仿宋"/>
                <w:sz w:val="24"/>
              </w:rPr>
            </w:pPr>
          </w:p>
        </w:tc>
        <w:tc>
          <w:tcPr>
            <w:tcW w:w="2700" w:type="dxa"/>
            <w:noWrap w:val="0"/>
            <w:vAlign w:val="top"/>
          </w:tcPr>
          <w:p w14:paraId="23546F84">
            <w:pPr>
              <w:jc w:val="center"/>
              <w:rPr>
                <w:rFonts w:hint="eastAsia" w:ascii="仿宋" w:hAnsi="仿宋" w:eastAsia="仿宋" w:cs="仿宋"/>
                <w:sz w:val="24"/>
              </w:rPr>
            </w:pPr>
          </w:p>
        </w:tc>
      </w:tr>
      <w:tr w14:paraId="08BAC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7EDF7A0A">
            <w:pPr>
              <w:jc w:val="center"/>
              <w:rPr>
                <w:rFonts w:hint="eastAsia" w:ascii="仿宋" w:hAnsi="仿宋" w:eastAsia="仿宋" w:cs="仿宋"/>
                <w:sz w:val="24"/>
              </w:rPr>
            </w:pPr>
          </w:p>
        </w:tc>
        <w:tc>
          <w:tcPr>
            <w:tcW w:w="1980" w:type="dxa"/>
            <w:noWrap w:val="0"/>
            <w:vAlign w:val="center"/>
          </w:tcPr>
          <w:p w14:paraId="5DD2DEEC">
            <w:pPr>
              <w:jc w:val="center"/>
              <w:rPr>
                <w:rFonts w:hint="eastAsia" w:ascii="仿宋" w:hAnsi="仿宋" w:eastAsia="仿宋" w:cs="仿宋"/>
                <w:sz w:val="24"/>
              </w:rPr>
            </w:pPr>
          </w:p>
        </w:tc>
        <w:tc>
          <w:tcPr>
            <w:tcW w:w="1800" w:type="dxa"/>
            <w:tcBorders>
              <w:left w:val="single" w:color="auto" w:sz="4" w:space="0"/>
              <w:right w:val="single" w:color="auto" w:sz="4" w:space="0"/>
            </w:tcBorders>
            <w:noWrap w:val="0"/>
            <w:vAlign w:val="center"/>
          </w:tcPr>
          <w:p w14:paraId="0700A809">
            <w:pPr>
              <w:jc w:val="center"/>
              <w:rPr>
                <w:rFonts w:hint="eastAsia" w:ascii="仿宋" w:hAnsi="仿宋" w:eastAsia="仿宋" w:cs="仿宋"/>
                <w:sz w:val="24"/>
              </w:rPr>
            </w:pPr>
          </w:p>
        </w:tc>
        <w:tc>
          <w:tcPr>
            <w:tcW w:w="1441" w:type="dxa"/>
            <w:noWrap w:val="0"/>
            <w:vAlign w:val="center"/>
          </w:tcPr>
          <w:p w14:paraId="0275AB3D">
            <w:pPr>
              <w:jc w:val="center"/>
              <w:rPr>
                <w:rFonts w:hint="eastAsia" w:ascii="仿宋" w:hAnsi="仿宋" w:eastAsia="仿宋" w:cs="仿宋"/>
                <w:sz w:val="24"/>
              </w:rPr>
            </w:pPr>
          </w:p>
        </w:tc>
        <w:tc>
          <w:tcPr>
            <w:tcW w:w="2700" w:type="dxa"/>
            <w:noWrap w:val="0"/>
            <w:vAlign w:val="top"/>
          </w:tcPr>
          <w:p w14:paraId="47C109A2">
            <w:pPr>
              <w:jc w:val="center"/>
              <w:rPr>
                <w:rFonts w:hint="eastAsia" w:ascii="仿宋" w:hAnsi="仿宋" w:eastAsia="仿宋" w:cs="仿宋"/>
                <w:sz w:val="24"/>
              </w:rPr>
            </w:pPr>
          </w:p>
        </w:tc>
      </w:tr>
      <w:tr w14:paraId="26FF0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727205AC">
            <w:pPr>
              <w:jc w:val="center"/>
              <w:rPr>
                <w:rFonts w:hint="eastAsia" w:ascii="仿宋" w:hAnsi="仿宋" w:eastAsia="仿宋" w:cs="仿宋"/>
                <w:sz w:val="24"/>
              </w:rPr>
            </w:pPr>
          </w:p>
        </w:tc>
        <w:tc>
          <w:tcPr>
            <w:tcW w:w="1980" w:type="dxa"/>
            <w:noWrap w:val="0"/>
            <w:vAlign w:val="center"/>
          </w:tcPr>
          <w:p w14:paraId="28C95F15">
            <w:pPr>
              <w:jc w:val="center"/>
              <w:rPr>
                <w:rFonts w:hint="eastAsia" w:ascii="仿宋" w:hAnsi="仿宋" w:eastAsia="仿宋" w:cs="仿宋"/>
                <w:sz w:val="24"/>
              </w:rPr>
            </w:pPr>
          </w:p>
        </w:tc>
        <w:tc>
          <w:tcPr>
            <w:tcW w:w="1800" w:type="dxa"/>
            <w:tcBorders>
              <w:left w:val="single" w:color="auto" w:sz="4" w:space="0"/>
              <w:right w:val="single" w:color="auto" w:sz="4" w:space="0"/>
            </w:tcBorders>
            <w:noWrap w:val="0"/>
            <w:vAlign w:val="center"/>
          </w:tcPr>
          <w:p w14:paraId="09FF656F">
            <w:pPr>
              <w:jc w:val="center"/>
              <w:rPr>
                <w:rFonts w:hint="eastAsia" w:ascii="仿宋" w:hAnsi="仿宋" w:eastAsia="仿宋" w:cs="仿宋"/>
                <w:sz w:val="24"/>
              </w:rPr>
            </w:pPr>
          </w:p>
        </w:tc>
        <w:tc>
          <w:tcPr>
            <w:tcW w:w="1441" w:type="dxa"/>
            <w:noWrap w:val="0"/>
            <w:vAlign w:val="center"/>
          </w:tcPr>
          <w:p w14:paraId="2B06243A">
            <w:pPr>
              <w:jc w:val="center"/>
              <w:rPr>
                <w:rFonts w:hint="eastAsia" w:ascii="仿宋" w:hAnsi="仿宋" w:eastAsia="仿宋" w:cs="仿宋"/>
                <w:sz w:val="24"/>
              </w:rPr>
            </w:pPr>
          </w:p>
        </w:tc>
        <w:tc>
          <w:tcPr>
            <w:tcW w:w="2700" w:type="dxa"/>
            <w:noWrap w:val="0"/>
            <w:vAlign w:val="top"/>
          </w:tcPr>
          <w:p w14:paraId="43E0C052">
            <w:pPr>
              <w:jc w:val="center"/>
              <w:rPr>
                <w:rFonts w:hint="eastAsia" w:ascii="仿宋" w:hAnsi="仿宋" w:eastAsia="仿宋" w:cs="仿宋"/>
                <w:sz w:val="24"/>
              </w:rPr>
            </w:pPr>
          </w:p>
        </w:tc>
      </w:tr>
      <w:tr w14:paraId="1C9BF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54ABCE8">
            <w:pPr>
              <w:jc w:val="center"/>
              <w:rPr>
                <w:rFonts w:hint="eastAsia" w:ascii="仿宋" w:hAnsi="仿宋" w:eastAsia="仿宋" w:cs="仿宋"/>
                <w:sz w:val="24"/>
              </w:rPr>
            </w:pPr>
          </w:p>
        </w:tc>
        <w:tc>
          <w:tcPr>
            <w:tcW w:w="1980" w:type="dxa"/>
            <w:noWrap w:val="0"/>
            <w:vAlign w:val="center"/>
          </w:tcPr>
          <w:p w14:paraId="0A07A04F">
            <w:pPr>
              <w:jc w:val="center"/>
              <w:rPr>
                <w:rFonts w:hint="eastAsia" w:ascii="仿宋" w:hAnsi="仿宋" w:eastAsia="仿宋" w:cs="仿宋"/>
                <w:sz w:val="24"/>
              </w:rPr>
            </w:pPr>
          </w:p>
        </w:tc>
        <w:tc>
          <w:tcPr>
            <w:tcW w:w="1800" w:type="dxa"/>
            <w:tcBorders>
              <w:left w:val="single" w:color="auto" w:sz="4" w:space="0"/>
              <w:right w:val="single" w:color="auto" w:sz="4" w:space="0"/>
            </w:tcBorders>
            <w:noWrap w:val="0"/>
            <w:vAlign w:val="center"/>
          </w:tcPr>
          <w:p w14:paraId="504398A4">
            <w:pPr>
              <w:jc w:val="center"/>
              <w:rPr>
                <w:rFonts w:hint="eastAsia" w:ascii="仿宋" w:hAnsi="仿宋" w:eastAsia="仿宋" w:cs="仿宋"/>
                <w:sz w:val="24"/>
              </w:rPr>
            </w:pPr>
          </w:p>
        </w:tc>
        <w:tc>
          <w:tcPr>
            <w:tcW w:w="1441" w:type="dxa"/>
            <w:noWrap w:val="0"/>
            <w:vAlign w:val="center"/>
          </w:tcPr>
          <w:p w14:paraId="00C920E9">
            <w:pPr>
              <w:jc w:val="center"/>
              <w:rPr>
                <w:rFonts w:hint="eastAsia" w:ascii="仿宋" w:hAnsi="仿宋" w:eastAsia="仿宋" w:cs="仿宋"/>
                <w:sz w:val="24"/>
              </w:rPr>
            </w:pPr>
          </w:p>
        </w:tc>
        <w:tc>
          <w:tcPr>
            <w:tcW w:w="2700" w:type="dxa"/>
            <w:noWrap w:val="0"/>
            <w:vAlign w:val="top"/>
          </w:tcPr>
          <w:p w14:paraId="1F7DFDAD">
            <w:pPr>
              <w:jc w:val="center"/>
              <w:rPr>
                <w:rFonts w:hint="eastAsia" w:ascii="仿宋" w:hAnsi="仿宋" w:eastAsia="仿宋" w:cs="仿宋"/>
                <w:sz w:val="24"/>
              </w:rPr>
            </w:pPr>
          </w:p>
        </w:tc>
      </w:tr>
    </w:tbl>
    <w:p w14:paraId="1A5C601A">
      <w:pPr>
        <w:snapToGrid w:val="0"/>
        <w:ind w:left="349" w:hanging="348" w:hangingChars="166"/>
        <w:rPr>
          <w:rFonts w:hint="eastAsia" w:ascii="仿宋" w:hAnsi="仿宋" w:eastAsia="仿宋" w:cs="仿宋"/>
        </w:rPr>
      </w:pPr>
    </w:p>
    <w:p w14:paraId="59612A03">
      <w:pPr>
        <w:rPr>
          <w:rFonts w:hint="eastAsia" w:ascii="仿宋" w:hAnsi="仿宋" w:eastAsia="仿宋" w:cs="仿宋"/>
        </w:rPr>
        <w:sectPr>
          <w:footerReference r:id="rId9" w:type="default"/>
          <w:pgSz w:w="11907" w:h="16840"/>
          <w:pgMar w:top="1474" w:right="1814" w:bottom="1474" w:left="1814" w:header="851" w:footer="851" w:gutter="0"/>
          <w:pgNumType w:fmt="decimal"/>
          <w:cols w:space="720" w:num="1"/>
          <w:docGrid w:linePitch="462" w:charSpace="0"/>
        </w:sectPr>
      </w:pPr>
    </w:p>
    <w:p w14:paraId="4BAEFC81">
      <w:pPr>
        <w:pStyle w:val="5"/>
        <w:ind w:firstLine="0" w:firstLineChars="0"/>
        <w:jc w:val="center"/>
        <w:rPr>
          <w:rFonts w:hint="eastAsia" w:ascii="仿宋" w:hAnsi="仿宋" w:eastAsia="仿宋" w:cs="仿宋"/>
          <w:sz w:val="32"/>
          <w:szCs w:val="32"/>
        </w:rPr>
      </w:pPr>
      <w:bookmarkStart w:id="564" w:name="_Toc20054"/>
      <w:bookmarkStart w:id="565" w:name="_Toc21731"/>
      <w:r>
        <w:rPr>
          <w:rFonts w:hint="eastAsia" w:ascii="仿宋" w:hAnsi="仿宋" w:eastAsia="仿宋" w:cs="仿宋"/>
          <w:sz w:val="32"/>
          <w:szCs w:val="32"/>
          <w:lang w:val="en-US" w:eastAsia="zh-CN"/>
        </w:rPr>
        <w:t>投标</w:t>
      </w:r>
      <w:r>
        <w:rPr>
          <w:rFonts w:hint="eastAsia" w:ascii="仿宋" w:hAnsi="仿宋" w:eastAsia="仿宋" w:cs="仿宋"/>
          <w:sz w:val="32"/>
          <w:szCs w:val="32"/>
        </w:rPr>
        <w:t>保证金缴纳凭证</w:t>
      </w:r>
      <w:bookmarkEnd w:id="564"/>
      <w:bookmarkEnd w:id="565"/>
    </w:p>
    <w:p w14:paraId="5717580D">
      <w:pPr>
        <w:pStyle w:val="3"/>
        <w:rPr>
          <w:rStyle w:val="31"/>
          <w:rFonts w:hint="eastAsia" w:ascii="仿宋" w:hAnsi="仿宋" w:eastAsia="仿宋" w:cs="仿宋"/>
          <w:b/>
          <w:bCs/>
          <w:sz w:val="28"/>
          <w:szCs w:val="22"/>
        </w:rPr>
        <w:sectPr>
          <w:pgSz w:w="11907" w:h="16840"/>
          <w:pgMar w:top="1474" w:right="1814" w:bottom="1474" w:left="1814" w:header="851" w:footer="851" w:gutter="0"/>
          <w:pgNumType w:fmt="decimal"/>
          <w:cols w:space="720" w:num="1"/>
          <w:docGrid w:linePitch="462" w:charSpace="0"/>
        </w:sectPr>
      </w:pPr>
      <w:bookmarkStart w:id="566" w:name="_Toc140596772"/>
    </w:p>
    <w:bookmarkEnd w:id="566"/>
    <w:p w14:paraId="00977CA7">
      <w:pPr>
        <w:snapToGrid w:val="0"/>
        <w:spacing w:line="312" w:lineRule="auto"/>
        <w:jc w:val="center"/>
        <w:rPr>
          <w:rFonts w:hint="eastAsia" w:ascii="仿宋" w:hAnsi="仿宋" w:eastAsia="仿宋" w:cs="仿宋"/>
          <w:b/>
          <w:sz w:val="36"/>
          <w:szCs w:val="36"/>
        </w:rPr>
      </w:pPr>
      <w:r>
        <w:rPr>
          <w:rFonts w:hint="eastAsia" w:ascii="仿宋" w:hAnsi="仿宋" w:eastAsia="仿宋" w:cs="仿宋"/>
          <w:b/>
          <w:sz w:val="36"/>
          <w:szCs w:val="36"/>
        </w:rPr>
        <w:t>陕西省政府采购</w:t>
      </w:r>
      <w:r>
        <w:rPr>
          <w:rFonts w:hint="eastAsia" w:ascii="仿宋" w:hAnsi="仿宋" w:eastAsia="仿宋" w:cs="仿宋"/>
          <w:b/>
          <w:sz w:val="36"/>
          <w:szCs w:val="36"/>
          <w:lang w:eastAsia="zh-CN"/>
        </w:rPr>
        <w:t>投标人</w:t>
      </w:r>
      <w:r>
        <w:rPr>
          <w:rFonts w:hint="eastAsia" w:ascii="仿宋" w:hAnsi="仿宋" w:eastAsia="仿宋" w:cs="仿宋"/>
          <w:b/>
          <w:sz w:val="36"/>
          <w:szCs w:val="36"/>
        </w:rPr>
        <w:t>拒绝政府采购领域商业贿赂承诺书</w:t>
      </w:r>
    </w:p>
    <w:p w14:paraId="79AF7452">
      <w:pPr>
        <w:snapToGrid w:val="0"/>
        <w:spacing w:line="312" w:lineRule="auto"/>
        <w:ind w:firstLine="480" w:firstLineChars="200"/>
        <w:rPr>
          <w:rFonts w:hint="eastAsia" w:ascii="仿宋" w:hAnsi="仿宋" w:eastAsia="仿宋" w:cs="仿宋"/>
          <w:sz w:val="24"/>
          <w:szCs w:val="28"/>
        </w:rPr>
      </w:pPr>
      <w:r>
        <w:rPr>
          <w:rFonts w:hint="eastAsia" w:ascii="仿宋" w:hAnsi="仿宋" w:eastAsia="仿宋" w:cs="仿宋"/>
          <w:sz w:val="24"/>
          <w:szCs w:val="28"/>
        </w:rPr>
        <w:t>为响应党中央、国务院关于治理政府采购领域商业贿赂行为的号召，我公司在此庄严承诺：</w:t>
      </w:r>
    </w:p>
    <w:p w14:paraId="47B30773">
      <w:pPr>
        <w:snapToGrid w:val="0"/>
        <w:spacing w:line="312" w:lineRule="auto"/>
        <w:ind w:firstLine="480" w:firstLineChars="200"/>
        <w:rPr>
          <w:rFonts w:hint="eastAsia" w:ascii="仿宋" w:hAnsi="仿宋" w:eastAsia="仿宋" w:cs="仿宋"/>
          <w:sz w:val="24"/>
          <w:szCs w:val="28"/>
        </w:rPr>
      </w:pPr>
      <w:r>
        <w:rPr>
          <w:rFonts w:hint="eastAsia" w:ascii="仿宋" w:hAnsi="仿宋" w:eastAsia="仿宋" w:cs="仿宋"/>
          <w:sz w:val="24"/>
          <w:szCs w:val="28"/>
        </w:rPr>
        <w:t>1、在参与政府采购活动中遵纪守法、诚信经营、公平竞标。</w:t>
      </w:r>
    </w:p>
    <w:p w14:paraId="611449B0">
      <w:pPr>
        <w:snapToGrid w:val="0"/>
        <w:spacing w:line="312" w:lineRule="auto"/>
        <w:ind w:firstLine="480" w:firstLineChars="200"/>
        <w:rPr>
          <w:rFonts w:hint="eastAsia" w:ascii="仿宋" w:hAnsi="仿宋" w:eastAsia="仿宋" w:cs="仿宋"/>
          <w:sz w:val="24"/>
          <w:szCs w:val="28"/>
        </w:rPr>
      </w:pPr>
      <w:r>
        <w:rPr>
          <w:rFonts w:hint="eastAsia" w:ascii="仿宋" w:hAnsi="仿宋" w:eastAsia="仿宋" w:cs="仿宋"/>
          <w:sz w:val="24"/>
          <w:szCs w:val="28"/>
        </w:rPr>
        <w:t>2、不向政府采购人、采购代理机构和政府采购评审专家进行任何形式的商业贿赂以谋取交易机会。</w:t>
      </w:r>
    </w:p>
    <w:p w14:paraId="58BBB557">
      <w:pPr>
        <w:snapToGrid w:val="0"/>
        <w:spacing w:line="312" w:lineRule="auto"/>
        <w:ind w:firstLine="480" w:firstLineChars="200"/>
        <w:rPr>
          <w:rFonts w:hint="eastAsia" w:ascii="仿宋" w:hAnsi="仿宋" w:eastAsia="仿宋" w:cs="仿宋"/>
          <w:sz w:val="24"/>
          <w:szCs w:val="28"/>
        </w:rPr>
      </w:pPr>
      <w:r>
        <w:rPr>
          <w:rFonts w:hint="eastAsia" w:ascii="仿宋" w:hAnsi="仿宋" w:eastAsia="仿宋" w:cs="仿宋"/>
          <w:sz w:val="24"/>
          <w:szCs w:val="28"/>
        </w:rPr>
        <w:t>3、不向政府采购代理机构和采购人提供虚假资质证明文件或采用虚假应标方式参与政府采购市场竞争并谋取中标、成交。</w:t>
      </w:r>
    </w:p>
    <w:p w14:paraId="1A6843C5">
      <w:pPr>
        <w:snapToGrid w:val="0"/>
        <w:spacing w:line="312" w:lineRule="auto"/>
        <w:ind w:firstLine="480" w:firstLineChars="200"/>
        <w:rPr>
          <w:rFonts w:hint="eastAsia" w:ascii="仿宋" w:hAnsi="仿宋" w:eastAsia="仿宋" w:cs="仿宋"/>
          <w:sz w:val="24"/>
          <w:szCs w:val="28"/>
        </w:rPr>
      </w:pPr>
      <w:r>
        <w:rPr>
          <w:rFonts w:hint="eastAsia" w:ascii="仿宋" w:hAnsi="仿宋" w:eastAsia="仿宋" w:cs="仿宋"/>
          <w:sz w:val="24"/>
          <w:szCs w:val="28"/>
        </w:rPr>
        <w:t>4、不采取“围标、陪标”等商业欺诈手段获得政府采购订单。</w:t>
      </w:r>
    </w:p>
    <w:p w14:paraId="3EBFE3DC">
      <w:pPr>
        <w:snapToGrid w:val="0"/>
        <w:spacing w:line="312" w:lineRule="auto"/>
        <w:ind w:firstLine="480" w:firstLineChars="200"/>
        <w:rPr>
          <w:rFonts w:hint="eastAsia" w:ascii="仿宋" w:hAnsi="仿宋" w:eastAsia="仿宋" w:cs="仿宋"/>
          <w:sz w:val="24"/>
          <w:szCs w:val="28"/>
        </w:rPr>
      </w:pPr>
      <w:r>
        <w:rPr>
          <w:rFonts w:hint="eastAsia" w:ascii="仿宋" w:hAnsi="仿宋" w:eastAsia="仿宋" w:cs="仿宋"/>
          <w:sz w:val="24"/>
          <w:szCs w:val="28"/>
        </w:rPr>
        <w:t>5、不采取不正当手段诋毁、排挤其他</w:t>
      </w:r>
      <w:r>
        <w:rPr>
          <w:rFonts w:hint="eastAsia" w:ascii="仿宋" w:hAnsi="仿宋" w:eastAsia="仿宋" w:cs="仿宋"/>
          <w:sz w:val="24"/>
          <w:szCs w:val="28"/>
          <w:lang w:eastAsia="zh-CN"/>
        </w:rPr>
        <w:t>投标人</w:t>
      </w:r>
      <w:r>
        <w:rPr>
          <w:rFonts w:hint="eastAsia" w:ascii="仿宋" w:hAnsi="仿宋" w:eastAsia="仿宋" w:cs="仿宋"/>
          <w:sz w:val="24"/>
          <w:szCs w:val="28"/>
        </w:rPr>
        <w:t>。</w:t>
      </w:r>
    </w:p>
    <w:p w14:paraId="16781743">
      <w:pPr>
        <w:snapToGrid w:val="0"/>
        <w:spacing w:line="312" w:lineRule="auto"/>
        <w:ind w:firstLine="480" w:firstLineChars="200"/>
        <w:rPr>
          <w:rFonts w:hint="eastAsia" w:ascii="仿宋" w:hAnsi="仿宋" w:eastAsia="仿宋" w:cs="仿宋"/>
          <w:sz w:val="24"/>
          <w:szCs w:val="28"/>
        </w:rPr>
      </w:pPr>
      <w:r>
        <w:rPr>
          <w:rFonts w:hint="eastAsia" w:ascii="仿宋" w:hAnsi="仿宋" w:eastAsia="仿宋" w:cs="仿宋"/>
          <w:sz w:val="24"/>
          <w:szCs w:val="28"/>
        </w:rPr>
        <w:t>6、不在提供商品和服务时“偷梁换柱、以次充好”损害采购人的合法权益</w:t>
      </w:r>
    </w:p>
    <w:p w14:paraId="70E8B2A2">
      <w:pPr>
        <w:snapToGrid w:val="0"/>
        <w:spacing w:line="312" w:lineRule="auto"/>
        <w:ind w:firstLine="480" w:firstLineChars="200"/>
        <w:rPr>
          <w:rFonts w:hint="eastAsia" w:ascii="仿宋" w:hAnsi="仿宋" w:eastAsia="仿宋" w:cs="仿宋"/>
          <w:sz w:val="24"/>
          <w:szCs w:val="28"/>
        </w:rPr>
      </w:pPr>
      <w:r>
        <w:rPr>
          <w:rFonts w:hint="eastAsia" w:ascii="仿宋" w:hAnsi="仿宋" w:eastAsia="仿宋" w:cs="仿宋"/>
          <w:sz w:val="24"/>
          <w:szCs w:val="28"/>
        </w:rPr>
        <w:t>7、不与采购人、采购代理机构、政府采购评审专家或其它</w:t>
      </w:r>
      <w:r>
        <w:rPr>
          <w:rFonts w:hint="eastAsia" w:ascii="仿宋" w:hAnsi="仿宋" w:eastAsia="仿宋" w:cs="仿宋"/>
          <w:sz w:val="24"/>
          <w:szCs w:val="28"/>
          <w:lang w:eastAsia="zh-CN"/>
        </w:rPr>
        <w:t>投标人</w:t>
      </w:r>
      <w:r>
        <w:rPr>
          <w:rFonts w:hint="eastAsia" w:ascii="仿宋" w:hAnsi="仿宋" w:eastAsia="仿宋" w:cs="仿宋"/>
          <w:sz w:val="24"/>
          <w:szCs w:val="28"/>
        </w:rPr>
        <w:t>恶意串通，进行质疑和投诉，维护政府采购市场秩序。</w:t>
      </w:r>
    </w:p>
    <w:p w14:paraId="4EAE1490">
      <w:pPr>
        <w:snapToGrid w:val="0"/>
        <w:spacing w:line="312" w:lineRule="auto"/>
        <w:ind w:firstLine="480" w:firstLineChars="200"/>
        <w:rPr>
          <w:rFonts w:hint="eastAsia" w:ascii="仿宋" w:hAnsi="仿宋" w:eastAsia="仿宋" w:cs="仿宋"/>
          <w:sz w:val="24"/>
          <w:szCs w:val="28"/>
        </w:rPr>
      </w:pPr>
      <w:r>
        <w:rPr>
          <w:rFonts w:hint="eastAsia" w:ascii="仿宋" w:hAnsi="仿宋" w:eastAsia="仿宋" w:cs="仿宋"/>
          <w:sz w:val="24"/>
          <w:szCs w:val="28"/>
        </w:rPr>
        <w:t>8、尊重和接受政府采购监督管理部门的监督和政府采购代理机构招标采购要求，承担因违约行为给采购人造成的损失。</w:t>
      </w:r>
    </w:p>
    <w:p w14:paraId="09ACA6C8">
      <w:pPr>
        <w:snapToGrid w:val="0"/>
        <w:spacing w:line="312" w:lineRule="auto"/>
        <w:ind w:firstLine="480" w:firstLineChars="200"/>
        <w:rPr>
          <w:rFonts w:hint="eastAsia" w:ascii="仿宋" w:hAnsi="仿宋" w:eastAsia="仿宋" w:cs="仿宋"/>
          <w:sz w:val="24"/>
          <w:szCs w:val="28"/>
        </w:rPr>
      </w:pPr>
      <w:r>
        <w:rPr>
          <w:rFonts w:hint="eastAsia" w:ascii="仿宋" w:hAnsi="仿宋" w:eastAsia="仿宋" w:cs="仿宋"/>
          <w:sz w:val="24"/>
          <w:szCs w:val="28"/>
        </w:rPr>
        <w:t xml:space="preserve">9、不发生其他有悖于政府采购公开、公平、公正和诚信原则的行为。 </w:t>
      </w:r>
    </w:p>
    <w:p w14:paraId="0C7EF90E">
      <w:pPr>
        <w:widowControl/>
        <w:spacing w:before="100" w:beforeAutospacing="1" w:after="100" w:afterAutospacing="1" w:line="360" w:lineRule="auto"/>
        <w:ind w:firstLine="480" w:firstLineChars="200"/>
        <w:jc w:val="left"/>
        <w:rPr>
          <w:rFonts w:hint="eastAsia" w:ascii="仿宋" w:hAnsi="仿宋" w:eastAsia="仿宋" w:cs="仿宋"/>
          <w:kern w:val="0"/>
          <w:sz w:val="24"/>
        </w:rPr>
      </w:pPr>
    </w:p>
    <w:p w14:paraId="3C18A9C3">
      <w:pPr>
        <w:widowControl/>
        <w:spacing w:before="100" w:beforeAutospacing="1" w:after="100" w:afterAutospacing="1" w:line="360" w:lineRule="auto"/>
        <w:ind w:firstLine="480" w:firstLineChars="200"/>
        <w:jc w:val="left"/>
        <w:rPr>
          <w:rFonts w:hint="eastAsia" w:ascii="仿宋" w:hAnsi="仿宋" w:eastAsia="仿宋" w:cs="仿宋"/>
          <w:kern w:val="0"/>
          <w:sz w:val="24"/>
        </w:rPr>
      </w:pPr>
    </w:p>
    <w:p w14:paraId="3D3C3910">
      <w:pPr>
        <w:widowControl/>
        <w:spacing w:before="100" w:beforeAutospacing="1" w:after="100" w:afterAutospacing="1" w:line="360" w:lineRule="auto"/>
        <w:ind w:firstLine="3120" w:firstLineChars="1300"/>
        <w:jc w:val="left"/>
        <w:rPr>
          <w:rFonts w:hint="eastAsia" w:ascii="仿宋" w:hAnsi="仿宋" w:eastAsia="仿宋" w:cs="仿宋"/>
          <w:kern w:val="0"/>
          <w:sz w:val="24"/>
          <w:u w:val="single"/>
        </w:rPr>
      </w:pPr>
      <w:r>
        <w:rPr>
          <w:rFonts w:hint="eastAsia" w:ascii="仿宋" w:hAnsi="仿宋" w:eastAsia="仿宋" w:cs="仿宋"/>
          <w:kern w:val="0"/>
          <w:sz w:val="24"/>
        </w:rPr>
        <w:t>投标人（盖公章）：</w:t>
      </w:r>
      <w:r>
        <w:rPr>
          <w:rFonts w:hint="eastAsia" w:ascii="仿宋" w:hAnsi="仿宋" w:eastAsia="仿宋" w:cs="仿宋"/>
          <w:kern w:val="0"/>
          <w:sz w:val="24"/>
          <w:u w:val="single"/>
        </w:rPr>
        <w:t xml:space="preserve">              </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u w:val="single"/>
        </w:rPr>
        <w:t xml:space="preserve">       </w:t>
      </w:r>
    </w:p>
    <w:p w14:paraId="03B86678">
      <w:pPr>
        <w:widowControl/>
        <w:spacing w:before="100" w:beforeAutospacing="1" w:after="100" w:afterAutospacing="1" w:line="360" w:lineRule="auto"/>
        <w:ind w:firstLine="1680" w:firstLineChars="700"/>
        <w:jc w:val="left"/>
        <w:rPr>
          <w:rFonts w:hint="eastAsia" w:ascii="仿宋" w:hAnsi="仿宋" w:eastAsia="仿宋" w:cs="仿宋"/>
          <w:kern w:val="0"/>
          <w:sz w:val="24"/>
        </w:rPr>
      </w:pPr>
      <w:r>
        <w:rPr>
          <w:rFonts w:hint="eastAsia" w:ascii="仿宋" w:hAnsi="仿宋" w:eastAsia="仿宋" w:cs="仿宋"/>
          <w:kern w:val="0"/>
          <w:sz w:val="24"/>
        </w:rPr>
        <w:t>法定代表人或授权代表（</w:t>
      </w:r>
      <w:r>
        <w:rPr>
          <w:rFonts w:hint="eastAsia" w:ascii="仿宋" w:hAnsi="仿宋" w:eastAsia="仿宋" w:cs="仿宋"/>
          <w:kern w:val="0"/>
          <w:sz w:val="24"/>
          <w:lang w:val="zh-CN"/>
        </w:rPr>
        <w:t>盖章或签字</w:t>
      </w:r>
      <w:r>
        <w:rPr>
          <w:rFonts w:hint="eastAsia" w:ascii="仿宋" w:hAnsi="仿宋" w:eastAsia="仿宋" w:cs="仿宋"/>
          <w:kern w:val="0"/>
          <w:sz w:val="24"/>
        </w:rPr>
        <w:t>）</w:t>
      </w:r>
      <w:r>
        <w:rPr>
          <w:rFonts w:hint="eastAsia" w:ascii="仿宋" w:hAnsi="仿宋" w:eastAsia="仿宋" w:cs="仿宋"/>
          <w:kern w:val="0"/>
          <w:sz w:val="24"/>
          <w:lang w:eastAsia="zh-CN"/>
        </w:rPr>
        <w:t>：</w:t>
      </w:r>
      <w:r>
        <w:rPr>
          <w:rFonts w:hint="eastAsia" w:ascii="仿宋" w:hAnsi="仿宋" w:eastAsia="仿宋" w:cs="仿宋"/>
          <w:kern w:val="0"/>
          <w:sz w:val="24"/>
          <w:u w:val="single"/>
        </w:rPr>
        <w:t xml:space="preserve">                    </w:t>
      </w:r>
    </w:p>
    <w:p w14:paraId="539F2FED">
      <w:pPr>
        <w:widowControl/>
        <w:spacing w:before="100" w:beforeAutospacing="1" w:after="100" w:afterAutospacing="1" w:line="360" w:lineRule="auto"/>
        <w:ind w:firstLine="4320" w:firstLineChars="1800"/>
        <w:jc w:val="left"/>
        <w:rPr>
          <w:rFonts w:hint="eastAsia" w:ascii="仿宋" w:hAnsi="仿宋" w:eastAsia="仿宋" w:cs="仿宋"/>
          <w:kern w:val="0"/>
          <w:sz w:val="24"/>
          <w:u w:val="single"/>
        </w:rPr>
      </w:pPr>
      <w:r>
        <w:rPr>
          <w:rFonts w:hint="eastAsia" w:ascii="仿宋" w:hAnsi="仿宋" w:eastAsia="仿宋" w:cs="仿宋"/>
          <w:kern w:val="0"/>
          <w:sz w:val="24"/>
        </w:rPr>
        <w:t>日　期：</w:t>
      </w:r>
      <w:r>
        <w:rPr>
          <w:rFonts w:hint="eastAsia" w:ascii="仿宋" w:hAnsi="仿宋" w:eastAsia="仿宋" w:cs="仿宋"/>
          <w:kern w:val="0"/>
          <w:sz w:val="24"/>
          <w:u w:val="single"/>
        </w:rPr>
        <w:t xml:space="preserve">                </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u w:val="single"/>
        </w:rPr>
        <w:t xml:space="preserve">     </w:t>
      </w:r>
    </w:p>
    <w:p w14:paraId="62027396">
      <w:pPr>
        <w:pStyle w:val="19"/>
        <w:snapToGrid w:val="0"/>
        <w:spacing w:before="0" w:beforeAutospacing="0" w:after="0" w:afterAutospacing="0" w:line="480" w:lineRule="exact"/>
        <w:jc w:val="both"/>
        <w:rPr>
          <w:rFonts w:ascii="Times New Roman" w:hAnsi="Times New Roman" w:eastAsia="仿宋" w:cs="Times New Roman"/>
        </w:rPr>
      </w:pPr>
    </w:p>
    <w:p w14:paraId="5F5B00FB"/>
    <w:sectPr>
      <w:pgSz w:w="11907" w:h="16840"/>
      <w:pgMar w:top="1474" w:right="1814" w:bottom="1474" w:left="1814"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roman"/>
    <w:pitch w:val="default"/>
    <w:sig w:usb0="A00002BF" w:usb1="38CF7CFA" w:usb2="00000016" w:usb3="00000000" w:csb0="0004000F" w:csb1="00000000"/>
  </w:font>
  <w:font w:name="PingFang SC Regular">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roman"/>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59C75">
    <w:pPr>
      <w:pStyle w:val="15"/>
      <w:jc w:val="center"/>
    </w:pPr>
  </w:p>
  <w:p w14:paraId="79D5BFF0">
    <w:pPr>
      <w:pStyle w:val="15"/>
      <w:ind w:right="36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B1642">
    <w:pPr>
      <w:pStyle w:val="10"/>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E6DFB6">
                          <w:pPr>
                            <w:pStyle w:val="15"/>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FE6DFB6">
                    <w:pPr>
                      <w:pStyle w:val="15"/>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182DF">
    <w:pPr>
      <w:pStyle w:val="10"/>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F161D">
                          <w:pPr>
                            <w:pStyle w:val="15"/>
                          </w:pPr>
                          <w:r>
                            <w:fldChar w:fldCharType="begin"/>
                          </w:r>
                          <w:r>
                            <w:instrText xml:space="preserve"> PAGE  \* MERGEFORMAT </w:instrText>
                          </w:r>
                          <w:r>
                            <w:fldChar w:fldCharType="separate"/>
                          </w:r>
                          <w:r>
                            <w:t>LXV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58F161D">
                    <w:pPr>
                      <w:pStyle w:val="15"/>
                    </w:pPr>
                    <w:r>
                      <w:fldChar w:fldCharType="begin"/>
                    </w:r>
                    <w:r>
                      <w:instrText xml:space="preserve"> PAGE  \* MERGEFORMAT </w:instrText>
                    </w:r>
                    <w:r>
                      <w:fldChar w:fldCharType="separate"/>
                    </w:r>
                    <w:r>
                      <w:t>LXV</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7C9D9">
    <w:pPr>
      <w:pStyle w:val="1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AE75B5">
                          <w:pPr>
                            <w:pStyle w:val="15"/>
                          </w:pPr>
                          <w:r>
                            <w:fldChar w:fldCharType="begin"/>
                          </w:r>
                          <w:r>
                            <w:instrText xml:space="preserve"> PAGE  \* MERGEFORMAT </w:instrText>
                          </w:r>
                          <w:r>
                            <w:fldChar w:fldCharType="separate"/>
                          </w:r>
                          <w:r>
                            <w:t>LXXV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CAE75B5">
                    <w:pPr>
                      <w:pStyle w:val="15"/>
                    </w:pPr>
                    <w:r>
                      <w:fldChar w:fldCharType="begin"/>
                    </w:r>
                    <w:r>
                      <w:instrText xml:space="preserve"> PAGE  \* MERGEFORMAT </w:instrText>
                    </w:r>
                    <w:r>
                      <w:fldChar w:fldCharType="separate"/>
                    </w:r>
                    <w:r>
                      <w:t>LXXV</w:t>
                    </w:r>
                    <w:r>
                      <w:fldChar w:fldCharType="end"/>
                    </w:r>
                  </w:p>
                </w:txbxContent>
              </v:textbox>
            </v:shape>
          </w:pict>
        </mc:Fallback>
      </mc:AlternateContent>
    </w:r>
  </w:p>
  <w:p w14:paraId="54D6CD41">
    <w:pPr>
      <w:pStyle w:val="15"/>
      <w:ind w:right="360"/>
      <w:jc w:val="right"/>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D896C">
    <w:pPr>
      <w:pStyle w:val="15"/>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871A95">
                          <w:pPr>
                            <w:pStyle w:val="15"/>
                          </w:pPr>
                          <w:r>
                            <w:fldChar w:fldCharType="begin"/>
                          </w:r>
                          <w:r>
                            <w:instrText xml:space="preserve"> PAGE  \* MERGEFORMAT </w:instrText>
                          </w:r>
                          <w:r>
                            <w:fldChar w:fldCharType="separate"/>
                          </w:r>
                          <w:r>
                            <w:t>LXXVII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3871A95">
                    <w:pPr>
                      <w:pStyle w:val="15"/>
                    </w:pPr>
                    <w:r>
                      <w:fldChar w:fldCharType="begin"/>
                    </w:r>
                    <w:r>
                      <w:instrText xml:space="preserve"> PAGE  \* MERGEFORMAT </w:instrText>
                    </w:r>
                    <w:r>
                      <w:fldChar w:fldCharType="separate"/>
                    </w:r>
                    <w:r>
                      <w:t>LXXVII</w:t>
                    </w:r>
                    <w:r>
                      <w:fldChar w:fldCharType="end"/>
                    </w:r>
                  </w:p>
                </w:txbxContent>
              </v:textbox>
            </v:shape>
          </w:pict>
        </mc:Fallback>
      </mc:AlternateContent>
    </w:r>
  </w:p>
  <w:p w14:paraId="1AFA8E16">
    <w:pPr>
      <w:pStyle w:val="15"/>
      <w:ind w:right="360"/>
      <w:jc w:val="right"/>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5DF63">
    <w:pPr>
      <w:pStyle w:val="10"/>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4791710</wp:posOffset>
              </wp:positionH>
              <wp:positionV relativeFrom="page">
                <wp:posOffset>558165</wp:posOffset>
              </wp:positionV>
              <wp:extent cx="76200" cy="155575"/>
              <wp:effectExtent l="0" t="0" r="0" b="0"/>
              <wp:wrapNone/>
              <wp:docPr id="3" name="文本框 3"/>
              <wp:cNvGraphicFramePr/>
              <a:graphic xmlns:a="http://schemas.openxmlformats.org/drawingml/2006/main">
                <a:graphicData uri="http://schemas.microsoft.com/office/word/2010/wordprocessingShape">
                  <wps:wsp>
                    <wps:cNvSpPr txBox="1"/>
                    <wps:spPr>
                      <a:xfrm flipH="1">
                        <a:off x="0" y="0"/>
                        <a:ext cx="76200" cy="155575"/>
                      </a:xfrm>
                      <a:prstGeom prst="rect">
                        <a:avLst/>
                      </a:prstGeom>
                      <a:noFill/>
                      <a:ln>
                        <a:noFill/>
                      </a:ln>
                      <a:effectLst/>
                    </wps:spPr>
                    <wps:txbx>
                      <w:txbxContent>
                        <w:p w14:paraId="58294815">
                          <w:pPr>
                            <w:pStyle w:val="10"/>
                            <w:spacing w:line="245" w:lineRule="exact"/>
                            <w:ind w:left="20"/>
                          </w:pPr>
                        </w:p>
                      </w:txbxContent>
                    </wps:txbx>
                    <wps:bodyPr lIns="0" tIns="0" rIns="0" bIns="0" upright="1"/>
                  </wps:wsp>
                </a:graphicData>
              </a:graphic>
            </wp:anchor>
          </w:drawing>
        </mc:Choice>
        <mc:Fallback>
          <w:pict>
            <v:shape id="_x0000_s1026" o:spid="_x0000_s1026" o:spt="202" type="#_x0000_t202" style="position:absolute;left:0pt;flip:x;margin-left:377.3pt;margin-top:43.95pt;height:12.25pt;width:6pt;mso-position-horizontal-relative:page;mso-position-vertical-relative:page;z-index:-251657216;mso-width-relative:page;mso-height-relative:page;" filled="f" stroked="f" coordsize="21600,21600" o:gfxdata="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LmENr2AAAAAoBAAAPAAAAAAAAAAEAIAAAACIAAABkcnMvZG93bnJl&#10;di54bWxQSwECFAAUAAAACACHTuJA7UQ//MQBAACIAwAADgAAAAAAAAABACAAAAAnAQAAZHJzL2Uy&#10;b0RvYy54bWxQSwUGAAAAAAYABgBZAQAAXQUAAAAA&#10;">
              <v:fill on="f" focussize="0,0"/>
              <v:stroke on="f"/>
              <v:imagedata o:title=""/>
              <o:lock v:ext="edit" aspectratio="f"/>
              <v:textbox inset="0mm,0mm,0mm,0mm">
                <w:txbxContent>
                  <w:p w14:paraId="58294815">
                    <w:pPr>
                      <w:pStyle w:val="10"/>
                      <w:spacing w:line="245" w:lineRule="exact"/>
                      <w:ind w:left="20"/>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E4A2A">
    <w:pPr>
      <w:pStyle w:val="10"/>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4791710</wp:posOffset>
              </wp:positionH>
              <wp:positionV relativeFrom="page">
                <wp:posOffset>558165</wp:posOffset>
              </wp:positionV>
              <wp:extent cx="76200" cy="155575"/>
              <wp:effectExtent l="0" t="0" r="0" b="0"/>
              <wp:wrapNone/>
              <wp:docPr id="4" name="文本框 4"/>
              <wp:cNvGraphicFramePr/>
              <a:graphic xmlns:a="http://schemas.openxmlformats.org/drawingml/2006/main">
                <a:graphicData uri="http://schemas.microsoft.com/office/word/2010/wordprocessingShape">
                  <wps:wsp>
                    <wps:cNvSpPr txBox="1"/>
                    <wps:spPr>
                      <a:xfrm flipH="1">
                        <a:off x="0" y="0"/>
                        <a:ext cx="76200" cy="155575"/>
                      </a:xfrm>
                      <a:prstGeom prst="rect">
                        <a:avLst/>
                      </a:prstGeom>
                      <a:noFill/>
                      <a:ln>
                        <a:noFill/>
                      </a:ln>
                      <a:effectLst/>
                    </wps:spPr>
                    <wps:txbx>
                      <w:txbxContent>
                        <w:p w14:paraId="7B161886">
                          <w:pPr>
                            <w:pStyle w:val="10"/>
                            <w:spacing w:line="245" w:lineRule="exact"/>
                            <w:ind w:left="20"/>
                          </w:pPr>
                        </w:p>
                      </w:txbxContent>
                    </wps:txbx>
                    <wps:bodyPr lIns="0" tIns="0" rIns="0" bIns="0" upright="1"/>
                  </wps:wsp>
                </a:graphicData>
              </a:graphic>
            </wp:anchor>
          </w:drawing>
        </mc:Choice>
        <mc:Fallback>
          <w:pict>
            <v:shape id="_x0000_s1026" o:spid="_x0000_s1026" o:spt="202" type="#_x0000_t202" style="position:absolute;left:0pt;flip:x;margin-left:377.3pt;margin-top:43.95pt;height:12.25pt;width:6pt;mso-position-horizontal-relative:page;mso-position-vertical-relative:page;z-index:-251657216;mso-width-relative:page;mso-height-relative:page;" filled="f" stroked="f" coordsize="21600,21600" o:gfxdata="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LmENr2AAAAAoBAAAPAAAAAAAAAAEAIAAAACIAAABkcnMvZG93bnJl&#10;di54bWxQSwECFAAUAAAACACHTuJAgh1pssQBAACIAwAADgAAAAAAAAABACAAAAAnAQAAZHJzL2Uy&#10;b0RvYy54bWxQSwUGAAAAAAYABgBZAQAAXQUAAAAA&#10;">
              <v:fill on="f" focussize="0,0"/>
              <v:stroke on="f"/>
              <v:imagedata o:title=""/>
              <o:lock v:ext="edit" aspectratio="f"/>
              <v:textbox inset="0mm,0mm,0mm,0mm">
                <w:txbxContent>
                  <w:p w14:paraId="7B161886">
                    <w:pPr>
                      <w:pStyle w:val="10"/>
                      <w:spacing w:line="245" w:lineRule="exact"/>
                      <w:ind w:left="20"/>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BBAF6"/>
    <w:multiLevelType w:val="singleLevel"/>
    <w:tmpl w:val="877BBAF6"/>
    <w:lvl w:ilvl="0" w:tentative="0">
      <w:start w:val="2"/>
      <w:numFmt w:val="chineseCounting"/>
      <w:suff w:val="nothing"/>
      <w:lvlText w:val="%1、"/>
      <w:lvlJc w:val="left"/>
      <w:rPr>
        <w:rFonts w:hint="eastAsia"/>
      </w:rPr>
    </w:lvl>
  </w:abstractNum>
  <w:abstractNum w:abstractNumId="1">
    <w:nsid w:val="AAEE7A2E"/>
    <w:multiLevelType w:val="singleLevel"/>
    <w:tmpl w:val="AAEE7A2E"/>
    <w:lvl w:ilvl="0" w:tentative="0">
      <w:start w:val="1"/>
      <w:numFmt w:val="decimal"/>
      <w:suff w:val="nothing"/>
      <w:lvlText w:val="%1、"/>
      <w:lvlJc w:val="left"/>
    </w:lvl>
  </w:abstractNum>
  <w:abstractNum w:abstractNumId="2">
    <w:nsid w:val="155E6A8F"/>
    <w:multiLevelType w:val="multilevel"/>
    <w:tmpl w:val="155E6A8F"/>
    <w:lvl w:ilvl="0" w:tentative="0">
      <w:start w:val="1"/>
      <w:numFmt w:val="decimal"/>
      <w:lvlText w:val="（%1）"/>
      <w:lvlJc w:val="left"/>
      <w:pPr>
        <w:tabs>
          <w:tab w:val="left" w:pos="1571"/>
        </w:tabs>
        <w:ind w:left="1571" w:hanging="720"/>
      </w:pPr>
      <w:rPr>
        <w:rFonts w:ascii="仿宋_GB2312" w:hAnsi="宋体" w:eastAsia="仿宋_GB2312" w:cs="Times New Roman"/>
      </w:rPr>
    </w:lvl>
    <w:lvl w:ilvl="1" w:tentative="0">
      <w:start w:val="1"/>
      <w:numFmt w:val="lowerLetter"/>
      <w:lvlText w:val="%2)"/>
      <w:lvlJc w:val="left"/>
      <w:pPr>
        <w:tabs>
          <w:tab w:val="left" w:pos="1739"/>
        </w:tabs>
        <w:ind w:left="1739" w:hanging="420"/>
      </w:pPr>
    </w:lvl>
    <w:lvl w:ilvl="2" w:tentative="0">
      <w:start w:val="1"/>
      <w:numFmt w:val="lowerRoman"/>
      <w:lvlText w:val="%3."/>
      <w:lvlJc w:val="right"/>
      <w:pPr>
        <w:tabs>
          <w:tab w:val="left" w:pos="2159"/>
        </w:tabs>
        <w:ind w:left="2159" w:hanging="420"/>
      </w:pPr>
    </w:lvl>
    <w:lvl w:ilvl="3" w:tentative="0">
      <w:start w:val="1"/>
      <w:numFmt w:val="decimal"/>
      <w:lvlText w:val="%4."/>
      <w:lvlJc w:val="left"/>
      <w:pPr>
        <w:tabs>
          <w:tab w:val="left" w:pos="2579"/>
        </w:tabs>
        <w:ind w:left="2579" w:hanging="420"/>
      </w:pPr>
    </w:lvl>
    <w:lvl w:ilvl="4" w:tentative="0">
      <w:start w:val="1"/>
      <w:numFmt w:val="lowerLetter"/>
      <w:lvlText w:val="%5)"/>
      <w:lvlJc w:val="left"/>
      <w:pPr>
        <w:tabs>
          <w:tab w:val="left" w:pos="2999"/>
        </w:tabs>
        <w:ind w:left="2999" w:hanging="420"/>
      </w:pPr>
    </w:lvl>
    <w:lvl w:ilvl="5" w:tentative="0">
      <w:start w:val="1"/>
      <w:numFmt w:val="lowerRoman"/>
      <w:lvlText w:val="%6."/>
      <w:lvlJc w:val="right"/>
      <w:pPr>
        <w:tabs>
          <w:tab w:val="left" w:pos="3419"/>
        </w:tabs>
        <w:ind w:left="3419" w:hanging="420"/>
      </w:pPr>
    </w:lvl>
    <w:lvl w:ilvl="6" w:tentative="0">
      <w:start w:val="1"/>
      <w:numFmt w:val="decimal"/>
      <w:lvlText w:val="%7."/>
      <w:lvlJc w:val="left"/>
      <w:pPr>
        <w:tabs>
          <w:tab w:val="left" w:pos="3839"/>
        </w:tabs>
        <w:ind w:left="3839" w:hanging="420"/>
      </w:pPr>
    </w:lvl>
    <w:lvl w:ilvl="7" w:tentative="0">
      <w:start w:val="1"/>
      <w:numFmt w:val="lowerLetter"/>
      <w:lvlText w:val="%8)"/>
      <w:lvlJc w:val="left"/>
      <w:pPr>
        <w:tabs>
          <w:tab w:val="left" w:pos="4259"/>
        </w:tabs>
        <w:ind w:left="4259" w:hanging="420"/>
      </w:pPr>
    </w:lvl>
    <w:lvl w:ilvl="8" w:tentative="0">
      <w:start w:val="1"/>
      <w:numFmt w:val="lowerRoman"/>
      <w:lvlText w:val="%9."/>
      <w:lvlJc w:val="right"/>
      <w:pPr>
        <w:tabs>
          <w:tab w:val="left" w:pos="4679"/>
        </w:tabs>
        <w:ind w:left="4679" w:hanging="420"/>
      </w:pPr>
    </w:lvl>
  </w:abstractNum>
  <w:abstractNum w:abstractNumId="3">
    <w:nsid w:val="5B243795"/>
    <w:multiLevelType w:val="singleLevel"/>
    <w:tmpl w:val="5B243795"/>
    <w:lvl w:ilvl="0" w:tentative="0">
      <w:start w:val="1"/>
      <w:numFmt w:val="decimal"/>
      <w:lvlText w:val="%1、"/>
      <w:lvlJc w:val="left"/>
      <w:pPr>
        <w:tabs>
          <w:tab w:val="left" w:pos="1125"/>
        </w:tabs>
        <w:ind w:left="1125" w:hanging="480"/>
      </w:pPr>
    </w:lvl>
  </w:abstractNum>
  <w:num w:numId="1">
    <w:abstractNumId w:val="2"/>
  </w:num>
  <w:num w:numId="2">
    <w:abstractNumId w:val="1"/>
  </w:num>
  <w:num w:numId="3">
    <w:abstractNumId w:val="3"/>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5"/>
  <w:embedSystemFonts/>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0B0DB0"/>
    <w:rsid w:val="001E2322"/>
    <w:rsid w:val="007A51B4"/>
    <w:rsid w:val="00D91EDB"/>
    <w:rsid w:val="01170C55"/>
    <w:rsid w:val="0134077D"/>
    <w:rsid w:val="014B3066"/>
    <w:rsid w:val="01AA1AC9"/>
    <w:rsid w:val="01F2533F"/>
    <w:rsid w:val="020236B3"/>
    <w:rsid w:val="02624152"/>
    <w:rsid w:val="02702D13"/>
    <w:rsid w:val="02714395"/>
    <w:rsid w:val="02756B53"/>
    <w:rsid w:val="02AB4A88"/>
    <w:rsid w:val="02E429F1"/>
    <w:rsid w:val="031E55D1"/>
    <w:rsid w:val="0329367F"/>
    <w:rsid w:val="03D8291E"/>
    <w:rsid w:val="043D09D3"/>
    <w:rsid w:val="047D34C5"/>
    <w:rsid w:val="04A2513C"/>
    <w:rsid w:val="04B91470"/>
    <w:rsid w:val="04C109F8"/>
    <w:rsid w:val="04D8694E"/>
    <w:rsid w:val="055C757F"/>
    <w:rsid w:val="056401E1"/>
    <w:rsid w:val="05E45569"/>
    <w:rsid w:val="06712BB6"/>
    <w:rsid w:val="06935222"/>
    <w:rsid w:val="06F808CF"/>
    <w:rsid w:val="07351E35"/>
    <w:rsid w:val="07FC3AF7"/>
    <w:rsid w:val="08304B6D"/>
    <w:rsid w:val="089D2D34"/>
    <w:rsid w:val="089D7C92"/>
    <w:rsid w:val="08F0070A"/>
    <w:rsid w:val="0935611C"/>
    <w:rsid w:val="0941057F"/>
    <w:rsid w:val="09896468"/>
    <w:rsid w:val="09AB712E"/>
    <w:rsid w:val="09C547C8"/>
    <w:rsid w:val="09F9539C"/>
    <w:rsid w:val="0A1635F7"/>
    <w:rsid w:val="0A3554A1"/>
    <w:rsid w:val="0A883A89"/>
    <w:rsid w:val="0A9D000A"/>
    <w:rsid w:val="0AFD318D"/>
    <w:rsid w:val="0B2C4ECF"/>
    <w:rsid w:val="0B783608"/>
    <w:rsid w:val="0CA74A68"/>
    <w:rsid w:val="0D5F5E5E"/>
    <w:rsid w:val="0D692839"/>
    <w:rsid w:val="0D6E55C9"/>
    <w:rsid w:val="0D6F3717"/>
    <w:rsid w:val="0DE325EB"/>
    <w:rsid w:val="0E065201"/>
    <w:rsid w:val="0E5B6393"/>
    <w:rsid w:val="0EDF3619"/>
    <w:rsid w:val="0EE303C9"/>
    <w:rsid w:val="0F2F10AA"/>
    <w:rsid w:val="0F4C3579"/>
    <w:rsid w:val="10134CDE"/>
    <w:rsid w:val="104D01F0"/>
    <w:rsid w:val="105772C0"/>
    <w:rsid w:val="10E42E64"/>
    <w:rsid w:val="11BE4C4C"/>
    <w:rsid w:val="12EB6997"/>
    <w:rsid w:val="130B6DE1"/>
    <w:rsid w:val="130F3E82"/>
    <w:rsid w:val="13AD2810"/>
    <w:rsid w:val="13D6674E"/>
    <w:rsid w:val="143A67E4"/>
    <w:rsid w:val="1442738D"/>
    <w:rsid w:val="14720225"/>
    <w:rsid w:val="14B720DC"/>
    <w:rsid w:val="14B96A5B"/>
    <w:rsid w:val="15B21729"/>
    <w:rsid w:val="15C16C66"/>
    <w:rsid w:val="162C099A"/>
    <w:rsid w:val="164B3423"/>
    <w:rsid w:val="16534086"/>
    <w:rsid w:val="168F008D"/>
    <w:rsid w:val="17345B41"/>
    <w:rsid w:val="17577BA6"/>
    <w:rsid w:val="17771FF6"/>
    <w:rsid w:val="17852965"/>
    <w:rsid w:val="17C17C60"/>
    <w:rsid w:val="17C3523B"/>
    <w:rsid w:val="17F11DA8"/>
    <w:rsid w:val="186F67DB"/>
    <w:rsid w:val="189B3AC2"/>
    <w:rsid w:val="18B2778A"/>
    <w:rsid w:val="18BF3C55"/>
    <w:rsid w:val="18D94D16"/>
    <w:rsid w:val="18F50C19"/>
    <w:rsid w:val="190A1374"/>
    <w:rsid w:val="196A32EF"/>
    <w:rsid w:val="198A6011"/>
    <w:rsid w:val="19B923D5"/>
    <w:rsid w:val="19DC3AAE"/>
    <w:rsid w:val="1A645731"/>
    <w:rsid w:val="1A6E3606"/>
    <w:rsid w:val="1A8853F5"/>
    <w:rsid w:val="1AD82233"/>
    <w:rsid w:val="1AE343DA"/>
    <w:rsid w:val="1B1C7DC9"/>
    <w:rsid w:val="1B7900EB"/>
    <w:rsid w:val="1BEE6D2B"/>
    <w:rsid w:val="1BEF6351"/>
    <w:rsid w:val="1C0320AA"/>
    <w:rsid w:val="1C073948"/>
    <w:rsid w:val="1C4A7CD9"/>
    <w:rsid w:val="1CDB33E6"/>
    <w:rsid w:val="1CF322CF"/>
    <w:rsid w:val="1D706448"/>
    <w:rsid w:val="1D7D68ED"/>
    <w:rsid w:val="1E1D6266"/>
    <w:rsid w:val="1E3E1D2D"/>
    <w:rsid w:val="1E5170FD"/>
    <w:rsid w:val="1F417171"/>
    <w:rsid w:val="1F943EE5"/>
    <w:rsid w:val="1FAA740D"/>
    <w:rsid w:val="1FD46237"/>
    <w:rsid w:val="1FDE70B6"/>
    <w:rsid w:val="20014B53"/>
    <w:rsid w:val="203E5DA7"/>
    <w:rsid w:val="209E05F3"/>
    <w:rsid w:val="20B15C43"/>
    <w:rsid w:val="21622036"/>
    <w:rsid w:val="21EB43A1"/>
    <w:rsid w:val="22456F79"/>
    <w:rsid w:val="22574EFE"/>
    <w:rsid w:val="226A0C9D"/>
    <w:rsid w:val="2282297A"/>
    <w:rsid w:val="23314C3C"/>
    <w:rsid w:val="235A6D83"/>
    <w:rsid w:val="23B1063E"/>
    <w:rsid w:val="23ED78C8"/>
    <w:rsid w:val="240B0DB0"/>
    <w:rsid w:val="242D4168"/>
    <w:rsid w:val="243C43AB"/>
    <w:rsid w:val="24B65F0C"/>
    <w:rsid w:val="24BA3157"/>
    <w:rsid w:val="24F44C86"/>
    <w:rsid w:val="250E3DCB"/>
    <w:rsid w:val="254A1B16"/>
    <w:rsid w:val="26485342"/>
    <w:rsid w:val="267B1349"/>
    <w:rsid w:val="27037402"/>
    <w:rsid w:val="27277595"/>
    <w:rsid w:val="27677991"/>
    <w:rsid w:val="288B07E6"/>
    <w:rsid w:val="28BC5AAE"/>
    <w:rsid w:val="28FE4325"/>
    <w:rsid w:val="2982699A"/>
    <w:rsid w:val="29EC23D0"/>
    <w:rsid w:val="2A187669"/>
    <w:rsid w:val="2A4D3C3A"/>
    <w:rsid w:val="2A6A0296"/>
    <w:rsid w:val="2A6D4978"/>
    <w:rsid w:val="2A8B25F3"/>
    <w:rsid w:val="2AA34B03"/>
    <w:rsid w:val="2ACB46DB"/>
    <w:rsid w:val="2B116592"/>
    <w:rsid w:val="2B7B6DE1"/>
    <w:rsid w:val="2B801021"/>
    <w:rsid w:val="2BB05DAB"/>
    <w:rsid w:val="2C0E2AD1"/>
    <w:rsid w:val="2C3615E5"/>
    <w:rsid w:val="2C5030EA"/>
    <w:rsid w:val="2C695F59"/>
    <w:rsid w:val="2C923702"/>
    <w:rsid w:val="2CB76CC5"/>
    <w:rsid w:val="2CBA67B5"/>
    <w:rsid w:val="2D7B6B5C"/>
    <w:rsid w:val="2D8861BE"/>
    <w:rsid w:val="2E0E40C0"/>
    <w:rsid w:val="2E9675E8"/>
    <w:rsid w:val="2EF02962"/>
    <w:rsid w:val="2F45680A"/>
    <w:rsid w:val="2F4F05D6"/>
    <w:rsid w:val="2F66176D"/>
    <w:rsid w:val="2F6A44C2"/>
    <w:rsid w:val="2FF81ACE"/>
    <w:rsid w:val="30596E72"/>
    <w:rsid w:val="307849BD"/>
    <w:rsid w:val="307A20B7"/>
    <w:rsid w:val="30C02EC4"/>
    <w:rsid w:val="30D836AE"/>
    <w:rsid w:val="31B61F8E"/>
    <w:rsid w:val="31B934DF"/>
    <w:rsid w:val="31EE1A85"/>
    <w:rsid w:val="32380539"/>
    <w:rsid w:val="328226F2"/>
    <w:rsid w:val="32BF6760"/>
    <w:rsid w:val="33C8665B"/>
    <w:rsid w:val="33FE1111"/>
    <w:rsid w:val="34D66156"/>
    <w:rsid w:val="350512F4"/>
    <w:rsid w:val="3538296D"/>
    <w:rsid w:val="35904557"/>
    <w:rsid w:val="35A61FCC"/>
    <w:rsid w:val="35C366DA"/>
    <w:rsid w:val="35CD1307"/>
    <w:rsid w:val="362D7FF8"/>
    <w:rsid w:val="36E55A25"/>
    <w:rsid w:val="37117919"/>
    <w:rsid w:val="371F7479"/>
    <w:rsid w:val="384348B1"/>
    <w:rsid w:val="38D26C34"/>
    <w:rsid w:val="3915078E"/>
    <w:rsid w:val="39350491"/>
    <w:rsid w:val="394B60CA"/>
    <w:rsid w:val="399601F6"/>
    <w:rsid w:val="39C40C73"/>
    <w:rsid w:val="39C541E9"/>
    <w:rsid w:val="3A443B62"/>
    <w:rsid w:val="3A83468A"/>
    <w:rsid w:val="3A9C574C"/>
    <w:rsid w:val="3B112E50"/>
    <w:rsid w:val="3B155CB7"/>
    <w:rsid w:val="3B717104"/>
    <w:rsid w:val="3BC211E2"/>
    <w:rsid w:val="3BDA45B6"/>
    <w:rsid w:val="3C320116"/>
    <w:rsid w:val="3CCA65A0"/>
    <w:rsid w:val="3D341DE7"/>
    <w:rsid w:val="3D7E1513"/>
    <w:rsid w:val="3DC23213"/>
    <w:rsid w:val="3DD76E93"/>
    <w:rsid w:val="3E602049"/>
    <w:rsid w:val="3EAB0654"/>
    <w:rsid w:val="3F312907"/>
    <w:rsid w:val="3F7647BE"/>
    <w:rsid w:val="3FB0702F"/>
    <w:rsid w:val="401435B0"/>
    <w:rsid w:val="402D7208"/>
    <w:rsid w:val="4044666A"/>
    <w:rsid w:val="405368AD"/>
    <w:rsid w:val="410302D3"/>
    <w:rsid w:val="41B81763"/>
    <w:rsid w:val="41C31810"/>
    <w:rsid w:val="42166091"/>
    <w:rsid w:val="429513FF"/>
    <w:rsid w:val="42A772EB"/>
    <w:rsid w:val="42F00D2B"/>
    <w:rsid w:val="439E0787"/>
    <w:rsid w:val="43DA3012"/>
    <w:rsid w:val="44044A8E"/>
    <w:rsid w:val="44231C3A"/>
    <w:rsid w:val="448A1913"/>
    <w:rsid w:val="44B508AD"/>
    <w:rsid w:val="45173B67"/>
    <w:rsid w:val="45284B01"/>
    <w:rsid w:val="4568104C"/>
    <w:rsid w:val="46171897"/>
    <w:rsid w:val="463F1E47"/>
    <w:rsid w:val="465869CB"/>
    <w:rsid w:val="46A87071"/>
    <w:rsid w:val="46C978C9"/>
    <w:rsid w:val="472D469D"/>
    <w:rsid w:val="47A05CEC"/>
    <w:rsid w:val="485D476D"/>
    <w:rsid w:val="48751C31"/>
    <w:rsid w:val="48C129C2"/>
    <w:rsid w:val="48C32A69"/>
    <w:rsid w:val="4906282A"/>
    <w:rsid w:val="49492222"/>
    <w:rsid w:val="49861AA1"/>
    <w:rsid w:val="498D72D3"/>
    <w:rsid w:val="49951CE4"/>
    <w:rsid w:val="499D7F2F"/>
    <w:rsid w:val="49A07007"/>
    <w:rsid w:val="49C425C9"/>
    <w:rsid w:val="49D3791F"/>
    <w:rsid w:val="49E477F1"/>
    <w:rsid w:val="4B0C4ADC"/>
    <w:rsid w:val="4B260314"/>
    <w:rsid w:val="4B70299B"/>
    <w:rsid w:val="4B83273C"/>
    <w:rsid w:val="4B8953A1"/>
    <w:rsid w:val="4D0C38E5"/>
    <w:rsid w:val="4DB210B7"/>
    <w:rsid w:val="4DB52955"/>
    <w:rsid w:val="4DFD06EC"/>
    <w:rsid w:val="4E077874"/>
    <w:rsid w:val="4E2140F4"/>
    <w:rsid w:val="4E4701F2"/>
    <w:rsid w:val="4E920EE8"/>
    <w:rsid w:val="4ECF63B3"/>
    <w:rsid w:val="4ED41501"/>
    <w:rsid w:val="4EF70AB3"/>
    <w:rsid w:val="4F585C8E"/>
    <w:rsid w:val="4F9547EC"/>
    <w:rsid w:val="505A77E4"/>
    <w:rsid w:val="506568B4"/>
    <w:rsid w:val="50686EA8"/>
    <w:rsid w:val="50E30102"/>
    <w:rsid w:val="50EA6DB9"/>
    <w:rsid w:val="510C31D4"/>
    <w:rsid w:val="51200A2D"/>
    <w:rsid w:val="51581F75"/>
    <w:rsid w:val="51874608"/>
    <w:rsid w:val="518A40F8"/>
    <w:rsid w:val="51DB6254"/>
    <w:rsid w:val="51F10A82"/>
    <w:rsid w:val="523B15FF"/>
    <w:rsid w:val="52A045A8"/>
    <w:rsid w:val="52D07309"/>
    <w:rsid w:val="53432B32"/>
    <w:rsid w:val="5349139F"/>
    <w:rsid w:val="53EE4E13"/>
    <w:rsid w:val="54E3424B"/>
    <w:rsid w:val="556077FC"/>
    <w:rsid w:val="568D7CE3"/>
    <w:rsid w:val="56B539C6"/>
    <w:rsid w:val="56EE0C86"/>
    <w:rsid w:val="572A730E"/>
    <w:rsid w:val="577F21E2"/>
    <w:rsid w:val="579007C5"/>
    <w:rsid w:val="57BB4615"/>
    <w:rsid w:val="582A5EAB"/>
    <w:rsid w:val="58413F42"/>
    <w:rsid w:val="584365AB"/>
    <w:rsid w:val="584543F9"/>
    <w:rsid w:val="58617D8E"/>
    <w:rsid w:val="587840FF"/>
    <w:rsid w:val="58B75CC9"/>
    <w:rsid w:val="59354A9A"/>
    <w:rsid w:val="59792271"/>
    <w:rsid w:val="59CC3500"/>
    <w:rsid w:val="59DD395F"/>
    <w:rsid w:val="59E13306"/>
    <w:rsid w:val="59E75E1D"/>
    <w:rsid w:val="5AD102F4"/>
    <w:rsid w:val="5B3C2907"/>
    <w:rsid w:val="5BBA21E4"/>
    <w:rsid w:val="5C126F00"/>
    <w:rsid w:val="5C1B65E6"/>
    <w:rsid w:val="5CBB785C"/>
    <w:rsid w:val="5D333896"/>
    <w:rsid w:val="5F0E72EB"/>
    <w:rsid w:val="5F2C67EF"/>
    <w:rsid w:val="5F82431C"/>
    <w:rsid w:val="5FBE38EB"/>
    <w:rsid w:val="5FD00162"/>
    <w:rsid w:val="600A7E88"/>
    <w:rsid w:val="60545B1D"/>
    <w:rsid w:val="608508AD"/>
    <w:rsid w:val="60986C65"/>
    <w:rsid w:val="60C83037"/>
    <w:rsid w:val="60CC47BF"/>
    <w:rsid w:val="613728DA"/>
    <w:rsid w:val="616006EA"/>
    <w:rsid w:val="61980FAD"/>
    <w:rsid w:val="61F730E4"/>
    <w:rsid w:val="62982B1D"/>
    <w:rsid w:val="63626C83"/>
    <w:rsid w:val="63784478"/>
    <w:rsid w:val="64065861"/>
    <w:rsid w:val="641A2383"/>
    <w:rsid w:val="646B6192"/>
    <w:rsid w:val="64A2233D"/>
    <w:rsid w:val="65ED136A"/>
    <w:rsid w:val="66082B94"/>
    <w:rsid w:val="664967D6"/>
    <w:rsid w:val="667B2536"/>
    <w:rsid w:val="6747562C"/>
    <w:rsid w:val="67542D87"/>
    <w:rsid w:val="67707E98"/>
    <w:rsid w:val="67C223E6"/>
    <w:rsid w:val="67C5345F"/>
    <w:rsid w:val="67D80085"/>
    <w:rsid w:val="68016A6B"/>
    <w:rsid w:val="686F7E78"/>
    <w:rsid w:val="6877408B"/>
    <w:rsid w:val="68A45648"/>
    <w:rsid w:val="68CB3463"/>
    <w:rsid w:val="690D7691"/>
    <w:rsid w:val="695E240D"/>
    <w:rsid w:val="699029A4"/>
    <w:rsid w:val="69FE2EB5"/>
    <w:rsid w:val="6A0311D1"/>
    <w:rsid w:val="6A512576"/>
    <w:rsid w:val="6A5938E3"/>
    <w:rsid w:val="6A691E74"/>
    <w:rsid w:val="6A9F256B"/>
    <w:rsid w:val="6ADB72E7"/>
    <w:rsid w:val="6B2F38EF"/>
    <w:rsid w:val="6B735ED1"/>
    <w:rsid w:val="6BC7335C"/>
    <w:rsid w:val="6C1D408F"/>
    <w:rsid w:val="6C4C04D0"/>
    <w:rsid w:val="6C9D0D2C"/>
    <w:rsid w:val="6CC25CE0"/>
    <w:rsid w:val="6D0E0DE2"/>
    <w:rsid w:val="6D273632"/>
    <w:rsid w:val="6DEE183F"/>
    <w:rsid w:val="6DF10ECC"/>
    <w:rsid w:val="6E003712"/>
    <w:rsid w:val="6E1905DB"/>
    <w:rsid w:val="6E3F209B"/>
    <w:rsid w:val="6E9C573F"/>
    <w:rsid w:val="6E9F0D8B"/>
    <w:rsid w:val="6F094457"/>
    <w:rsid w:val="6F173E90"/>
    <w:rsid w:val="6F3911E0"/>
    <w:rsid w:val="6FCC5621"/>
    <w:rsid w:val="70115BE8"/>
    <w:rsid w:val="703E0D96"/>
    <w:rsid w:val="705234B1"/>
    <w:rsid w:val="70AB03C7"/>
    <w:rsid w:val="714B3AE9"/>
    <w:rsid w:val="71D376CA"/>
    <w:rsid w:val="72631350"/>
    <w:rsid w:val="72764213"/>
    <w:rsid w:val="72ED22F8"/>
    <w:rsid w:val="7342632A"/>
    <w:rsid w:val="7352461E"/>
    <w:rsid w:val="73535819"/>
    <w:rsid w:val="739E33B8"/>
    <w:rsid w:val="73FC7E53"/>
    <w:rsid w:val="744F6DB0"/>
    <w:rsid w:val="74721BA8"/>
    <w:rsid w:val="748F3650"/>
    <w:rsid w:val="74BE7A92"/>
    <w:rsid w:val="74FB2A94"/>
    <w:rsid w:val="75157FF9"/>
    <w:rsid w:val="75610B49"/>
    <w:rsid w:val="75814476"/>
    <w:rsid w:val="75E033DC"/>
    <w:rsid w:val="761402B1"/>
    <w:rsid w:val="765F789E"/>
    <w:rsid w:val="77184757"/>
    <w:rsid w:val="77C41863"/>
    <w:rsid w:val="78C25DA2"/>
    <w:rsid w:val="78C73DB8"/>
    <w:rsid w:val="79302239"/>
    <w:rsid w:val="795D444C"/>
    <w:rsid w:val="796B2AC4"/>
    <w:rsid w:val="796C21B2"/>
    <w:rsid w:val="79A90FEB"/>
    <w:rsid w:val="79C43D9C"/>
    <w:rsid w:val="7B9C6D7F"/>
    <w:rsid w:val="7C1903CF"/>
    <w:rsid w:val="7C574A54"/>
    <w:rsid w:val="7C7C44BA"/>
    <w:rsid w:val="7C8C7FBC"/>
    <w:rsid w:val="7CF624BE"/>
    <w:rsid w:val="7CFC55FB"/>
    <w:rsid w:val="7D20753B"/>
    <w:rsid w:val="7D981E4B"/>
    <w:rsid w:val="7DD86A55"/>
    <w:rsid w:val="7DF54524"/>
    <w:rsid w:val="7E026C41"/>
    <w:rsid w:val="7E1A042F"/>
    <w:rsid w:val="7E5C0A47"/>
    <w:rsid w:val="7E8F2BCB"/>
    <w:rsid w:val="7EA04E2F"/>
    <w:rsid w:val="7FEB20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link w:val="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3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qFormat/>
    <w:uiPriority w:val="0"/>
    <w:pPr>
      <w:keepNext/>
      <w:keepLines/>
      <w:autoSpaceDE w:val="0"/>
      <w:autoSpaceDN w:val="0"/>
      <w:adjustRightInd w:val="0"/>
      <w:spacing w:line="360" w:lineRule="auto"/>
      <w:ind w:firstLine="3453" w:firstLineChars="1150"/>
      <w:jc w:val="left"/>
      <w:outlineLvl w:val="2"/>
    </w:pPr>
    <w:rPr>
      <w:rFonts w:ascii="宋体" w:hAnsi="宋体"/>
      <w:b/>
      <w:kern w:val="0"/>
      <w:sz w:val="30"/>
      <w:szCs w:val="30"/>
      <w:shd w:val="clear" w:color="auto" w:fill="FFFFFF"/>
    </w:rPr>
  </w:style>
  <w:style w:type="paragraph" w:styleId="6">
    <w:name w:val="heading 4"/>
    <w:basedOn w:val="1"/>
    <w:next w:val="1"/>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7">
    <w:name w:val="heading 6"/>
    <w:basedOn w:val="1"/>
    <w:next w:val="1"/>
    <w:qFormat/>
    <w:uiPriority w:val="0"/>
    <w:pPr>
      <w:keepNext/>
      <w:keepLines/>
      <w:spacing w:before="240" w:after="64" w:line="320" w:lineRule="auto"/>
      <w:outlineLvl w:val="5"/>
    </w:pPr>
    <w:rPr>
      <w:rFonts w:ascii="Cambria" w:hAnsi="Cambria" w:eastAsia="宋体" w:cs="Times New Roman"/>
      <w:b/>
      <w:bCs/>
      <w:sz w:val="24"/>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8">
    <w:name w:val="annotation text"/>
    <w:basedOn w:val="1"/>
    <w:qFormat/>
    <w:uiPriority w:val="0"/>
    <w:pPr>
      <w:jc w:val="left"/>
    </w:pPr>
  </w:style>
  <w:style w:type="paragraph" w:styleId="9">
    <w:name w:val="Body Text 3"/>
    <w:basedOn w:val="1"/>
    <w:qFormat/>
    <w:uiPriority w:val="99"/>
    <w:pPr>
      <w:spacing w:line="380" w:lineRule="exact"/>
    </w:pPr>
    <w:rPr>
      <w:rFonts w:eastAsia="黑体"/>
      <w:kern w:val="0"/>
      <w:sz w:val="20"/>
      <w:szCs w:val="20"/>
    </w:rPr>
  </w:style>
  <w:style w:type="paragraph" w:styleId="10">
    <w:name w:val="Body Text"/>
    <w:basedOn w:val="1"/>
    <w:qFormat/>
    <w:uiPriority w:val="0"/>
    <w:pPr>
      <w:tabs>
        <w:tab w:val="left" w:pos="567"/>
      </w:tabs>
      <w:spacing w:before="120" w:line="22" w:lineRule="atLeast"/>
    </w:pPr>
    <w:rPr>
      <w:rFonts w:ascii="宋体" w:hAnsi="宋体"/>
      <w:sz w:val="24"/>
    </w:rPr>
  </w:style>
  <w:style w:type="paragraph" w:styleId="11">
    <w:name w:val="Body Text Indent"/>
    <w:basedOn w:val="1"/>
    <w:next w:val="12"/>
    <w:qFormat/>
    <w:uiPriority w:val="0"/>
    <w:pPr>
      <w:spacing w:line="360" w:lineRule="auto"/>
      <w:ind w:firstLine="570"/>
    </w:pPr>
    <w:rPr>
      <w:sz w:val="24"/>
    </w:rPr>
  </w:style>
  <w:style w:type="paragraph" w:styleId="12">
    <w:name w:val="envelope return"/>
    <w:basedOn w:val="1"/>
    <w:qFormat/>
    <w:uiPriority w:val="0"/>
    <w:pPr>
      <w:snapToGrid w:val="0"/>
    </w:pPr>
    <w:rPr>
      <w:rFonts w:ascii="Arial" w:hAnsi="Arial"/>
    </w:rPr>
  </w:style>
  <w:style w:type="paragraph" w:styleId="13">
    <w:name w:val="toc 3"/>
    <w:basedOn w:val="1"/>
    <w:next w:val="1"/>
    <w:qFormat/>
    <w:uiPriority w:val="0"/>
    <w:pPr>
      <w:ind w:left="840" w:leftChars="400"/>
    </w:pPr>
  </w:style>
  <w:style w:type="paragraph" w:styleId="14">
    <w:name w:val="Plain Text"/>
    <w:basedOn w:val="1"/>
    <w:qFormat/>
    <w:uiPriority w:val="0"/>
    <w:rPr>
      <w:rFonts w:ascii="宋体" w:hAnsi="Courier New"/>
      <w:szCs w:val="20"/>
    </w:rPr>
  </w:style>
  <w:style w:type="paragraph" w:styleId="15">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39"/>
  </w:style>
  <w:style w:type="paragraph" w:styleId="18">
    <w:name w:val="toc 2"/>
    <w:basedOn w:val="1"/>
    <w:next w:val="1"/>
    <w:qFormat/>
    <w:uiPriority w:val="0"/>
    <w:pPr>
      <w:ind w:left="420" w:leftChars="200"/>
    </w:pPr>
  </w:style>
  <w:style w:type="paragraph" w:styleId="1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20">
    <w:name w:val="Title"/>
    <w:basedOn w:val="1"/>
    <w:next w:val="1"/>
    <w:qFormat/>
    <w:uiPriority w:val="10"/>
    <w:pPr>
      <w:spacing w:before="240" w:after="60"/>
      <w:jc w:val="center"/>
      <w:outlineLvl w:val="0"/>
    </w:pPr>
    <w:rPr>
      <w:rFonts w:ascii="Cambria" w:hAnsi="Cambria"/>
      <w:b/>
      <w:bCs/>
      <w:sz w:val="32"/>
      <w:szCs w:val="32"/>
    </w:rPr>
  </w:style>
  <w:style w:type="paragraph" w:styleId="21">
    <w:name w:val="Body Text First Indent 2"/>
    <w:basedOn w:val="11"/>
    <w:next w:val="1"/>
    <w:unhideWhenUsed/>
    <w:qFormat/>
    <w:uiPriority w:val="0"/>
    <w:pPr>
      <w:ind w:firstLine="420" w:firstLineChars="200"/>
    </w:pPr>
    <w:rPr>
      <w:rFonts w:ascii="Times New Roman"/>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22"/>
    <w:rPr>
      <w:b/>
      <w:bCs/>
    </w:rPr>
  </w:style>
  <w:style w:type="character" w:styleId="26">
    <w:name w:val="page number"/>
    <w:qFormat/>
    <w:uiPriority w:val="0"/>
    <w:rPr>
      <w:rFonts w:cs="Times New Roman"/>
    </w:rPr>
  </w:style>
  <w:style w:type="character" w:styleId="27">
    <w:name w:val="Hyperlink"/>
    <w:basedOn w:val="24"/>
    <w:qFormat/>
    <w:uiPriority w:val="99"/>
    <w:rPr>
      <w:color w:val="000000"/>
      <w:u w:val="none"/>
    </w:rPr>
  </w:style>
  <w:style w:type="paragraph" w:customStyle="1" w:styleId="28">
    <w:name w:val="正文1"/>
    <w:autoRedefine/>
    <w:qFormat/>
    <w:uiPriority w:val="0"/>
    <w:pPr>
      <w:spacing w:line="440" w:lineRule="atLeast"/>
      <w:ind w:firstLine="200" w:firstLineChars="200"/>
      <w:jc w:val="both"/>
    </w:pPr>
    <w:rPr>
      <w:rFonts w:ascii="Times New Roman" w:hAnsi="Times New Roman" w:eastAsia="仿宋" w:cs="Times New Roman"/>
      <w:kern w:val="2"/>
      <w:sz w:val="24"/>
      <w:szCs w:val="30"/>
      <w:lang w:val="en-US" w:eastAsia="zh-CN" w:bidi="ar-SA"/>
    </w:rPr>
  </w:style>
  <w:style w:type="paragraph" w:customStyle="1" w:styleId="29">
    <w:name w:val="TOC 标题1"/>
    <w:next w:val="1"/>
    <w:qFormat/>
    <w:uiPriority w:val="0"/>
    <w:pPr>
      <w:wordWrap w:val="0"/>
    </w:pPr>
    <w:rPr>
      <w:rFonts w:ascii="Times New Roman" w:hAnsi="Times New Roman" w:eastAsia="宋体" w:cs="Times New Roman"/>
      <w:sz w:val="32"/>
      <w:lang w:val="en-US" w:eastAsia="zh-CN" w:bidi="ar-SA"/>
    </w:rPr>
  </w:style>
  <w:style w:type="character" w:customStyle="1" w:styleId="30">
    <w:name w:val="标题 1 字符"/>
    <w:basedOn w:val="24"/>
    <w:link w:val="2"/>
    <w:qFormat/>
    <w:uiPriority w:val="0"/>
    <w:rPr>
      <w:rFonts w:ascii="宋体"/>
      <w:b/>
      <w:kern w:val="44"/>
      <w:sz w:val="32"/>
      <w:szCs w:val="20"/>
    </w:rPr>
  </w:style>
  <w:style w:type="character" w:customStyle="1" w:styleId="31">
    <w:name w:val="标题 2 Char1"/>
    <w:qFormat/>
    <w:uiPriority w:val="0"/>
    <w:rPr>
      <w:rFonts w:ascii="Arial" w:hAnsi="Arial" w:eastAsia="黑体" w:cs="Times New Roman"/>
      <w:b/>
      <w:kern w:val="0"/>
      <w:sz w:val="30"/>
      <w:szCs w:val="20"/>
    </w:rPr>
  </w:style>
  <w:style w:type="paragraph" w:styleId="32">
    <w:name w:val="List Paragraph"/>
    <w:basedOn w:val="1"/>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420"/>
      <w:jc w:val="both"/>
      <w:outlineLvl w:val="9"/>
    </w:pPr>
    <w:rPr>
      <w:rFonts w:ascii="等线" w:hAnsi="等线" w:eastAsia="等线" w:cs="等线"/>
      <w:color w:val="000000"/>
      <w:spacing w:val="0"/>
      <w:w w:val="100"/>
      <w:kern w:val="2"/>
      <w:position w:val="0"/>
      <w:sz w:val="21"/>
      <w:szCs w:val="21"/>
      <w:u w:val="none" w:color="000000"/>
      <w:shd w:val="clear" w:color="auto" w:fill="auto"/>
      <w:vertAlign w:val="baseline"/>
      <w:lang w:val="en-US"/>
    </w:rPr>
  </w:style>
  <w:style w:type="paragraph" w:customStyle="1" w:styleId="33">
    <w:name w:val="页眉与页脚"/>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020"/>
      </w:tabs>
      <w:suppressAutoHyphens w:val="0"/>
      <w:bidi w:val="0"/>
      <w:spacing w:before="0" w:beforeAutospacing="0" w:after="0" w:afterAutospacing="0" w:line="240" w:lineRule="auto"/>
      <w:ind w:left="0" w:right="0" w:firstLine="0"/>
      <w:jc w:val="left"/>
      <w:outlineLvl w:val="9"/>
    </w:pPr>
    <w:rPr>
      <w:rFonts w:ascii="PingFang SC Regular" w:hAnsi="PingFang SC Regular" w:eastAsia="Arial Unicode MS" w:cs="Arial Unicode MS"/>
      <w:color w:val="000000"/>
      <w:spacing w:val="0"/>
      <w:w w:val="100"/>
      <w:kern w:val="0"/>
      <w:position w:val="0"/>
      <w:sz w:val="24"/>
      <w:szCs w:val="24"/>
      <w:u w:val="none" w:color="auto"/>
      <w:shd w:val="clear" w:color="auto" w:fill="auto"/>
      <w:vertAlign w:val="baseline"/>
    </w:rPr>
  </w:style>
  <w:style w:type="paragraph" w:customStyle="1" w:styleId="34">
    <w:name w:val="表格正文文字"/>
    <w:basedOn w:val="1"/>
    <w:qFormat/>
    <w:uiPriority w:val="0"/>
    <w:pPr>
      <w:autoSpaceDE w:val="0"/>
      <w:autoSpaceDN w:val="0"/>
      <w:adjustRightInd w:val="0"/>
      <w:snapToGrid w:val="0"/>
      <w:spacing w:after="0" w:afterLines="0" w:line="240" w:lineRule="auto"/>
      <w:ind w:left="105" w:leftChars="50" w:firstLine="0" w:firstLineChars="0"/>
      <w:jc w:val="left"/>
    </w:pPr>
    <w:rPr>
      <w:rFonts w:hint="eastAsia" w:ascii="微软雅黑" w:hAnsi="微软雅黑" w:eastAsia="微软雅黑" w:cs="Arial"/>
      <w:szCs w:val="21"/>
    </w:rPr>
  </w:style>
  <w:style w:type="character" w:customStyle="1" w:styleId="35">
    <w:name w:val="标题 2 字符1"/>
    <w:link w:val="3"/>
    <w:qFormat/>
    <w:uiPriority w:val="0"/>
    <w:rPr>
      <w:rFonts w:ascii="Arial" w:hAnsi="Arial" w:eastAsia="黑体"/>
      <w:b/>
      <w:kern w:val="0"/>
      <w:sz w:val="30"/>
      <w:szCs w:val="20"/>
    </w:rPr>
  </w:style>
  <w:style w:type="paragraph" w:customStyle="1" w:styleId="36">
    <w:name w:val="Table Text"/>
    <w:basedOn w:val="1"/>
    <w:semiHidden/>
    <w:qFormat/>
    <w:uiPriority w:val="0"/>
    <w:rPr>
      <w:rFonts w:ascii="宋体" w:hAnsi="宋体" w:eastAsia="宋体" w:cs="宋体"/>
      <w:sz w:val="24"/>
      <w:szCs w:val="24"/>
      <w:lang w:val="en-US" w:eastAsia="en-US" w:bidi="ar-SA"/>
    </w:rPr>
  </w:style>
  <w:style w:type="character" w:customStyle="1" w:styleId="37">
    <w:name w:val="font11"/>
    <w:basedOn w:val="24"/>
    <w:qFormat/>
    <w:uiPriority w:val="0"/>
    <w:rPr>
      <w:rFonts w:hint="eastAsia" w:ascii="宋体" w:hAnsi="宋体" w:eastAsia="宋体" w:cs="宋体"/>
      <w:b/>
      <w:bCs/>
      <w:color w:val="000000"/>
      <w:sz w:val="22"/>
      <w:szCs w:val="22"/>
      <w:u w:val="none"/>
    </w:rPr>
  </w:style>
  <w:style w:type="character" w:customStyle="1" w:styleId="38">
    <w:name w:val="font21"/>
    <w:basedOn w:val="24"/>
    <w:qFormat/>
    <w:uiPriority w:val="0"/>
    <w:rPr>
      <w:rFonts w:hint="eastAsia" w:ascii="宋体" w:hAnsi="宋体" w:eastAsia="宋体" w:cs="宋体"/>
      <w:color w:val="000000"/>
      <w:sz w:val="22"/>
      <w:szCs w:val="22"/>
      <w:u w:val="none"/>
    </w:rPr>
  </w:style>
  <w:style w:type="character" w:customStyle="1" w:styleId="39">
    <w:name w:val="mark"/>
    <w:basedOn w:val="24"/>
    <w:qFormat/>
    <w:uiPriority w:val="0"/>
    <w:rPr>
      <w:rFonts w:ascii="Times New Roman" w:hAnsi="Times New Roman" w:eastAsia="宋体" w:cs="Times New Roman"/>
      <w:lang w:bidi="ar-SA"/>
    </w:rPr>
  </w:style>
  <w:style w:type="character" w:customStyle="1" w:styleId="40">
    <w:name w:val="font81"/>
    <w:basedOn w:val="24"/>
    <w:qFormat/>
    <w:uiPriority w:val="0"/>
    <w:rPr>
      <w:rFonts w:hint="eastAsia" w:ascii="宋体" w:hAnsi="宋体" w:eastAsia="宋体" w:cs="宋体"/>
      <w:b/>
      <w:bCs/>
      <w:color w:val="000000"/>
      <w:sz w:val="24"/>
      <w:szCs w:val="24"/>
      <w:u w:val="none"/>
    </w:rPr>
  </w:style>
  <w:style w:type="character" w:customStyle="1" w:styleId="41">
    <w:name w:val="font51"/>
    <w:basedOn w:val="24"/>
    <w:qFormat/>
    <w:uiPriority w:val="0"/>
    <w:rPr>
      <w:rFonts w:hint="eastAsia" w:ascii="仿宋" w:hAnsi="仿宋" w:eastAsia="仿宋" w:cs="仿宋"/>
      <w:b/>
      <w:bCs/>
      <w:color w:val="000000"/>
      <w:sz w:val="24"/>
      <w:szCs w:val="24"/>
      <w:u w:val="none"/>
    </w:rPr>
  </w:style>
  <w:style w:type="paragraph" w:customStyle="1" w:styleId="42">
    <w:name w:val="List Paragraph_4ea66a62-887e-4733-8bb5-3f1d96dc2a4e"/>
    <w:basedOn w:val="1"/>
    <w:qFormat/>
    <w:uiPriority w:val="34"/>
    <w:pPr>
      <w:ind w:firstLine="420" w:firstLineChars="200"/>
    </w:pPr>
  </w:style>
  <w:style w:type="character" w:customStyle="1" w:styleId="43">
    <w:name w:val="font31"/>
    <w:basedOn w:val="24"/>
    <w:qFormat/>
    <w:uiPriority w:val="0"/>
    <w:rPr>
      <w:rFonts w:ascii="Arial" w:hAnsi="Arial" w:cs="Arial"/>
      <w:color w:val="000000"/>
      <w:sz w:val="20"/>
      <w:szCs w:val="20"/>
      <w:u w:val="none"/>
    </w:rPr>
  </w:style>
  <w:style w:type="character" w:customStyle="1" w:styleId="44">
    <w:name w:val="font41"/>
    <w:basedOn w:val="24"/>
    <w:qFormat/>
    <w:uiPriority w:val="0"/>
    <w:rPr>
      <w:rFonts w:hint="eastAsia" w:ascii="宋体" w:hAnsi="宋体" w:eastAsia="宋体" w:cs="宋体"/>
      <w:color w:val="000000"/>
      <w:sz w:val="20"/>
      <w:szCs w:val="20"/>
      <w:u w:val="none"/>
    </w:rPr>
  </w:style>
  <w:style w:type="paragraph" w:customStyle="1" w:styleId="45">
    <w:name w:val="null3"/>
    <w:hidden/>
    <w:qFormat/>
    <w:uiPriority w:val="0"/>
    <w:rPr>
      <w:rFonts w:hint="eastAsia" w:asciiTheme="minorHAnsi" w:hAnsiTheme="minorHAnsi" w:eastAsiaTheme="minorEastAsia" w:cstheme="minorBidi"/>
      <w:lang w:val="en-US" w:eastAsia="zh-Hans"/>
    </w:rPr>
  </w:style>
  <w:style w:type="table" w:customStyle="1" w:styleId="46">
    <w:name w:val="Table Normal"/>
    <w:autoRedefine/>
    <w:qFormat/>
    <w:uiPriority w:val="0"/>
    <w:tblPr>
      <w:tblCellMar>
        <w:top w:w="0" w:type="dxa"/>
        <w:left w:w="0" w:type="dxa"/>
        <w:bottom w:w="0" w:type="dxa"/>
        <w:right w:w="0" w:type="dxa"/>
      </w:tblCellMar>
    </w:tblPr>
  </w:style>
  <w:style w:type="paragraph" w:customStyle="1" w:styleId="4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87</Pages>
  <Words>2362</Words>
  <Characters>2675</Characters>
  <Lines>0</Lines>
  <Paragraphs>0</Paragraphs>
  <TotalTime>117</TotalTime>
  <ScaleCrop>false</ScaleCrop>
  <LinksUpToDate>false</LinksUpToDate>
  <CharactersWithSpaces>2753</CharactersWithSpaces>
  <Application>WPS Office_12.1.0.26890_F1E327BC-269C-435d-A152-05C5408002CA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2024-11-29T05:01:00Z</dcterms:created>
  <dc:creator>尚真儿</dc:creator>
  <cp:lastModifiedBy>佘翠</cp:lastModifiedBy>
  <dcterms:modified xsi:type="dcterms:W3CDTF">2026-05-28T07:03:53Z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ICV">
    <vt:lpwstr>8E94D33F40144904803459E9C58C9CA5_13</vt:lpwstr>
  </property>
  <property fmtid="{D5CDD505-2E9C-101B-9397-08002B2CF9AE}" pid="4" name="KSOTemplateDocerSaveRecord">
    <vt:lpwstr>eyJoZGlkIjoiZjA3YTM4ZTlhYTY2YTNlNzE2MGFhODM5M2M3YzkzNzkiLCJ1c2VySWQiOiI3MzU2ODc5NzEifQ==</vt:lpwstr>
  </property>
</Properties>
</file>