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10589" w:type="dxa"/>
        <w:tblInd w:w="-338" w:type="dxa"/>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08"/>
        <w:gridCol w:w="8481"/>
      </w:tblGrid>
      <w:tr w14:paraId="03A12229">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0589" w:type="dxa"/>
            <w:gridSpan w:val="2"/>
            <w:tcBorders>
              <w:top w:val="nil"/>
              <w:left w:val="nil"/>
              <w:bottom w:val="single" w:color="auto" w:sz="4" w:space="0"/>
              <w:right w:val="nil"/>
            </w:tcBorders>
            <w:noWrap w:val="0"/>
            <w:tcMar>
              <w:top w:w="0" w:type="dxa"/>
              <w:left w:w="108" w:type="dxa"/>
              <w:bottom w:w="0" w:type="dxa"/>
              <w:right w:w="108" w:type="dxa"/>
            </w:tcMar>
            <w:vAlign w:val="center"/>
          </w:tcPr>
          <w:p w14:paraId="50F52735">
            <w:pPr>
              <w:autoSpaceDN w:val="0"/>
              <w:spacing w:line="500" w:lineRule="exact"/>
              <w:jc w:val="center"/>
              <w:rPr>
                <w:rFonts w:hint="eastAsia" w:ascii="宋体" w:hAnsi="宋体" w:eastAsia="宋体" w:cs="宋体"/>
                <w:color w:val="auto"/>
              </w:rPr>
            </w:pPr>
            <w:r>
              <w:rPr>
                <w:rFonts w:hint="eastAsia" w:ascii="宋体" w:hAnsi="宋体" w:eastAsia="宋体" w:cs="宋体"/>
                <w:b/>
                <w:color w:val="auto"/>
                <w:sz w:val="36"/>
                <w:szCs w:val="36"/>
              </w:rPr>
              <w:t>政府采购项目竞争性</w:t>
            </w:r>
            <w:r>
              <w:rPr>
                <w:rFonts w:hint="eastAsia" w:ascii="宋体" w:hAnsi="宋体" w:cs="宋体"/>
                <w:b/>
                <w:color w:val="auto"/>
                <w:sz w:val="36"/>
                <w:szCs w:val="36"/>
                <w:lang w:val="en-US" w:eastAsia="zh-CN"/>
              </w:rPr>
              <w:t>磋商</w:t>
            </w:r>
            <w:r>
              <w:rPr>
                <w:rFonts w:hint="eastAsia" w:ascii="宋体" w:hAnsi="宋体" w:eastAsia="宋体" w:cs="宋体"/>
                <w:b/>
                <w:color w:val="auto"/>
                <w:sz w:val="36"/>
                <w:szCs w:val="36"/>
              </w:rPr>
              <w:t>公告发布审查意见表</w:t>
            </w:r>
          </w:p>
        </w:tc>
      </w:tr>
      <w:tr w14:paraId="3F54078B">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0" w:type="dxa"/>
            <w:bottom w:w="0" w:type="dxa"/>
            <w:right w:w="0" w:type="dxa"/>
          </w:tblCellMar>
        </w:tblPrEx>
        <w:trPr>
          <w:trHeight w:val="1740" w:hRule="exact"/>
        </w:trPr>
        <w:tc>
          <w:tcPr>
            <w:tcW w:w="2108"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B494979">
            <w:pPr>
              <w:autoSpaceDN w:val="0"/>
              <w:jc w:val="center"/>
              <w:rPr>
                <w:rFonts w:hint="eastAsia" w:ascii="宋体" w:hAnsi="宋体" w:eastAsia="宋体" w:cs="宋体"/>
                <w:color w:val="auto"/>
                <w:sz w:val="28"/>
                <w:szCs w:val="28"/>
              </w:rPr>
            </w:pPr>
            <w:r>
              <w:rPr>
                <w:rFonts w:hint="eastAsia" w:ascii="宋体" w:hAnsi="宋体" w:eastAsia="宋体" w:cs="宋体"/>
                <w:b/>
                <w:color w:val="auto"/>
                <w:sz w:val="28"/>
                <w:szCs w:val="28"/>
              </w:rPr>
              <w:t>采购人意见</w:t>
            </w:r>
          </w:p>
          <w:p w14:paraId="7ECDEA33">
            <w:pPr>
              <w:autoSpaceDN w:val="0"/>
              <w:jc w:val="center"/>
              <w:rPr>
                <w:rFonts w:hint="eastAsia" w:ascii="宋体" w:hAnsi="宋体" w:eastAsia="宋体" w:cs="宋体"/>
                <w:color w:val="auto"/>
                <w:sz w:val="28"/>
                <w:szCs w:val="28"/>
              </w:rPr>
            </w:pPr>
            <w:r>
              <w:rPr>
                <w:rFonts w:hint="eastAsia" w:ascii="宋体" w:hAnsi="宋体" w:eastAsia="宋体" w:cs="宋体"/>
                <w:b/>
                <w:color w:val="auto"/>
                <w:sz w:val="28"/>
                <w:szCs w:val="28"/>
              </w:rPr>
              <w:t>（签字、盖章）</w:t>
            </w:r>
          </w:p>
        </w:tc>
        <w:tc>
          <w:tcPr>
            <w:tcW w:w="8481"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BC648DF">
            <w:pPr>
              <w:autoSpaceDN w:val="0"/>
              <w:jc w:val="center"/>
              <w:rPr>
                <w:rFonts w:hint="eastAsia" w:ascii="宋体" w:hAnsi="宋体" w:eastAsia="宋体" w:cs="宋体"/>
                <w:color w:val="auto"/>
              </w:rPr>
            </w:pPr>
          </w:p>
        </w:tc>
      </w:tr>
      <w:tr w14:paraId="035E3D20">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0" w:type="dxa"/>
            <w:bottom w:w="0" w:type="dxa"/>
            <w:right w:w="0" w:type="dxa"/>
          </w:tblCellMar>
        </w:tblPrEx>
        <w:trPr>
          <w:trHeight w:val="586" w:hRule="atLeast"/>
        </w:trPr>
        <w:tc>
          <w:tcPr>
            <w:tcW w:w="10589" w:type="dxa"/>
            <w:gridSpan w:val="2"/>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2417DEB">
            <w:pPr>
              <w:autoSpaceDN w:val="0"/>
              <w:spacing w:before="100" w:line="300" w:lineRule="exact"/>
              <w:jc w:val="center"/>
              <w:rPr>
                <w:rFonts w:hint="eastAsia" w:ascii="宋体" w:hAnsi="宋体" w:eastAsia="宋体" w:cs="宋体"/>
                <w:color w:val="auto"/>
                <w:sz w:val="28"/>
                <w:szCs w:val="28"/>
              </w:rPr>
            </w:pPr>
            <w:r>
              <w:rPr>
                <w:rFonts w:hint="eastAsia" w:ascii="宋体" w:hAnsi="宋体" w:cs="宋体"/>
                <w:b/>
                <w:bCs/>
                <w:color w:val="auto"/>
                <w:sz w:val="28"/>
                <w:szCs w:val="28"/>
                <w:lang w:val="en-US" w:eastAsia="zh-CN"/>
              </w:rPr>
              <w:t>磋  商</w:t>
            </w:r>
            <w:r>
              <w:rPr>
                <w:rFonts w:hint="eastAsia" w:ascii="宋体" w:hAnsi="宋体" w:eastAsia="宋体" w:cs="宋体"/>
                <w:b/>
                <w:bCs/>
                <w:color w:val="auto"/>
                <w:sz w:val="28"/>
                <w:szCs w:val="28"/>
              </w:rPr>
              <w:t xml:space="preserve"> </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公</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 xml:space="preserve"> 告</w:t>
            </w:r>
          </w:p>
        </w:tc>
      </w:tr>
      <w:tr w14:paraId="48AFE5B3">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0" w:type="dxa"/>
            <w:bottom w:w="0" w:type="dxa"/>
            <w:right w:w="0" w:type="dxa"/>
          </w:tblCellMar>
        </w:tblPrEx>
        <w:trPr>
          <w:trHeight w:val="5694" w:hRule="atLeast"/>
        </w:trPr>
        <w:tc>
          <w:tcPr>
            <w:tcW w:w="10589" w:type="dxa"/>
            <w:gridSpan w:val="2"/>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top"/>
          </w:tcPr>
          <w:p w14:paraId="0A369F5A">
            <w:pPr>
              <w:jc w:val="center"/>
              <w:rPr>
                <w:rFonts w:hint="eastAsia" w:ascii="宋体" w:hAnsi="宋体" w:eastAsia="宋体" w:cs="宋体"/>
                <w:b/>
                <w:bCs/>
                <w:color w:val="auto"/>
                <w:spacing w:val="0"/>
                <w:w w:val="100"/>
                <w:sz w:val="28"/>
                <w:szCs w:val="28"/>
              </w:rPr>
            </w:pPr>
            <w:r>
              <w:rPr>
                <w:rFonts w:hint="eastAsia" w:ascii="宋体" w:hAnsi="宋体" w:cs="宋体"/>
                <w:b/>
                <w:bCs/>
                <w:color w:val="auto"/>
                <w:spacing w:val="0"/>
                <w:w w:val="100"/>
                <w:sz w:val="28"/>
                <w:szCs w:val="28"/>
                <w:lang w:val="en-US" w:eastAsia="zh-CN"/>
              </w:rPr>
              <w:t>定边县彩虹小学笃学楼卫生间维修改造项目</w:t>
            </w:r>
            <w:r>
              <w:rPr>
                <w:rFonts w:hint="eastAsia" w:ascii="宋体" w:hAnsi="宋体" w:eastAsia="宋体" w:cs="宋体"/>
                <w:b/>
                <w:bCs/>
                <w:color w:val="auto"/>
                <w:spacing w:val="0"/>
                <w:w w:val="100"/>
                <w:sz w:val="28"/>
                <w:szCs w:val="28"/>
                <w:lang w:val="en-US" w:eastAsia="zh-CN"/>
              </w:rPr>
              <w:t>竞争性</w:t>
            </w:r>
            <w:r>
              <w:rPr>
                <w:rFonts w:hint="eastAsia" w:ascii="宋体" w:hAnsi="宋体" w:cs="宋体"/>
                <w:b/>
                <w:bCs/>
                <w:color w:val="auto"/>
                <w:spacing w:val="0"/>
                <w:w w:val="100"/>
                <w:sz w:val="28"/>
                <w:szCs w:val="28"/>
                <w:lang w:val="en-US" w:eastAsia="zh-CN"/>
              </w:rPr>
              <w:t>磋商</w:t>
            </w:r>
            <w:r>
              <w:rPr>
                <w:rFonts w:hint="eastAsia" w:ascii="宋体" w:hAnsi="宋体" w:eastAsia="宋体" w:cs="宋体"/>
                <w:b/>
                <w:bCs/>
                <w:color w:val="auto"/>
                <w:spacing w:val="0"/>
                <w:w w:val="100"/>
                <w:sz w:val="28"/>
                <w:szCs w:val="28"/>
              </w:rPr>
              <w:t>公告</w:t>
            </w:r>
          </w:p>
          <w:p w14:paraId="2B3A7A35">
            <w:pPr>
              <w:keepNext w:val="0"/>
              <w:keepLines w:val="0"/>
              <w:pageBreakBefore w:val="0"/>
              <w:kinsoku/>
              <w:wordWrap/>
              <w:overflowPunct/>
              <w:topLinePunct w:val="0"/>
              <w:autoSpaceDE/>
              <w:autoSpaceDN/>
              <w:bidi w:val="0"/>
              <w:adjustRightInd/>
              <w:snapToGrid/>
              <w:spacing w:line="360" w:lineRule="auto"/>
              <w:ind w:firstLine="562"/>
              <w:textAlignment w:val="auto"/>
              <w:rPr>
                <w:rFonts w:hint="eastAsia" w:ascii="Times New Roman" w:hAnsi="Times New Roman" w:eastAsia="宋体" w:cs="Times New Roman"/>
                <w:spacing w:val="0"/>
                <w:w w:val="100"/>
              </w:rPr>
            </w:pPr>
            <w:r>
              <w:rPr>
                <w:rFonts w:hint="eastAsia" w:ascii="宋体" w:hAnsi="宋体" w:cs="宋体"/>
                <w:color w:val="auto"/>
                <w:spacing w:val="0"/>
                <w:w w:val="100"/>
                <w:sz w:val="24"/>
                <w:szCs w:val="24"/>
                <w:lang w:eastAsia="zh-CN"/>
              </w:rPr>
              <w:t>中轩项目管理有限公司</w:t>
            </w:r>
            <w:r>
              <w:rPr>
                <w:rFonts w:hint="eastAsia" w:ascii="宋体" w:hAnsi="宋体" w:eastAsia="宋体" w:cs="宋体"/>
                <w:color w:val="auto"/>
                <w:spacing w:val="0"/>
                <w:w w:val="100"/>
                <w:sz w:val="24"/>
                <w:szCs w:val="24"/>
              </w:rPr>
              <w:t>受</w:t>
            </w:r>
            <w:r>
              <w:rPr>
                <w:rFonts w:hint="eastAsia" w:ascii="宋体" w:hAnsi="宋体" w:cs="宋体"/>
                <w:color w:val="auto"/>
                <w:spacing w:val="0"/>
                <w:w w:val="100"/>
                <w:sz w:val="24"/>
                <w:szCs w:val="24"/>
                <w:lang w:val="en-US" w:eastAsia="zh-CN"/>
              </w:rPr>
              <w:t>定边县彩虹小学</w:t>
            </w:r>
            <w:r>
              <w:rPr>
                <w:rFonts w:hint="eastAsia" w:ascii="宋体" w:hAnsi="宋体" w:eastAsia="宋体" w:cs="宋体"/>
                <w:color w:val="auto"/>
                <w:spacing w:val="0"/>
                <w:w w:val="100"/>
                <w:sz w:val="24"/>
                <w:szCs w:val="24"/>
              </w:rPr>
              <w:t>的委托，经政府采购管理部门批准，按照政府采购程序，对</w:t>
            </w:r>
            <w:r>
              <w:rPr>
                <w:rFonts w:hint="eastAsia" w:ascii="宋体" w:hAnsi="宋体" w:cs="宋体"/>
                <w:color w:val="auto"/>
                <w:spacing w:val="0"/>
                <w:w w:val="100"/>
                <w:sz w:val="24"/>
                <w:szCs w:val="24"/>
                <w:lang w:val="en-US" w:eastAsia="zh-CN"/>
              </w:rPr>
              <w:t>定边县彩虹小学笃学楼卫生间维修改造项目</w:t>
            </w:r>
            <w:r>
              <w:rPr>
                <w:rFonts w:hint="eastAsia" w:ascii="宋体" w:hAnsi="宋体" w:eastAsia="宋体" w:cs="宋体"/>
                <w:color w:val="auto"/>
                <w:spacing w:val="0"/>
                <w:w w:val="100"/>
                <w:sz w:val="24"/>
                <w:szCs w:val="24"/>
              </w:rPr>
              <w:t>进行</w:t>
            </w:r>
            <w:r>
              <w:rPr>
                <w:rFonts w:hint="eastAsia" w:ascii="宋体" w:hAnsi="宋体" w:eastAsia="宋体" w:cs="宋体"/>
                <w:color w:val="auto"/>
                <w:spacing w:val="0"/>
                <w:w w:val="100"/>
                <w:sz w:val="24"/>
                <w:szCs w:val="24"/>
                <w:lang w:eastAsia="zh-CN"/>
              </w:rPr>
              <w:t>竞争性</w:t>
            </w:r>
            <w:r>
              <w:rPr>
                <w:rFonts w:hint="eastAsia" w:ascii="宋体" w:hAnsi="宋体" w:cs="宋体"/>
                <w:color w:val="auto"/>
                <w:spacing w:val="0"/>
                <w:w w:val="100"/>
                <w:sz w:val="24"/>
                <w:szCs w:val="24"/>
                <w:lang w:val="en-US" w:eastAsia="zh-CN"/>
              </w:rPr>
              <w:t>磋商</w:t>
            </w:r>
            <w:r>
              <w:rPr>
                <w:rFonts w:hint="eastAsia" w:ascii="宋体" w:hAnsi="宋体" w:eastAsia="宋体" w:cs="宋体"/>
                <w:color w:val="auto"/>
                <w:spacing w:val="0"/>
                <w:w w:val="100"/>
                <w:sz w:val="24"/>
                <w:szCs w:val="24"/>
              </w:rPr>
              <w:t>，欢迎符合《中华人民共和国政府采购法》第</w:t>
            </w:r>
            <w:r>
              <w:rPr>
                <w:rFonts w:hint="eastAsia" w:ascii="宋体" w:hAnsi="宋体" w:eastAsia="宋体" w:cs="宋体"/>
                <w:b w:val="0"/>
                <w:bCs/>
                <w:snapToGrid w:val="0"/>
                <w:color w:val="auto"/>
                <w:spacing w:val="0"/>
                <w:w w:val="100"/>
                <w:kern w:val="2"/>
                <w:sz w:val="24"/>
                <w:szCs w:val="24"/>
                <w:highlight w:val="none"/>
                <w:u w:val="none"/>
                <w:lang w:val="en-US" w:eastAsia="zh-CN" w:bidi="ar-SA"/>
              </w:rPr>
              <w:t>二十二条规定的供应商参加</w:t>
            </w:r>
            <w:r>
              <w:rPr>
                <w:rFonts w:hint="eastAsia" w:ascii="宋体" w:hAnsi="宋体" w:cs="宋体"/>
                <w:color w:val="auto"/>
                <w:spacing w:val="0"/>
                <w:w w:val="100"/>
                <w:sz w:val="24"/>
                <w:szCs w:val="24"/>
                <w:lang w:val="en-US" w:eastAsia="zh-CN"/>
              </w:rPr>
              <w:t>磋商</w:t>
            </w:r>
            <w:r>
              <w:rPr>
                <w:rFonts w:hint="eastAsia" w:ascii="宋体" w:hAnsi="宋体" w:eastAsia="宋体" w:cs="宋体"/>
                <w:b w:val="0"/>
                <w:bCs/>
                <w:snapToGrid w:val="0"/>
                <w:color w:val="auto"/>
                <w:spacing w:val="0"/>
                <w:w w:val="100"/>
                <w:kern w:val="2"/>
                <w:sz w:val="24"/>
                <w:szCs w:val="24"/>
                <w:highlight w:val="none"/>
                <w:u w:val="none"/>
                <w:lang w:val="en-US" w:eastAsia="zh-CN" w:bidi="ar-SA"/>
              </w:rPr>
              <w:t>。</w:t>
            </w:r>
          </w:p>
          <w:p w14:paraId="23636FDD">
            <w:pPr>
              <w:pStyle w:val="4"/>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一、项目基本情况</w:t>
            </w:r>
            <w:bookmarkStart w:id="0" w:name="_GoBack"/>
            <w:bookmarkEnd w:id="0"/>
          </w:p>
          <w:p w14:paraId="551C644B">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default" w:ascii="宋体" w:hAnsi="宋体" w:eastAsia="宋体" w:cs="宋体"/>
                <w:color w:val="auto"/>
                <w:spacing w:val="0"/>
                <w:w w:val="100"/>
                <w:sz w:val="24"/>
                <w:szCs w:val="24"/>
                <w:shd w:val="clear" w:color="auto" w:fill="FFFFFF"/>
                <w:lang w:val="en-US" w:eastAsia="zh-CN"/>
              </w:rPr>
            </w:pPr>
            <w:r>
              <w:rPr>
                <w:rFonts w:hint="eastAsia" w:ascii="宋体" w:hAnsi="宋体" w:eastAsia="宋体" w:cs="宋体"/>
                <w:color w:val="auto"/>
                <w:spacing w:val="0"/>
                <w:w w:val="100"/>
                <w:sz w:val="24"/>
                <w:szCs w:val="24"/>
                <w:shd w:val="clear" w:color="auto" w:fill="FFFFFF"/>
              </w:rPr>
              <w:t>项目编号：</w:t>
            </w:r>
            <w:r>
              <w:rPr>
                <w:rFonts w:hint="eastAsia" w:ascii="宋体" w:hAnsi="宋体" w:eastAsia="宋体" w:cs="宋体"/>
                <w:color w:val="auto"/>
                <w:spacing w:val="0"/>
                <w:w w:val="100"/>
                <w:sz w:val="24"/>
                <w:szCs w:val="24"/>
                <w:shd w:val="clear" w:color="auto" w:fill="FFFFFF"/>
                <w:lang w:eastAsia="zh-CN"/>
              </w:rPr>
              <w:t>Z</w:t>
            </w:r>
            <w:r>
              <w:rPr>
                <w:rFonts w:hint="eastAsia" w:ascii="宋体" w:hAnsi="宋体" w:cs="宋体"/>
                <w:color w:val="auto"/>
                <w:spacing w:val="0"/>
                <w:w w:val="100"/>
                <w:sz w:val="24"/>
                <w:szCs w:val="24"/>
                <w:shd w:val="clear" w:color="auto" w:fill="FFFFFF"/>
                <w:lang w:val="en-US" w:eastAsia="zh-CN"/>
              </w:rPr>
              <w:t>X</w:t>
            </w:r>
            <w:r>
              <w:rPr>
                <w:rFonts w:hint="eastAsia" w:ascii="宋体" w:hAnsi="宋体" w:eastAsia="宋体" w:cs="宋体"/>
                <w:color w:val="auto"/>
                <w:spacing w:val="0"/>
                <w:w w:val="100"/>
                <w:sz w:val="24"/>
                <w:szCs w:val="24"/>
                <w:shd w:val="clear" w:color="auto" w:fill="FFFFFF"/>
                <w:lang w:eastAsia="zh-CN"/>
              </w:rPr>
              <w:t>DB-CS-2026-0</w:t>
            </w:r>
            <w:r>
              <w:rPr>
                <w:rFonts w:hint="eastAsia" w:ascii="宋体" w:hAnsi="宋体" w:cs="宋体"/>
                <w:color w:val="auto"/>
                <w:spacing w:val="0"/>
                <w:w w:val="100"/>
                <w:sz w:val="24"/>
                <w:szCs w:val="24"/>
                <w:shd w:val="clear" w:color="auto" w:fill="FFFFFF"/>
                <w:lang w:val="en-US" w:eastAsia="zh-CN"/>
              </w:rPr>
              <w:t>34</w:t>
            </w:r>
          </w:p>
          <w:p w14:paraId="274C69A9">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default" w:ascii="宋体" w:hAnsi="宋体" w:eastAsia="宋体" w:cs="宋体"/>
                <w:color w:val="auto"/>
                <w:spacing w:val="0"/>
                <w:w w:val="100"/>
                <w:sz w:val="24"/>
                <w:szCs w:val="24"/>
                <w:shd w:val="clear" w:color="auto" w:fill="FFFFFF"/>
                <w:lang w:val="en-US" w:eastAsia="zh-CN"/>
              </w:rPr>
            </w:pPr>
            <w:r>
              <w:rPr>
                <w:rFonts w:hint="eastAsia" w:ascii="宋体" w:hAnsi="宋体" w:eastAsia="宋体" w:cs="宋体"/>
                <w:color w:val="auto"/>
                <w:spacing w:val="0"/>
                <w:w w:val="100"/>
                <w:sz w:val="24"/>
                <w:szCs w:val="24"/>
                <w:shd w:val="clear" w:color="auto" w:fill="FFFFFF"/>
              </w:rPr>
              <w:t>项目名称：</w:t>
            </w:r>
            <w:r>
              <w:rPr>
                <w:rFonts w:hint="eastAsia" w:ascii="宋体" w:hAnsi="宋体" w:cs="宋体"/>
                <w:color w:val="auto"/>
                <w:spacing w:val="0"/>
                <w:w w:val="100"/>
                <w:sz w:val="24"/>
                <w:szCs w:val="24"/>
                <w:lang w:val="en-US" w:eastAsia="zh-CN"/>
              </w:rPr>
              <w:t>定边县彩虹小学笃学楼卫生间维修改造项目</w:t>
            </w:r>
          </w:p>
          <w:p w14:paraId="686E3699">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color w:val="auto"/>
                <w:spacing w:val="0"/>
                <w:w w:val="100"/>
                <w:sz w:val="24"/>
                <w:szCs w:val="24"/>
                <w:shd w:val="clear" w:color="auto" w:fill="FFFFFF"/>
                <w:lang w:eastAsia="zh-CN"/>
              </w:rPr>
            </w:pPr>
            <w:r>
              <w:rPr>
                <w:rFonts w:hint="eastAsia" w:ascii="宋体" w:hAnsi="宋体" w:eastAsia="宋体" w:cs="宋体"/>
                <w:color w:val="auto"/>
                <w:spacing w:val="0"/>
                <w:w w:val="100"/>
                <w:sz w:val="24"/>
                <w:szCs w:val="24"/>
                <w:shd w:val="clear" w:color="auto" w:fill="FFFFFF"/>
              </w:rPr>
              <w:t>采购方式：</w:t>
            </w:r>
            <w:r>
              <w:rPr>
                <w:rFonts w:hint="eastAsia" w:ascii="宋体" w:hAnsi="宋体" w:eastAsia="宋体" w:cs="宋体"/>
                <w:color w:val="auto"/>
                <w:spacing w:val="0"/>
                <w:w w:val="100"/>
                <w:sz w:val="24"/>
                <w:szCs w:val="24"/>
                <w:shd w:val="clear" w:color="auto" w:fill="FFFFFF"/>
                <w:lang w:eastAsia="zh-CN"/>
              </w:rPr>
              <w:t>竞争性</w:t>
            </w:r>
            <w:r>
              <w:rPr>
                <w:rFonts w:hint="eastAsia" w:ascii="宋体" w:hAnsi="宋体" w:cs="宋体"/>
                <w:color w:val="auto"/>
                <w:spacing w:val="0"/>
                <w:w w:val="100"/>
                <w:sz w:val="24"/>
                <w:szCs w:val="24"/>
                <w:shd w:val="clear" w:color="auto" w:fill="FFFFFF"/>
                <w:lang w:val="en-US" w:eastAsia="zh-CN"/>
              </w:rPr>
              <w:t>磋商</w:t>
            </w:r>
          </w:p>
          <w:p w14:paraId="6255244C">
            <w:pPr>
              <w:keepNext w:val="0"/>
              <w:keepLines w:val="0"/>
              <w:pageBreakBefore w:val="0"/>
              <w:widowControl w:val="0"/>
              <w:kinsoku/>
              <w:wordWrap w:val="0"/>
              <w:overflowPunct/>
              <w:topLinePunct/>
              <w:autoSpaceDE/>
              <w:autoSpaceDN/>
              <w:bidi w:val="0"/>
              <w:adjustRightInd/>
              <w:snapToGrid/>
              <w:spacing w:line="312" w:lineRule="auto"/>
              <w:ind w:right="180" w:firstLine="506" w:firstLineChars="211"/>
              <w:textAlignment w:val="auto"/>
              <w:rPr>
                <w:rFonts w:hint="eastAsia" w:ascii="宋体" w:hAnsi="宋体" w:eastAsia="宋体" w:cs="宋体"/>
                <w:bCs/>
                <w:color w:val="auto"/>
                <w:sz w:val="24"/>
                <w:highlight w:val="none"/>
                <w:u w:val="none"/>
                <w:lang w:val="en-US" w:eastAsia="zh-CN"/>
              </w:rPr>
            </w:pPr>
            <w:r>
              <w:rPr>
                <w:rFonts w:hint="eastAsia" w:ascii="宋体" w:hAnsi="宋体" w:eastAsia="宋体" w:cs="宋体"/>
                <w:color w:val="auto"/>
                <w:spacing w:val="0"/>
                <w:w w:val="100"/>
                <w:sz w:val="24"/>
                <w:szCs w:val="24"/>
                <w:shd w:val="clear" w:color="auto" w:fill="FFFFFF"/>
              </w:rPr>
              <w:t>预算金额：</w:t>
            </w:r>
            <w:r>
              <w:rPr>
                <w:rFonts w:hint="eastAsia" w:ascii="宋体" w:hAnsi="宋体" w:cs="宋体"/>
                <w:bCs/>
                <w:color w:val="auto"/>
                <w:sz w:val="24"/>
                <w:highlight w:val="none"/>
                <w:u w:val="none"/>
                <w:lang w:val="en-US" w:eastAsia="zh-CN"/>
              </w:rPr>
              <w:t>720000</w:t>
            </w:r>
            <w:r>
              <w:rPr>
                <w:rFonts w:hint="eastAsia" w:ascii="宋体" w:hAnsi="宋体" w:eastAsia="宋体" w:cs="宋体"/>
                <w:bCs/>
                <w:color w:val="auto"/>
                <w:sz w:val="24"/>
                <w:highlight w:val="none"/>
                <w:u w:val="none"/>
                <w:lang w:val="en-US" w:eastAsia="zh-CN"/>
              </w:rPr>
              <w:t xml:space="preserve">.00元 </w:t>
            </w:r>
          </w:p>
          <w:p w14:paraId="028B2BCA">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color w:val="auto"/>
                <w:spacing w:val="0"/>
                <w:w w:val="100"/>
                <w:sz w:val="24"/>
                <w:szCs w:val="24"/>
                <w:shd w:val="clear" w:color="auto" w:fill="FFFFFF"/>
              </w:rPr>
            </w:pPr>
            <w:r>
              <w:rPr>
                <w:rFonts w:hint="eastAsia" w:ascii="宋体" w:hAnsi="宋体" w:eastAsia="宋体" w:cs="宋体"/>
                <w:color w:val="auto"/>
                <w:spacing w:val="0"/>
                <w:w w:val="100"/>
                <w:sz w:val="24"/>
                <w:szCs w:val="24"/>
                <w:shd w:val="clear" w:color="auto" w:fill="FFFFFF"/>
              </w:rPr>
              <w:t>采购需求：</w:t>
            </w:r>
          </w:p>
          <w:p w14:paraId="3943D809">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jc w:val="both"/>
              <w:textAlignment w:val="auto"/>
              <w:rPr>
                <w:rFonts w:hint="eastAsia" w:ascii="宋体" w:hAnsi="宋体" w:eastAsia="宋体" w:cs="宋体"/>
                <w:color w:val="auto"/>
                <w:spacing w:val="0"/>
                <w:w w:val="100"/>
                <w:sz w:val="24"/>
                <w:szCs w:val="24"/>
                <w:lang w:eastAsia="zh-CN"/>
              </w:rPr>
            </w:pPr>
            <w:r>
              <w:rPr>
                <w:rFonts w:hint="eastAsia" w:ascii="宋体" w:hAnsi="宋体" w:eastAsia="宋体" w:cs="宋体"/>
                <w:color w:val="auto"/>
                <w:spacing w:val="0"/>
                <w:w w:val="100"/>
                <w:sz w:val="24"/>
                <w:szCs w:val="24"/>
                <w:shd w:val="clear" w:color="auto" w:fill="FFFFFF"/>
              </w:rPr>
              <w:t>合同包1</w:t>
            </w:r>
            <w:r>
              <w:rPr>
                <w:rFonts w:hint="eastAsia" w:ascii="宋体" w:hAnsi="宋体" w:eastAsia="宋体" w:cs="宋体"/>
                <w:color w:val="auto"/>
                <w:spacing w:val="0"/>
                <w:w w:val="100"/>
                <w:sz w:val="24"/>
                <w:szCs w:val="24"/>
                <w:shd w:val="clear" w:color="auto" w:fill="FFFFFF"/>
                <w:lang w:eastAsia="zh-CN"/>
              </w:rPr>
              <w:t>（</w:t>
            </w:r>
            <w:r>
              <w:rPr>
                <w:rFonts w:hint="eastAsia" w:ascii="宋体" w:hAnsi="宋体" w:cs="宋体"/>
                <w:color w:val="auto"/>
                <w:spacing w:val="0"/>
                <w:w w:val="100"/>
                <w:sz w:val="24"/>
                <w:szCs w:val="24"/>
                <w:lang w:val="en-US" w:eastAsia="zh-CN"/>
              </w:rPr>
              <w:t>定边县彩虹小学笃学楼卫生间维修改造项目</w:t>
            </w:r>
            <w:r>
              <w:rPr>
                <w:rFonts w:hint="eastAsia" w:ascii="宋体" w:hAnsi="宋体" w:eastAsia="宋体" w:cs="宋体"/>
                <w:color w:val="auto"/>
                <w:spacing w:val="0"/>
                <w:w w:val="100"/>
                <w:sz w:val="24"/>
                <w:szCs w:val="24"/>
                <w:shd w:val="clear" w:color="auto" w:fill="FFFFFF"/>
                <w:lang w:eastAsia="zh-CN"/>
              </w:rPr>
              <w:t>）：</w:t>
            </w:r>
          </w:p>
          <w:p w14:paraId="6F3963A3">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30"/>
              <w:jc w:val="both"/>
              <w:textAlignment w:val="auto"/>
              <w:rPr>
                <w:rFonts w:hint="eastAsia" w:ascii="宋体" w:hAnsi="宋体" w:eastAsia="宋体" w:cs="宋体"/>
                <w:bCs/>
                <w:color w:val="auto"/>
                <w:sz w:val="24"/>
                <w:highlight w:val="none"/>
                <w:u w:val="none"/>
                <w:lang w:val="en-US" w:eastAsia="zh-CN"/>
              </w:rPr>
            </w:pPr>
            <w:r>
              <w:rPr>
                <w:rFonts w:hint="eastAsia" w:ascii="宋体" w:hAnsi="宋体" w:eastAsia="宋体" w:cs="宋体"/>
                <w:color w:val="auto"/>
                <w:spacing w:val="0"/>
                <w:w w:val="100"/>
                <w:sz w:val="24"/>
                <w:szCs w:val="24"/>
                <w:shd w:val="clear" w:color="auto" w:fill="FFFFFF"/>
              </w:rPr>
              <w:t>合同包预算金额：</w:t>
            </w:r>
            <w:r>
              <w:rPr>
                <w:rFonts w:hint="eastAsia" w:ascii="宋体" w:hAnsi="宋体" w:cs="宋体"/>
                <w:bCs/>
                <w:color w:val="auto"/>
                <w:sz w:val="24"/>
                <w:highlight w:val="none"/>
                <w:u w:val="none"/>
                <w:lang w:val="en-US" w:eastAsia="zh-CN"/>
              </w:rPr>
              <w:t>720000</w:t>
            </w:r>
            <w:r>
              <w:rPr>
                <w:rFonts w:hint="eastAsia" w:ascii="宋体" w:hAnsi="宋体" w:eastAsia="宋体" w:cs="宋体"/>
                <w:bCs/>
                <w:color w:val="auto"/>
                <w:sz w:val="24"/>
                <w:highlight w:val="none"/>
                <w:u w:val="none"/>
                <w:lang w:val="en-US" w:eastAsia="zh-CN"/>
              </w:rPr>
              <w:t xml:space="preserve">.00元 </w:t>
            </w:r>
          </w:p>
          <w:p w14:paraId="6C20BE0E">
            <w:pPr>
              <w:pStyle w:val="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30"/>
              <w:jc w:val="both"/>
              <w:textAlignment w:val="auto"/>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shd w:val="clear" w:color="auto" w:fill="FFFFFF"/>
              </w:rPr>
              <w:t>合同包最高限价：</w:t>
            </w:r>
            <w:r>
              <w:rPr>
                <w:rFonts w:hint="eastAsia" w:ascii="宋体" w:hAnsi="宋体" w:cs="宋体"/>
                <w:bCs/>
                <w:color w:val="auto"/>
                <w:sz w:val="24"/>
                <w:highlight w:val="none"/>
                <w:u w:val="none"/>
                <w:lang w:val="en-US" w:eastAsia="zh-CN"/>
              </w:rPr>
              <w:t>720000</w:t>
            </w:r>
            <w:r>
              <w:rPr>
                <w:rFonts w:hint="eastAsia" w:ascii="宋体" w:hAnsi="宋体" w:eastAsia="宋体" w:cs="宋体"/>
                <w:bCs/>
                <w:color w:val="auto"/>
                <w:sz w:val="24"/>
                <w:highlight w:val="none"/>
                <w:u w:val="none"/>
                <w:lang w:val="en-US" w:eastAsia="zh-CN"/>
              </w:rPr>
              <w:t xml:space="preserve">.00元 </w:t>
            </w:r>
          </w:p>
          <w:tbl>
            <w:tblPr>
              <w:tblStyle w:val="6"/>
              <w:tblW w:w="10208"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633"/>
              <w:gridCol w:w="1737"/>
              <w:gridCol w:w="2314"/>
              <w:gridCol w:w="1196"/>
              <w:gridCol w:w="1263"/>
              <w:gridCol w:w="1550"/>
              <w:gridCol w:w="1515"/>
            </w:tblGrid>
            <w:tr w14:paraId="22B6685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11" w:hRule="atLeast"/>
                <w:tblHeader/>
                <w:jc w:val="center"/>
              </w:trPr>
              <w:tc>
                <w:tcPr>
                  <w:tcW w:w="6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A2D3A36">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品目号</w:t>
                  </w:r>
                </w:p>
              </w:tc>
              <w:tc>
                <w:tcPr>
                  <w:tcW w:w="173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5AEF6B8">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品目名称</w:t>
                  </w:r>
                </w:p>
              </w:tc>
              <w:tc>
                <w:tcPr>
                  <w:tcW w:w="23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CBFBA01">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采购标的</w:t>
                  </w:r>
                </w:p>
              </w:tc>
              <w:tc>
                <w:tcPr>
                  <w:tcW w:w="119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D0B03BD">
                  <w:pPr>
                    <w:widowControl/>
                    <w:wordWrap w:val="0"/>
                    <w:spacing w:line="360" w:lineRule="atLeast"/>
                    <w:jc w:val="center"/>
                    <w:rPr>
                      <w:rFonts w:hint="eastAsia" w:ascii="宋体" w:hAnsi="宋体" w:eastAsia="宋体" w:cs="宋体"/>
                      <w:b/>
                      <w:color w:val="auto"/>
                      <w:kern w:val="0"/>
                      <w:sz w:val="24"/>
                      <w:szCs w:val="24"/>
                      <w:lang w:bidi="ar"/>
                    </w:rPr>
                  </w:pPr>
                  <w:r>
                    <w:rPr>
                      <w:rFonts w:hint="eastAsia" w:ascii="宋体" w:hAnsi="宋体" w:eastAsia="宋体" w:cs="宋体"/>
                      <w:b/>
                      <w:color w:val="auto"/>
                      <w:kern w:val="0"/>
                      <w:sz w:val="24"/>
                      <w:szCs w:val="24"/>
                      <w:lang w:bidi="ar"/>
                    </w:rPr>
                    <w:t>数量</w:t>
                  </w:r>
                </w:p>
                <w:p w14:paraId="202CB41F">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（单位）</w:t>
                  </w:r>
                </w:p>
              </w:tc>
              <w:tc>
                <w:tcPr>
                  <w:tcW w:w="12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758751">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技术规格、参数及要求</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BFECB0A">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品目预算(元)</w:t>
                  </w:r>
                </w:p>
              </w:tc>
              <w:tc>
                <w:tcPr>
                  <w:tcW w:w="151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2450F1F">
                  <w:pPr>
                    <w:widowControl/>
                    <w:wordWrap w:val="0"/>
                    <w:spacing w:line="360" w:lineRule="atLeast"/>
                    <w:jc w:val="center"/>
                    <w:rPr>
                      <w:rFonts w:hint="eastAsia" w:ascii="宋体" w:hAnsi="宋体" w:eastAsia="宋体" w:cs="宋体"/>
                      <w:b/>
                      <w:color w:val="auto"/>
                      <w:sz w:val="24"/>
                      <w:szCs w:val="24"/>
                    </w:rPr>
                  </w:pPr>
                  <w:r>
                    <w:rPr>
                      <w:rFonts w:hint="eastAsia" w:ascii="宋体" w:hAnsi="宋体" w:eastAsia="宋体" w:cs="宋体"/>
                      <w:b/>
                      <w:color w:val="auto"/>
                      <w:kern w:val="0"/>
                      <w:sz w:val="24"/>
                      <w:szCs w:val="24"/>
                      <w:lang w:bidi="ar"/>
                    </w:rPr>
                    <w:t>最高限价(元)</w:t>
                  </w:r>
                </w:p>
              </w:tc>
            </w:tr>
            <w:tr w14:paraId="49A11F0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70" w:hRule="atLeast"/>
                <w:jc w:val="center"/>
              </w:trPr>
              <w:tc>
                <w:tcPr>
                  <w:tcW w:w="6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4BB7506">
                  <w:pPr>
                    <w:widowControl/>
                    <w:wordWrap w:val="0"/>
                    <w:spacing w:line="360" w:lineRule="atLeast"/>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1-1</w:t>
                  </w:r>
                </w:p>
              </w:tc>
              <w:tc>
                <w:tcPr>
                  <w:tcW w:w="173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AEEF2EA">
                  <w:pPr>
                    <w:widowControl/>
                    <w:spacing w:line="360" w:lineRule="atLeast"/>
                    <w:jc w:val="center"/>
                    <w:rPr>
                      <w:rFonts w:hint="eastAsia" w:ascii="宋体" w:hAnsi="宋体" w:cs="宋体"/>
                      <w:color w:val="auto"/>
                      <w:spacing w:val="0"/>
                      <w:w w:val="100"/>
                      <w:sz w:val="24"/>
                      <w:szCs w:val="24"/>
                      <w:lang w:val="en-US" w:eastAsia="zh-CN"/>
                    </w:rPr>
                  </w:pPr>
                  <w:r>
                    <w:rPr>
                      <w:rFonts w:hint="eastAsia" w:ascii="宋体" w:hAnsi="宋体" w:cs="宋体"/>
                      <w:color w:val="auto"/>
                      <w:spacing w:val="0"/>
                      <w:w w:val="100"/>
                      <w:sz w:val="24"/>
                      <w:szCs w:val="24"/>
                      <w:lang w:val="en-US" w:eastAsia="zh-CN"/>
                    </w:rPr>
                    <w:t>其他建筑工程</w:t>
                  </w:r>
                </w:p>
              </w:tc>
              <w:tc>
                <w:tcPr>
                  <w:tcW w:w="231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BBAA32A">
                  <w:pPr>
                    <w:widowControl/>
                    <w:spacing w:line="360" w:lineRule="atLeast"/>
                    <w:jc w:val="center"/>
                    <w:rPr>
                      <w:rFonts w:hint="eastAsia" w:ascii="宋体" w:hAnsi="宋体" w:cs="宋体"/>
                      <w:color w:val="auto"/>
                      <w:spacing w:val="0"/>
                      <w:w w:val="100"/>
                      <w:sz w:val="24"/>
                      <w:szCs w:val="24"/>
                      <w:lang w:val="en-US" w:eastAsia="zh-CN"/>
                    </w:rPr>
                  </w:pPr>
                  <w:r>
                    <w:rPr>
                      <w:rFonts w:hint="eastAsia" w:ascii="宋体" w:hAnsi="宋体" w:cs="宋体"/>
                      <w:color w:val="auto"/>
                      <w:spacing w:val="0"/>
                      <w:w w:val="100"/>
                      <w:sz w:val="24"/>
                      <w:szCs w:val="24"/>
                      <w:lang w:val="en-US" w:eastAsia="zh-CN"/>
                    </w:rPr>
                    <w:t>定边县彩虹小学笃学楼卫生间维修改造项目</w:t>
                  </w:r>
                </w:p>
              </w:tc>
              <w:tc>
                <w:tcPr>
                  <w:tcW w:w="119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D1D3C6A">
                  <w:pPr>
                    <w:widowControl/>
                    <w:spacing w:line="360" w:lineRule="atLeast"/>
                    <w:jc w:val="center"/>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1(项)</w:t>
                  </w:r>
                </w:p>
              </w:tc>
              <w:tc>
                <w:tcPr>
                  <w:tcW w:w="12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E44B556">
                  <w:pPr>
                    <w:widowControl/>
                    <w:spacing w:line="360" w:lineRule="atLeast"/>
                    <w:jc w:val="center"/>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详见</w:t>
                  </w:r>
                  <w:r>
                    <w:rPr>
                      <w:rFonts w:hint="eastAsia" w:ascii="宋体" w:hAnsi="宋体" w:cs="宋体"/>
                      <w:color w:val="auto"/>
                      <w:spacing w:val="0"/>
                      <w:w w:val="100"/>
                      <w:sz w:val="24"/>
                      <w:szCs w:val="24"/>
                      <w:shd w:val="clear" w:color="auto" w:fill="FFFFFF"/>
                      <w:lang w:val="en-US" w:eastAsia="zh-CN"/>
                    </w:rPr>
                    <w:t>磋商</w:t>
                  </w:r>
                  <w:r>
                    <w:rPr>
                      <w:rFonts w:hint="eastAsia" w:ascii="宋体" w:hAnsi="宋体" w:eastAsia="宋体" w:cs="宋体"/>
                      <w:color w:val="auto"/>
                      <w:spacing w:val="0"/>
                      <w:w w:val="100"/>
                      <w:sz w:val="24"/>
                      <w:szCs w:val="24"/>
                      <w:shd w:val="clear" w:color="auto" w:fill="FFFFFF"/>
                      <w:lang w:val="en-US" w:eastAsia="zh-CN"/>
                    </w:rPr>
                    <w:t>文件</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E7CA9B1">
                  <w:pPr>
                    <w:widowControl/>
                    <w:spacing w:line="360" w:lineRule="atLeast"/>
                    <w:jc w:val="center"/>
                    <w:rPr>
                      <w:rFonts w:hint="default" w:ascii="宋体" w:hAnsi="宋体" w:eastAsia="宋体" w:cs="宋体"/>
                      <w:color w:val="auto"/>
                      <w:sz w:val="24"/>
                      <w:szCs w:val="24"/>
                      <w:highlight w:val="yellow"/>
                      <w:lang w:val="en-US"/>
                    </w:rPr>
                  </w:pPr>
                  <w:r>
                    <w:rPr>
                      <w:rFonts w:hint="eastAsia" w:ascii="宋体" w:hAnsi="宋体" w:cs="宋体"/>
                      <w:bCs/>
                      <w:color w:val="auto"/>
                      <w:sz w:val="24"/>
                      <w:highlight w:val="none"/>
                      <w:u w:val="none"/>
                      <w:lang w:val="en-US" w:eastAsia="zh-CN"/>
                    </w:rPr>
                    <w:t>720000</w:t>
                  </w:r>
                  <w:r>
                    <w:rPr>
                      <w:rFonts w:hint="eastAsia" w:ascii="宋体" w:hAnsi="宋体" w:eastAsia="宋体" w:cs="宋体"/>
                      <w:bCs/>
                      <w:color w:val="auto"/>
                      <w:sz w:val="24"/>
                      <w:highlight w:val="none"/>
                      <w:u w:val="none"/>
                      <w:lang w:val="en-US" w:eastAsia="zh-CN"/>
                    </w:rPr>
                    <w:t>.00</w:t>
                  </w:r>
                </w:p>
              </w:tc>
              <w:tc>
                <w:tcPr>
                  <w:tcW w:w="151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34EC723">
                  <w:pPr>
                    <w:widowControl/>
                    <w:spacing w:line="360" w:lineRule="atLeast"/>
                    <w:jc w:val="center"/>
                    <w:rPr>
                      <w:rFonts w:hint="eastAsia" w:ascii="宋体" w:hAnsi="宋体" w:eastAsia="宋体" w:cs="宋体"/>
                      <w:color w:val="auto"/>
                      <w:sz w:val="24"/>
                      <w:szCs w:val="24"/>
                      <w:highlight w:val="yellow"/>
                      <w:lang w:val="en-US"/>
                    </w:rPr>
                  </w:pPr>
                  <w:r>
                    <w:rPr>
                      <w:rFonts w:hint="eastAsia" w:ascii="宋体" w:hAnsi="宋体" w:cs="宋体"/>
                      <w:bCs/>
                      <w:color w:val="auto"/>
                      <w:sz w:val="24"/>
                      <w:highlight w:val="none"/>
                      <w:u w:val="none"/>
                      <w:lang w:val="en-US" w:eastAsia="zh-CN"/>
                    </w:rPr>
                    <w:t>720000</w:t>
                  </w:r>
                  <w:r>
                    <w:rPr>
                      <w:rFonts w:hint="eastAsia" w:ascii="宋体" w:hAnsi="宋体" w:eastAsia="宋体" w:cs="宋体"/>
                      <w:bCs/>
                      <w:color w:val="auto"/>
                      <w:sz w:val="24"/>
                      <w:highlight w:val="none"/>
                      <w:u w:val="none"/>
                      <w:lang w:val="en-US" w:eastAsia="zh-CN"/>
                    </w:rPr>
                    <w:t>.00</w:t>
                  </w:r>
                </w:p>
              </w:tc>
            </w:tr>
          </w:tbl>
          <w:p w14:paraId="18E8EA8D">
            <w:pPr>
              <w:pStyle w:val="5"/>
              <w:widowControl/>
              <w:spacing w:before="0" w:beforeAutospacing="0" w:after="0" w:afterAutospacing="0" w:line="360" w:lineRule="auto"/>
              <w:ind w:firstLine="630"/>
              <w:jc w:val="both"/>
              <w:rPr>
                <w:rFonts w:hint="eastAsia" w:ascii="宋体" w:hAnsi="宋体" w:eastAsia="宋体" w:cs="宋体"/>
                <w:color w:val="auto"/>
                <w:spacing w:val="0"/>
                <w:w w:val="100"/>
                <w:sz w:val="24"/>
                <w:szCs w:val="24"/>
                <w:lang w:eastAsia="zh-CN"/>
              </w:rPr>
            </w:pPr>
            <w:r>
              <w:rPr>
                <w:rFonts w:hint="eastAsia" w:ascii="宋体" w:hAnsi="宋体" w:eastAsia="宋体" w:cs="宋体"/>
                <w:color w:val="auto"/>
                <w:spacing w:val="0"/>
                <w:w w:val="100"/>
                <w:sz w:val="24"/>
                <w:szCs w:val="24"/>
                <w:shd w:val="clear" w:color="auto" w:fill="FFFFFF"/>
              </w:rPr>
              <w:t>本合同包不接受联合体</w:t>
            </w:r>
            <w:r>
              <w:rPr>
                <w:rFonts w:hint="eastAsia" w:ascii="宋体" w:hAnsi="宋体" w:cs="宋体"/>
                <w:color w:val="auto"/>
                <w:spacing w:val="0"/>
                <w:w w:val="100"/>
                <w:sz w:val="24"/>
                <w:szCs w:val="24"/>
                <w:shd w:val="clear" w:color="auto" w:fill="FFFFFF"/>
                <w:lang w:val="en-US" w:eastAsia="zh-CN"/>
              </w:rPr>
              <w:t>磋商</w:t>
            </w:r>
          </w:p>
          <w:p w14:paraId="3DBAF946">
            <w:pPr>
              <w:pStyle w:val="5"/>
              <w:widowControl/>
              <w:spacing w:before="0" w:beforeAutospacing="0" w:after="0" w:afterAutospacing="0" w:line="360" w:lineRule="auto"/>
              <w:ind w:firstLine="630"/>
              <w:jc w:val="both"/>
              <w:rPr>
                <w:rFonts w:hint="eastAsia" w:ascii="宋体" w:hAnsi="宋体" w:eastAsia="宋体" w:cs="宋体"/>
                <w:color w:val="auto"/>
                <w:spacing w:val="0"/>
                <w:w w:val="100"/>
                <w:sz w:val="24"/>
                <w:szCs w:val="24"/>
                <w:lang w:val="en-US" w:eastAsia="zh-CN"/>
              </w:rPr>
            </w:pPr>
            <w:r>
              <w:rPr>
                <w:rFonts w:hint="eastAsia" w:ascii="宋体" w:hAnsi="宋体" w:eastAsia="宋体" w:cs="宋体"/>
                <w:color w:val="auto"/>
                <w:spacing w:val="0"/>
                <w:w w:val="100"/>
                <w:sz w:val="24"/>
                <w:szCs w:val="24"/>
                <w:shd w:val="clear" w:color="auto" w:fill="FFFFFF"/>
              </w:rPr>
              <w:t>合同履行期限：</w:t>
            </w:r>
            <w:r>
              <w:rPr>
                <w:rFonts w:hint="eastAsia" w:ascii="宋体" w:hAnsi="宋体" w:eastAsia="宋体" w:cs="宋体"/>
                <w:color w:val="auto"/>
                <w:spacing w:val="0"/>
                <w:w w:val="100"/>
                <w:sz w:val="24"/>
                <w:szCs w:val="24"/>
                <w:shd w:val="clear" w:color="auto" w:fill="FFFFFF"/>
                <w:lang w:val="en-US" w:eastAsia="zh-CN"/>
              </w:rPr>
              <w:t>详见</w:t>
            </w:r>
            <w:r>
              <w:rPr>
                <w:rFonts w:hint="eastAsia" w:ascii="宋体" w:hAnsi="宋体" w:cs="宋体"/>
                <w:color w:val="auto"/>
                <w:spacing w:val="0"/>
                <w:w w:val="100"/>
                <w:sz w:val="24"/>
                <w:szCs w:val="24"/>
                <w:shd w:val="clear" w:color="auto" w:fill="FFFFFF"/>
                <w:lang w:val="en-US" w:eastAsia="zh-CN"/>
              </w:rPr>
              <w:t>磋商</w:t>
            </w:r>
            <w:r>
              <w:rPr>
                <w:rFonts w:hint="eastAsia" w:ascii="宋体" w:hAnsi="宋体" w:eastAsia="宋体" w:cs="宋体"/>
                <w:color w:val="auto"/>
                <w:spacing w:val="0"/>
                <w:w w:val="100"/>
                <w:sz w:val="24"/>
                <w:szCs w:val="24"/>
                <w:shd w:val="clear" w:color="auto" w:fill="FFFFFF"/>
                <w:lang w:val="en-US" w:eastAsia="zh-CN"/>
              </w:rPr>
              <w:t>文件</w:t>
            </w:r>
          </w:p>
          <w:p w14:paraId="6F2A00A8">
            <w:pPr>
              <w:pStyle w:val="4"/>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二、申请人的资格要求：</w:t>
            </w:r>
          </w:p>
          <w:p w14:paraId="131C77AA">
            <w:pPr>
              <w:pStyle w:val="5"/>
              <w:keepNext w:val="0"/>
              <w:keepLines w:val="0"/>
              <w:pageBreakBefore w:val="0"/>
              <w:widowControl/>
              <w:kinsoku/>
              <w:wordWrap/>
              <w:overflowPunct/>
              <w:topLinePunct w:val="0"/>
              <w:autoSpaceDE/>
              <w:bidi w:val="0"/>
              <w:adjustRightInd w:val="0"/>
              <w:snapToGrid w:val="0"/>
              <w:spacing w:before="0" w:beforeAutospacing="0" w:after="0" w:afterAutospacing="0" w:line="360" w:lineRule="auto"/>
              <w:ind w:firstLine="480" w:firstLineChars="200"/>
              <w:textAlignment w:val="auto"/>
              <w:rPr>
                <w:rFonts w:hint="eastAsia" w:ascii="宋体" w:hAnsi="宋体" w:eastAsia="宋体" w:cs="宋体"/>
                <w:b/>
                <w:color w:val="auto"/>
                <w:spacing w:val="0"/>
                <w:w w:val="100"/>
                <w:sz w:val="24"/>
                <w:szCs w:val="24"/>
                <w:highlight w:val="none"/>
                <w:shd w:val="clear" w:color="auto" w:fill="auto"/>
                <w:lang w:eastAsia="zh-CN"/>
              </w:rPr>
            </w:pPr>
            <w:r>
              <w:rPr>
                <w:rFonts w:hint="eastAsia" w:ascii="宋体" w:hAnsi="宋体" w:eastAsia="宋体" w:cs="宋体"/>
                <w:snapToGrid w:val="0"/>
                <w:color w:val="auto"/>
                <w:spacing w:val="0"/>
                <w:w w:val="100"/>
                <w:sz w:val="24"/>
                <w:szCs w:val="24"/>
                <w:highlight w:val="none"/>
                <w:shd w:val="clear" w:color="auto" w:fill="auto"/>
                <w:lang w:val="en-US" w:eastAsia="zh-CN"/>
              </w:rPr>
              <w:t>1、满</w:t>
            </w:r>
            <w:r>
              <w:rPr>
                <w:rFonts w:hint="eastAsia" w:ascii="宋体" w:hAnsi="宋体" w:eastAsia="宋体" w:cs="宋体"/>
                <w:snapToGrid w:val="0"/>
                <w:color w:val="auto"/>
                <w:spacing w:val="0"/>
                <w:w w:val="100"/>
                <w:sz w:val="24"/>
                <w:szCs w:val="24"/>
                <w:highlight w:val="none"/>
                <w:shd w:val="clear" w:color="auto" w:fill="auto"/>
              </w:rPr>
              <w:t>足《中华人民共和国政府采购法》第二十二条规定</w:t>
            </w:r>
            <w:r>
              <w:rPr>
                <w:rFonts w:hint="eastAsia" w:ascii="宋体" w:hAnsi="宋体" w:eastAsia="宋体" w:cs="宋体"/>
                <w:snapToGrid w:val="0"/>
                <w:color w:val="auto"/>
                <w:spacing w:val="0"/>
                <w:w w:val="100"/>
                <w:sz w:val="24"/>
                <w:szCs w:val="24"/>
                <w:highlight w:val="none"/>
                <w:shd w:val="clear" w:color="auto" w:fill="auto"/>
                <w:lang w:eastAsia="zh-CN"/>
              </w:rPr>
              <w:t>。</w:t>
            </w:r>
          </w:p>
          <w:p w14:paraId="0E44271A">
            <w:pPr>
              <w:pStyle w:val="5"/>
              <w:keepNext w:val="0"/>
              <w:keepLines w:val="0"/>
              <w:pageBreakBefore w:val="0"/>
              <w:widowControl/>
              <w:kinsoku/>
              <w:wordWrap/>
              <w:overflowPunct/>
              <w:topLinePunct w:val="0"/>
              <w:autoSpaceDE/>
              <w:bidi w:val="0"/>
              <w:adjustRightInd w:val="0"/>
              <w:snapToGrid w:val="0"/>
              <w:spacing w:before="0" w:beforeAutospacing="0" w:after="0" w:afterAutospacing="0" w:line="360" w:lineRule="auto"/>
              <w:ind w:firstLine="480" w:firstLineChars="200"/>
              <w:textAlignment w:val="auto"/>
              <w:rPr>
                <w:rFonts w:hint="eastAsia" w:ascii="宋体" w:hAnsi="宋体" w:eastAsia="宋体" w:cs="宋体"/>
                <w:snapToGrid w:val="0"/>
                <w:color w:val="auto"/>
                <w:spacing w:val="0"/>
                <w:w w:val="100"/>
                <w:sz w:val="24"/>
                <w:szCs w:val="24"/>
                <w:highlight w:val="none"/>
                <w:shd w:val="clear" w:color="auto" w:fill="auto"/>
                <w:lang w:val="en-US" w:eastAsia="zh-CN"/>
              </w:rPr>
            </w:pPr>
            <w:r>
              <w:rPr>
                <w:rFonts w:hint="eastAsia" w:ascii="宋体" w:hAnsi="宋体" w:eastAsia="宋体" w:cs="宋体"/>
                <w:snapToGrid w:val="0"/>
                <w:color w:val="auto"/>
                <w:spacing w:val="0"/>
                <w:w w:val="100"/>
                <w:sz w:val="24"/>
                <w:szCs w:val="24"/>
                <w:highlight w:val="none"/>
                <w:shd w:val="clear" w:color="auto" w:fill="auto"/>
                <w:lang w:val="en-US" w:eastAsia="zh-CN"/>
              </w:rPr>
              <w:t>2、落实政府采购政策需满足的资格要求：</w:t>
            </w:r>
          </w:p>
          <w:p w14:paraId="476EF814">
            <w:pPr>
              <w:keepNext w:val="0"/>
              <w:keepLines w:val="0"/>
              <w:pageBreakBefore w:val="0"/>
              <w:kinsoku/>
              <w:wordWrap/>
              <w:overflowPunct/>
              <w:topLinePunct w:val="0"/>
              <w:autoSpaceDE/>
              <w:autoSpaceDN w:val="0"/>
              <w:bidi w:val="0"/>
              <w:spacing w:line="360" w:lineRule="auto"/>
              <w:ind w:firstLine="480" w:firstLineChars="200"/>
              <w:jc w:val="left"/>
              <w:textAlignment w:val="auto"/>
              <w:rPr>
                <w:rFonts w:hint="eastAsia" w:ascii="宋体" w:hAnsi="宋体" w:eastAsia="宋体" w:cs="宋体"/>
                <w:color w:val="auto"/>
                <w:spacing w:val="0"/>
                <w:w w:val="100"/>
                <w:sz w:val="24"/>
                <w:szCs w:val="24"/>
                <w:shd w:val="clear" w:color="auto" w:fill="FFFFFF"/>
                <w:lang w:eastAsia="zh-CN"/>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合同包1</w:t>
            </w:r>
            <w:r>
              <w:rPr>
                <w:rFonts w:hint="eastAsia" w:ascii="宋体" w:hAnsi="宋体" w:eastAsia="宋体" w:cs="宋体"/>
                <w:color w:val="auto"/>
                <w:spacing w:val="0"/>
                <w:w w:val="100"/>
                <w:sz w:val="24"/>
                <w:szCs w:val="24"/>
                <w:shd w:val="clear" w:color="auto" w:fill="FFFFFF"/>
                <w:lang w:eastAsia="zh-CN"/>
              </w:rPr>
              <w:t>（</w:t>
            </w:r>
            <w:r>
              <w:rPr>
                <w:rFonts w:hint="eastAsia" w:ascii="宋体" w:hAnsi="宋体" w:cs="宋体"/>
                <w:color w:val="auto"/>
                <w:spacing w:val="0"/>
                <w:w w:val="100"/>
                <w:sz w:val="24"/>
                <w:szCs w:val="24"/>
                <w:lang w:val="en-US" w:eastAsia="zh-CN"/>
              </w:rPr>
              <w:t>定边县彩虹小学笃学楼卫生间维修改造项目</w:t>
            </w:r>
            <w:r>
              <w:rPr>
                <w:rFonts w:hint="eastAsia" w:ascii="宋体" w:hAnsi="宋体" w:eastAsia="宋体" w:cs="宋体"/>
                <w:color w:val="auto"/>
                <w:spacing w:val="0"/>
                <w:w w:val="100"/>
                <w:sz w:val="24"/>
                <w:szCs w:val="24"/>
                <w:shd w:val="clear" w:color="auto" w:fill="FFFFFF"/>
                <w:lang w:eastAsia="zh-CN"/>
              </w:rPr>
              <w:t>）</w:t>
            </w:r>
          </w:p>
          <w:p w14:paraId="2ECE2B30">
            <w:pPr>
              <w:keepNext w:val="0"/>
              <w:keepLines w:val="0"/>
              <w:pageBreakBefore w:val="0"/>
              <w:kinsoku/>
              <w:wordWrap/>
              <w:overflowPunct/>
              <w:topLinePunct w:val="0"/>
              <w:autoSpaceDE/>
              <w:autoSpaceDN w:val="0"/>
              <w:bidi w:val="0"/>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落实政府采购政策需满足的资格要求如下:</w:t>
            </w:r>
          </w:p>
          <w:p w14:paraId="3FA83B82">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依据《中华人民共和国政府采购法》和《中华人民共和国政府采购法实施条例》的有关规定，落实政府采购政策。</w:t>
            </w:r>
          </w:p>
          <w:p w14:paraId="2528B83E">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（1）《政府采购促进中小企业发展管理办法》（财库〔2020〕46号）；</w:t>
            </w:r>
          </w:p>
          <w:p w14:paraId="77B665AE">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（2）《财政部、司法部关于政府采购支持监狱企业发展有关问题的通知》（财库〔2014〕68号）；</w:t>
            </w:r>
          </w:p>
          <w:p w14:paraId="1623C1F5">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（3）《民政部、财政部、中国残疾人联合会关于促进残疾人就业政府采购政策的通知》（财库〔2017〕141号）；</w:t>
            </w:r>
          </w:p>
          <w:p w14:paraId="6AFB95F7">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（4）《国务院办公厅关于建立政府强制采购节能产品制度的通知》（国办发〔2007〕51号）；</w:t>
            </w:r>
          </w:p>
          <w:p w14:paraId="70774CB9">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（5）《节能产品政府采购实施意见》（财库[2004]185号）；</w:t>
            </w:r>
          </w:p>
          <w:p w14:paraId="615FBED8">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（6）《环境标志产品政府采购实施的意见》（财库[2006]90号）；</w:t>
            </w:r>
          </w:p>
          <w:p w14:paraId="1F0B2250">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（7）《财政部发展改革委生态环境部市场监督总局关于调整优化节能产品、环境标志产品政府采购执行机制的通知》（财库[2019]9号）；</w:t>
            </w:r>
          </w:p>
          <w:p w14:paraId="152FBD41">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（8）陕西省财政厅关于印发《陕西省中小企业政府采购信用融资办法》（陕财办采〔2018〕23号）相关政策、业务流程、办理平台（http://www.ccgp-shaanxi.gov.cn/zcdservice/zcd/shanxi/）；</w:t>
            </w:r>
          </w:p>
          <w:p w14:paraId="2B047977">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（9）《财政部农业农村部国家乡村振兴局关于运用政府采购政策支持乡村产业振兴的通知》（财库〔2021〕19号）；</w:t>
            </w:r>
          </w:p>
          <w:p w14:paraId="0C0E6CA3">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（10）《关于在政府采购活动中查询及使用信用记录有关问题的通知》（财库〔2016〕125号）；</w:t>
            </w:r>
          </w:p>
          <w:p w14:paraId="394DE8CC">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（11）《财政部关于进一步加大政府采购支持中小企业力度的通知》（财库〔2022〕19号）；</w:t>
            </w:r>
          </w:p>
          <w:p w14:paraId="4D2FEE27">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（12）《榆林市财政局关于进一步加大政府采购支持中小企业力度的通知》（榆政财采发〔2022〕10号)；</w:t>
            </w:r>
          </w:p>
          <w:p w14:paraId="4F229656">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（13）其他需要落实的政府采购政策（如有最新颁布的政府采购政策，按最新的文件执行）。</w:t>
            </w:r>
          </w:p>
          <w:p w14:paraId="2AEF93F5">
            <w:pPr>
              <w:pStyle w:val="5"/>
              <w:widowControl/>
              <w:spacing w:before="0" w:beforeAutospacing="0" w:after="0" w:afterAutospacing="0" w:line="360" w:lineRule="auto"/>
              <w:ind w:firstLine="480" w:firstLineChars="200"/>
              <w:jc w:val="both"/>
              <w:rPr>
                <w:rFonts w:hint="eastAsia" w:ascii="宋体" w:hAnsi="宋体" w:eastAsia="宋体" w:cs="宋体"/>
                <w:color w:val="auto"/>
                <w:spacing w:val="0"/>
                <w:w w:val="100"/>
                <w:sz w:val="24"/>
                <w:szCs w:val="24"/>
              </w:rPr>
            </w:pPr>
            <w:r>
              <w:rPr>
                <w:rFonts w:hint="eastAsia" w:ascii="宋体" w:hAnsi="宋体" w:eastAsia="宋体" w:cs="宋体"/>
                <w:color w:val="auto"/>
                <w:spacing w:val="0"/>
                <w:w w:val="100"/>
                <w:sz w:val="24"/>
                <w:szCs w:val="24"/>
                <w:shd w:val="clear" w:color="auto" w:fill="FFFFFF"/>
              </w:rPr>
              <w:t>3.本项目的特定资格要求：</w:t>
            </w:r>
          </w:p>
          <w:p w14:paraId="0605CE11">
            <w:pPr>
              <w:pStyle w:val="5"/>
              <w:widowControl/>
              <w:spacing w:before="0" w:beforeAutospacing="0" w:after="0" w:afterAutospacing="0" w:line="360" w:lineRule="auto"/>
              <w:ind w:firstLine="480"/>
              <w:jc w:val="both"/>
              <w:rPr>
                <w:rFonts w:hint="eastAsia" w:ascii="宋体" w:hAnsi="宋体" w:eastAsia="宋体" w:cs="宋体"/>
                <w:color w:val="auto"/>
                <w:spacing w:val="0"/>
                <w:w w:val="100"/>
                <w:sz w:val="24"/>
                <w:szCs w:val="24"/>
                <w:lang w:eastAsia="zh-CN"/>
              </w:rPr>
            </w:pPr>
            <w:r>
              <w:rPr>
                <w:rFonts w:hint="eastAsia" w:ascii="宋体" w:hAnsi="宋体" w:eastAsia="宋体" w:cs="宋体"/>
                <w:color w:val="auto"/>
                <w:spacing w:val="0"/>
                <w:w w:val="100"/>
                <w:sz w:val="24"/>
                <w:szCs w:val="24"/>
                <w:shd w:val="clear" w:color="auto" w:fill="FFFFFF"/>
              </w:rPr>
              <w:t>合同包1</w:t>
            </w:r>
            <w:r>
              <w:rPr>
                <w:rFonts w:hint="eastAsia" w:ascii="宋体" w:hAnsi="宋体" w:eastAsia="宋体" w:cs="宋体"/>
                <w:color w:val="auto"/>
                <w:spacing w:val="0"/>
                <w:w w:val="100"/>
                <w:sz w:val="24"/>
                <w:szCs w:val="24"/>
                <w:shd w:val="clear" w:color="auto" w:fill="FFFFFF"/>
                <w:lang w:eastAsia="zh-CN"/>
              </w:rPr>
              <w:t>（</w:t>
            </w:r>
            <w:r>
              <w:rPr>
                <w:rFonts w:hint="eastAsia" w:ascii="宋体" w:hAnsi="宋体" w:cs="宋体"/>
                <w:color w:val="auto"/>
                <w:spacing w:val="0"/>
                <w:w w:val="100"/>
                <w:sz w:val="24"/>
                <w:szCs w:val="24"/>
                <w:lang w:val="en-US" w:eastAsia="zh-CN"/>
              </w:rPr>
              <w:t>定边县彩虹小学笃学楼卫生间维修改造项目</w:t>
            </w:r>
            <w:r>
              <w:rPr>
                <w:rFonts w:hint="eastAsia" w:ascii="宋体" w:hAnsi="宋体" w:eastAsia="宋体" w:cs="宋体"/>
                <w:color w:val="auto"/>
                <w:spacing w:val="0"/>
                <w:w w:val="100"/>
                <w:sz w:val="24"/>
                <w:szCs w:val="24"/>
                <w:shd w:val="clear" w:color="auto" w:fill="FFFFFF"/>
                <w:lang w:eastAsia="zh-CN"/>
              </w:rPr>
              <w:t>）</w:t>
            </w:r>
            <w:r>
              <w:rPr>
                <w:rFonts w:hint="eastAsia" w:ascii="宋体" w:hAnsi="宋体" w:eastAsia="宋体" w:cs="宋体"/>
                <w:color w:val="auto"/>
                <w:spacing w:val="0"/>
                <w:w w:val="100"/>
                <w:sz w:val="24"/>
                <w:szCs w:val="24"/>
                <w:shd w:val="clear" w:color="auto" w:fill="FFFFFF"/>
              </w:rPr>
              <w:t>特定资格要求如下</w:t>
            </w:r>
            <w:r>
              <w:rPr>
                <w:rFonts w:hint="eastAsia" w:ascii="宋体" w:hAnsi="宋体" w:eastAsia="宋体" w:cs="宋体"/>
                <w:color w:val="auto"/>
                <w:spacing w:val="0"/>
                <w:w w:val="100"/>
                <w:sz w:val="24"/>
                <w:szCs w:val="24"/>
                <w:shd w:val="clear" w:color="auto" w:fill="FFFFFF"/>
                <w:lang w:eastAsia="zh-CN"/>
              </w:rPr>
              <w:t>：</w:t>
            </w:r>
          </w:p>
          <w:p w14:paraId="0D47D116">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color w:val="auto"/>
                <w:spacing w:val="0"/>
                <w:kern w:val="0"/>
                <w:sz w:val="24"/>
                <w:szCs w:val="24"/>
                <w:shd w:val="clear" w:color="auto" w:fill="FFFFFF"/>
                <w:lang w:val="en-US" w:eastAsia="zh-CN"/>
              </w:rPr>
              <w:t>1</w:t>
            </w: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、基本资格条件：符合《中华人民共和国政府采购法》第二十二条的规定；</w:t>
            </w:r>
          </w:p>
          <w:p w14:paraId="7ECC0C00">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2、特定资格条件：（1）供应商须具备独立承担民事责任能力的法人、其他组织或自然人，并出具合法有效的营业执照或事业单位法人证书等国家规定的相关证明，自然人参与的提供其身份证明；</w:t>
            </w:r>
          </w:p>
          <w:p w14:paraId="1E20706B">
            <w:pPr>
              <w:keepNext w:val="0"/>
              <w:keepLines w:val="0"/>
              <w:pageBreakBefore w:val="0"/>
              <w:widowControl w:val="0"/>
              <w:kinsoku/>
              <w:wordWrap/>
              <w:overflowPunct/>
              <w:topLinePunct w:val="0"/>
              <w:autoSpaceDE/>
              <w:autoSpaceDN w:val="0"/>
              <w:bidi w:val="0"/>
              <w:adjustRightInd/>
              <w:snapToGrid/>
              <w:spacing w:line="360" w:lineRule="auto"/>
              <w:ind w:firstLine="480" w:firstLineChars="200"/>
              <w:jc w:val="left"/>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2）财务状况报告：须提供经会计事务所或审计机构出具的2024或2025年度财务审计报告；财务审计报告须有注册会计师签字盖章和公司盖章，并附通过注册会计师行业统一监管平台（http://acc.mof.gov.cn）报备并相应取得全国统一的验证码，财务须状况良好，具有有效履行合同资产能力。不足一年的提供成立以来的财务报表，至少包括资产负债表、利润表、现金流量表及基本账户银行出具的资信证明；（3）税收缴纳证明：提供202</w:t>
            </w:r>
            <w:r>
              <w:rPr>
                <w:rFonts w:hint="eastAsia" w:ascii="宋体" w:hAnsi="宋体" w:cs="宋体"/>
                <w:b w:val="0"/>
                <w:bCs w:val="0"/>
                <w:snapToGrid w:val="0"/>
                <w:color w:val="auto"/>
                <w:spacing w:val="0"/>
                <w:w w:val="100"/>
                <w:kern w:val="0"/>
                <w:sz w:val="24"/>
                <w:szCs w:val="24"/>
                <w:highlight w:val="none"/>
                <w:shd w:val="clear" w:color="auto" w:fill="auto"/>
                <w:lang w:val="en-US" w:eastAsia="zh-CN" w:bidi="ar-SA"/>
              </w:rPr>
              <w:t>6</w:t>
            </w: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年</w:t>
            </w:r>
            <w:r>
              <w:rPr>
                <w:rFonts w:hint="eastAsia" w:ascii="宋体" w:hAnsi="宋体" w:cs="宋体"/>
                <w:b w:val="0"/>
                <w:bCs w:val="0"/>
                <w:snapToGrid w:val="0"/>
                <w:color w:val="auto"/>
                <w:spacing w:val="0"/>
                <w:w w:val="100"/>
                <w:kern w:val="0"/>
                <w:sz w:val="24"/>
                <w:szCs w:val="24"/>
                <w:highlight w:val="none"/>
                <w:shd w:val="clear" w:color="auto" w:fill="auto"/>
                <w:lang w:val="en-US" w:eastAsia="zh-CN" w:bidi="ar-SA"/>
              </w:rPr>
              <w:t>1</w:t>
            </w: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月至今至少1个月已缴纳任意时段完税凭证或税务机关开具的完税证明（任一税种）；依法免税的应提供相关文件证明；（4）社会保障资金缴纳证明：提供202</w:t>
            </w:r>
            <w:r>
              <w:rPr>
                <w:rFonts w:hint="eastAsia" w:ascii="宋体" w:hAnsi="宋体" w:cs="宋体"/>
                <w:b w:val="0"/>
                <w:bCs w:val="0"/>
                <w:snapToGrid w:val="0"/>
                <w:color w:val="auto"/>
                <w:spacing w:val="0"/>
                <w:w w:val="100"/>
                <w:kern w:val="0"/>
                <w:sz w:val="24"/>
                <w:szCs w:val="24"/>
                <w:highlight w:val="none"/>
                <w:shd w:val="clear" w:color="auto" w:fill="auto"/>
                <w:lang w:val="en-US" w:eastAsia="zh-CN" w:bidi="ar-SA"/>
              </w:rPr>
              <w:t>6</w:t>
            </w: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年</w:t>
            </w:r>
            <w:r>
              <w:rPr>
                <w:rFonts w:hint="eastAsia" w:ascii="宋体" w:hAnsi="宋体" w:cs="宋体"/>
                <w:b w:val="0"/>
                <w:bCs w:val="0"/>
                <w:snapToGrid w:val="0"/>
                <w:color w:val="auto"/>
                <w:spacing w:val="0"/>
                <w:w w:val="100"/>
                <w:kern w:val="0"/>
                <w:sz w:val="24"/>
                <w:szCs w:val="24"/>
                <w:highlight w:val="none"/>
                <w:shd w:val="clear" w:color="auto" w:fill="auto"/>
                <w:lang w:val="en-US" w:eastAsia="zh-CN" w:bidi="ar-SA"/>
              </w:rPr>
              <w:t>1</w:t>
            </w: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月至今至少1个月的已缴纳的社会保障资金缴存单据或社保机构开具的社会保险参保缴费情况证明（任一险种）。依法不需要缴纳社会保障资金的供应商应提供相关文件证明；（5）</w:t>
            </w:r>
          </w:p>
          <w:p w14:paraId="764C4105">
            <w:pPr>
              <w:pStyle w:val="8"/>
              <w:keepNext w:val="0"/>
              <w:keepLines w:val="0"/>
              <w:pageBreakBefore w:val="0"/>
              <w:widowControl/>
              <w:kinsoku/>
              <w:wordWrap/>
              <w:overflowPunct/>
              <w:topLinePunct w:val="0"/>
              <w:autoSpaceDE/>
              <w:autoSpaceDN/>
              <w:bidi w:val="0"/>
              <w:adjustRightInd/>
              <w:snapToGrid w:val="0"/>
              <w:spacing w:line="360" w:lineRule="auto"/>
              <w:ind w:right="0"/>
              <w:jc w:val="both"/>
              <w:textAlignment w:val="auto"/>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投标企业须具备建筑工程施工总承包三级（含三级）及以上资质，并具有合格有效的安全生产许可证。（6）拟派项目经理须具备建筑工程专业二级及以上注册建造师执业资格；具备有效的安全生产考核合格证书，在本企业注册且未担任其他在建工程的项目经理</w:t>
            </w:r>
            <w:r>
              <w:rPr>
                <w:rFonts w:hint="eastAsia" w:ascii="宋体" w:hAnsi="宋体" w:cs="宋体"/>
                <w:bCs/>
                <w:color w:val="auto"/>
                <w:sz w:val="24"/>
                <w:highlight w:val="none"/>
                <w:u w:val="none"/>
                <w:lang w:eastAsia="zh-CN"/>
              </w:rPr>
              <w:t>；</w:t>
            </w: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7）书面声明：参加本次政府采购活动前三年内在经营活动中没有重大违纪的书面声明；（8）提供具有履行合同所必需的设备和专业技术能力的承诺（格式自拟）；（9）保证金采用投标信用承诺书，供应商应在“信用中国（陕西榆林）”网站进行注册、登录，自主上报信用承诺书（保证金）并提供加盖供应商公章（鲜章）网页截图；（10）信誉要求：供应商不得为“信用中国”网站（www.creditchina.gov.cn）中列入失信主体和重大税收违法案件当事人名单的供应商、未在“中国执行信息公开网”（http：/zxgk.court.gov.cn/shixin/）中被列入失信被执行人、不得为中国政府采购网（www.ccgp.gov.cn）政府采购严重违法失信行为记录名单中被财政部门禁止参加政府采购活动的供应商；查询日期为从采购公告之日起至投标截止日前；（11）本项目不接受联合体</w:t>
            </w:r>
            <w:r>
              <w:rPr>
                <w:rFonts w:hint="eastAsia" w:ascii="宋体" w:hAnsi="宋体" w:cs="宋体"/>
                <w:b w:val="0"/>
                <w:bCs w:val="0"/>
                <w:snapToGrid w:val="0"/>
                <w:color w:val="auto"/>
                <w:spacing w:val="0"/>
                <w:w w:val="100"/>
                <w:kern w:val="0"/>
                <w:sz w:val="24"/>
                <w:szCs w:val="24"/>
                <w:highlight w:val="none"/>
                <w:shd w:val="clear" w:color="auto" w:fill="auto"/>
                <w:lang w:val="en-US" w:eastAsia="zh-CN" w:bidi="ar-SA"/>
              </w:rPr>
              <w:t>磋商</w:t>
            </w: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，单位负责人为同一人或者存在直接控股、管理关系的不同供应商，不得参加同一合同项下的政府采购活动。(12)本项目专门面向中小企业采购。</w:t>
            </w:r>
          </w:p>
          <w:p w14:paraId="45BF0820">
            <w:pPr>
              <w:pStyle w:val="4"/>
              <w:keepNext w:val="0"/>
              <w:keepLines w:val="0"/>
              <w:pageBreakBefore w:val="0"/>
              <w:numPr>
                <w:ilvl w:val="0"/>
                <w:numId w:val="0"/>
              </w:numPr>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eastAsia="zh-CN"/>
              </w:rPr>
              <w:t>三、</w:t>
            </w:r>
            <w:r>
              <w:rPr>
                <w:rFonts w:hint="eastAsia" w:ascii="宋体" w:hAnsi="宋体" w:eastAsia="宋体" w:cs="宋体"/>
                <w:b/>
                <w:bCs w:val="0"/>
                <w:snapToGrid w:val="0"/>
                <w:color w:val="auto"/>
                <w:spacing w:val="0"/>
                <w:w w:val="100"/>
                <w:sz w:val="24"/>
                <w:szCs w:val="24"/>
                <w:highlight w:val="none"/>
                <w:u w:val="none"/>
                <w:lang w:val="en-US"/>
              </w:rPr>
              <w:t>获取采购文件</w:t>
            </w:r>
          </w:p>
          <w:p w14:paraId="50354689">
            <w:pPr>
              <w:pStyle w:val="4"/>
              <w:keepNext w:val="0"/>
              <w:keepLines w:val="0"/>
              <w:pageBreakBefore w:val="0"/>
              <w:numPr>
                <w:ilvl w:val="0"/>
                <w:numId w:val="0"/>
              </w:numPr>
              <w:kinsoku/>
              <w:wordWrap/>
              <w:overflowPunct/>
              <w:topLinePunct w:val="0"/>
              <w:autoSpaceDE/>
              <w:bidi w:val="0"/>
              <w:spacing w:line="360" w:lineRule="auto"/>
              <w:ind w:leftChars="0"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时间：</w:t>
            </w:r>
            <w:r>
              <w:rPr>
                <w:rFonts w:hint="eastAsia" w:ascii="宋体" w:hAnsi="宋体" w:eastAsia="宋体" w:cs="宋体"/>
                <w:b w:val="0"/>
                <w:bCs/>
                <w:snapToGrid w:val="0"/>
                <w:color w:val="auto"/>
                <w:spacing w:val="0"/>
                <w:w w:val="100"/>
                <w:sz w:val="24"/>
                <w:szCs w:val="24"/>
                <w:highlight w:val="none"/>
                <w:u w:val="none"/>
                <w:lang w:val="en-US" w:eastAsia="zh-CN"/>
              </w:rPr>
              <w:t>2026</w:t>
            </w:r>
            <w:r>
              <w:rPr>
                <w:rFonts w:hint="eastAsia" w:ascii="宋体" w:hAnsi="宋体" w:eastAsia="宋体" w:cs="宋体"/>
                <w:b w:val="0"/>
                <w:bCs/>
                <w:snapToGrid w:val="0"/>
                <w:color w:val="auto"/>
                <w:spacing w:val="0"/>
                <w:w w:val="100"/>
                <w:sz w:val="24"/>
                <w:szCs w:val="24"/>
                <w:highlight w:val="none"/>
                <w:u w:val="none"/>
                <w:lang w:val="en-US"/>
              </w:rPr>
              <w:t>年</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cs="宋体"/>
                <w:b w:val="0"/>
                <w:bCs/>
                <w:snapToGrid w:val="0"/>
                <w:color w:val="auto"/>
                <w:spacing w:val="0"/>
                <w:w w:val="100"/>
                <w:sz w:val="24"/>
                <w:szCs w:val="24"/>
                <w:highlight w:val="none"/>
                <w:u w:val="single"/>
                <w:lang w:val="en-US" w:eastAsia="zh-CN"/>
              </w:rPr>
              <w:t>6</w:t>
            </w:r>
            <w:r>
              <w:rPr>
                <w:rFonts w:hint="eastAsia" w:ascii="宋体" w:hAnsi="宋体" w:eastAsia="宋体" w:cs="宋体"/>
                <w:b w:val="0"/>
                <w:bCs/>
                <w:snapToGrid w:val="0"/>
                <w:color w:val="auto"/>
                <w:spacing w:val="0"/>
                <w:w w:val="100"/>
                <w:sz w:val="24"/>
                <w:szCs w:val="24"/>
                <w:highlight w:val="none"/>
                <w:u w:val="none"/>
                <w:lang w:val="en-US"/>
              </w:rPr>
              <w:t>月</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cs="宋体"/>
                <w:b w:val="0"/>
                <w:bCs/>
                <w:snapToGrid w:val="0"/>
                <w:color w:val="auto"/>
                <w:spacing w:val="0"/>
                <w:w w:val="100"/>
                <w:sz w:val="24"/>
                <w:szCs w:val="24"/>
                <w:highlight w:val="none"/>
                <w:u w:val="single"/>
                <w:lang w:val="en-US" w:eastAsia="zh-CN"/>
              </w:rPr>
              <w:t>12</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eastAsia="宋体" w:cs="宋体"/>
                <w:b w:val="0"/>
                <w:bCs/>
                <w:snapToGrid w:val="0"/>
                <w:color w:val="auto"/>
                <w:spacing w:val="0"/>
                <w:w w:val="100"/>
                <w:sz w:val="24"/>
                <w:szCs w:val="24"/>
                <w:highlight w:val="none"/>
                <w:u w:val="none"/>
                <w:lang w:val="en-US"/>
              </w:rPr>
              <w:t>日至</w:t>
            </w:r>
            <w:r>
              <w:rPr>
                <w:rFonts w:hint="eastAsia" w:ascii="宋体" w:hAnsi="宋体" w:eastAsia="宋体" w:cs="宋体"/>
                <w:b w:val="0"/>
                <w:bCs/>
                <w:snapToGrid w:val="0"/>
                <w:color w:val="auto"/>
                <w:spacing w:val="0"/>
                <w:w w:val="100"/>
                <w:sz w:val="24"/>
                <w:szCs w:val="24"/>
                <w:highlight w:val="none"/>
                <w:u w:val="none"/>
                <w:lang w:val="en-US" w:eastAsia="zh-CN"/>
              </w:rPr>
              <w:t>2026</w:t>
            </w:r>
            <w:r>
              <w:rPr>
                <w:rFonts w:hint="eastAsia" w:ascii="宋体" w:hAnsi="宋体" w:eastAsia="宋体" w:cs="宋体"/>
                <w:b w:val="0"/>
                <w:bCs/>
                <w:snapToGrid w:val="0"/>
                <w:color w:val="auto"/>
                <w:spacing w:val="0"/>
                <w:w w:val="100"/>
                <w:sz w:val="24"/>
                <w:szCs w:val="24"/>
                <w:highlight w:val="none"/>
                <w:u w:val="none"/>
                <w:lang w:val="en-US"/>
              </w:rPr>
              <w:t>年</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cs="宋体"/>
                <w:b w:val="0"/>
                <w:bCs/>
                <w:snapToGrid w:val="0"/>
                <w:color w:val="auto"/>
                <w:spacing w:val="0"/>
                <w:w w:val="100"/>
                <w:sz w:val="24"/>
                <w:szCs w:val="24"/>
                <w:highlight w:val="none"/>
                <w:u w:val="single"/>
                <w:lang w:val="en-US" w:eastAsia="zh-CN"/>
              </w:rPr>
              <w:t>6</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eastAsia="宋体" w:cs="宋体"/>
                <w:b w:val="0"/>
                <w:bCs/>
                <w:snapToGrid w:val="0"/>
                <w:color w:val="auto"/>
                <w:spacing w:val="0"/>
                <w:w w:val="100"/>
                <w:sz w:val="24"/>
                <w:szCs w:val="24"/>
                <w:highlight w:val="none"/>
                <w:u w:val="none"/>
                <w:lang w:val="en-US"/>
              </w:rPr>
              <w:t>月</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cs="宋体"/>
                <w:b w:val="0"/>
                <w:bCs/>
                <w:snapToGrid w:val="0"/>
                <w:color w:val="auto"/>
                <w:spacing w:val="0"/>
                <w:w w:val="100"/>
                <w:sz w:val="24"/>
                <w:szCs w:val="24"/>
                <w:highlight w:val="none"/>
                <w:u w:val="single"/>
                <w:lang w:val="en-US" w:eastAsia="zh-CN"/>
              </w:rPr>
              <w:t>18</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eastAsia="宋体" w:cs="宋体"/>
                <w:b w:val="0"/>
                <w:bCs/>
                <w:snapToGrid w:val="0"/>
                <w:color w:val="auto"/>
                <w:spacing w:val="0"/>
                <w:w w:val="100"/>
                <w:sz w:val="24"/>
                <w:szCs w:val="24"/>
                <w:highlight w:val="none"/>
                <w:u w:val="none"/>
                <w:lang w:val="en-US"/>
              </w:rPr>
              <w:t>日，每</w:t>
            </w:r>
            <w:r>
              <w:rPr>
                <w:rFonts w:hint="eastAsia" w:ascii="宋体" w:hAnsi="宋体" w:eastAsia="宋体" w:cs="宋体"/>
                <w:b w:val="0"/>
                <w:bCs/>
                <w:snapToGrid w:val="0"/>
                <w:color w:val="auto"/>
                <w:spacing w:val="0"/>
                <w:w w:val="100"/>
                <w:sz w:val="24"/>
                <w:szCs w:val="24"/>
                <w:highlight w:val="none"/>
                <w:u w:val="none"/>
                <w:lang w:val="en-US" w:eastAsia="zh-CN"/>
              </w:rPr>
              <w:t>个工作日的</w:t>
            </w:r>
            <w:r>
              <w:rPr>
                <w:rFonts w:hint="eastAsia" w:ascii="宋体" w:hAnsi="宋体" w:eastAsia="宋体" w:cs="宋体"/>
                <w:b w:val="0"/>
                <w:bCs/>
                <w:snapToGrid w:val="0"/>
                <w:color w:val="auto"/>
                <w:spacing w:val="0"/>
                <w:w w:val="100"/>
                <w:sz w:val="24"/>
                <w:szCs w:val="24"/>
                <w:highlight w:val="none"/>
                <w:u w:val="none"/>
                <w:lang w:val="en-US"/>
              </w:rPr>
              <w:t>上午09:00:00至11:30:00，下午14:30:00至17:00:00（北京时间）</w:t>
            </w:r>
          </w:p>
          <w:p w14:paraId="11207794">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地点：</w:t>
            </w:r>
            <w:r>
              <w:rPr>
                <w:rFonts w:hint="eastAsia" w:ascii="宋体" w:hAnsi="宋体" w:cs="宋体"/>
                <w:b w:val="0"/>
                <w:bCs/>
                <w:color w:val="auto"/>
                <w:spacing w:val="0"/>
                <w:w w:val="100"/>
                <w:kern w:val="2"/>
                <w:sz w:val="24"/>
                <w:szCs w:val="24"/>
                <w:highlight w:val="none"/>
                <w:u w:val="none"/>
                <w:lang w:val="en-US" w:eastAsia="zh-CN" w:bidi="ar-SA"/>
              </w:rPr>
              <w:t>中轩项目管理有限公司</w:t>
            </w:r>
            <w:r>
              <w:rPr>
                <w:rFonts w:hint="eastAsia" w:ascii="宋体" w:hAnsi="宋体" w:eastAsia="宋体" w:cs="宋体"/>
                <w:b w:val="0"/>
                <w:bCs/>
                <w:color w:val="auto"/>
                <w:spacing w:val="0"/>
                <w:w w:val="100"/>
                <w:kern w:val="2"/>
                <w:sz w:val="24"/>
                <w:szCs w:val="24"/>
                <w:highlight w:val="none"/>
                <w:u w:val="none"/>
                <w:lang w:val="en-US" w:eastAsia="zh-CN" w:bidi="ar-SA"/>
              </w:rPr>
              <w:t>（</w:t>
            </w:r>
            <w:r>
              <w:rPr>
                <w:rFonts w:hint="eastAsia" w:ascii="宋体" w:hAnsi="宋体" w:cs="宋体"/>
                <w:b w:val="0"/>
                <w:bCs/>
                <w:color w:val="auto"/>
                <w:spacing w:val="0"/>
                <w:w w:val="100"/>
                <w:kern w:val="2"/>
                <w:sz w:val="24"/>
                <w:szCs w:val="24"/>
                <w:highlight w:val="none"/>
                <w:u w:val="none"/>
                <w:lang w:val="en-US" w:eastAsia="zh-CN" w:bidi="ar-SA"/>
              </w:rPr>
              <w:t xml:space="preserve">定边县工业园区科技三路五洲生态酒店西侧二楼 </w:t>
            </w:r>
            <w:r>
              <w:rPr>
                <w:rFonts w:hint="eastAsia" w:ascii="宋体" w:hAnsi="宋体" w:eastAsia="宋体" w:cs="宋体"/>
                <w:b w:val="0"/>
                <w:bCs/>
                <w:color w:val="auto"/>
                <w:spacing w:val="0"/>
                <w:w w:val="100"/>
                <w:kern w:val="2"/>
                <w:sz w:val="24"/>
                <w:szCs w:val="24"/>
                <w:highlight w:val="none"/>
                <w:u w:val="none"/>
                <w:lang w:val="en-US" w:eastAsia="zh-CN" w:bidi="ar-SA"/>
              </w:rPr>
              <w:t>）</w:t>
            </w:r>
          </w:p>
          <w:p w14:paraId="2A568885">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方式：现场获取</w:t>
            </w:r>
          </w:p>
          <w:p w14:paraId="6706AEEA">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售价：</w:t>
            </w:r>
            <w:r>
              <w:rPr>
                <w:rFonts w:hint="eastAsia" w:ascii="宋体" w:hAnsi="宋体" w:eastAsia="宋体" w:cs="宋体"/>
                <w:b w:val="0"/>
                <w:bCs/>
                <w:snapToGrid w:val="0"/>
                <w:color w:val="auto"/>
                <w:spacing w:val="0"/>
                <w:w w:val="100"/>
                <w:sz w:val="24"/>
                <w:szCs w:val="24"/>
                <w:highlight w:val="none"/>
                <w:u w:val="none"/>
                <w:lang w:val="en-US" w:eastAsia="zh-CN"/>
              </w:rPr>
              <w:t>0元</w:t>
            </w:r>
          </w:p>
          <w:p w14:paraId="1E0C84D4">
            <w:pPr>
              <w:pStyle w:val="4"/>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四、提交</w:t>
            </w:r>
            <w:r>
              <w:rPr>
                <w:rFonts w:hint="eastAsia" w:ascii="宋体" w:hAnsi="宋体" w:eastAsia="宋体" w:cs="宋体"/>
                <w:b/>
                <w:bCs w:val="0"/>
                <w:snapToGrid w:val="0"/>
                <w:color w:val="auto"/>
                <w:spacing w:val="0"/>
                <w:w w:val="100"/>
                <w:sz w:val="24"/>
                <w:szCs w:val="24"/>
                <w:highlight w:val="none"/>
                <w:u w:val="none"/>
                <w:lang w:val="en-US" w:eastAsia="zh-CN"/>
              </w:rPr>
              <w:t>响应</w:t>
            </w:r>
            <w:r>
              <w:rPr>
                <w:rFonts w:hint="eastAsia" w:ascii="宋体" w:hAnsi="宋体" w:eastAsia="宋体" w:cs="宋体"/>
                <w:b/>
                <w:bCs w:val="0"/>
                <w:snapToGrid w:val="0"/>
                <w:color w:val="auto"/>
                <w:spacing w:val="0"/>
                <w:w w:val="100"/>
                <w:sz w:val="24"/>
                <w:szCs w:val="24"/>
                <w:highlight w:val="none"/>
                <w:u w:val="none"/>
                <w:lang w:val="en-US"/>
              </w:rPr>
              <w:t>文件截止时间、开标时间和地点</w:t>
            </w:r>
          </w:p>
          <w:p w14:paraId="25CECAD6">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时间：202</w:t>
            </w:r>
            <w:r>
              <w:rPr>
                <w:rFonts w:hint="eastAsia" w:ascii="宋体" w:hAnsi="宋体" w:eastAsia="宋体" w:cs="宋体"/>
                <w:b w:val="0"/>
                <w:bCs/>
                <w:snapToGrid w:val="0"/>
                <w:color w:val="auto"/>
                <w:spacing w:val="0"/>
                <w:w w:val="100"/>
                <w:sz w:val="24"/>
                <w:szCs w:val="24"/>
                <w:highlight w:val="none"/>
                <w:u w:val="none"/>
                <w:lang w:val="en-US" w:eastAsia="zh-CN"/>
              </w:rPr>
              <w:t>6</w:t>
            </w:r>
            <w:r>
              <w:rPr>
                <w:rFonts w:hint="eastAsia" w:ascii="宋体" w:hAnsi="宋体" w:eastAsia="宋体" w:cs="宋体"/>
                <w:b w:val="0"/>
                <w:bCs/>
                <w:snapToGrid w:val="0"/>
                <w:color w:val="auto"/>
                <w:spacing w:val="0"/>
                <w:w w:val="100"/>
                <w:sz w:val="24"/>
                <w:szCs w:val="24"/>
                <w:highlight w:val="none"/>
                <w:u w:val="none"/>
                <w:lang w:val="en-US"/>
              </w:rPr>
              <w:t>年</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cs="宋体"/>
                <w:b w:val="0"/>
                <w:bCs/>
                <w:snapToGrid w:val="0"/>
                <w:color w:val="auto"/>
                <w:spacing w:val="0"/>
                <w:w w:val="100"/>
                <w:sz w:val="24"/>
                <w:szCs w:val="24"/>
                <w:highlight w:val="none"/>
                <w:u w:val="single"/>
                <w:lang w:val="en-US" w:eastAsia="zh-CN"/>
              </w:rPr>
              <w:t>6</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eastAsia="宋体" w:cs="宋体"/>
                <w:b w:val="0"/>
                <w:bCs/>
                <w:snapToGrid w:val="0"/>
                <w:color w:val="auto"/>
                <w:spacing w:val="0"/>
                <w:w w:val="100"/>
                <w:sz w:val="24"/>
                <w:szCs w:val="24"/>
                <w:highlight w:val="none"/>
                <w:u w:val="none"/>
                <w:lang w:val="en-US"/>
              </w:rPr>
              <w:t>月</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cs="宋体"/>
                <w:b w:val="0"/>
                <w:bCs/>
                <w:snapToGrid w:val="0"/>
                <w:color w:val="auto"/>
                <w:spacing w:val="0"/>
                <w:w w:val="100"/>
                <w:sz w:val="24"/>
                <w:szCs w:val="24"/>
                <w:highlight w:val="none"/>
                <w:u w:val="single"/>
                <w:lang w:val="en-US" w:eastAsia="zh-CN"/>
              </w:rPr>
              <w:t>24</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eastAsia="宋体" w:cs="宋体"/>
                <w:b w:val="0"/>
                <w:bCs/>
                <w:snapToGrid w:val="0"/>
                <w:color w:val="auto"/>
                <w:spacing w:val="0"/>
                <w:w w:val="100"/>
                <w:sz w:val="24"/>
                <w:szCs w:val="24"/>
                <w:highlight w:val="none"/>
                <w:u w:val="none"/>
                <w:lang w:val="en-US"/>
              </w:rPr>
              <w:t>日</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cs="宋体"/>
                <w:b w:val="0"/>
                <w:bCs/>
                <w:snapToGrid w:val="0"/>
                <w:color w:val="auto"/>
                <w:spacing w:val="0"/>
                <w:w w:val="100"/>
                <w:sz w:val="24"/>
                <w:szCs w:val="24"/>
                <w:highlight w:val="none"/>
                <w:u w:val="single"/>
                <w:lang w:val="en-US" w:eastAsia="zh-CN"/>
              </w:rPr>
              <w:t>14</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eastAsia="宋体" w:cs="宋体"/>
                <w:b w:val="0"/>
                <w:bCs/>
                <w:snapToGrid w:val="0"/>
                <w:color w:val="auto"/>
                <w:spacing w:val="0"/>
                <w:w w:val="100"/>
                <w:sz w:val="24"/>
                <w:szCs w:val="24"/>
                <w:highlight w:val="none"/>
                <w:u w:val="none"/>
                <w:lang w:val="en-US"/>
              </w:rPr>
              <w:t>时</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cs="宋体"/>
                <w:b w:val="0"/>
                <w:bCs/>
                <w:snapToGrid w:val="0"/>
                <w:color w:val="auto"/>
                <w:spacing w:val="0"/>
                <w:w w:val="100"/>
                <w:sz w:val="24"/>
                <w:szCs w:val="24"/>
                <w:highlight w:val="none"/>
                <w:u w:val="single"/>
                <w:lang w:val="en-US" w:eastAsia="zh-CN"/>
              </w:rPr>
              <w:t>30</w:t>
            </w:r>
            <w:r>
              <w:rPr>
                <w:rFonts w:hint="eastAsia" w:ascii="宋体" w:hAnsi="宋体" w:eastAsia="宋体" w:cs="宋体"/>
                <w:b w:val="0"/>
                <w:bCs/>
                <w:snapToGrid w:val="0"/>
                <w:color w:val="auto"/>
                <w:spacing w:val="0"/>
                <w:w w:val="100"/>
                <w:sz w:val="24"/>
                <w:szCs w:val="24"/>
                <w:highlight w:val="none"/>
                <w:u w:val="single"/>
                <w:lang w:val="en-US" w:eastAsia="zh-CN"/>
              </w:rPr>
              <w:t xml:space="preserve"> </w:t>
            </w:r>
            <w:r>
              <w:rPr>
                <w:rFonts w:hint="eastAsia" w:ascii="宋体" w:hAnsi="宋体" w:eastAsia="宋体" w:cs="宋体"/>
                <w:b w:val="0"/>
                <w:bCs/>
                <w:snapToGrid w:val="0"/>
                <w:color w:val="auto"/>
                <w:spacing w:val="0"/>
                <w:w w:val="100"/>
                <w:sz w:val="24"/>
                <w:szCs w:val="24"/>
                <w:highlight w:val="none"/>
                <w:u w:val="none"/>
                <w:lang w:val="en-US"/>
              </w:rPr>
              <w:t>分（北京时间）</w:t>
            </w:r>
          </w:p>
          <w:p w14:paraId="524ED01C">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提交响应文件地点：定边县职中巷(人民银行对面)财务规范化服务中心院内北二楼</w:t>
            </w:r>
          </w:p>
          <w:p w14:paraId="7403CFED">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开标地点：定边县职中巷(人民银行对面)财务规范化服务中心院内北二楼</w:t>
            </w:r>
          </w:p>
          <w:p w14:paraId="41B0F8AA">
            <w:pPr>
              <w:pStyle w:val="4"/>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五、公告期限</w:t>
            </w:r>
          </w:p>
          <w:p w14:paraId="4E224A96">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自本公告发布之日起</w:t>
            </w:r>
            <w:r>
              <w:rPr>
                <w:rFonts w:hint="eastAsia" w:ascii="宋体" w:hAnsi="宋体" w:eastAsia="宋体" w:cs="宋体"/>
                <w:b w:val="0"/>
                <w:bCs/>
                <w:snapToGrid w:val="0"/>
                <w:color w:val="auto"/>
                <w:spacing w:val="0"/>
                <w:w w:val="100"/>
                <w:sz w:val="24"/>
                <w:szCs w:val="24"/>
                <w:highlight w:val="none"/>
                <w:u w:val="none"/>
                <w:lang w:val="en-US" w:eastAsia="zh-CN"/>
              </w:rPr>
              <w:t>3</w:t>
            </w:r>
            <w:r>
              <w:rPr>
                <w:rFonts w:hint="eastAsia" w:ascii="宋体" w:hAnsi="宋体" w:eastAsia="宋体" w:cs="宋体"/>
                <w:b w:val="0"/>
                <w:bCs/>
                <w:snapToGrid w:val="0"/>
                <w:color w:val="auto"/>
                <w:spacing w:val="0"/>
                <w:w w:val="100"/>
                <w:sz w:val="24"/>
                <w:szCs w:val="24"/>
                <w:highlight w:val="none"/>
                <w:u w:val="none"/>
                <w:lang w:val="en-US"/>
              </w:rPr>
              <w:t>个工作日。</w:t>
            </w:r>
          </w:p>
          <w:p w14:paraId="01D97509">
            <w:pPr>
              <w:pStyle w:val="4"/>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六、其他补充事宜</w:t>
            </w:r>
          </w:p>
          <w:p w14:paraId="6838D13F">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eastAsia="zh-CN"/>
              </w:rPr>
              <w:t xml:space="preserve">1、报名获取采购文件要求：获取采购文件请携带单位介绍信、授权委托书或法定代表人证明、经办人身份证原件及复印件加盖原色公章2套；文件谢绝邮寄。（双休及法定节假日除外）。2、各供应商须按照陕西省财政厅《关于政府采购投标人注册登记有关事项的通知》要求，通过陕西省政府采购网（http://www.ccgp-shaanxi.gov.cn/）注册登记加入陕西省政府采购投标人库。 </w:t>
            </w:r>
          </w:p>
          <w:p w14:paraId="75578CEB">
            <w:pPr>
              <w:pStyle w:val="4"/>
              <w:keepNext w:val="0"/>
              <w:keepLines w:val="0"/>
              <w:pageBreakBefore w:val="0"/>
              <w:kinsoku/>
              <w:wordWrap/>
              <w:overflowPunct/>
              <w:topLinePunct w:val="0"/>
              <w:autoSpaceDE/>
              <w:bidi w:val="0"/>
              <w:spacing w:line="360" w:lineRule="auto"/>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七、对本次</w:t>
            </w:r>
            <w:r>
              <w:rPr>
                <w:rFonts w:hint="eastAsia" w:ascii="宋体" w:hAnsi="宋体" w:eastAsia="宋体" w:cs="宋体"/>
                <w:b/>
                <w:bCs w:val="0"/>
                <w:snapToGrid w:val="0"/>
                <w:color w:val="auto"/>
                <w:spacing w:val="0"/>
                <w:w w:val="100"/>
                <w:sz w:val="24"/>
                <w:szCs w:val="24"/>
                <w:highlight w:val="none"/>
                <w:u w:val="none"/>
                <w:lang w:val="en-US" w:eastAsia="zh-CN"/>
              </w:rPr>
              <w:t>采购</w:t>
            </w:r>
            <w:r>
              <w:rPr>
                <w:rFonts w:hint="eastAsia" w:ascii="宋体" w:hAnsi="宋体" w:eastAsia="宋体" w:cs="宋体"/>
                <w:b/>
                <w:bCs w:val="0"/>
                <w:snapToGrid w:val="0"/>
                <w:color w:val="auto"/>
                <w:spacing w:val="0"/>
                <w:w w:val="100"/>
                <w:sz w:val="24"/>
                <w:szCs w:val="24"/>
                <w:highlight w:val="none"/>
                <w:u w:val="none"/>
                <w:lang w:val="en-US"/>
              </w:rPr>
              <w:t>提出询问，请按以下方式联系。</w:t>
            </w:r>
          </w:p>
          <w:p w14:paraId="5126871D">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1.采购人信息</w:t>
            </w:r>
          </w:p>
          <w:p w14:paraId="693C8D7F">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名称：</w:t>
            </w:r>
            <w:r>
              <w:rPr>
                <w:rFonts w:hint="eastAsia" w:ascii="宋体" w:hAnsi="宋体" w:cs="宋体"/>
                <w:b w:val="0"/>
                <w:bCs/>
                <w:snapToGrid w:val="0"/>
                <w:color w:val="auto"/>
                <w:spacing w:val="0"/>
                <w:w w:val="100"/>
                <w:sz w:val="24"/>
                <w:szCs w:val="24"/>
                <w:highlight w:val="none"/>
                <w:u w:val="none"/>
                <w:shd w:val="clear" w:color="auto" w:fill="auto"/>
                <w:lang w:val="en-US" w:eastAsia="zh-CN"/>
              </w:rPr>
              <w:t>定边县彩虹小学</w:t>
            </w:r>
          </w:p>
          <w:p w14:paraId="7EB38A1D">
            <w:pPr>
              <w:pStyle w:val="4"/>
              <w:keepNext w:val="0"/>
              <w:keepLines w:val="0"/>
              <w:pageBreakBefore w:val="0"/>
              <w:kinsoku/>
              <w:wordWrap/>
              <w:overflowPunct/>
              <w:topLinePunct w:val="0"/>
              <w:autoSpaceDE/>
              <w:bidi w:val="0"/>
              <w:spacing w:line="360" w:lineRule="auto"/>
              <w:ind w:firstLine="480" w:firstLineChars="200"/>
              <w:textAlignment w:val="auto"/>
              <w:rPr>
                <w:rFonts w:hint="default" w:ascii="宋体" w:hAnsi="宋体" w:eastAsia="宋体" w:cs="宋体"/>
                <w:b w:val="0"/>
                <w:bCs/>
                <w:snapToGrid w:val="0"/>
                <w:color w:val="auto"/>
                <w:spacing w:val="0"/>
                <w:w w:val="100"/>
                <w:sz w:val="24"/>
                <w:szCs w:val="24"/>
                <w:highlight w:val="none"/>
                <w:u w:val="none"/>
                <w:shd w:val="clear" w:color="auto" w:fill="auto"/>
                <w:lang w:val="en-US" w:eastAsia="zh-CN"/>
              </w:rPr>
            </w:pPr>
            <w:r>
              <w:rPr>
                <w:rFonts w:hint="eastAsia" w:ascii="宋体" w:hAnsi="宋体" w:eastAsia="宋体" w:cs="宋体"/>
                <w:b w:val="0"/>
                <w:bCs/>
                <w:snapToGrid w:val="0"/>
                <w:color w:val="auto"/>
                <w:spacing w:val="0"/>
                <w:w w:val="100"/>
                <w:sz w:val="24"/>
                <w:szCs w:val="24"/>
                <w:highlight w:val="none"/>
                <w:u w:val="none"/>
                <w:lang w:val="en-US"/>
              </w:rPr>
              <w:t>地址</w:t>
            </w:r>
            <w:r>
              <w:rPr>
                <w:rFonts w:hint="eastAsia" w:ascii="宋体" w:hAnsi="宋体" w:eastAsia="宋体" w:cs="宋体"/>
                <w:b w:val="0"/>
                <w:bCs/>
                <w:snapToGrid w:val="0"/>
                <w:color w:val="auto"/>
                <w:spacing w:val="0"/>
                <w:w w:val="100"/>
                <w:sz w:val="24"/>
                <w:szCs w:val="24"/>
                <w:highlight w:val="none"/>
                <w:u w:val="none"/>
                <w:shd w:val="clear" w:color="auto" w:fill="auto"/>
                <w:lang w:val="en-US"/>
              </w:rPr>
              <w:t>：</w:t>
            </w:r>
            <w:r>
              <w:rPr>
                <w:rFonts w:hint="eastAsia" w:ascii="宋体" w:hAnsi="宋体" w:cs="宋体"/>
                <w:b w:val="0"/>
                <w:bCs/>
                <w:snapToGrid w:val="0"/>
                <w:color w:val="auto"/>
                <w:spacing w:val="0"/>
                <w:w w:val="100"/>
                <w:sz w:val="24"/>
                <w:szCs w:val="24"/>
                <w:highlight w:val="none"/>
                <w:u w:val="none"/>
                <w:shd w:val="clear" w:color="auto" w:fill="auto"/>
                <w:lang w:val="en-US" w:eastAsia="zh-CN"/>
              </w:rPr>
              <w:t>定边县定边镇献忠东路</w:t>
            </w:r>
          </w:p>
          <w:p w14:paraId="4111FC23">
            <w:pPr>
              <w:pStyle w:val="4"/>
              <w:keepNext w:val="0"/>
              <w:keepLines w:val="0"/>
              <w:pageBreakBefore w:val="0"/>
              <w:kinsoku/>
              <w:wordWrap/>
              <w:overflowPunct/>
              <w:topLinePunct w:val="0"/>
              <w:autoSpaceDE/>
              <w:bidi w:val="0"/>
              <w:spacing w:line="360" w:lineRule="auto"/>
              <w:ind w:firstLine="480" w:firstLineChars="200"/>
              <w:textAlignment w:val="auto"/>
              <w:rPr>
                <w:rFonts w:hint="default" w:ascii="宋体" w:hAnsi="宋体" w:eastAsia="宋体" w:cs="宋体"/>
                <w:b w:val="0"/>
                <w:bCs/>
                <w:snapToGrid w:val="0"/>
                <w:color w:val="auto"/>
                <w:spacing w:val="0"/>
                <w:w w:val="100"/>
                <w:sz w:val="24"/>
                <w:szCs w:val="24"/>
                <w:highlight w:val="none"/>
                <w:u w:val="none"/>
                <w:shd w:val="clear" w:color="auto" w:fill="auto"/>
                <w:lang w:val="en-US" w:eastAsia="zh-CN"/>
              </w:rPr>
            </w:pPr>
            <w:r>
              <w:rPr>
                <w:rFonts w:hint="eastAsia" w:ascii="宋体" w:hAnsi="宋体" w:eastAsia="宋体" w:cs="宋体"/>
                <w:b w:val="0"/>
                <w:bCs/>
                <w:snapToGrid w:val="0"/>
                <w:color w:val="auto"/>
                <w:spacing w:val="0"/>
                <w:w w:val="100"/>
                <w:sz w:val="24"/>
                <w:szCs w:val="24"/>
                <w:highlight w:val="none"/>
                <w:u w:val="none"/>
                <w:lang w:val="en-US"/>
              </w:rPr>
              <w:t>联系方</w:t>
            </w:r>
            <w:r>
              <w:rPr>
                <w:rFonts w:hint="eastAsia" w:ascii="宋体" w:hAnsi="宋体" w:eastAsia="宋体" w:cs="宋体"/>
                <w:b w:val="0"/>
                <w:bCs/>
                <w:snapToGrid w:val="0"/>
                <w:color w:val="auto"/>
                <w:spacing w:val="0"/>
                <w:w w:val="100"/>
                <w:sz w:val="24"/>
                <w:szCs w:val="24"/>
                <w:highlight w:val="none"/>
                <w:u w:val="none"/>
                <w:shd w:val="clear" w:color="auto" w:fill="auto"/>
                <w:lang w:val="en-US"/>
              </w:rPr>
              <w:t>式：</w:t>
            </w:r>
            <w:r>
              <w:rPr>
                <w:rFonts w:hint="eastAsia" w:ascii="宋体" w:hAnsi="宋体" w:eastAsia="宋体" w:cs="宋体"/>
                <w:b w:val="0"/>
                <w:bCs/>
                <w:snapToGrid w:val="0"/>
                <w:color w:val="auto"/>
                <w:spacing w:val="0"/>
                <w:w w:val="100"/>
                <w:sz w:val="24"/>
                <w:szCs w:val="24"/>
                <w:highlight w:val="none"/>
                <w:u w:val="none"/>
                <w:shd w:val="clear" w:color="auto" w:fill="auto"/>
                <w:lang w:val="en-US" w:eastAsia="zh-CN"/>
              </w:rPr>
              <w:t>13474391311</w:t>
            </w:r>
          </w:p>
          <w:p w14:paraId="437FF061">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2.采购代理机构信息</w:t>
            </w:r>
          </w:p>
          <w:p w14:paraId="57E58E6C">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名称：</w:t>
            </w:r>
            <w:r>
              <w:rPr>
                <w:rFonts w:hint="eastAsia" w:ascii="宋体" w:hAnsi="宋体" w:cs="宋体"/>
                <w:b w:val="0"/>
                <w:bCs/>
                <w:snapToGrid w:val="0"/>
                <w:color w:val="auto"/>
                <w:spacing w:val="0"/>
                <w:w w:val="100"/>
                <w:sz w:val="24"/>
                <w:szCs w:val="24"/>
                <w:highlight w:val="none"/>
                <w:u w:val="none"/>
                <w:lang w:val="en-US" w:eastAsia="zh-CN"/>
              </w:rPr>
              <w:t xml:space="preserve">中轩项目管理有限公司 </w:t>
            </w:r>
          </w:p>
          <w:p w14:paraId="4690A9EA">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地址：</w:t>
            </w:r>
            <w:r>
              <w:rPr>
                <w:rFonts w:hint="eastAsia" w:ascii="宋体" w:hAnsi="宋体" w:cs="宋体"/>
                <w:b w:val="0"/>
                <w:bCs/>
                <w:snapToGrid w:val="0"/>
                <w:color w:val="auto"/>
                <w:spacing w:val="0"/>
                <w:w w:val="100"/>
                <w:sz w:val="24"/>
                <w:szCs w:val="24"/>
                <w:highlight w:val="none"/>
                <w:u w:val="none"/>
                <w:lang w:val="en-US" w:eastAsia="zh-CN"/>
              </w:rPr>
              <w:t xml:space="preserve">定边县工业园区科技三路五洲生态酒店西侧二楼 </w:t>
            </w:r>
          </w:p>
          <w:p w14:paraId="537D5D6E">
            <w:pPr>
              <w:pStyle w:val="4"/>
              <w:keepNext w:val="0"/>
              <w:keepLines w:val="0"/>
              <w:pageBreakBefore w:val="0"/>
              <w:kinsoku/>
              <w:wordWrap/>
              <w:overflowPunct/>
              <w:topLinePunct w:val="0"/>
              <w:autoSpaceDE/>
              <w:bidi w:val="0"/>
              <w:spacing w:line="360" w:lineRule="auto"/>
              <w:ind w:firstLine="480" w:firstLineChars="200"/>
              <w:textAlignment w:val="auto"/>
              <w:rPr>
                <w:rFonts w:hint="default"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联系方式：</w:t>
            </w:r>
            <w:r>
              <w:rPr>
                <w:rFonts w:hint="eastAsia" w:ascii="宋体" w:hAnsi="宋体" w:cs="宋体"/>
                <w:b w:val="0"/>
                <w:bCs/>
                <w:snapToGrid w:val="0"/>
                <w:color w:val="auto"/>
                <w:spacing w:val="0"/>
                <w:w w:val="100"/>
                <w:sz w:val="24"/>
                <w:szCs w:val="24"/>
                <w:highlight w:val="none"/>
                <w:u w:val="none"/>
                <w:lang w:val="en-US" w:eastAsia="zh-CN"/>
              </w:rPr>
              <w:t>19929394949</w:t>
            </w:r>
          </w:p>
          <w:p w14:paraId="203A5840">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3.项目联系方式</w:t>
            </w:r>
          </w:p>
          <w:p w14:paraId="6CD60A94">
            <w:pPr>
              <w:pStyle w:val="4"/>
              <w:keepNext w:val="0"/>
              <w:keepLines w:val="0"/>
              <w:pageBreakBefore w:val="0"/>
              <w:kinsoku/>
              <w:wordWrap/>
              <w:overflowPunct/>
              <w:topLinePunct w:val="0"/>
              <w:autoSpaceDE/>
              <w:bidi w:val="0"/>
              <w:spacing w:line="360" w:lineRule="auto"/>
              <w:ind w:firstLine="480" w:firstLineChars="200"/>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项目联系人：</w:t>
            </w:r>
            <w:r>
              <w:rPr>
                <w:rFonts w:hint="eastAsia" w:ascii="宋体" w:hAnsi="宋体" w:eastAsia="宋体" w:cs="宋体"/>
                <w:b w:val="0"/>
                <w:bCs/>
                <w:snapToGrid w:val="0"/>
                <w:color w:val="auto"/>
                <w:spacing w:val="0"/>
                <w:w w:val="100"/>
                <w:sz w:val="24"/>
                <w:szCs w:val="24"/>
                <w:highlight w:val="none"/>
                <w:u w:val="none"/>
                <w:lang w:val="en-US" w:eastAsia="zh-CN"/>
              </w:rPr>
              <w:t>闫工</w:t>
            </w:r>
          </w:p>
          <w:p w14:paraId="7E828976">
            <w:pPr>
              <w:pStyle w:val="5"/>
              <w:keepNext w:val="0"/>
              <w:keepLines w:val="0"/>
              <w:pageBreakBefore w:val="0"/>
              <w:widowControl/>
              <w:suppressLineNumbers w:val="0"/>
              <w:kinsoku/>
              <w:wordWrap/>
              <w:overflowPunct/>
              <w:topLinePunct w:val="0"/>
              <w:bidi w:val="0"/>
              <w:snapToGrid/>
              <w:spacing w:before="0" w:beforeAutospacing="0" w:after="0" w:afterAutospacing="0" w:line="240" w:lineRule="auto"/>
              <w:ind w:right="0" w:rightChars="0" w:firstLine="480" w:firstLineChars="200"/>
              <w:jc w:val="both"/>
              <w:textAlignment w:val="auto"/>
              <w:rPr>
                <w:rFonts w:hint="eastAsia" w:ascii="宋体" w:hAnsi="宋体" w:eastAsia="宋体" w:cs="宋体"/>
                <w:b w:val="0"/>
                <w:color w:val="auto"/>
                <w:spacing w:val="0"/>
                <w:w w:val="100"/>
                <w:sz w:val="24"/>
                <w:szCs w:val="24"/>
                <w:u w:val="none"/>
              </w:rPr>
            </w:pPr>
            <w:r>
              <w:rPr>
                <w:rFonts w:hint="eastAsia" w:ascii="宋体" w:hAnsi="宋体" w:eastAsia="宋体" w:cs="宋体"/>
                <w:b w:val="0"/>
                <w:bCs/>
                <w:snapToGrid w:val="0"/>
                <w:color w:val="auto"/>
                <w:spacing w:val="0"/>
                <w:w w:val="100"/>
                <w:sz w:val="24"/>
                <w:szCs w:val="24"/>
                <w:highlight w:val="none"/>
                <w:u w:val="none"/>
                <w:lang w:val="en-US"/>
              </w:rPr>
              <w:t>电话：</w:t>
            </w:r>
            <w:r>
              <w:rPr>
                <w:rFonts w:hint="eastAsia" w:ascii="宋体" w:hAnsi="宋体" w:cs="宋体"/>
                <w:b w:val="0"/>
                <w:bCs/>
                <w:snapToGrid w:val="0"/>
                <w:color w:val="auto"/>
                <w:spacing w:val="0"/>
                <w:w w:val="100"/>
                <w:sz w:val="24"/>
                <w:szCs w:val="24"/>
                <w:highlight w:val="none"/>
                <w:u w:val="none"/>
                <w:lang w:val="en-US" w:eastAsia="zh-CN"/>
              </w:rPr>
              <w:t>19929394949</w:t>
            </w:r>
            <w:r>
              <w:rPr>
                <w:rFonts w:hint="eastAsia" w:ascii="宋体" w:hAnsi="宋体" w:eastAsia="宋体" w:cs="宋体"/>
                <w:b w:val="0"/>
                <w:color w:val="auto"/>
                <w:spacing w:val="0"/>
                <w:w w:val="100"/>
                <w:sz w:val="24"/>
                <w:szCs w:val="24"/>
                <w:u w:val="none"/>
              </w:rPr>
              <w:t>  </w:t>
            </w:r>
          </w:p>
          <w:p w14:paraId="314DE686">
            <w:pPr>
              <w:pStyle w:val="5"/>
              <w:keepNext w:val="0"/>
              <w:keepLines w:val="0"/>
              <w:pageBreakBefore w:val="0"/>
              <w:widowControl/>
              <w:suppressLineNumbers w:val="0"/>
              <w:kinsoku/>
              <w:wordWrap/>
              <w:overflowPunct/>
              <w:topLinePunct w:val="0"/>
              <w:bidi w:val="0"/>
              <w:snapToGrid/>
              <w:spacing w:before="0" w:beforeAutospacing="0" w:after="0" w:afterAutospacing="0" w:line="240" w:lineRule="auto"/>
              <w:ind w:right="0" w:rightChars="0" w:firstLine="480" w:firstLineChars="200"/>
              <w:jc w:val="both"/>
              <w:textAlignment w:val="auto"/>
              <w:rPr>
                <w:rFonts w:hint="eastAsia" w:ascii="宋体" w:hAnsi="宋体" w:eastAsia="宋体" w:cs="宋体"/>
                <w:b w:val="0"/>
                <w:color w:val="auto"/>
                <w:spacing w:val="0"/>
                <w:w w:val="100"/>
                <w:sz w:val="24"/>
                <w:szCs w:val="24"/>
                <w:u w:val="none"/>
              </w:rPr>
            </w:pPr>
          </w:p>
          <w:p w14:paraId="2D594BFC">
            <w:pPr>
              <w:pStyle w:val="5"/>
              <w:keepNext w:val="0"/>
              <w:keepLines w:val="0"/>
              <w:pageBreakBefore w:val="0"/>
              <w:widowControl/>
              <w:suppressLineNumbers w:val="0"/>
              <w:kinsoku/>
              <w:wordWrap/>
              <w:overflowPunct/>
              <w:topLinePunct w:val="0"/>
              <w:bidi w:val="0"/>
              <w:snapToGrid/>
              <w:spacing w:before="0" w:beforeAutospacing="0" w:after="0" w:afterAutospacing="0" w:line="240" w:lineRule="auto"/>
              <w:ind w:right="0" w:rightChars="0" w:firstLine="440" w:firstLineChars="200"/>
              <w:jc w:val="both"/>
              <w:textAlignment w:val="auto"/>
              <w:rPr>
                <w:rFonts w:hint="eastAsia" w:ascii="宋体" w:hAnsi="宋体" w:eastAsia="宋体" w:cs="宋体"/>
                <w:b w:val="0"/>
                <w:bCs/>
                <w:sz w:val="22"/>
                <w:szCs w:val="22"/>
              </w:rPr>
            </w:pPr>
            <w:r>
              <w:rPr>
                <w:rFonts w:hint="eastAsia" w:ascii="宋体" w:hAnsi="宋体" w:eastAsia="宋体" w:cs="宋体"/>
                <w:b w:val="0"/>
                <w:bCs/>
                <w:sz w:val="22"/>
                <w:szCs w:val="22"/>
              </w:rPr>
              <w:t xml:space="preserve"> </w:t>
            </w:r>
          </w:p>
          <w:p w14:paraId="5A9E5339">
            <w:pPr>
              <w:pStyle w:val="5"/>
              <w:keepNext w:val="0"/>
              <w:keepLines w:val="0"/>
              <w:pageBreakBefore w:val="0"/>
              <w:widowControl/>
              <w:suppressLineNumbers w:val="0"/>
              <w:kinsoku/>
              <w:wordWrap/>
              <w:overflowPunct/>
              <w:topLinePunct w:val="0"/>
              <w:bidi w:val="0"/>
              <w:snapToGrid/>
              <w:spacing w:before="0" w:beforeAutospacing="0" w:after="0" w:afterAutospacing="0" w:line="360" w:lineRule="auto"/>
              <w:ind w:right="0" w:rightChars="0" w:firstLine="7480" w:firstLineChars="3400"/>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2"/>
                <w:szCs w:val="22"/>
                <w:lang w:val="en-US" w:eastAsia="zh-CN"/>
              </w:rPr>
              <w:t xml:space="preserve"> </w:t>
            </w:r>
            <w:r>
              <w:rPr>
                <w:rFonts w:hint="eastAsia" w:ascii="宋体" w:hAnsi="宋体" w:cs="宋体"/>
                <w:b w:val="0"/>
                <w:bCs/>
                <w:sz w:val="24"/>
                <w:szCs w:val="24"/>
                <w:lang w:val="en-US" w:eastAsia="zh-CN"/>
              </w:rPr>
              <w:t xml:space="preserve">中轩项目管理有限公司 </w:t>
            </w:r>
            <w:r>
              <w:rPr>
                <w:rFonts w:hint="eastAsia" w:ascii="宋体" w:hAnsi="宋体" w:eastAsia="宋体" w:cs="宋体"/>
                <w:b w:val="0"/>
                <w:bCs/>
                <w:sz w:val="24"/>
                <w:szCs w:val="24"/>
                <w:lang w:val="en-US" w:eastAsia="zh-CN"/>
              </w:rPr>
              <w:t xml:space="preserve"> </w:t>
            </w:r>
          </w:p>
          <w:p w14:paraId="34518768">
            <w:pPr>
              <w:pStyle w:val="5"/>
              <w:keepNext w:val="0"/>
              <w:keepLines w:val="0"/>
              <w:pageBreakBefore w:val="0"/>
              <w:widowControl/>
              <w:suppressLineNumbers w:val="0"/>
              <w:kinsoku/>
              <w:wordWrap/>
              <w:overflowPunct/>
              <w:topLinePunct w:val="0"/>
              <w:bidi w:val="0"/>
              <w:snapToGrid/>
              <w:spacing w:before="0" w:beforeAutospacing="0" w:after="0" w:afterAutospacing="0" w:line="360" w:lineRule="auto"/>
              <w:ind w:right="0" w:rightChars="0"/>
              <w:jc w:val="both"/>
              <w:textAlignment w:val="auto"/>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w:t>
            </w:r>
            <w:r>
              <w:rPr>
                <w:rFonts w:hint="eastAsia" w:ascii="宋体" w:hAnsi="宋体" w:cs="宋体"/>
                <w:b w:val="0"/>
                <w:bCs/>
                <w:sz w:val="24"/>
                <w:szCs w:val="24"/>
                <w:lang w:val="en-US" w:eastAsia="zh-CN"/>
              </w:rPr>
              <w:t xml:space="preserve">    </w:t>
            </w:r>
            <w:r>
              <w:rPr>
                <w:rFonts w:hint="eastAsia" w:ascii="宋体" w:hAnsi="宋体" w:eastAsia="宋体" w:cs="宋体"/>
                <w:b w:val="0"/>
                <w:bCs/>
                <w:sz w:val="24"/>
                <w:szCs w:val="24"/>
                <w:lang w:val="en-US" w:eastAsia="zh-CN"/>
              </w:rPr>
              <w:t xml:space="preserve"> 2026 年 </w:t>
            </w:r>
            <w:r>
              <w:rPr>
                <w:rFonts w:hint="eastAsia" w:ascii="宋体" w:hAnsi="宋体" w:cs="宋体"/>
                <w:b w:val="0"/>
                <w:bCs/>
                <w:sz w:val="24"/>
                <w:szCs w:val="24"/>
                <w:lang w:val="en-US" w:eastAsia="zh-CN"/>
              </w:rPr>
              <w:t>6</w:t>
            </w:r>
            <w:r>
              <w:rPr>
                <w:rFonts w:hint="eastAsia" w:ascii="宋体" w:hAnsi="宋体" w:eastAsia="宋体" w:cs="宋体"/>
                <w:b w:val="0"/>
                <w:bCs/>
                <w:sz w:val="24"/>
                <w:szCs w:val="24"/>
                <w:lang w:val="en-US" w:eastAsia="zh-CN"/>
              </w:rPr>
              <w:t xml:space="preserve">月 </w:t>
            </w:r>
            <w:r>
              <w:rPr>
                <w:rFonts w:hint="eastAsia" w:ascii="宋体" w:hAnsi="宋体" w:cs="宋体"/>
                <w:b w:val="0"/>
                <w:bCs/>
                <w:sz w:val="24"/>
                <w:szCs w:val="24"/>
                <w:lang w:val="en-US" w:eastAsia="zh-CN"/>
              </w:rPr>
              <w:t>11</w:t>
            </w:r>
            <w:r>
              <w:rPr>
                <w:rFonts w:hint="eastAsia" w:ascii="宋体" w:hAnsi="宋体" w:eastAsia="宋体" w:cs="宋体"/>
                <w:b w:val="0"/>
                <w:bCs/>
                <w:sz w:val="24"/>
                <w:szCs w:val="24"/>
                <w:lang w:val="en-US" w:eastAsia="zh-CN"/>
              </w:rPr>
              <w:t>日</w:t>
            </w:r>
          </w:p>
          <w:p w14:paraId="0808DA68">
            <w:pPr>
              <w:pStyle w:val="5"/>
              <w:keepNext w:val="0"/>
              <w:keepLines w:val="0"/>
              <w:pageBreakBefore w:val="0"/>
              <w:widowControl/>
              <w:suppressLineNumbers w:val="0"/>
              <w:kinsoku/>
              <w:wordWrap/>
              <w:overflowPunct/>
              <w:topLinePunct w:val="0"/>
              <w:bidi w:val="0"/>
              <w:snapToGrid/>
              <w:spacing w:before="0" w:beforeAutospacing="0" w:after="0" w:afterAutospacing="0" w:line="240" w:lineRule="auto"/>
              <w:ind w:left="0" w:leftChars="0" w:right="0" w:rightChars="0" w:firstLine="280"/>
              <w:jc w:val="right"/>
              <w:textAlignment w:val="auto"/>
              <w:rPr>
                <w:rFonts w:hint="eastAsia" w:ascii="宋体" w:hAnsi="宋体" w:eastAsia="宋体" w:cs="宋体"/>
                <w:b/>
                <w:bCs/>
                <w:color w:val="auto"/>
                <w:spacing w:val="0"/>
                <w:w w:val="100"/>
                <w:sz w:val="28"/>
                <w:szCs w:val="28"/>
              </w:rPr>
            </w:pPr>
            <w:r>
              <w:rPr>
                <w:rFonts w:hint="eastAsia" w:ascii="Times New Roman" w:hAnsi="Times New Roman" w:eastAsia="宋体" w:cs="Times New Roman"/>
                <w:spacing w:val="0"/>
                <w:w w:val="100"/>
                <w:lang w:val="en-US" w:eastAsia="zh-CN"/>
              </w:rPr>
              <w:t xml:space="preserve">                       </w:t>
            </w:r>
            <w:r>
              <w:rPr>
                <w:rFonts w:hint="eastAsia" w:ascii="Times New Roman" w:hAnsi="Times New Roman" w:eastAsia="宋体" w:cs="Times New Roman"/>
                <w:spacing w:val="0"/>
                <w:w w:val="100"/>
              </w:rPr>
              <w:t xml:space="preserve"> </w:t>
            </w:r>
          </w:p>
        </w:tc>
      </w:tr>
    </w:tbl>
    <w:p w14:paraId="323B7314"/>
    <w:sectPr>
      <w:pgSz w:w="11906" w:h="16838"/>
      <w:pgMar w:top="1026" w:right="1080" w:bottom="1026"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3A0BF6"/>
    <w:rsid w:val="033A0BF6"/>
    <w:rsid w:val="36FC6348"/>
    <w:rsid w:val="551D09B7"/>
    <w:rsid w:val="650642CC"/>
    <w:rsid w:val="66B43C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next w:val="3"/>
    <w:qFormat/>
    <w:uiPriority w:val="0"/>
    <w:pPr>
      <w:widowControl w:val="0"/>
      <w:jc w:val="center"/>
    </w:pPr>
    <w:rPr>
      <w:rFonts w:ascii="楷体_GB2312" w:hAnsi="Times New Roman" w:eastAsia="楷体_GB2312" w:cs="Times New Roman"/>
      <w:b/>
      <w:kern w:val="2"/>
      <w:sz w:val="48"/>
      <w:szCs w:val="48"/>
      <w:lang w:val="en-US" w:eastAsia="zh-CN" w:bidi="ar-SA"/>
    </w:rPr>
  </w:style>
  <w:style w:type="paragraph" w:styleId="3">
    <w:name w:val="Balloon Text"/>
    <w:semiHidden/>
    <w:uiPriority w:val="0"/>
    <w:pPr>
      <w:widowControl w:val="0"/>
      <w:jc w:val="both"/>
    </w:pPr>
    <w:rPr>
      <w:rFonts w:ascii="Times New Roman" w:hAnsi="Times New Roman" w:eastAsia="宋体" w:cs="Times New Roman"/>
      <w:kern w:val="2"/>
      <w:sz w:val="18"/>
      <w:szCs w:val="18"/>
      <w:lang w:val="en-US" w:eastAsia="zh-CN" w:bidi="ar-SA"/>
    </w:rPr>
  </w:style>
  <w:style w:type="paragraph" w:styleId="4">
    <w:name w:val="envelope return"/>
    <w:qFormat/>
    <w:uiPriority w:val="0"/>
    <w:pPr>
      <w:widowControl w:val="0"/>
      <w:snapToGrid w:val="0"/>
      <w:jc w:val="both"/>
    </w:pPr>
    <w:rPr>
      <w:rFonts w:ascii="Arial" w:hAnsi="Arial" w:eastAsia="宋体" w:cs="Arial"/>
      <w:kern w:val="2"/>
      <w:sz w:val="21"/>
      <w:szCs w:val="24"/>
      <w:lang w:val="en-US" w:eastAsia="zh-CN" w:bidi="ar-SA"/>
    </w:rPr>
  </w:style>
  <w:style w:type="paragraph" w:styleId="5">
    <w:name w:val="Normal (Web)"/>
    <w:unhideWhenUsed/>
    <w:uiPriority w:val="99"/>
    <w:pPr>
      <w:widowControl w:val="0"/>
      <w:spacing w:before="100" w:beforeAutospacing="1" w:after="100" w:afterAutospacing="1"/>
      <w:ind w:left="0" w:right="0"/>
      <w:jc w:val="left"/>
    </w:pPr>
    <w:rPr>
      <w:rFonts w:ascii="Times New Roman" w:hAnsi="Times New Roman" w:eastAsia="宋体" w:cs="Times New Roman"/>
      <w:kern w:val="0"/>
      <w:sz w:val="24"/>
      <w:szCs w:val="24"/>
      <w:lang w:val="en-US" w:eastAsia="zh-CN" w:bidi="ar"/>
    </w:rPr>
  </w:style>
  <w:style w:type="paragraph" w:customStyle="1" w:styleId="8">
    <w:name w:val="正文 New"/>
    <w:qFormat/>
    <w:uiPriority w:val="0"/>
    <w:pPr>
      <w:widowControl w:val="0"/>
      <w:jc w:val="both"/>
    </w:pPr>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2599</Words>
  <Characters>2976</Characters>
  <Lines>0</Lines>
  <Paragraphs>0</Paragraphs>
  <TotalTime>188</TotalTime>
  <ScaleCrop>false</ScaleCrop>
  <LinksUpToDate>false</LinksUpToDate>
  <CharactersWithSpaces>3136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2026-06-11T02:56:00Z</dcterms:created>
  <dc:creator>o  l</dc:creator>
  <cp:lastModifiedBy>o  l</cp:lastModifiedBy>
  <cp:lastPrinted>2026-06-11T06:12:20Z</cp:lastPrinted>
  <dcterms:modified xsi:type="dcterms:W3CDTF">2026-06-11T06:35:30Z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F7EA9C46B3924EB1BEF77FB57F990E3C_11</vt:lpwstr>
  </property>
  <property fmtid="{D5CDD505-2E9C-101B-9397-08002B2CF9AE}" pid="4" name="KSOTemplateDocerSaveRecord">
    <vt:lpwstr>eyJoZGlkIjoiNjUxZjM4ODFiZjY0YTkzMDk5ZjNkN2MzYjM4Yjg4YjAiLCJ1c2VySWQiOiI2NTQwOTA1NjMifQ==</vt:lpwstr>
  </property>
</Properties>
</file>