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66B71E" w14:textId="7AEC72E6" w:rsidR="00247311" w:rsidRPr="00247311" w:rsidRDefault="00247311" w:rsidP="00247311">
      <w:pPr>
        <w:widowControl/>
        <w:spacing w:line="360" w:lineRule="auto"/>
        <w:jc w:val="center"/>
        <w:outlineLvl w:val="2"/>
        <w:rPr>
          <w:rFonts w:ascii="宋体" w:eastAsia="宋体" w:hAnsi="宋体" w:cs="Times New Roman"/>
          <w:kern w:val="0"/>
          <w:sz w:val="30"/>
          <w:szCs w:val="30"/>
          <w:lang w:eastAsia="zh-Hans"/>
        </w:rPr>
      </w:pPr>
      <w:r>
        <w:rPr>
          <w:rFonts w:ascii="宋体" w:eastAsia="宋体" w:hAnsi="宋体" w:cs="仿宋_GB2312" w:hint="eastAsia"/>
          <w:b/>
          <w:kern w:val="0"/>
          <w:sz w:val="30"/>
          <w:szCs w:val="30"/>
          <w:lang w:eastAsia="zh-Hans"/>
        </w:rPr>
        <w:t>采购需求</w:t>
      </w:r>
    </w:p>
    <w:p w14:paraId="348BC55A" w14:textId="77777777" w:rsidR="00247311" w:rsidRPr="00247311" w:rsidRDefault="00247311" w:rsidP="00247311">
      <w:pPr>
        <w:widowControl/>
        <w:spacing w:line="360" w:lineRule="auto"/>
        <w:jc w:val="left"/>
        <w:rPr>
          <w:rFonts w:ascii="宋体" w:eastAsia="宋体" w:hAnsi="宋体" w:cs="Times New Roman"/>
          <w:kern w:val="0"/>
          <w:sz w:val="24"/>
          <w:szCs w:val="24"/>
          <w:lang w:eastAsia="zh-Hans"/>
        </w:rPr>
      </w:pPr>
      <w:r w:rsidRPr="00247311">
        <w:rPr>
          <w:rFonts w:ascii="宋体" w:eastAsia="宋体" w:hAnsi="宋体" w:cs="仿宋_GB2312"/>
          <w:kern w:val="0"/>
          <w:sz w:val="24"/>
          <w:szCs w:val="24"/>
          <w:lang w:eastAsia="zh-Hans"/>
        </w:rPr>
        <w:t>采购包1：</w:t>
      </w:r>
    </w:p>
    <w:p w14:paraId="711EE429" w14:textId="77777777" w:rsidR="00247311" w:rsidRPr="00247311" w:rsidRDefault="00247311" w:rsidP="00247311">
      <w:pPr>
        <w:widowControl/>
        <w:spacing w:line="360" w:lineRule="auto"/>
        <w:jc w:val="left"/>
        <w:rPr>
          <w:rFonts w:ascii="宋体" w:eastAsia="宋体" w:hAnsi="宋体" w:cs="Times New Roman"/>
          <w:kern w:val="0"/>
          <w:sz w:val="24"/>
          <w:szCs w:val="24"/>
          <w:lang w:eastAsia="zh-Hans"/>
        </w:rPr>
      </w:pPr>
      <w:r w:rsidRPr="00247311">
        <w:rPr>
          <w:rFonts w:ascii="宋体" w:eastAsia="宋体" w:hAnsi="宋体" w:cs="仿宋_GB2312"/>
          <w:kern w:val="0"/>
          <w:sz w:val="24"/>
          <w:szCs w:val="24"/>
          <w:lang w:eastAsia="zh-Hans"/>
        </w:rPr>
        <w:t>标的名称：业务内网支撑平台改造项目</w:t>
      </w: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851"/>
        <w:gridCol w:w="6746"/>
      </w:tblGrid>
      <w:tr w:rsidR="00247311" w:rsidRPr="00247311" w14:paraId="3B5802D6" w14:textId="77777777" w:rsidTr="00512B1C">
        <w:tc>
          <w:tcPr>
            <w:tcW w:w="709" w:type="dxa"/>
          </w:tcPr>
          <w:p w14:paraId="4923EA43" w14:textId="77777777" w:rsidR="00247311" w:rsidRPr="00247311" w:rsidRDefault="00247311" w:rsidP="00247311">
            <w:pPr>
              <w:widowControl/>
              <w:spacing w:line="360" w:lineRule="auto"/>
              <w:jc w:val="left"/>
              <w:rPr>
                <w:rFonts w:ascii="宋体" w:eastAsia="宋体" w:hAnsi="宋体" w:cs="Times New Roman"/>
                <w:kern w:val="0"/>
                <w:sz w:val="24"/>
                <w:szCs w:val="24"/>
                <w:lang w:eastAsia="zh-Hans"/>
              </w:rPr>
            </w:pPr>
            <w:r w:rsidRPr="00247311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序号</w:t>
            </w:r>
          </w:p>
        </w:tc>
        <w:tc>
          <w:tcPr>
            <w:tcW w:w="851" w:type="dxa"/>
          </w:tcPr>
          <w:p w14:paraId="01DEDF70" w14:textId="77777777" w:rsidR="00247311" w:rsidRPr="00247311" w:rsidRDefault="00247311" w:rsidP="00247311">
            <w:pPr>
              <w:widowControl/>
              <w:spacing w:line="360" w:lineRule="auto"/>
              <w:jc w:val="left"/>
              <w:rPr>
                <w:rFonts w:ascii="宋体" w:eastAsia="宋体" w:hAnsi="宋体" w:cs="Times New Roman"/>
                <w:kern w:val="0"/>
                <w:sz w:val="24"/>
                <w:szCs w:val="24"/>
                <w:lang w:eastAsia="zh-Hans"/>
              </w:rPr>
            </w:pPr>
            <w:r w:rsidRPr="00247311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参数性质</w:t>
            </w:r>
          </w:p>
        </w:tc>
        <w:tc>
          <w:tcPr>
            <w:tcW w:w="6746" w:type="dxa"/>
          </w:tcPr>
          <w:p w14:paraId="5E2E9005" w14:textId="77777777" w:rsidR="00247311" w:rsidRPr="00247311" w:rsidRDefault="00247311" w:rsidP="00247311">
            <w:pPr>
              <w:widowControl/>
              <w:spacing w:line="360" w:lineRule="auto"/>
              <w:jc w:val="left"/>
              <w:rPr>
                <w:rFonts w:ascii="宋体" w:eastAsia="宋体" w:hAnsi="宋体" w:cs="Times New Roman"/>
                <w:kern w:val="0"/>
                <w:sz w:val="24"/>
                <w:szCs w:val="24"/>
                <w:lang w:eastAsia="zh-Hans"/>
              </w:rPr>
            </w:pPr>
            <w:r w:rsidRPr="00247311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 xml:space="preserve"> 技术参数与性能指标</w:t>
            </w:r>
          </w:p>
        </w:tc>
      </w:tr>
      <w:tr w:rsidR="00247311" w:rsidRPr="00247311" w14:paraId="32AE4826" w14:textId="77777777" w:rsidTr="00512B1C">
        <w:tc>
          <w:tcPr>
            <w:tcW w:w="709" w:type="dxa"/>
          </w:tcPr>
          <w:p w14:paraId="3A718F41" w14:textId="77777777" w:rsidR="00247311" w:rsidRPr="00247311" w:rsidRDefault="00247311" w:rsidP="00247311">
            <w:pPr>
              <w:widowControl/>
              <w:spacing w:line="360" w:lineRule="auto"/>
              <w:jc w:val="left"/>
              <w:rPr>
                <w:rFonts w:ascii="宋体" w:eastAsia="宋体" w:hAnsi="宋体" w:cs="Times New Roman"/>
                <w:kern w:val="0"/>
                <w:sz w:val="24"/>
                <w:szCs w:val="24"/>
                <w:lang w:eastAsia="zh-Hans"/>
              </w:rPr>
            </w:pPr>
            <w:r w:rsidRPr="00247311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1</w:t>
            </w:r>
          </w:p>
        </w:tc>
        <w:tc>
          <w:tcPr>
            <w:tcW w:w="851" w:type="dxa"/>
          </w:tcPr>
          <w:p w14:paraId="31917D57" w14:textId="77777777" w:rsidR="00247311" w:rsidRPr="00247311" w:rsidRDefault="00247311" w:rsidP="00247311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6746" w:type="dxa"/>
          </w:tcPr>
          <w:p w14:paraId="35824C72" w14:textId="77777777" w:rsidR="00247311" w:rsidRPr="00247311" w:rsidRDefault="00247311" w:rsidP="00247311">
            <w:pPr>
              <w:widowControl/>
              <w:spacing w:line="360" w:lineRule="auto"/>
              <w:jc w:val="left"/>
              <w:rPr>
                <w:rFonts w:ascii="宋体" w:eastAsia="宋体" w:hAnsi="宋体" w:cs="Times New Roman"/>
                <w:kern w:val="0"/>
                <w:sz w:val="24"/>
                <w:szCs w:val="24"/>
                <w:lang w:eastAsia="zh-Hans"/>
              </w:rPr>
            </w:pPr>
            <w:r w:rsidRPr="00247311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一、服务内容</w:t>
            </w:r>
          </w:p>
          <w:p w14:paraId="62BB8316" w14:textId="77777777" w:rsidR="00247311" w:rsidRPr="00247311" w:rsidRDefault="00247311" w:rsidP="00247311">
            <w:pPr>
              <w:spacing w:before="120" w:after="6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（</w:t>
            </w:r>
            <w:r w:rsidRPr="00247311">
              <w:rPr>
                <w:rFonts w:ascii="宋体" w:eastAsia="宋体" w:hAnsi="宋体" w:cs="Times New Roman" w:hint="eastAsia"/>
                <w:sz w:val="24"/>
                <w:szCs w:val="24"/>
              </w:rPr>
              <w:t>一</w:t>
            </w: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）在线智能量表评测系统</w:t>
            </w:r>
          </w:p>
          <w:p w14:paraId="4EA0BC62" w14:textId="77777777" w:rsidR="00247311" w:rsidRPr="00247311" w:rsidRDefault="00247311" w:rsidP="00247311">
            <w:pPr>
              <w:spacing w:line="360" w:lineRule="auto"/>
              <w:ind w:firstLine="48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本项目建设一套在线智能量表评测系统</w:t>
            </w:r>
            <w:r w:rsidRPr="00247311">
              <w:rPr>
                <w:rFonts w:ascii="宋体" w:eastAsia="宋体" w:hAnsi="宋体" w:cs="Times New Roman" w:hint="eastAsia"/>
                <w:sz w:val="24"/>
                <w:szCs w:val="24"/>
              </w:rPr>
              <w:t>（系统包括不少于12套量表）</w:t>
            </w: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，支持多终端自适应访问，具备扫码评测、自定义量表管理、用户群体智能匹配、筛查任务自动分配、数据智能统计分析、数据批量导出、用户信息库管理、测评报告自动生成与管理等全流程功能。系统需架构稳定、操作便捷、数据安全合规，满足规模化心理/健康筛查评测业务使用，支持批量测评、智能分配、自动出报告、数据溯源归档。系统</w:t>
            </w:r>
            <w:r w:rsidRPr="00247311">
              <w:rPr>
                <w:rFonts w:ascii="宋体" w:eastAsia="宋体" w:hAnsi="宋体" w:cs="Times New Roman" w:hint="eastAsia"/>
                <w:sz w:val="24"/>
                <w:szCs w:val="24"/>
              </w:rPr>
              <w:t>应</w:t>
            </w: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采用B/S架构，无需安装客户端，支持</w:t>
            </w:r>
            <w:r w:rsidRPr="00247311">
              <w:rPr>
                <w:rFonts w:ascii="宋体" w:eastAsia="宋体" w:hAnsi="宋体" w:cs="Times New Roman" w:hint="eastAsia"/>
                <w:sz w:val="24"/>
                <w:szCs w:val="24"/>
              </w:rPr>
              <w:t>主流</w:t>
            </w: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浏览器直接访问，适配电脑、手机、平板多终端，7×24小时稳定在线运行。具体功能要求如下：</w:t>
            </w:r>
          </w:p>
          <w:p w14:paraId="0767C9D5" w14:textId="77777777" w:rsidR="00247311" w:rsidRPr="00247311" w:rsidRDefault="00247311" w:rsidP="00247311">
            <w:pPr>
              <w:spacing w:line="360" w:lineRule="auto"/>
              <w:ind w:firstLine="48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1、扫码评测：支持生成专属测评二维码，用户手机扫码即可快速进入测评页面，无需下载客户端、无需繁琐登录操作。适配手机、平板、电脑多终端访问，页面自适应布局。支持测评进度实时保存，避免意外退出导致数据丢失；测评完成后提交数据，同步上传至后台数据库，实现零人工录入，适合大规模批量筛查场景。</w:t>
            </w:r>
          </w:p>
          <w:p w14:paraId="33B695C5" w14:textId="77777777" w:rsidR="00247311" w:rsidRPr="00247311" w:rsidRDefault="00247311" w:rsidP="00247311">
            <w:pPr>
              <w:spacing w:line="360" w:lineRule="auto"/>
              <w:ind w:firstLine="48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2、筛查任务：管理员可自主创建专项筛查任务，核心支持用户群体智能匹配量表功能，系统根据登录用户登记的年龄信息，自动筛选、分配对应适配的评测量表，无需人工手动分配，规避错配、漏配问题。</w:t>
            </w:r>
          </w:p>
          <w:p w14:paraId="7E9C728A" w14:textId="77777777" w:rsidR="00247311" w:rsidRPr="00247311" w:rsidRDefault="00247311" w:rsidP="00247311">
            <w:pPr>
              <w:spacing w:line="360" w:lineRule="auto"/>
              <w:ind w:firstLine="48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3、测评报告：系统支持全自动生成标准化测评报告，用户完成量表评测后，后台自动根据评分规则、年龄段适配标准、常模数据生成专属个人测评报告，报告包含基础信息、量表得</w:t>
            </w: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lastRenderedPageBreak/>
              <w:t>分、维度分析、结果判定、风险提示、专业建议等完整内容，可直接用于筛查归档、学情分析、健康评估等场景。支持报告权限管控，区分管理员、测评用户不同查看权限，严格保障测评结果隐私安全。</w:t>
            </w:r>
          </w:p>
          <w:p w14:paraId="52E31F61" w14:textId="77777777" w:rsidR="00247311" w:rsidRPr="00247311" w:rsidRDefault="00247311" w:rsidP="00247311">
            <w:pPr>
              <w:spacing w:line="360" w:lineRule="auto"/>
              <w:ind w:firstLine="48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4、数据导出：支持后台批量导出用户测评记录，导出格式支持Excel，可自定义导出筛选条件，支持按时间段、年龄段、筛查任务、量表类型等精准筛选后导出，支持单条记录单独导出、批量全量导出，满足数据存档、科研分析、报表制作、数据报备等需求。</w:t>
            </w:r>
          </w:p>
          <w:p w14:paraId="6E37A0D4" w14:textId="77777777" w:rsidR="00247311" w:rsidRPr="00247311" w:rsidRDefault="00247311" w:rsidP="00247311">
            <w:pPr>
              <w:spacing w:line="360" w:lineRule="auto"/>
              <w:ind w:firstLine="48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5、信息库：搭建专属用户信息资源库，统一存储所有测评用户基础信息、测评历史记录、量表结果数据、筛查任务参与记录。支持用户信息新增、编辑、查询、归档、管理，支持关键词精准检索、条件筛选检索。信息库数据加密存储，分级权限管理，保障用户隐私数据安全。</w:t>
            </w:r>
          </w:p>
          <w:p w14:paraId="6721E7FD" w14:textId="77777777" w:rsidR="00247311" w:rsidRPr="00247311" w:rsidRDefault="00247311" w:rsidP="00247311">
            <w:pPr>
              <w:spacing w:before="120" w:after="6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（</w:t>
            </w:r>
            <w:r w:rsidRPr="00247311">
              <w:rPr>
                <w:rFonts w:ascii="宋体" w:eastAsia="宋体" w:hAnsi="宋体" w:cs="Times New Roman" w:hint="eastAsia"/>
                <w:sz w:val="24"/>
                <w:szCs w:val="24"/>
              </w:rPr>
              <w:t>二</w:t>
            </w: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）重症患者上报程序</w:t>
            </w:r>
            <w:r w:rsidRPr="00247311">
              <w:rPr>
                <w:rFonts w:ascii="宋体" w:eastAsia="宋体" w:hAnsi="宋体" w:cs="Times New Roman" w:hint="eastAsia"/>
                <w:sz w:val="24"/>
                <w:szCs w:val="24"/>
              </w:rPr>
              <w:t>开发</w:t>
            </w:r>
          </w:p>
          <w:p w14:paraId="1ACDC23C" w14:textId="77777777" w:rsidR="00247311" w:rsidRPr="00247311" w:rsidRDefault="00247311" w:rsidP="00247311">
            <w:pPr>
              <w:spacing w:line="360" w:lineRule="auto"/>
              <w:ind w:firstLine="48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西安市精神卫生中心现运行的重症（重性精神疾病）患者上报程序，在报告卡填报入口、患者身份信息变更留痕、字典对照维护、住院患者出院单上报等环节，已不能满足现行管理上报业务要求。为进一步提升重症患者上报的及时性、完整性与准确性，拟通过本次采购完成门诊医生站、住院医生站、门诊收费系统、住院登记系统及系统管理相关功能的升级。具体</w:t>
            </w:r>
            <w:r w:rsidRPr="00247311">
              <w:rPr>
                <w:rFonts w:ascii="宋体" w:eastAsia="宋体" w:hAnsi="宋体" w:cs="Times New Roman" w:hint="eastAsia"/>
                <w:sz w:val="24"/>
                <w:szCs w:val="24"/>
              </w:rPr>
              <w:t>开发需求描述</w:t>
            </w: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如下：</w:t>
            </w:r>
          </w:p>
          <w:p w14:paraId="62A12BCC" w14:textId="77777777" w:rsidR="00247311" w:rsidRPr="00247311" w:rsidRDefault="00247311" w:rsidP="00247311">
            <w:pPr>
              <w:spacing w:line="360" w:lineRule="auto"/>
              <w:ind w:firstLine="48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仿宋_GB2312"/>
                <w:sz w:val="24"/>
                <w:szCs w:val="24"/>
              </w:rPr>
              <w:t>▲</w:t>
            </w: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1、医生站</w:t>
            </w:r>
            <w:r w:rsidRPr="00247311">
              <w:rPr>
                <w:rFonts w:ascii="宋体" w:eastAsia="宋体" w:hAnsi="宋体" w:cs="Times New Roman" w:hint="eastAsia"/>
                <w:sz w:val="24"/>
                <w:szCs w:val="24"/>
              </w:rPr>
              <w:t>开发需求</w:t>
            </w: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：</w:t>
            </w:r>
          </w:p>
          <w:p w14:paraId="5C1A0D32" w14:textId="77777777" w:rsidR="00247311" w:rsidRPr="00247311" w:rsidRDefault="00247311" w:rsidP="00247311">
            <w:pPr>
              <w:spacing w:line="360" w:lineRule="auto"/>
              <w:ind w:firstLine="48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（1）门诊医生站：在门诊医生站接诊页面内置标准化报告卡填报入口，自动同步患者基本信息、诊断、药品等关键数据；医生开具处方、检查、检验、处置时，凡满足填报诊断要求的，自动唤起报卡界面，补全必填项即可提交；内置逻辑校验与必填项提醒，避免错填、漏项；在门诊医生站患者信息修改节点新增身份证号变更专项日志，自动留存全维度信息；改造现有</w:t>
            </w: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lastRenderedPageBreak/>
              <w:t>报卡系统，保障报卡停用期间不影响正常业务开展。</w:t>
            </w:r>
          </w:p>
          <w:p w14:paraId="6E791A11" w14:textId="77777777" w:rsidR="00247311" w:rsidRPr="00247311" w:rsidRDefault="00247311" w:rsidP="00247311">
            <w:pPr>
              <w:spacing w:line="360" w:lineRule="auto"/>
              <w:ind w:firstLine="48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（2）住院医生站：在住院医生站管理页面、诊断开具页面内置报告卡填报入口，自动同步患者关键数据；支持住院全周期内随时填报，数据实时同步至上报管理中台；在患者出院办理节点内置出院单填报入口；住院医生站端所有身份证号修改操作自动生成变更日志，与门诊端变更记录统一存储、统一查询、规则一致。</w:t>
            </w:r>
          </w:p>
          <w:p w14:paraId="36E9F563" w14:textId="77777777" w:rsidR="00247311" w:rsidRPr="00247311" w:rsidRDefault="00247311" w:rsidP="00247311">
            <w:pPr>
              <w:spacing w:line="360" w:lineRule="auto"/>
              <w:ind w:firstLine="48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仿宋_GB2312"/>
                <w:sz w:val="24"/>
                <w:szCs w:val="24"/>
              </w:rPr>
              <w:t>▲</w:t>
            </w: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2、门诊收费系统</w:t>
            </w:r>
            <w:r w:rsidRPr="00247311">
              <w:rPr>
                <w:rFonts w:ascii="宋体" w:eastAsia="宋体" w:hAnsi="宋体" w:cs="Times New Roman" w:hint="eastAsia"/>
                <w:sz w:val="24"/>
                <w:szCs w:val="24"/>
              </w:rPr>
              <w:t>开发需求</w:t>
            </w: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：门诊收费系统端所有身份证号修改操作自动生成变更日志，自动留存全维度信息，与门诊端变更记录统一存储、统一查询、规则一致。</w:t>
            </w:r>
          </w:p>
          <w:p w14:paraId="4877B081" w14:textId="77777777" w:rsidR="00247311" w:rsidRPr="00247311" w:rsidRDefault="00247311" w:rsidP="00247311">
            <w:pPr>
              <w:spacing w:line="360" w:lineRule="auto"/>
              <w:ind w:firstLine="48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3、住院登记系统</w:t>
            </w:r>
            <w:r w:rsidRPr="00247311">
              <w:rPr>
                <w:rFonts w:ascii="宋体" w:eastAsia="宋体" w:hAnsi="宋体" w:cs="Times New Roman" w:hint="eastAsia"/>
                <w:sz w:val="24"/>
                <w:szCs w:val="24"/>
              </w:rPr>
              <w:t>开发需求</w:t>
            </w: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：住院登记系统端所有身份证号修改操作自动生成变更日志，自动留存全维度信息，与住院端变更记录统一存储、统一查询、规则一致。</w:t>
            </w:r>
          </w:p>
          <w:p w14:paraId="32BB2107" w14:textId="77777777" w:rsidR="00247311" w:rsidRPr="00247311" w:rsidRDefault="00247311" w:rsidP="00247311">
            <w:pPr>
              <w:spacing w:line="360" w:lineRule="auto"/>
              <w:ind w:firstLine="48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4、系统管理</w:t>
            </w:r>
            <w:r w:rsidRPr="00247311">
              <w:rPr>
                <w:rFonts w:ascii="宋体" w:eastAsia="宋体" w:hAnsi="宋体" w:cs="Times New Roman" w:hint="eastAsia"/>
                <w:sz w:val="24"/>
                <w:szCs w:val="24"/>
              </w:rPr>
              <w:t>开发需求</w:t>
            </w: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：</w:t>
            </w:r>
          </w:p>
          <w:p w14:paraId="4FEECD0D" w14:textId="77777777" w:rsidR="00247311" w:rsidRPr="00247311" w:rsidRDefault="00247311" w:rsidP="00247311">
            <w:pPr>
              <w:spacing w:line="360" w:lineRule="auto"/>
              <w:ind w:firstLine="48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（1）字典管理：提供图形化零代码操作界面，支持字典项的全生命周期操作；支持标准药品字典的批量导入、全量覆盖更新与增量同步；提供可视化对照维护界面，支持报告卡字典、药品字典与HIS字典的映射配置；支持按ICD-10诊断编码、诊断名称维度维护自动报卡诊断目录。</w:t>
            </w:r>
          </w:p>
          <w:p w14:paraId="173D5ED1" w14:textId="77777777" w:rsidR="00247311" w:rsidRPr="00247311" w:rsidRDefault="00247311" w:rsidP="00247311">
            <w:pPr>
              <w:spacing w:line="360" w:lineRule="auto"/>
              <w:ind w:firstLine="48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（2）上报卡管理：搭建全院统一的报告卡上报管理中台，自动汇聚门诊、住院所有报告卡数据；支持按科室、医生、时间、病种、报卡状态等多维度组合查询；内置漏报查询、补报等功能；统一管理全院住院患者出院单上报数据，与住院出院流程、报告卡数据深度联动。</w:t>
            </w:r>
          </w:p>
          <w:p w14:paraId="286B2B67" w14:textId="77777777" w:rsidR="00247311" w:rsidRPr="00247311" w:rsidRDefault="00247311" w:rsidP="00247311">
            <w:pPr>
              <w:spacing w:line="360" w:lineRule="auto"/>
              <w:ind w:firstLine="48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5、程序测试与部署：完成门诊医生站、住院医生站自动触发及主动上报功能测试；住院出院信息单测试；报告卡状态查询功能测试；重症上报患者自动标识醒目颜色测试；符合重症上报条件患者强制上报功能测试；启用／停用自动触发重症上报强制校验参数测试；输出操作文档、操作视频，并开展相关</w:t>
            </w: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lastRenderedPageBreak/>
              <w:t>培训；完成基础字典对照。</w:t>
            </w:r>
          </w:p>
          <w:p w14:paraId="326CE017" w14:textId="77777777" w:rsidR="00247311" w:rsidRPr="00247311" w:rsidRDefault="00247311" w:rsidP="00247311">
            <w:pPr>
              <w:spacing w:before="120" w:after="6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（四）智慧互联网医院升级服务</w:t>
            </w:r>
          </w:p>
          <w:p w14:paraId="15DDABBF" w14:textId="77777777" w:rsidR="00247311" w:rsidRPr="00247311" w:rsidRDefault="00247311" w:rsidP="00247311">
            <w:pPr>
              <w:spacing w:line="360" w:lineRule="auto"/>
              <w:ind w:firstLine="48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根据互联网诊疗管理办法、医院智慧服务分级评估标准体系等文件要求，在现有互联网医院系统基础上升级完善线上智慧诊疗服务。本次采购内容主要包括：预约挂号与就诊服务优化、健康卡管理、心理测评与心理体检、绿色通道、陪诊管理、医保账单、电子名片、安全与等保整改、一键报警系统及配套硬件、药房排队叫号系统及配套硬件等内容。具体如下：</w:t>
            </w:r>
          </w:p>
          <w:p w14:paraId="74128C9C" w14:textId="77777777" w:rsidR="00247311" w:rsidRPr="00247311" w:rsidRDefault="00247311" w:rsidP="00247311">
            <w:pPr>
              <w:spacing w:line="360" w:lineRule="auto"/>
              <w:ind w:firstLine="48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仿宋_GB2312"/>
                <w:sz w:val="24"/>
                <w:szCs w:val="24"/>
              </w:rPr>
              <w:t>▲</w:t>
            </w: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1、预约挂号与就诊服务优化：包括门诊预约已签到患者显示、新增专家心理门诊、挂号界面科室信息临时调整、限制同时段同一患者重复挂号、挂号退费规则修改、科室名称下加地址、治疗费新规变更、预约挂号改为三级菜单、医生列表及详情展示头像简介、优化就诊人显示、预约挂号新增按时间筛选医生、新增外国人护照建卡等功能。</w:t>
            </w:r>
          </w:p>
          <w:p w14:paraId="06A92ECB" w14:textId="77777777" w:rsidR="00247311" w:rsidRPr="00247311" w:rsidRDefault="00247311" w:rsidP="00247311">
            <w:pPr>
              <w:spacing w:line="360" w:lineRule="auto"/>
              <w:ind w:firstLine="48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仿宋_GB2312"/>
                <w:sz w:val="24"/>
                <w:szCs w:val="24"/>
              </w:rPr>
              <w:t>▲</w:t>
            </w: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2、健康卡管理：健康卡地址层级从三级改为四级，增加街道/乡镇层级，并将对应国标编码回传给HIS。</w:t>
            </w:r>
          </w:p>
          <w:p w14:paraId="2374C770" w14:textId="77777777" w:rsidR="00247311" w:rsidRPr="00247311" w:rsidRDefault="00247311" w:rsidP="00247311">
            <w:pPr>
              <w:spacing w:line="360" w:lineRule="auto"/>
              <w:ind w:firstLine="48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3、绿色通道：新增绿色通道模块，支持预约提交及后台查看。</w:t>
            </w:r>
          </w:p>
          <w:p w14:paraId="5213D52D" w14:textId="77777777" w:rsidR="00247311" w:rsidRPr="00247311" w:rsidRDefault="00247311" w:rsidP="00247311">
            <w:pPr>
              <w:spacing w:line="360" w:lineRule="auto"/>
              <w:ind w:firstLine="48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仿宋_GB2312" w:hint="eastAsia"/>
                <w:sz w:val="24"/>
                <w:szCs w:val="24"/>
              </w:rPr>
              <w:t>4</w:t>
            </w: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、陪诊管理：管理后台新增病区管理、陪护证管理、病区出入记录模块；互联网医院小程序增加扫码授权手机号、匹配查询陪护证、记录进出病区时间功能。</w:t>
            </w:r>
          </w:p>
          <w:p w14:paraId="5DE5EFBF" w14:textId="77777777" w:rsidR="00247311" w:rsidRPr="00247311" w:rsidRDefault="00247311" w:rsidP="00247311">
            <w:pPr>
              <w:spacing w:line="360" w:lineRule="auto"/>
              <w:ind w:firstLine="48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仿宋_GB2312" w:hint="eastAsia"/>
                <w:sz w:val="24"/>
                <w:szCs w:val="24"/>
              </w:rPr>
              <w:t>5</w:t>
            </w: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、医保账单：实现医保账单列表查询、字段展示、导出报表、历史账单数据同步与解析等功能。</w:t>
            </w:r>
          </w:p>
          <w:p w14:paraId="592B4867" w14:textId="77777777" w:rsidR="00247311" w:rsidRPr="00247311" w:rsidRDefault="00247311" w:rsidP="00247311">
            <w:pPr>
              <w:spacing w:line="360" w:lineRule="auto"/>
              <w:ind w:firstLine="48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仿宋_GB2312" w:hint="eastAsia"/>
                <w:sz w:val="24"/>
                <w:szCs w:val="24"/>
              </w:rPr>
              <w:t>6</w:t>
            </w: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、电子名片：后台新增电子名片模块，支持创建医生信息、生成电子名片及二维码；支持二维码编辑功能。</w:t>
            </w:r>
          </w:p>
          <w:p w14:paraId="6C858556" w14:textId="77777777" w:rsidR="00247311" w:rsidRPr="00247311" w:rsidRDefault="00247311" w:rsidP="00247311">
            <w:pPr>
              <w:spacing w:line="360" w:lineRule="auto"/>
              <w:ind w:firstLine="48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仿宋_GB2312"/>
                <w:sz w:val="24"/>
                <w:szCs w:val="24"/>
              </w:rPr>
              <w:t>▲</w:t>
            </w:r>
            <w:r w:rsidRPr="00247311">
              <w:rPr>
                <w:rFonts w:ascii="宋体" w:eastAsia="宋体" w:hAnsi="宋体" w:cs="仿宋_GB2312" w:hint="eastAsia"/>
                <w:sz w:val="24"/>
                <w:szCs w:val="24"/>
              </w:rPr>
              <w:t>7</w:t>
            </w: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、安全与等保整改：实现登录二次验证（账号密码+短信验证码）；建设审计日志功能模块，审计记录不可删除。</w:t>
            </w:r>
          </w:p>
          <w:p w14:paraId="59591FFD" w14:textId="77777777" w:rsidR="00247311" w:rsidRPr="00247311" w:rsidRDefault="00247311" w:rsidP="00247311">
            <w:pPr>
              <w:spacing w:line="360" w:lineRule="auto"/>
              <w:ind w:firstLine="48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Times New Roman" w:hint="eastAsia"/>
                <w:sz w:val="24"/>
                <w:szCs w:val="24"/>
              </w:rPr>
              <w:t>8、AI算力需求：购置机架式服务器PCIe GPU卡一块，要求显存48G，全高全长双宽，补充互联网医院AI应用需求，质</w:t>
            </w:r>
            <w:r w:rsidRPr="00247311">
              <w:rPr>
                <w:rFonts w:ascii="宋体" w:eastAsia="宋体" w:hAnsi="宋体" w:cs="Times New Roman" w:hint="eastAsia"/>
                <w:sz w:val="24"/>
                <w:szCs w:val="24"/>
              </w:rPr>
              <w:lastRenderedPageBreak/>
              <w:t>保三年。</w:t>
            </w:r>
          </w:p>
          <w:p w14:paraId="4B2D0E8B" w14:textId="77777777" w:rsidR="00247311" w:rsidRPr="00247311" w:rsidRDefault="00247311" w:rsidP="00247311">
            <w:pPr>
              <w:spacing w:line="360" w:lineRule="auto"/>
              <w:ind w:firstLine="48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Times New Roman" w:hint="eastAsia"/>
                <w:sz w:val="24"/>
                <w:szCs w:val="24"/>
              </w:rPr>
              <w:t>9</w:t>
            </w: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、药房排队叫号系统：与HIS收费系统数据接口对接，实现配药师呼叫患者、液晶显示屏滚动显示、TTS语音播报等功能；与互联网医院对接，支持在线查看药房排队进度。配套硬件：扫描仪1台、小票打印机1台、药房窗口</w:t>
            </w:r>
            <w:r w:rsidRPr="00247311">
              <w:rPr>
                <w:rFonts w:ascii="宋体" w:eastAsia="宋体" w:hAnsi="宋体" w:cs="Times New Roman" w:hint="eastAsia"/>
                <w:sz w:val="24"/>
                <w:szCs w:val="24"/>
              </w:rPr>
              <w:t>65寸</w:t>
            </w: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液晶一体机1台。</w:t>
            </w:r>
          </w:p>
          <w:p w14:paraId="1A93B7F9" w14:textId="77777777" w:rsidR="00247311" w:rsidRPr="00247311" w:rsidRDefault="00247311" w:rsidP="00247311">
            <w:pPr>
              <w:spacing w:line="360" w:lineRule="auto"/>
              <w:ind w:firstLine="48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（</w:t>
            </w:r>
            <w:r w:rsidRPr="00247311">
              <w:rPr>
                <w:rFonts w:ascii="宋体" w:eastAsia="宋体" w:hAnsi="宋体" w:cs="Times New Roman" w:hint="eastAsia"/>
                <w:sz w:val="24"/>
                <w:szCs w:val="24"/>
              </w:rPr>
              <w:t>五</w:t>
            </w: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）</w:t>
            </w:r>
            <w:r w:rsidRPr="00247311">
              <w:rPr>
                <w:rFonts w:ascii="宋体" w:eastAsia="宋体" w:hAnsi="宋体" w:cs="Times New Roman" w:hint="eastAsia"/>
                <w:sz w:val="24"/>
                <w:szCs w:val="24"/>
              </w:rPr>
              <w:t>、</w:t>
            </w: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一键报警系统：建设基于医院现有局域网络的一键报警</w:t>
            </w:r>
            <w:r w:rsidRPr="00247311">
              <w:rPr>
                <w:rFonts w:ascii="宋体" w:eastAsia="宋体" w:hAnsi="宋体" w:cs="Times New Roman" w:hint="eastAsia"/>
                <w:sz w:val="24"/>
                <w:szCs w:val="24"/>
              </w:rPr>
              <w:t>软件</w:t>
            </w: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系统</w:t>
            </w:r>
            <w:r w:rsidRPr="00247311">
              <w:rPr>
                <w:rFonts w:ascii="宋体" w:eastAsia="宋体" w:hAnsi="宋体" w:cs="Times New Roman" w:hint="eastAsia"/>
                <w:sz w:val="24"/>
                <w:szCs w:val="24"/>
              </w:rPr>
              <w:t>(客户端服务器C/S架构)</w:t>
            </w: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，各办公室电脑安装报警客户端，报警信号实时传输至保安室及综合办接警中心，并通过广播喇叭进行</w:t>
            </w:r>
            <w:r w:rsidRPr="00247311">
              <w:rPr>
                <w:rFonts w:ascii="宋体" w:eastAsia="宋体" w:hAnsi="宋体" w:cs="Times New Roman" w:hint="eastAsia"/>
                <w:sz w:val="24"/>
                <w:szCs w:val="24"/>
              </w:rPr>
              <w:t>自动</w:t>
            </w: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语音播报。配套硬件：一键报警喇叭3个，设备</w:t>
            </w:r>
            <w:r w:rsidRPr="00247311">
              <w:rPr>
                <w:rFonts w:ascii="宋体" w:eastAsia="宋体" w:hAnsi="宋体" w:cs="Times New Roman" w:hint="eastAsia"/>
                <w:sz w:val="24"/>
                <w:szCs w:val="24"/>
              </w:rPr>
              <w:t>具备</w:t>
            </w: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开放</w:t>
            </w:r>
            <w:r w:rsidRPr="00247311">
              <w:rPr>
                <w:rFonts w:ascii="宋体" w:eastAsia="宋体" w:hAnsi="宋体" w:cs="Times New Roman" w:hint="eastAsia"/>
                <w:sz w:val="24"/>
                <w:szCs w:val="24"/>
              </w:rPr>
              <w:t>的</w:t>
            </w: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HTTP接口。</w:t>
            </w:r>
          </w:p>
          <w:p w14:paraId="30059E41" w14:textId="77777777" w:rsidR="00247311" w:rsidRPr="00247311" w:rsidRDefault="00247311" w:rsidP="00247311">
            <w:pPr>
              <w:spacing w:before="120" w:after="60"/>
              <w:ind w:firstLineChars="100" w:firstLine="24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（</w:t>
            </w:r>
            <w:r w:rsidRPr="00247311">
              <w:rPr>
                <w:rFonts w:ascii="宋体" w:eastAsia="宋体" w:hAnsi="宋体" w:cs="Times New Roman" w:hint="eastAsia"/>
                <w:sz w:val="24"/>
                <w:szCs w:val="24"/>
              </w:rPr>
              <w:t>六</w:t>
            </w: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）超融合备件及人工服务</w:t>
            </w:r>
          </w:p>
          <w:p w14:paraId="6294F270" w14:textId="77777777" w:rsidR="00247311" w:rsidRPr="00247311" w:rsidRDefault="00247311" w:rsidP="00247311">
            <w:pPr>
              <w:spacing w:line="360" w:lineRule="auto"/>
              <w:ind w:firstLine="48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Times New Roman" w:hint="eastAsia"/>
                <w:sz w:val="24"/>
                <w:szCs w:val="24"/>
              </w:rPr>
              <w:t>医院</w:t>
            </w: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外网超融合平台出质保后出现主板及硬盘损坏情况，采购备件主板及硬盘，并采购虚拟机迁移</w:t>
            </w:r>
            <w:r w:rsidRPr="00247311">
              <w:rPr>
                <w:rFonts w:ascii="宋体" w:eastAsia="宋体" w:hAnsi="宋体" w:cs="Times New Roman" w:hint="eastAsia"/>
                <w:sz w:val="24"/>
                <w:szCs w:val="24"/>
              </w:rPr>
              <w:t>、</w:t>
            </w: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安装等人工服务，提供三年质保。采购清单如下：</w:t>
            </w:r>
          </w:p>
          <w:tbl>
            <w:tblPr>
              <w:tblpPr w:leftFromText="180" w:rightFromText="180" w:vertAnchor="text" w:tblpXSpec="center" w:tblpY="1"/>
              <w:tblOverlap w:val="never"/>
              <w:tblW w:w="5000" w:type="pct"/>
              <w:tblLook w:val="04A0" w:firstRow="1" w:lastRow="0" w:firstColumn="1" w:lastColumn="0" w:noHBand="0" w:noVBand="1"/>
            </w:tblPr>
            <w:tblGrid>
              <w:gridCol w:w="562"/>
              <w:gridCol w:w="1985"/>
              <w:gridCol w:w="2268"/>
              <w:gridCol w:w="850"/>
              <w:gridCol w:w="855"/>
            </w:tblGrid>
            <w:tr w:rsidR="00247311" w:rsidRPr="00247311" w14:paraId="4AA7B1DE" w14:textId="77777777" w:rsidTr="00512B1C">
              <w:trPr>
                <w:tblHeader/>
              </w:trPr>
              <w:tc>
                <w:tcPr>
                  <w:tcW w:w="431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tl2br w:val="nil"/>
                  </w:tcBorders>
                  <w:shd w:val="clear" w:color="auto" w:fill="FFFFFF"/>
                  <w:vAlign w:val="center"/>
                </w:tcPr>
                <w:p w14:paraId="07258FD4" w14:textId="77777777" w:rsidR="00247311" w:rsidRPr="00247311" w:rsidRDefault="00247311" w:rsidP="00247311">
                  <w:pPr>
                    <w:snapToGrid w:val="0"/>
                    <w:spacing w:line="360" w:lineRule="auto"/>
                    <w:jc w:val="center"/>
                    <w:rPr>
                      <w:rFonts w:ascii="宋体" w:eastAsia="宋体" w:hAnsi="宋体" w:cs="Times New Roman" w:hint="eastAsia"/>
                      <w:b/>
                      <w:sz w:val="24"/>
                      <w:szCs w:val="24"/>
                    </w:rPr>
                  </w:pPr>
                  <w:r w:rsidRPr="00247311">
                    <w:rPr>
                      <w:rFonts w:ascii="宋体" w:eastAsia="宋体" w:hAnsi="宋体" w:cs="Times New Roman"/>
                      <w:b/>
                      <w:sz w:val="24"/>
                      <w:szCs w:val="24"/>
                    </w:rPr>
                    <w:t>序号</w:t>
                  </w:r>
                </w:p>
              </w:tc>
              <w:tc>
                <w:tcPr>
                  <w:tcW w:w="15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470B6306" w14:textId="77777777" w:rsidR="00247311" w:rsidRPr="00247311" w:rsidRDefault="00247311" w:rsidP="00247311">
                  <w:pPr>
                    <w:snapToGrid w:val="0"/>
                    <w:spacing w:line="360" w:lineRule="auto"/>
                    <w:jc w:val="center"/>
                    <w:rPr>
                      <w:rFonts w:ascii="宋体" w:eastAsia="宋体" w:hAnsi="宋体" w:cs="Times New Roman" w:hint="eastAsia"/>
                      <w:b/>
                      <w:sz w:val="24"/>
                      <w:szCs w:val="24"/>
                    </w:rPr>
                  </w:pPr>
                  <w:r w:rsidRPr="00247311">
                    <w:rPr>
                      <w:rFonts w:ascii="宋体" w:eastAsia="宋体" w:hAnsi="宋体" w:cs="Times New Roman"/>
                      <w:b/>
                      <w:sz w:val="24"/>
                      <w:szCs w:val="24"/>
                    </w:rPr>
                    <w:t>产品名称</w:t>
                  </w:r>
                </w:p>
              </w:tc>
              <w:tc>
                <w:tcPr>
                  <w:tcW w:w="173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1AE2C110" w14:textId="77777777" w:rsidR="00247311" w:rsidRPr="00247311" w:rsidRDefault="00247311" w:rsidP="00247311">
                  <w:pPr>
                    <w:snapToGrid w:val="0"/>
                    <w:spacing w:line="360" w:lineRule="auto"/>
                    <w:jc w:val="center"/>
                    <w:rPr>
                      <w:rFonts w:ascii="宋体" w:eastAsia="宋体" w:hAnsi="宋体" w:cs="Times New Roman" w:hint="eastAsia"/>
                      <w:b/>
                      <w:sz w:val="24"/>
                      <w:szCs w:val="24"/>
                    </w:rPr>
                  </w:pPr>
                  <w:r w:rsidRPr="00247311">
                    <w:rPr>
                      <w:rFonts w:ascii="宋体" w:eastAsia="宋体" w:hAnsi="宋体" w:cs="Times New Roman"/>
                      <w:b/>
                      <w:sz w:val="24"/>
                      <w:szCs w:val="24"/>
                    </w:rPr>
                    <w:t>型号</w:t>
                  </w:r>
                </w:p>
              </w:tc>
              <w:tc>
                <w:tcPr>
                  <w:tcW w:w="65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08153B2A" w14:textId="77777777" w:rsidR="00247311" w:rsidRPr="00247311" w:rsidRDefault="00247311" w:rsidP="00247311">
                  <w:pPr>
                    <w:snapToGrid w:val="0"/>
                    <w:spacing w:line="360" w:lineRule="auto"/>
                    <w:jc w:val="center"/>
                    <w:rPr>
                      <w:rFonts w:ascii="宋体" w:eastAsia="宋体" w:hAnsi="宋体" w:cs="Times New Roman" w:hint="eastAsia"/>
                      <w:b/>
                      <w:sz w:val="24"/>
                      <w:szCs w:val="24"/>
                    </w:rPr>
                  </w:pPr>
                  <w:r w:rsidRPr="00247311">
                    <w:rPr>
                      <w:rFonts w:ascii="宋体" w:eastAsia="宋体" w:hAnsi="宋体" w:cs="Times New Roman"/>
                      <w:b/>
                      <w:sz w:val="24"/>
                      <w:szCs w:val="24"/>
                    </w:rPr>
                    <w:t>数量</w:t>
                  </w:r>
                </w:p>
              </w:tc>
              <w:tc>
                <w:tcPr>
                  <w:tcW w:w="6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318B5E26" w14:textId="77777777" w:rsidR="00247311" w:rsidRPr="00247311" w:rsidRDefault="00247311" w:rsidP="00247311">
                  <w:pPr>
                    <w:snapToGrid w:val="0"/>
                    <w:spacing w:line="360" w:lineRule="auto"/>
                    <w:jc w:val="center"/>
                    <w:rPr>
                      <w:rFonts w:ascii="宋体" w:eastAsia="宋体" w:hAnsi="宋体" w:cs="Times New Roman" w:hint="eastAsia"/>
                      <w:b/>
                      <w:sz w:val="24"/>
                      <w:szCs w:val="24"/>
                    </w:rPr>
                  </w:pPr>
                  <w:r w:rsidRPr="00247311">
                    <w:rPr>
                      <w:rFonts w:ascii="宋体" w:eastAsia="宋体" w:hAnsi="宋体" w:cs="Times New Roman"/>
                      <w:b/>
                      <w:sz w:val="24"/>
                      <w:szCs w:val="24"/>
                    </w:rPr>
                    <w:t>备注</w:t>
                  </w:r>
                </w:p>
              </w:tc>
            </w:tr>
            <w:tr w:rsidR="00247311" w:rsidRPr="00247311" w14:paraId="6E867190" w14:textId="77777777" w:rsidTr="00512B1C">
              <w:tc>
                <w:tcPr>
                  <w:tcW w:w="431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1E5F783A" w14:textId="77777777" w:rsidR="00247311" w:rsidRPr="00247311" w:rsidRDefault="00247311" w:rsidP="00247311">
                  <w:pPr>
                    <w:snapToGrid w:val="0"/>
                    <w:spacing w:line="360" w:lineRule="auto"/>
                    <w:jc w:val="center"/>
                    <w:rPr>
                      <w:rFonts w:ascii="宋体" w:eastAsia="宋体" w:hAnsi="宋体" w:cs="Times New Roman" w:hint="eastAsia"/>
                      <w:sz w:val="24"/>
                      <w:szCs w:val="24"/>
                    </w:rPr>
                  </w:pPr>
                  <w:r w:rsidRPr="00247311">
                    <w:rPr>
                      <w:rFonts w:ascii="宋体" w:eastAsia="宋体" w:hAnsi="宋体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4F941619" w14:textId="77777777" w:rsidR="00247311" w:rsidRPr="00247311" w:rsidRDefault="00247311" w:rsidP="00247311">
                  <w:pPr>
                    <w:snapToGrid w:val="0"/>
                    <w:spacing w:line="360" w:lineRule="auto"/>
                    <w:jc w:val="left"/>
                    <w:rPr>
                      <w:rFonts w:ascii="宋体" w:eastAsia="宋体" w:hAnsi="宋体" w:cs="Times New Roman" w:hint="eastAsia"/>
                      <w:sz w:val="24"/>
                      <w:szCs w:val="24"/>
                    </w:rPr>
                  </w:pPr>
                  <w:r w:rsidRPr="00247311">
                    <w:rPr>
                      <w:rFonts w:ascii="宋体" w:eastAsia="宋体" w:hAnsi="宋体" w:cs="Times New Roman"/>
                      <w:sz w:val="24"/>
                      <w:szCs w:val="24"/>
                    </w:rPr>
                    <w:t>硬盘及人工服务</w:t>
                  </w:r>
                </w:p>
              </w:tc>
              <w:tc>
                <w:tcPr>
                  <w:tcW w:w="173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7F208C6D" w14:textId="77777777" w:rsidR="00247311" w:rsidRPr="00247311" w:rsidRDefault="00247311" w:rsidP="00247311">
                  <w:pPr>
                    <w:snapToGrid w:val="0"/>
                    <w:spacing w:line="360" w:lineRule="auto"/>
                    <w:jc w:val="left"/>
                    <w:rPr>
                      <w:rFonts w:ascii="宋体" w:eastAsia="宋体" w:hAnsi="宋体" w:cs="Times New Roman" w:hint="eastAsia"/>
                      <w:sz w:val="24"/>
                      <w:szCs w:val="24"/>
                    </w:rPr>
                  </w:pPr>
                  <w:r w:rsidRPr="00247311">
                    <w:rPr>
                      <w:rFonts w:ascii="宋体" w:eastAsia="宋体" w:hAnsi="宋体" w:cs="Times New Roman"/>
                      <w:sz w:val="24"/>
                      <w:szCs w:val="24"/>
                    </w:rPr>
                    <w:t>企业级960G SSD</w:t>
                  </w:r>
                </w:p>
              </w:tc>
              <w:tc>
                <w:tcPr>
                  <w:tcW w:w="65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1EB83F84" w14:textId="77777777" w:rsidR="00247311" w:rsidRPr="00247311" w:rsidRDefault="00247311" w:rsidP="00247311">
                  <w:pPr>
                    <w:snapToGrid w:val="0"/>
                    <w:spacing w:line="360" w:lineRule="auto"/>
                    <w:jc w:val="center"/>
                    <w:rPr>
                      <w:rFonts w:ascii="宋体" w:eastAsia="宋体" w:hAnsi="宋体" w:cs="Times New Roman" w:hint="eastAsia"/>
                      <w:sz w:val="24"/>
                      <w:szCs w:val="24"/>
                    </w:rPr>
                  </w:pPr>
                  <w:r w:rsidRPr="00247311">
                    <w:rPr>
                      <w:rFonts w:ascii="宋体" w:eastAsia="宋体" w:hAnsi="宋体" w:cs="Times New Roman"/>
                      <w:sz w:val="24"/>
                      <w:szCs w:val="24"/>
                    </w:rPr>
                    <w:t>6块</w:t>
                  </w:r>
                </w:p>
              </w:tc>
              <w:tc>
                <w:tcPr>
                  <w:tcW w:w="6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1D695FA1" w14:textId="77777777" w:rsidR="00247311" w:rsidRPr="00247311" w:rsidRDefault="00247311" w:rsidP="00247311">
                  <w:pPr>
                    <w:snapToGrid w:val="0"/>
                    <w:spacing w:line="360" w:lineRule="auto"/>
                    <w:jc w:val="center"/>
                    <w:rPr>
                      <w:rFonts w:ascii="宋体" w:eastAsia="宋体" w:hAnsi="宋体" w:cs="Times New Roman" w:hint="eastAsia"/>
                      <w:sz w:val="24"/>
                      <w:szCs w:val="24"/>
                    </w:rPr>
                  </w:pPr>
                  <w:r w:rsidRPr="00247311">
                    <w:rPr>
                      <w:rFonts w:ascii="宋体" w:eastAsia="宋体" w:hAnsi="宋体" w:cs="Times New Roman"/>
                      <w:sz w:val="24"/>
                      <w:szCs w:val="24"/>
                    </w:rPr>
                    <w:t>质保三年</w:t>
                  </w:r>
                </w:p>
              </w:tc>
            </w:tr>
            <w:tr w:rsidR="00247311" w:rsidRPr="00247311" w14:paraId="54548491" w14:textId="77777777" w:rsidTr="00512B1C">
              <w:tc>
                <w:tcPr>
                  <w:tcW w:w="431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36BF857E" w14:textId="77777777" w:rsidR="00247311" w:rsidRPr="00247311" w:rsidRDefault="00247311" w:rsidP="00247311">
                  <w:pPr>
                    <w:snapToGrid w:val="0"/>
                    <w:spacing w:line="360" w:lineRule="auto"/>
                    <w:jc w:val="center"/>
                    <w:rPr>
                      <w:rFonts w:ascii="宋体" w:eastAsia="宋体" w:hAnsi="宋体" w:cs="Times New Roman" w:hint="eastAsia"/>
                      <w:sz w:val="24"/>
                      <w:szCs w:val="24"/>
                    </w:rPr>
                  </w:pPr>
                  <w:r w:rsidRPr="00247311">
                    <w:rPr>
                      <w:rFonts w:ascii="宋体" w:eastAsia="宋体" w:hAnsi="宋体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6C710711" w14:textId="77777777" w:rsidR="00247311" w:rsidRPr="00247311" w:rsidRDefault="00247311" w:rsidP="00247311">
                  <w:pPr>
                    <w:snapToGrid w:val="0"/>
                    <w:spacing w:line="360" w:lineRule="auto"/>
                    <w:jc w:val="left"/>
                    <w:rPr>
                      <w:rFonts w:ascii="宋体" w:eastAsia="宋体" w:hAnsi="宋体" w:cs="Times New Roman" w:hint="eastAsia"/>
                      <w:sz w:val="24"/>
                      <w:szCs w:val="24"/>
                    </w:rPr>
                  </w:pPr>
                  <w:r w:rsidRPr="00247311">
                    <w:rPr>
                      <w:rFonts w:ascii="宋体" w:eastAsia="宋体" w:hAnsi="宋体" w:cs="Times New Roman"/>
                      <w:sz w:val="24"/>
                      <w:szCs w:val="24"/>
                    </w:rPr>
                    <w:t>超聚变服务器</w:t>
                  </w:r>
                  <w:r w:rsidRPr="00247311">
                    <w:rPr>
                      <w:rFonts w:ascii="宋体" w:eastAsia="宋体" w:hAnsi="宋体" w:cs="Times New Roman" w:hint="eastAsia"/>
                      <w:sz w:val="24"/>
                      <w:szCs w:val="24"/>
                    </w:rPr>
                    <w:t>（2288H v6）</w:t>
                  </w:r>
                  <w:r w:rsidRPr="00247311">
                    <w:rPr>
                      <w:rFonts w:ascii="宋体" w:eastAsia="宋体" w:hAnsi="宋体" w:cs="Times New Roman"/>
                      <w:sz w:val="24"/>
                      <w:szCs w:val="24"/>
                    </w:rPr>
                    <w:t>及人工服务</w:t>
                  </w:r>
                </w:p>
              </w:tc>
              <w:tc>
                <w:tcPr>
                  <w:tcW w:w="173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4728FE47" w14:textId="77777777" w:rsidR="00247311" w:rsidRPr="00247311" w:rsidRDefault="00247311" w:rsidP="00247311">
                  <w:pPr>
                    <w:snapToGrid w:val="0"/>
                    <w:spacing w:line="360" w:lineRule="auto"/>
                    <w:jc w:val="left"/>
                    <w:rPr>
                      <w:rFonts w:ascii="宋体" w:eastAsia="宋体" w:hAnsi="宋体" w:cs="Times New Roman" w:hint="eastAsia"/>
                      <w:sz w:val="24"/>
                      <w:szCs w:val="24"/>
                    </w:rPr>
                  </w:pPr>
                  <w:r w:rsidRPr="00247311">
                    <w:rPr>
                      <w:rFonts w:ascii="宋体" w:eastAsia="宋体" w:hAnsi="宋体" w:cs="Times New Roman"/>
                      <w:sz w:val="24"/>
                      <w:szCs w:val="24"/>
                    </w:rPr>
                    <w:t>12*3.5寸盘位/平台/单电整机</w:t>
                  </w:r>
                </w:p>
              </w:tc>
              <w:tc>
                <w:tcPr>
                  <w:tcW w:w="65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0AAFC13D" w14:textId="77777777" w:rsidR="00247311" w:rsidRPr="00247311" w:rsidRDefault="00247311" w:rsidP="00247311">
                  <w:pPr>
                    <w:snapToGrid w:val="0"/>
                    <w:spacing w:line="360" w:lineRule="auto"/>
                    <w:jc w:val="center"/>
                    <w:rPr>
                      <w:rFonts w:ascii="宋体" w:eastAsia="宋体" w:hAnsi="宋体" w:cs="Times New Roman" w:hint="eastAsia"/>
                      <w:sz w:val="24"/>
                      <w:szCs w:val="24"/>
                    </w:rPr>
                  </w:pPr>
                  <w:r w:rsidRPr="00247311">
                    <w:rPr>
                      <w:rFonts w:ascii="宋体" w:eastAsia="宋体" w:hAnsi="宋体" w:cs="Times New Roman"/>
                      <w:sz w:val="24"/>
                      <w:szCs w:val="24"/>
                    </w:rPr>
                    <w:t>2台</w:t>
                  </w:r>
                </w:p>
              </w:tc>
              <w:tc>
                <w:tcPr>
                  <w:tcW w:w="6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1394F3AA" w14:textId="77777777" w:rsidR="00247311" w:rsidRPr="00247311" w:rsidRDefault="00247311" w:rsidP="00247311">
                  <w:pPr>
                    <w:snapToGrid w:val="0"/>
                    <w:spacing w:line="360" w:lineRule="auto"/>
                    <w:jc w:val="center"/>
                    <w:rPr>
                      <w:rFonts w:ascii="宋体" w:eastAsia="宋体" w:hAnsi="宋体" w:cs="Times New Roman" w:hint="eastAsia"/>
                      <w:sz w:val="24"/>
                      <w:szCs w:val="24"/>
                    </w:rPr>
                  </w:pPr>
                  <w:r w:rsidRPr="00247311">
                    <w:rPr>
                      <w:rFonts w:ascii="宋体" w:eastAsia="宋体" w:hAnsi="宋体" w:cs="Times New Roman"/>
                      <w:sz w:val="24"/>
                      <w:szCs w:val="24"/>
                    </w:rPr>
                    <w:t>质保三年</w:t>
                  </w:r>
                </w:p>
              </w:tc>
            </w:tr>
          </w:tbl>
          <w:p w14:paraId="496E9747" w14:textId="77777777" w:rsidR="00247311" w:rsidRPr="00247311" w:rsidRDefault="00247311" w:rsidP="00247311">
            <w:pPr>
              <w:spacing w:line="360" w:lineRule="auto"/>
              <w:ind w:firstLine="480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</w:tr>
      <w:tr w:rsidR="00247311" w:rsidRPr="00247311" w14:paraId="6F770361" w14:textId="77777777" w:rsidTr="00512B1C">
        <w:tc>
          <w:tcPr>
            <w:tcW w:w="709" w:type="dxa"/>
          </w:tcPr>
          <w:p w14:paraId="6312ACF9" w14:textId="77777777" w:rsidR="00247311" w:rsidRPr="00247311" w:rsidRDefault="00247311" w:rsidP="00247311">
            <w:pPr>
              <w:widowControl/>
              <w:spacing w:line="360" w:lineRule="auto"/>
              <w:jc w:val="left"/>
              <w:rPr>
                <w:rFonts w:ascii="宋体" w:eastAsia="宋体" w:hAnsi="宋体" w:cs="Times New Roman"/>
                <w:kern w:val="0"/>
                <w:sz w:val="24"/>
                <w:szCs w:val="24"/>
                <w:lang w:eastAsia="zh-Hans"/>
              </w:rPr>
            </w:pPr>
            <w:r w:rsidRPr="00247311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lastRenderedPageBreak/>
              <w:t>2</w:t>
            </w:r>
          </w:p>
        </w:tc>
        <w:tc>
          <w:tcPr>
            <w:tcW w:w="851" w:type="dxa"/>
          </w:tcPr>
          <w:p w14:paraId="5E82BE1F" w14:textId="77777777" w:rsidR="00247311" w:rsidRPr="00247311" w:rsidRDefault="00247311" w:rsidP="00247311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6746" w:type="dxa"/>
          </w:tcPr>
          <w:p w14:paraId="58C49A28" w14:textId="77777777" w:rsidR="00247311" w:rsidRPr="00247311" w:rsidRDefault="00247311" w:rsidP="00247311">
            <w:pPr>
              <w:widowControl/>
              <w:spacing w:line="360" w:lineRule="auto"/>
              <w:jc w:val="left"/>
              <w:rPr>
                <w:rFonts w:ascii="宋体" w:eastAsia="宋体" w:hAnsi="宋体" w:cs="Times New Roman"/>
                <w:kern w:val="0"/>
                <w:sz w:val="24"/>
                <w:szCs w:val="24"/>
                <w:lang w:eastAsia="zh-Hans"/>
              </w:rPr>
            </w:pPr>
            <w:r w:rsidRPr="00247311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二、技术要求</w:t>
            </w:r>
          </w:p>
          <w:p w14:paraId="095AC3C8" w14:textId="77777777" w:rsidR="00247311" w:rsidRPr="00247311" w:rsidRDefault="00247311" w:rsidP="00247311">
            <w:pPr>
              <w:spacing w:line="360" w:lineRule="auto"/>
              <w:ind w:firstLine="48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1、总体要求：在不改变采购人现有医院信息系统（HIS）</w:t>
            </w:r>
            <w:r w:rsidRPr="00247311">
              <w:rPr>
                <w:rFonts w:ascii="宋体" w:eastAsia="宋体" w:hAnsi="宋体" w:cs="Times New Roman" w:hint="eastAsia"/>
                <w:sz w:val="24"/>
                <w:szCs w:val="24"/>
              </w:rPr>
              <w:t>、互联网医院</w:t>
            </w: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总体架构的前提下完成本次功能升级改造，改造后各系统须与采购人现有门诊医生站、住院医生站、门诊收费、住院登记、互联网医院等系统稳定对接，数据接口按采购人既有规范实现。</w:t>
            </w:r>
          </w:p>
          <w:p w14:paraId="7A157B90" w14:textId="77777777" w:rsidR="00247311" w:rsidRPr="00247311" w:rsidRDefault="00247311" w:rsidP="00247311">
            <w:pPr>
              <w:spacing w:line="360" w:lineRule="auto"/>
              <w:ind w:firstLine="48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2、系统架构：量表系统及互联网医院升级系统采用B/S结</w:t>
            </w: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lastRenderedPageBreak/>
              <w:t>构设计、JAVA等主流语言开发、J2EE等主流技术架构；一键报警客户端采用C/S架构部署。系统需支持微信端、支付宝端等多端应用，各端功能保持一致、同步修改。</w:t>
            </w:r>
          </w:p>
          <w:p w14:paraId="25322E16" w14:textId="77777777" w:rsidR="00247311" w:rsidRPr="00247311" w:rsidRDefault="00247311" w:rsidP="00247311">
            <w:pPr>
              <w:spacing w:line="360" w:lineRule="auto"/>
              <w:ind w:firstLine="48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3、数据一致性：各业务数据实时同步，确保各端数据一致；字典配置修改后须在采购人全院范围内实时生效。</w:t>
            </w:r>
          </w:p>
          <w:p w14:paraId="111ED5B1" w14:textId="77777777" w:rsidR="00247311" w:rsidRPr="00247311" w:rsidRDefault="00247311" w:rsidP="00247311">
            <w:pPr>
              <w:spacing w:line="360" w:lineRule="auto"/>
              <w:ind w:firstLine="48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4、性能要求：量表系统页面打开、数据加载响应时间≤1.5秒，支持百人级同时在线测评；互联网医院系统患者端并发用户数不少于</w:t>
            </w:r>
            <w:r w:rsidRPr="00247311">
              <w:rPr>
                <w:rFonts w:ascii="宋体" w:eastAsia="宋体" w:hAnsi="宋体" w:cs="Times New Roman" w:hint="eastAsia"/>
                <w:sz w:val="24"/>
                <w:szCs w:val="24"/>
              </w:rPr>
              <w:t>800</w:t>
            </w: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，正常负载下系统错误率不大于</w:t>
            </w:r>
            <w:r w:rsidRPr="00247311">
              <w:rPr>
                <w:rFonts w:ascii="宋体" w:eastAsia="宋体" w:hAnsi="宋体" w:cs="Times New Roman" w:hint="eastAsia"/>
                <w:sz w:val="24"/>
                <w:szCs w:val="24"/>
              </w:rPr>
              <w:t>千分之六</w:t>
            </w: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，数据查询、统计响应时间不超过3秒。</w:t>
            </w:r>
          </w:p>
          <w:p w14:paraId="66F896A7" w14:textId="77777777" w:rsidR="00247311" w:rsidRPr="00247311" w:rsidRDefault="00247311" w:rsidP="00247311">
            <w:pPr>
              <w:spacing w:line="360" w:lineRule="auto"/>
              <w:ind w:firstLine="48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5、稳定性要求：各系统支持7×24小时不间断运行，全年稳定运行率≥99.</w:t>
            </w:r>
            <w:r w:rsidRPr="00247311">
              <w:rPr>
                <w:rFonts w:ascii="宋体" w:eastAsia="宋体" w:hAnsi="宋体" w:cs="Times New Roman" w:hint="eastAsia"/>
                <w:sz w:val="24"/>
                <w:szCs w:val="24"/>
              </w:rPr>
              <w:t>9</w:t>
            </w: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%；系统升级应在凌晨等非高峰时段进行。</w:t>
            </w:r>
          </w:p>
          <w:p w14:paraId="69B87D13" w14:textId="77777777" w:rsidR="00247311" w:rsidRPr="00247311" w:rsidRDefault="00247311" w:rsidP="00247311">
            <w:pPr>
              <w:spacing w:line="360" w:lineRule="auto"/>
              <w:ind w:firstLine="48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6、参数化控制：重症患者自动触发上报的强制校验支持后台参数启用／停用，便于采购人按业务需要灵活调整。</w:t>
            </w:r>
          </w:p>
          <w:p w14:paraId="65A33E22" w14:textId="77777777" w:rsidR="00247311" w:rsidRPr="00247311" w:rsidRDefault="00247311" w:rsidP="00247311">
            <w:pPr>
              <w:spacing w:line="360" w:lineRule="auto"/>
              <w:ind w:firstLine="48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7、日志留痕：患者身份证号等关键信息变更须自动生成变更日志，完整留存修改前值、修改后值、操作人、操作时间、修改原因，且不可篡改、不可删除，支持按多维度查询与导出。</w:t>
            </w:r>
          </w:p>
          <w:p w14:paraId="42937E56" w14:textId="77777777" w:rsidR="00247311" w:rsidRPr="00247311" w:rsidRDefault="00247311" w:rsidP="00247311">
            <w:pPr>
              <w:spacing w:line="360" w:lineRule="auto"/>
              <w:ind w:firstLine="48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8、安全与合规：系统建设须符合国家网络安全等级保护相关要求，落实用户权限分级管理；患者诊疗信息的存储、传输须符合国家及卫生健康行业信息安全管理有关规定，采用HTTPS安全传输协议，支持数据加密传输及脱敏处理，不得泄露患者隐私信息。</w:t>
            </w:r>
          </w:p>
          <w:p w14:paraId="2F6276DF" w14:textId="77777777" w:rsidR="00247311" w:rsidRPr="00247311" w:rsidRDefault="00247311" w:rsidP="00247311">
            <w:pPr>
              <w:spacing w:line="360" w:lineRule="auto"/>
              <w:ind w:firstLine="48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9、可用性：改造及部署实施不得影响采购人正常诊疗业务；涉及生产环境的操作须在采购人指定的停机窗口内完成，并制定回退方案。</w:t>
            </w:r>
          </w:p>
        </w:tc>
      </w:tr>
      <w:tr w:rsidR="00247311" w:rsidRPr="00247311" w14:paraId="04E49A8F" w14:textId="77777777" w:rsidTr="00512B1C">
        <w:tc>
          <w:tcPr>
            <w:tcW w:w="709" w:type="dxa"/>
          </w:tcPr>
          <w:p w14:paraId="43C98D2F" w14:textId="77777777" w:rsidR="00247311" w:rsidRPr="00247311" w:rsidRDefault="00247311" w:rsidP="00247311">
            <w:pPr>
              <w:widowControl/>
              <w:spacing w:line="360" w:lineRule="auto"/>
              <w:jc w:val="left"/>
              <w:rPr>
                <w:rFonts w:ascii="宋体" w:eastAsia="宋体" w:hAnsi="宋体" w:cs="Times New Roman"/>
                <w:kern w:val="0"/>
                <w:sz w:val="24"/>
                <w:szCs w:val="24"/>
                <w:lang w:eastAsia="zh-Hans"/>
              </w:rPr>
            </w:pPr>
            <w:r w:rsidRPr="00247311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lastRenderedPageBreak/>
              <w:t>3</w:t>
            </w:r>
          </w:p>
        </w:tc>
        <w:tc>
          <w:tcPr>
            <w:tcW w:w="851" w:type="dxa"/>
          </w:tcPr>
          <w:p w14:paraId="263A221C" w14:textId="77777777" w:rsidR="00247311" w:rsidRPr="00247311" w:rsidRDefault="00247311" w:rsidP="00247311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6746" w:type="dxa"/>
          </w:tcPr>
          <w:p w14:paraId="1F3B6471" w14:textId="77777777" w:rsidR="00247311" w:rsidRPr="00247311" w:rsidRDefault="00247311" w:rsidP="00247311">
            <w:pPr>
              <w:widowControl/>
              <w:spacing w:line="360" w:lineRule="auto"/>
              <w:jc w:val="left"/>
              <w:rPr>
                <w:rFonts w:ascii="宋体" w:eastAsia="宋体" w:hAnsi="宋体" w:cs="Times New Roman"/>
                <w:kern w:val="0"/>
                <w:sz w:val="24"/>
                <w:szCs w:val="24"/>
                <w:lang w:eastAsia="zh-Hans"/>
              </w:rPr>
            </w:pPr>
            <w:r w:rsidRPr="00247311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三、服务要求</w:t>
            </w:r>
          </w:p>
          <w:p w14:paraId="4488F57A" w14:textId="77777777" w:rsidR="00247311" w:rsidRPr="00247311" w:rsidRDefault="00247311" w:rsidP="00247311">
            <w:pPr>
              <w:spacing w:line="360" w:lineRule="auto"/>
              <w:ind w:firstLine="48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1、人员配置：供应商须为本项目配备不少于1名项目经理和不少于2名具备信息系统实施经验的技术人员，主要人员未经采购人书面同意不得随意更换。其中，项目经理需具备信息系统项目管理师高级职称。</w:t>
            </w:r>
          </w:p>
          <w:p w14:paraId="553E2C86" w14:textId="77777777" w:rsidR="00247311" w:rsidRPr="00247311" w:rsidRDefault="00247311" w:rsidP="00247311">
            <w:pPr>
              <w:spacing w:line="360" w:lineRule="auto"/>
              <w:ind w:firstLine="48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lastRenderedPageBreak/>
              <w:t>2、服务要求：供应商需取得外网超融合厂家及互联网医院厂家出具的服务承诺函，确保本项目实施及后期服务得到原厂技术支持。</w:t>
            </w:r>
          </w:p>
          <w:p w14:paraId="4D3EFD66" w14:textId="77777777" w:rsidR="00247311" w:rsidRPr="00247311" w:rsidRDefault="00247311" w:rsidP="00247311">
            <w:pPr>
              <w:spacing w:line="360" w:lineRule="auto"/>
              <w:ind w:firstLine="48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3、响应时限：服务期间发生一般故障的，供应商应在接到通知后</w:t>
            </w:r>
            <w:r w:rsidRPr="00247311">
              <w:rPr>
                <w:rFonts w:ascii="宋体" w:eastAsia="宋体" w:hAnsi="宋体" w:cs="Times New Roman" w:hint="eastAsia"/>
                <w:sz w:val="24"/>
                <w:szCs w:val="24"/>
              </w:rPr>
              <w:t>30分钟</w:t>
            </w: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内响应、</w:t>
            </w:r>
            <w:r w:rsidRPr="00247311">
              <w:rPr>
                <w:rFonts w:ascii="宋体" w:eastAsia="宋体" w:hAnsi="宋体" w:cs="Times New Roman" w:hint="eastAsia"/>
                <w:sz w:val="24"/>
                <w:szCs w:val="24"/>
              </w:rPr>
              <w:t>4</w:t>
            </w: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小时内解决；发生重大故障的，应在</w:t>
            </w:r>
            <w:r w:rsidRPr="00247311">
              <w:rPr>
                <w:rFonts w:ascii="宋体" w:eastAsia="宋体" w:hAnsi="宋体" w:cs="Times New Roman" w:hint="eastAsia"/>
                <w:sz w:val="24"/>
                <w:szCs w:val="24"/>
              </w:rPr>
              <w:t>15分钟</w:t>
            </w: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内响应、</w:t>
            </w:r>
            <w:r w:rsidRPr="00247311">
              <w:rPr>
                <w:rFonts w:ascii="宋体" w:eastAsia="宋体" w:hAnsi="宋体" w:cs="Times New Roman" w:hint="eastAsia"/>
                <w:sz w:val="24"/>
                <w:szCs w:val="24"/>
              </w:rPr>
              <w:t>2</w:t>
            </w: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小时内恢复系统可用。超融合硬件备件问题至少</w:t>
            </w:r>
            <w:r w:rsidRPr="00247311">
              <w:rPr>
                <w:rFonts w:ascii="宋体" w:eastAsia="宋体" w:hAnsi="宋体" w:cs="Times New Roman" w:hint="eastAsia"/>
                <w:sz w:val="24"/>
                <w:szCs w:val="24"/>
              </w:rPr>
              <w:t>15</w:t>
            </w: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分钟响应，需要到现场时1小时到现场，2小时解决问题。</w:t>
            </w:r>
          </w:p>
          <w:p w14:paraId="048C2167" w14:textId="77777777" w:rsidR="00247311" w:rsidRPr="00247311" w:rsidRDefault="00247311" w:rsidP="00247311">
            <w:pPr>
              <w:spacing w:line="360" w:lineRule="auto"/>
              <w:ind w:firstLine="48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4、巡检要求：超融合平台项目要求每年不少于</w:t>
            </w:r>
            <w:r w:rsidRPr="00247311">
              <w:rPr>
                <w:rFonts w:ascii="宋体" w:eastAsia="宋体" w:hAnsi="宋体" w:cs="Times New Roman" w:hint="eastAsia"/>
                <w:sz w:val="24"/>
                <w:szCs w:val="24"/>
              </w:rPr>
              <w:t>4</w:t>
            </w: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次主动巡检。</w:t>
            </w:r>
          </w:p>
          <w:p w14:paraId="0EEA1CC0" w14:textId="77777777" w:rsidR="00247311" w:rsidRPr="00247311" w:rsidRDefault="00247311" w:rsidP="00247311">
            <w:pPr>
              <w:spacing w:line="360" w:lineRule="auto"/>
              <w:ind w:firstLine="48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5、培训要求：供应商须向采购人提供不少于2次现场培训，提供现场/线上操作培训服务，确保使用人员熟练掌握系统操作。输出操作文档、操作视频。</w:t>
            </w:r>
          </w:p>
          <w:p w14:paraId="465DAB4B" w14:textId="77777777" w:rsidR="00247311" w:rsidRPr="00247311" w:rsidRDefault="00247311" w:rsidP="00247311">
            <w:pPr>
              <w:spacing w:line="360" w:lineRule="auto"/>
              <w:ind w:firstLine="48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6、过程管理：严格按照本需求书及合同约定提供服务，定期向采购人报送项目进度。</w:t>
            </w:r>
          </w:p>
          <w:p w14:paraId="12814945" w14:textId="77777777" w:rsidR="00247311" w:rsidRPr="00247311" w:rsidRDefault="00247311" w:rsidP="00247311">
            <w:pPr>
              <w:spacing w:line="360" w:lineRule="auto"/>
              <w:ind w:firstLine="48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7、保密义务：供应商及其工作人员须对项目实施过程中知悉的患者信息、医院业务数据</w:t>
            </w:r>
            <w:r w:rsidRPr="00247311">
              <w:rPr>
                <w:rFonts w:ascii="宋体" w:eastAsia="宋体" w:hAnsi="宋体" w:cs="Times New Roman" w:hint="eastAsia"/>
                <w:sz w:val="24"/>
                <w:szCs w:val="24"/>
              </w:rPr>
              <w:t>签订保密协议、</w:t>
            </w:r>
            <w:r w:rsidRPr="00247311">
              <w:rPr>
                <w:rFonts w:ascii="宋体" w:eastAsia="宋体" w:hAnsi="宋体" w:cs="Times New Roman"/>
                <w:sz w:val="24"/>
                <w:szCs w:val="24"/>
              </w:rPr>
              <w:t>严格保密，不得向第三方提供或用于本项目以外用途。</w:t>
            </w:r>
          </w:p>
        </w:tc>
      </w:tr>
    </w:tbl>
    <w:p w14:paraId="3895C168" w14:textId="77777777" w:rsidR="00BA153F" w:rsidRPr="00247311" w:rsidRDefault="00BA153F">
      <w:pPr>
        <w:rPr>
          <w:rFonts w:hint="eastAsia"/>
        </w:rPr>
      </w:pPr>
    </w:p>
    <w:sectPr w:rsidR="00BA153F" w:rsidRPr="0024731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A9E944" w14:textId="77777777" w:rsidR="00EF3405" w:rsidRDefault="00EF3405" w:rsidP="00247311">
      <w:pPr>
        <w:rPr>
          <w:rFonts w:hint="eastAsia"/>
        </w:rPr>
      </w:pPr>
      <w:r>
        <w:separator/>
      </w:r>
    </w:p>
  </w:endnote>
  <w:endnote w:type="continuationSeparator" w:id="0">
    <w:p w14:paraId="6FC5B78F" w14:textId="77777777" w:rsidR="00EF3405" w:rsidRDefault="00EF3405" w:rsidP="0024731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BA32E3" w14:textId="77777777" w:rsidR="00EF3405" w:rsidRDefault="00EF3405" w:rsidP="00247311">
      <w:pPr>
        <w:rPr>
          <w:rFonts w:hint="eastAsia"/>
        </w:rPr>
      </w:pPr>
      <w:r>
        <w:separator/>
      </w:r>
    </w:p>
  </w:footnote>
  <w:footnote w:type="continuationSeparator" w:id="0">
    <w:p w14:paraId="0610A652" w14:textId="77777777" w:rsidR="00EF3405" w:rsidRDefault="00EF3405" w:rsidP="00247311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801"/>
    <w:rsid w:val="00247311"/>
    <w:rsid w:val="00282801"/>
    <w:rsid w:val="0063301E"/>
    <w:rsid w:val="00BA153F"/>
    <w:rsid w:val="00EF3405"/>
    <w:rsid w:val="00FB6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625D96"/>
  <w15:chartTrackingRefBased/>
  <w15:docId w15:val="{75EA6144-E004-4E7C-A1EF-C4250D1F0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28280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28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8280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8280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8280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8280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8280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8280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8280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28280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2828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2828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28280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282801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28280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28280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28280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28280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28280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2828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82801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28280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8280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28280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8280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8280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828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28280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282801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24731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247311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24731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24731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655</Words>
  <Characters>3740</Characters>
  <Application>Microsoft Office Word</Application>
  <DocSecurity>0</DocSecurity>
  <Lines>31</Lines>
  <Paragraphs>8</Paragraphs>
  <ScaleCrop>false</ScaleCrop>
  <Company/>
  <LinksUpToDate>false</LinksUpToDate>
  <CharactersWithSpaces>4387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嘉信</dc:creator>
  <cp:keywords/>
  <dc:description/>
  <cp:lastModifiedBy>嘉信</cp:lastModifiedBy>
  <cp:revision>2</cp:revision>
  <dcterms:created xsi:type="dcterms:W3CDTF">2026-11-06T06:04:00Z</dcterms:created>
  <dcterms:modified xsi:type="dcterms:W3CDTF">2026-11-06T06:04:00Z</dcterms:modified>
</cp:coreProperties>
</file>