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38A766D">
      <w:pPr>
        <w:spacing w:line="360" w:lineRule="auto"/>
        <w:jc w:val="left"/>
        <w:rPr>
          <w:rFonts w:hint="eastAsia" w:hAnsi="宋体"/>
          <w:b/>
          <w:sz w:val="28"/>
          <w:szCs w:val="28"/>
        </w:rPr>
      </w:pPr>
    </w:p>
    <w:p w14:paraId="19D15FC9">
      <w:pPr>
        <w:spacing w:line="360" w:lineRule="auto"/>
        <w:jc w:val="left"/>
        <w:rPr>
          <w:rFonts w:hint="default" w:hAnsi="宋体"/>
          <w:b/>
          <w:sz w:val="32"/>
          <w:szCs w:val="32"/>
          <w:lang w:val="en-US"/>
        </w:rPr>
      </w:pPr>
      <w:r>
        <w:rPr>
          <w:rFonts w:hint="eastAsia" w:hAnsi="宋体"/>
          <w:b/>
          <w:sz w:val="32"/>
          <w:szCs w:val="32"/>
        </w:rPr>
        <w:t>项目编号：</w:t>
      </w:r>
      <w:r>
        <w:rPr>
          <w:rFonts w:hint="eastAsia" w:hAnsi="宋体"/>
          <w:b/>
          <w:sz w:val="32"/>
          <w:szCs w:val="32"/>
          <w:lang w:val="en-US" w:eastAsia="zh-CN"/>
        </w:rPr>
        <w:t xml:space="preserve">AKXY-XY2026-004 </w:t>
      </w:r>
    </w:p>
    <w:p w14:paraId="7AFDA7C7">
      <w:pPr>
        <w:spacing w:line="360" w:lineRule="auto"/>
        <w:jc w:val="left"/>
        <w:rPr>
          <w:rFonts w:hint="default" w:eastAsia="宋体"/>
          <w:b/>
          <w:i/>
          <w:sz w:val="18"/>
          <w:szCs w:val="18"/>
          <w:lang w:val="en-US" w:eastAsia="zh-CN"/>
        </w:rPr>
      </w:pPr>
    </w:p>
    <w:p w14:paraId="3394403A">
      <w:pPr>
        <w:pStyle w:val="6"/>
        <w:ind w:left="0" w:leftChars="0" w:firstLine="0" w:firstLineChars="0"/>
        <w:rPr>
          <w:rFonts w:hint="eastAsia"/>
          <w:sz w:val="32"/>
          <w:szCs w:val="22"/>
          <w:lang w:eastAsia="zh-CN"/>
        </w:rPr>
      </w:pPr>
    </w:p>
    <w:p w14:paraId="1B8F3808">
      <w:pPr>
        <w:spacing w:line="360" w:lineRule="auto"/>
        <w:jc w:val="center"/>
        <w:rPr>
          <w:rFonts w:hint="eastAsia" w:hAnsi="宋体"/>
          <w:b/>
          <w:sz w:val="52"/>
          <w:szCs w:val="52"/>
          <w:lang w:val="en-US" w:eastAsia="zh-CN"/>
        </w:rPr>
      </w:pPr>
      <w:r>
        <w:rPr>
          <w:rFonts w:hint="eastAsia" w:hAnsi="宋体"/>
          <w:b/>
          <w:sz w:val="52"/>
          <w:szCs w:val="52"/>
          <w:lang w:val="en-US" w:eastAsia="zh-CN"/>
        </w:rPr>
        <w:t>旬阳市汉江旬阳蜀河客运码头建设项目市级湿地占用和环评编报咨询服务</w:t>
      </w:r>
    </w:p>
    <w:p w14:paraId="73D20413">
      <w:pPr>
        <w:spacing w:line="360" w:lineRule="auto"/>
        <w:jc w:val="center"/>
        <w:rPr>
          <w:rFonts w:hint="eastAsia" w:hAnsi="宋体"/>
          <w:b/>
          <w:sz w:val="56"/>
          <w:szCs w:val="56"/>
        </w:rPr>
      </w:pPr>
    </w:p>
    <w:p w14:paraId="2E6CEB9F">
      <w:pPr>
        <w:pStyle w:val="18"/>
        <w:rPr>
          <w:rFonts w:hint="eastAsia"/>
        </w:rPr>
      </w:pPr>
    </w:p>
    <w:p w14:paraId="5410F351">
      <w:pPr>
        <w:spacing w:line="360" w:lineRule="auto"/>
        <w:jc w:val="center"/>
        <w:rPr>
          <w:rFonts w:hint="eastAsia" w:hAnsi="宋体"/>
          <w:b/>
          <w:sz w:val="52"/>
          <w:szCs w:val="52"/>
        </w:rPr>
      </w:pPr>
      <w:r>
        <w:rPr>
          <w:rFonts w:hint="eastAsia" w:hAnsi="宋体"/>
          <w:b/>
          <w:sz w:val="52"/>
          <w:szCs w:val="52"/>
        </w:rPr>
        <w:t>竞争性磋商文件</w:t>
      </w:r>
    </w:p>
    <w:p w14:paraId="168337AA">
      <w:pPr>
        <w:pStyle w:val="9"/>
        <w:rPr>
          <w:rFonts w:hint="eastAsia" w:hAnsi="宋体"/>
          <w:b/>
          <w:sz w:val="52"/>
          <w:szCs w:val="52"/>
        </w:rPr>
      </w:pPr>
    </w:p>
    <w:p w14:paraId="7C93FC3F">
      <w:pPr>
        <w:rPr>
          <w:rFonts w:hint="eastAsia" w:hAnsi="宋体"/>
          <w:b/>
          <w:sz w:val="52"/>
          <w:szCs w:val="52"/>
        </w:rPr>
      </w:pPr>
    </w:p>
    <w:p w14:paraId="1DF6186D">
      <w:pPr>
        <w:pStyle w:val="9"/>
        <w:rPr>
          <w:rFonts w:hint="eastAsia" w:hAnsi="宋体"/>
          <w:b/>
          <w:sz w:val="52"/>
          <w:szCs w:val="52"/>
        </w:rPr>
      </w:pPr>
    </w:p>
    <w:p w14:paraId="627EFE34"/>
    <w:p w14:paraId="45D1B892"/>
    <w:p w14:paraId="7A018CAB">
      <w:pPr>
        <w:spacing w:line="360" w:lineRule="auto"/>
        <w:jc w:val="both"/>
        <w:rPr>
          <w:rFonts w:hAnsi="宋体"/>
          <w:b/>
          <w:sz w:val="32"/>
          <w:szCs w:val="32"/>
        </w:rPr>
      </w:pPr>
    </w:p>
    <w:p w14:paraId="4F131BB8">
      <w:pPr>
        <w:pStyle w:val="11"/>
        <w:keepNext w:val="0"/>
        <w:keepLines w:val="0"/>
        <w:pageBreakBefore w:val="0"/>
        <w:widowControl w:val="0"/>
        <w:kinsoku/>
        <w:wordWrap/>
        <w:overflowPunct/>
        <w:topLinePunct w:val="0"/>
        <w:autoSpaceDE/>
        <w:autoSpaceDN/>
        <w:bidi w:val="0"/>
        <w:adjustRightInd/>
        <w:snapToGrid/>
        <w:spacing w:line="600" w:lineRule="auto"/>
        <w:ind w:firstLine="964" w:firstLineChars="300"/>
        <w:jc w:val="left"/>
        <w:textAlignment w:val="auto"/>
        <w:rPr>
          <w:rFonts w:hint="default" w:hAnsi="宋体"/>
          <w:b/>
          <w:color w:val="000000"/>
          <w:sz w:val="32"/>
          <w:szCs w:val="32"/>
          <w:lang w:val="en-US" w:eastAsia="zh-CN"/>
        </w:rPr>
      </w:pPr>
      <w:r>
        <w:rPr>
          <w:rFonts w:hint="eastAsia" w:hAnsi="宋体"/>
          <w:b/>
          <w:color w:val="000000"/>
          <w:sz w:val="32"/>
          <w:szCs w:val="32"/>
        </w:rPr>
        <w:t>采</w:t>
      </w:r>
      <w:r>
        <w:rPr>
          <w:rFonts w:hint="eastAsia" w:hAnsi="宋体"/>
          <w:b/>
          <w:color w:val="000000"/>
          <w:sz w:val="32"/>
          <w:szCs w:val="32"/>
          <w:lang w:val="en-US" w:eastAsia="zh-CN"/>
        </w:rPr>
        <w:t xml:space="preserve">  </w:t>
      </w:r>
      <w:r>
        <w:rPr>
          <w:rFonts w:hint="eastAsia" w:hAnsi="宋体"/>
          <w:b/>
          <w:color w:val="000000"/>
          <w:sz w:val="32"/>
          <w:szCs w:val="32"/>
        </w:rPr>
        <w:t>购</w:t>
      </w:r>
      <w:r>
        <w:rPr>
          <w:rFonts w:hint="eastAsia" w:hAnsi="宋体"/>
          <w:b/>
          <w:color w:val="000000"/>
          <w:sz w:val="32"/>
          <w:szCs w:val="32"/>
          <w:lang w:val="en-US" w:eastAsia="zh-CN"/>
        </w:rPr>
        <w:t xml:space="preserve"> </w:t>
      </w:r>
      <w:r>
        <w:rPr>
          <w:rFonts w:hint="eastAsia" w:hAnsi="宋体"/>
          <w:b/>
          <w:color w:val="000000"/>
          <w:sz w:val="32"/>
          <w:szCs w:val="32"/>
        </w:rPr>
        <w:t>人：</w:t>
      </w:r>
      <w:r>
        <w:rPr>
          <w:rFonts w:hint="eastAsia" w:hAnsi="宋体"/>
          <w:b/>
          <w:color w:val="000000"/>
          <w:sz w:val="32"/>
          <w:szCs w:val="32"/>
          <w:lang w:eastAsia="zh-CN"/>
        </w:rPr>
        <w:t>旬阳市交通运输局</w:t>
      </w:r>
    </w:p>
    <w:p w14:paraId="2B6E2526">
      <w:pPr>
        <w:pStyle w:val="11"/>
        <w:keepNext w:val="0"/>
        <w:keepLines w:val="0"/>
        <w:pageBreakBefore w:val="0"/>
        <w:widowControl w:val="0"/>
        <w:kinsoku/>
        <w:wordWrap/>
        <w:overflowPunct/>
        <w:topLinePunct w:val="0"/>
        <w:autoSpaceDE/>
        <w:autoSpaceDN/>
        <w:bidi w:val="0"/>
        <w:adjustRightInd/>
        <w:snapToGrid/>
        <w:spacing w:line="600" w:lineRule="auto"/>
        <w:ind w:left="959" w:leftChars="282" w:firstLine="0" w:firstLineChars="0"/>
        <w:jc w:val="left"/>
        <w:textAlignment w:val="auto"/>
        <w:rPr>
          <w:rFonts w:hint="eastAsia" w:hAnsi="宋体"/>
          <w:b/>
          <w:sz w:val="32"/>
          <w:szCs w:val="32"/>
          <w:lang w:val="en-US" w:eastAsia="zh-CN"/>
        </w:rPr>
      </w:pPr>
      <w:r>
        <w:rPr>
          <w:rFonts w:hint="eastAsia" w:hAnsi="宋体"/>
          <w:b/>
          <w:sz w:val="32"/>
          <w:szCs w:val="32"/>
        </w:rPr>
        <w:t>采购代理机构：</w:t>
      </w:r>
      <w:r>
        <w:rPr>
          <w:rFonts w:hint="eastAsia" w:hAnsi="宋体"/>
          <w:b/>
          <w:sz w:val="32"/>
          <w:szCs w:val="32"/>
          <w:lang w:val="en-US" w:eastAsia="zh-CN"/>
        </w:rPr>
        <w:t xml:space="preserve">陕西信远工程造价咨询有限公司 </w:t>
      </w:r>
    </w:p>
    <w:p w14:paraId="1EA85CF3">
      <w:pPr>
        <w:pStyle w:val="11"/>
        <w:keepNext w:val="0"/>
        <w:keepLines w:val="0"/>
        <w:pageBreakBefore w:val="0"/>
        <w:widowControl w:val="0"/>
        <w:kinsoku/>
        <w:wordWrap/>
        <w:overflowPunct/>
        <w:topLinePunct w:val="0"/>
        <w:autoSpaceDE/>
        <w:autoSpaceDN/>
        <w:bidi w:val="0"/>
        <w:adjustRightInd/>
        <w:snapToGrid/>
        <w:spacing w:line="600" w:lineRule="auto"/>
        <w:ind w:left="959" w:leftChars="282" w:firstLine="0" w:firstLineChars="0"/>
        <w:jc w:val="left"/>
        <w:textAlignment w:val="auto"/>
        <w:rPr>
          <w:rFonts w:hint="eastAsia" w:hAnsi="宋体" w:eastAsia="宋体"/>
          <w:b/>
          <w:color w:val="000000"/>
          <w:sz w:val="32"/>
          <w:szCs w:val="32"/>
          <w:lang w:eastAsia="zh-CN"/>
        </w:rPr>
        <w:sectPr>
          <w:headerReference r:id="rId5" w:type="first"/>
          <w:footerReference r:id="rId7" w:type="first"/>
          <w:headerReference r:id="rId3" w:type="default"/>
          <w:headerReference r:id="rId4" w:type="even"/>
          <w:footerReference r:id="rId6" w:type="even"/>
          <w:pgSz w:w="11911" w:h="16838"/>
          <w:pgMar w:top="1417" w:right="1701" w:bottom="1417" w:left="1701" w:header="935" w:footer="1020" w:gutter="0"/>
          <w:pgNumType w:start="0"/>
          <w:cols w:space="720" w:num="1"/>
          <w:docGrid w:linePitch="312" w:charSpace="0"/>
        </w:sectPr>
      </w:pPr>
      <w:r>
        <w:rPr>
          <w:rFonts w:hint="eastAsia" w:hAnsi="宋体"/>
          <w:b/>
          <w:sz w:val="32"/>
          <w:szCs w:val="32"/>
        </w:rPr>
        <w:t>日        期</w:t>
      </w:r>
      <w:r>
        <w:rPr>
          <w:rFonts w:hint="eastAsia" w:hAnsi="宋体"/>
          <w:b/>
          <w:color w:val="000000"/>
          <w:sz w:val="32"/>
          <w:szCs w:val="32"/>
        </w:rPr>
        <w:t>：</w:t>
      </w:r>
      <w:r>
        <w:rPr>
          <w:rFonts w:hint="eastAsia" w:hAnsi="宋体"/>
          <w:b/>
          <w:color w:val="000000"/>
          <w:sz w:val="32"/>
          <w:szCs w:val="32"/>
          <w:lang w:val="en-US" w:eastAsia="zh-CN"/>
        </w:rPr>
        <w:t>2026</w:t>
      </w:r>
      <w:r>
        <w:rPr>
          <w:rFonts w:hint="eastAsia" w:hAnsi="宋体"/>
          <w:b/>
          <w:color w:val="000000"/>
          <w:sz w:val="32"/>
          <w:szCs w:val="32"/>
          <w:lang w:eastAsia="zh-CN"/>
        </w:rPr>
        <w:t>年</w:t>
      </w:r>
      <w:r>
        <w:rPr>
          <w:rFonts w:hint="eastAsia" w:hAnsi="宋体"/>
          <w:b/>
          <w:color w:val="000000"/>
          <w:sz w:val="32"/>
          <w:szCs w:val="32"/>
          <w:lang w:val="en-US" w:eastAsia="zh-CN"/>
        </w:rPr>
        <w:t>06</w:t>
      </w:r>
      <w:r>
        <w:rPr>
          <w:rFonts w:hint="eastAsia" w:hAnsi="宋体"/>
          <w:b/>
          <w:color w:val="000000"/>
          <w:sz w:val="32"/>
          <w:szCs w:val="32"/>
          <w:lang w:eastAsia="zh-CN"/>
        </w:rPr>
        <w:t>月</w:t>
      </w:r>
    </w:p>
    <w:p w14:paraId="5F644761">
      <w:pPr>
        <w:adjustRightInd w:val="0"/>
        <w:snapToGrid w:val="0"/>
        <w:spacing w:line="360" w:lineRule="auto"/>
        <w:jc w:val="center"/>
        <w:rPr>
          <w:b/>
          <w:sz w:val="48"/>
          <w:szCs w:val="48"/>
        </w:rPr>
      </w:pPr>
      <w:r>
        <w:rPr>
          <w:rFonts w:hint="eastAsia" w:hAnsi="宋体"/>
          <w:b/>
          <w:sz w:val="48"/>
          <w:szCs w:val="48"/>
        </w:rPr>
        <w:t>目</w:t>
      </w:r>
      <w:r>
        <w:rPr>
          <w:rFonts w:hAnsi="宋体"/>
          <w:b/>
          <w:sz w:val="48"/>
          <w:szCs w:val="48"/>
        </w:rPr>
        <w:t xml:space="preserve">    </w:t>
      </w:r>
      <w:r>
        <w:rPr>
          <w:rFonts w:hint="eastAsia" w:hAnsi="宋体"/>
          <w:b/>
          <w:sz w:val="48"/>
          <w:szCs w:val="48"/>
        </w:rPr>
        <w:t>录</w:t>
      </w:r>
    </w:p>
    <w:p w14:paraId="7A6B8CF4">
      <w:pPr>
        <w:keepNext w:val="0"/>
        <w:keepLines w:val="0"/>
        <w:pageBreakBefore w:val="0"/>
        <w:widowControl w:val="0"/>
        <w:kinsoku/>
        <w:wordWrap/>
        <w:overflowPunct/>
        <w:topLinePunct w:val="0"/>
        <w:autoSpaceDE/>
        <w:autoSpaceDN/>
        <w:bidi w:val="0"/>
        <w:adjustRightInd w:val="0"/>
        <w:snapToGrid w:val="0"/>
        <w:spacing w:line="240" w:lineRule="auto"/>
        <w:ind w:firstLine="1536" w:firstLineChars="478"/>
        <w:textAlignment w:val="auto"/>
        <w:rPr>
          <w:rFonts w:hint="eastAsia" w:ascii="仿宋" w:hAnsi="仿宋" w:eastAsia="仿宋" w:cs="仿宋"/>
          <w:b/>
          <w:sz w:val="32"/>
          <w:szCs w:val="20"/>
        </w:rPr>
      </w:pPr>
    </w:p>
    <w:p w14:paraId="08B390C3">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auto"/>
        <w:ind w:firstLine="964" w:firstLineChars="300"/>
        <w:textAlignment w:val="auto"/>
        <w:rPr>
          <w:rFonts w:hint="eastAsia" w:hAnsi="宋体" w:cs="宋体"/>
          <w:b/>
          <w:sz w:val="32"/>
          <w:szCs w:val="20"/>
          <w:lang w:eastAsia="zh-CN"/>
        </w:rPr>
      </w:pPr>
      <w:r>
        <w:rPr>
          <w:rFonts w:hint="eastAsia" w:ascii="宋体" w:hAnsi="宋体" w:eastAsia="宋体" w:cs="宋体"/>
          <w:b/>
          <w:sz w:val="32"/>
          <w:szCs w:val="20"/>
        </w:rPr>
        <w:t xml:space="preserve"> </w:t>
      </w:r>
      <w:r>
        <w:rPr>
          <w:rFonts w:hint="eastAsia" w:ascii="宋体" w:hAnsi="宋体" w:eastAsia="宋体" w:cs="宋体"/>
          <w:b/>
          <w:sz w:val="32"/>
          <w:szCs w:val="20"/>
          <w:lang w:eastAsia="zh-CN"/>
        </w:rPr>
        <w:t>竞争性磋商</w:t>
      </w:r>
      <w:r>
        <w:rPr>
          <w:rFonts w:hint="eastAsia" w:hAnsi="宋体" w:cs="宋体"/>
          <w:b/>
          <w:sz w:val="32"/>
          <w:szCs w:val="20"/>
          <w:lang w:eastAsia="zh-CN"/>
        </w:rPr>
        <w:t>公告</w:t>
      </w:r>
    </w:p>
    <w:p w14:paraId="147D3016">
      <w:pPr>
        <w:keepNext w:val="0"/>
        <w:keepLines w:val="0"/>
        <w:pageBreakBefore w:val="0"/>
        <w:widowControl w:val="0"/>
        <w:numPr>
          <w:ilvl w:val="0"/>
          <w:numId w:val="1"/>
        </w:numPr>
        <w:kinsoku/>
        <w:wordWrap/>
        <w:overflowPunct/>
        <w:topLinePunct w:val="0"/>
        <w:autoSpaceDE/>
        <w:autoSpaceDN/>
        <w:bidi w:val="0"/>
        <w:adjustRightInd w:val="0"/>
        <w:snapToGrid w:val="0"/>
        <w:spacing w:line="600" w:lineRule="auto"/>
        <w:ind w:firstLine="964" w:firstLineChars="300"/>
        <w:textAlignment w:val="auto"/>
        <w:rPr>
          <w:rFonts w:hint="eastAsia" w:ascii="宋体" w:hAnsi="宋体" w:eastAsia="宋体" w:cs="宋体"/>
          <w:b/>
          <w:sz w:val="32"/>
          <w:szCs w:val="20"/>
        </w:rPr>
      </w:pPr>
      <w:r>
        <w:rPr>
          <w:rFonts w:hint="eastAsia" w:ascii="宋体" w:hAnsi="宋体" w:eastAsia="宋体" w:cs="宋体"/>
          <w:b/>
          <w:sz w:val="32"/>
          <w:szCs w:val="20"/>
        </w:rPr>
        <w:t xml:space="preserve"> 磋商须知</w:t>
      </w:r>
    </w:p>
    <w:p w14:paraId="471795C2">
      <w:pPr>
        <w:keepNext w:val="0"/>
        <w:keepLines w:val="0"/>
        <w:pageBreakBefore w:val="0"/>
        <w:widowControl w:val="0"/>
        <w:kinsoku/>
        <w:wordWrap/>
        <w:overflowPunct/>
        <w:topLinePunct w:val="0"/>
        <w:autoSpaceDE/>
        <w:autoSpaceDN/>
        <w:bidi w:val="0"/>
        <w:adjustRightInd w:val="0"/>
        <w:snapToGrid w:val="0"/>
        <w:spacing w:line="600" w:lineRule="auto"/>
        <w:ind w:firstLine="964" w:firstLineChars="300"/>
        <w:textAlignment w:val="auto"/>
        <w:rPr>
          <w:rFonts w:hint="eastAsia" w:ascii="宋体" w:hAnsi="宋体" w:eastAsia="宋体" w:cs="宋体"/>
          <w:b/>
          <w:sz w:val="32"/>
          <w:szCs w:val="20"/>
        </w:rPr>
      </w:pPr>
      <w:r>
        <w:rPr>
          <w:rFonts w:hint="eastAsia" w:ascii="宋体" w:hAnsi="宋体" w:eastAsia="宋体" w:cs="宋体"/>
          <w:b/>
          <w:sz w:val="32"/>
          <w:szCs w:val="20"/>
        </w:rPr>
        <w:t xml:space="preserve">第三章  </w:t>
      </w:r>
      <w:r>
        <w:rPr>
          <w:rFonts w:hint="eastAsia" w:ascii="宋体" w:hAnsi="宋体" w:eastAsia="宋体" w:cs="宋体"/>
          <w:b/>
          <w:sz w:val="32"/>
          <w:szCs w:val="20"/>
          <w:lang w:eastAsia="zh-CN"/>
        </w:rPr>
        <w:t>拟签订</w:t>
      </w:r>
      <w:r>
        <w:rPr>
          <w:rFonts w:hint="eastAsia" w:ascii="宋体" w:hAnsi="宋体" w:eastAsia="宋体" w:cs="宋体"/>
          <w:b/>
          <w:sz w:val="32"/>
          <w:szCs w:val="20"/>
        </w:rPr>
        <w:t>合同条款</w:t>
      </w:r>
    </w:p>
    <w:p w14:paraId="79AF5388">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auto"/>
        <w:ind w:firstLine="964" w:firstLineChars="300"/>
        <w:textAlignment w:val="auto"/>
        <w:rPr>
          <w:rFonts w:hint="eastAsia" w:ascii="宋体" w:hAnsi="宋体" w:eastAsia="宋体" w:cs="宋体"/>
          <w:b/>
          <w:sz w:val="32"/>
          <w:szCs w:val="20"/>
        </w:rPr>
      </w:pPr>
      <w:r>
        <w:rPr>
          <w:rFonts w:hint="eastAsia" w:ascii="宋体" w:hAnsi="宋体" w:eastAsia="宋体" w:cs="宋体"/>
          <w:b/>
          <w:sz w:val="32"/>
          <w:szCs w:val="20"/>
        </w:rPr>
        <w:t>第四章  采购内容及技术要求</w:t>
      </w:r>
    </w:p>
    <w:p w14:paraId="52204500">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auto"/>
        <w:ind w:firstLine="964" w:firstLineChars="300"/>
        <w:textAlignment w:val="auto"/>
        <w:rPr>
          <w:rFonts w:hint="default" w:ascii="宋体" w:hAnsi="宋体" w:eastAsia="宋体" w:cs="宋体"/>
          <w:b/>
          <w:sz w:val="32"/>
          <w:szCs w:val="20"/>
          <w:lang w:val="en-US" w:eastAsia="zh-CN"/>
        </w:rPr>
      </w:pPr>
      <w:r>
        <w:rPr>
          <w:rFonts w:hint="eastAsia" w:ascii="宋体" w:hAnsi="宋体" w:eastAsia="宋体" w:cs="宋体"/>
          <w:b/>
          <w:sz w:val="32"/>
          <w:szCs w:val="20"/>
          <w:lang w:val="en-US" w:eastAsia="zh-CN"/>
        </w:rPr>
        <w:t>第五章</w:t>
      </w:r>
      <w:r>
        <w:rPr>
          <w:rFonts w:hint="eastAsia" w:hAnsi="宋体" w:cs="宋体"/>
          <w:b/>
          <w:sz w:val="32"/>
          <w:szCs w:val="20"/>
          <w:lang w:val="en-US" w:eastAsia="zh-CN"/>
        </w:rPr>
        <w:t xml:space="preserve">  </w:t>
      </w:r>
      <w:r>
        <w:rPr>
          <w:rFonts w:hint="eastAsia" w:ascii="宋体" w:hAnsi="宋体" w:eastAsia="宋体" w:cs="宋体"/>
          <w:b/>
          <w:sz w:val="32"/>
          <w:szCs w:val="20"/>
          <w:lang w:val="en-US" w:eastAsia="zh-CN"/>
        </w:rPr>
        <w:t>商务条款</w:t>
      </w:r>
    </w:p>
    <w:p w14:paraId="2E399AD6">
      <w:pPr>
        <w:keepNext w:val="0"/>
        <w:keepLines w:val="0"/>
        <w:pageBreakBefore w:val="0"/>
        <w:widowControl w:val="0"/>
        <w:numPr>
          <w:ilvl w:val="0"/>
          <w:numId w:val="0"/>
        </w:numPr>
        <w:kinsoku/>
        <w:wordWrap/>
        <w:overflowPunct/>
        <w:topLinePunct w:val="0"/>
        <w:autoSpaceDE/>
        <w:autoSpaceDN/>
        <w:bidi w:val="0"/>
        <w:adjustRightInd w:val="0"/>
        <w:snapToGrid w:val="0"/>
        <w:spacing w:line="600" w:lineRule="auto"/>
        <w:ind w:firstLine="964" w:firstLineChars="300"/>
        <w:textAlignment w:val="auto"/>
        <w:rPr>
          <w:rFonts w:hint="eastAsia" w:ascii="宋体" w:hAnsi="宋体" w:eastAsia="宋体" w:cs="宋体"/>
          <w:b/>
          <w:sz w:val="32"/>
          <w:szCs w:val="20"/>
        </w:rPr>
      </w:pPr>
      <w:r>
        <w:rPr>
          <w:rFonts w:hint="eastAsia" w:ascii="宋体" w:hAnsi="宋体" w:eastAsia="宋体" w:cs="宋体"/>
          <w:b/>
          <w:sz w:val="32"/>
          <w:szCs w:val="20"/>
        </w:rPr>
        <w:t>第</w:t>
      </w:r>
      <w:r>
        <w:rPr>
          <w:rFonts w:hint="eastAsia" w:hAnsi="宋体" w:cs="宋体"/>
          <w:b/>
          <w:sz w:val="32"/>
          <w:szCs w:val="20"/>
          <w:lang w:val="en-US" w:eastAsia="zh-CN"/>
        </w:rPr>
        <w:t>六</w:t>
      </w:r>
      <w:r>
        <w:rPr>
          <w:rFonts w:hint="eastAsia" w:ascii="宋体" w:hAnsi="宋体" w:eastAsia="宋体" w:cs="宋体"/>
          <w:b/>
          <w:sz w:val="32"/>
          <w:szCs w:val="20"/>
        </w:rPr>
        <w:t>章  磋商响应文件基本格式</w:t>
      </w:r>
    </w:p>
    <w:p w14:paraId="3A3A3587">
      <w:pPr>
        <w:tabs>
          <w:tab w:val="right" w:pos="4860"/>
        </w:tabs>
        <w:adjustRightInd w:val="0"/>
        <w:snapToGrid w:val="0"/>
        <w:spacing w:line="360" w:lineRule="auto"/>
        <w:jc w:val="center"/>
        <w:rPr>
          <w:rFonts w:hAnsi="宋体"/>
          <w:b/>
          <w:sz w:val="32"/>
          <w:szCs w:val="32"/>
        </w:rPr>
      </w:pPr>
    </w:p>
    <w:p w14:paraId="79042132">
      <w:pPr>
        <w:tabs>
          <w:tab w:val="right" w:pos="4860"/>
        </w:tabs>
        <w:adjustRightInd w:val="0"/>
        <w:snapToGrid w:val="0"/>
        <w:spacing w:line="360" w:lineRule="auto"/>
        <w:jc w:val="center"/>
        <w:rPr>
          <w:rFonts w:hAnsi="宋体"/>
          <w:b/>
          <w:sz w:val="32"/>
          <w:szCs w:val="32"/>
        </w:rPr>
      </w:pPr>
    </w:p>
    <w:p w14:paraId="34FF0886">
      <w:pPr>
        <w:tabs>
          <w:tab w:val="right" w:pos="4860"/>
        </w:tabs>
        <w:adjustRightInd w:val="0"/>
        <w:snapToGrid w:val="0"/>
        <w:spacing w:line="360" w:lineRule="auto"/>
        <w:jc w:val="center"/>
        <w:rPr>
          <w:rFonts w:hAnsi="宋体"/>
          <w:b/>
          <w:sz w:val="32"/>
          <w:szCs w:val="32"/>
        </w:rPr>
        <w:sectPr>
          <w:headerReference r:id="rId8" w:type="default"/>
          <w:footerReference r:id="rId9" w:type="default"/>
          <w:pgSz w:w="11911" w:h="16838"/>
          <w:pgMar w:top="1417" w:right="1701" w:bottom="1417" w:left="1701" w:header="935" w:footer="1020" w:gutter="0"/>
          <w:pgNumType w:fmt="decimal" w:start="1"/>
          <w:cols w:space="720" w:num="1"/>
          <w:docGrid w:linePitch="312" w:charSpace="0"/>
        </w:sectPr>
      </w:pPr>
    </w:p>
    <w:p w14:paraId="00AD86D1">
      <w:pPr>
        <w:keepNext w:val="0"/>
        <w:keepLines w:val="0"/>
        <w:pageBreakBefore w:val="0"/>
        <w:numPr>
          <w:ilvl w:val="0"/>
          <w:numId w:val="0"/>
        </w:numPr>
        <w:kinsoku/>
        <w:wordWrap/>
        <w:overflowPunct/>
        <w:topLinePunct w:val="0"/>
        <w:bidi w:val="0"/>
        <w:adjustRightInd/>
        <w:snapToGrid/>
        <w:spacing w:line="360" w:lineRule="auto"/>
        <w:jc w:val="center"/>
        <w:textAlignment w:val="auto"/>
        <w:rPr>
          <w:rFonts w:hint="eastAsia" w:asciiTheme="minorEastAsia" w:hAnsiTheme="minorEastAsia" w:eastAsiaTheme="minorEastAsia" w:cstheme="minorEastAsia"/>
          <w:b/>
          <w:bCs/>
          <w:sz w:val="32"/>
          <w:szCs w:val="18"/>
        </w:rPr>
      </w:pPr>
      <w:bookmarkStart w:id="0" w:name="_Toc167590758"/>
      <w:bookmarkStart w:id="1" w:name="_Toc208337149"/>
      <w:bookmarkStart w:id="2" w:name="_Toc244623576"/>
      <w:bookmarkStart w:id="3" w:name="_Toc167591475"/>
      <w:bookmarkStart w:id="4" w:name="_Toc173549961"/>
      <w:bookmarkStart w:id="5" w:name="_Toc169846759"/>
      <w:bookmarkStart w:id="6" w:name="_Toc169838515"/>
      <w:bookmarkStart w:id="7" w:name="_Toc167849343"/>
      <w:bookmarkStart w:id="8" w:name="_Toc245176650"/>
      <w:bookmarkStart w:id="9" w:name="_Toc167591313"/>
      <w:bookmarkStart w:id="10" w:name="_Toc167591127"/>
      <w:bookmarkStart w:id="11" w:name="_Toc167591026"/>
      <w:bookmarkStart w:id="12" w:name="_Toc175032420"/>
      <w:bookmarkStart w:id="13" w:name="_Toc170980437"/>
      <w:bookmarkStart w:id="14" w:name="_Toc170980535"/>
      <w:bookmarkStart w:id="15" w:name="_Toc175033575"/>
      <w:bookmarkStart w:id="16" w:name="_Toc245657538"/>
      <w:bookmarkStart w:id="17" w:name="_Toc207897901"/>
      <w:bookmarkStart w:id="18" w:name="_Toc169846856"/>
      <w:bookmarkStart w:id="19" w:name="_Toc154482462"/>
      <w:bookmarkStart w:id="20" w:name="_Toc245658519"/>
      <w:bookmarkStart w:id="21" w:name="_Toc201650492"/>
      <w:bookmarkStart w:id="22" w:name="_Toc260242592"/>
      <w:r>
        <w:rPr>
          <w:rFonts w:hint="eastAsia" w:asciiTheme="minorEastAsia" w:hAnsiTheme="minorEastAsia" w:eastAsiaTheme="minorEastAsia" w:cstheme="minorEastAsia"/>
          <w:b/>
          <w:bCs/>
          <w:sz w:val="32"/>
          <w:szCs w:val="18"/>
          <w:lang w:eastAsia="zh-CN"/>
        </w:rPr>
        <w:t>旬阳市汉江旬阳蜀河客运码头建设项目市级湿地占用和环评编报咨询服务</w:t>
      </w:r>
      <w:r>
        <w:rPr>
          <w:rFonts w:hint="eastAsia" w:asciiTheme="minorEastAsia" w:hAnsiTheme="minorEastAsia" w:eastAsiaTheme="minorEastAsia" w:cstheme="minorEastAsia"/>
          <w:b/>
          <w:bCs/>
          <w:sz w:val="32"/>
          <w:szCs w:val="18"/>
        </w:rPr>
        <w:t>竞争性磋商</w:t>
      </w:r>
      <w:r>
        <w:rPr>
          <w:rFonts w:hint="eastAsia" w:asciiTheme="minorEastAsia" w:hAnsiTheme="minorEastAsia" w:eastAsiaTheme="minorEastAsia" w:cstheme="minorEastAsia"/>
          <w:b/>
          <w:bCs/>
          <w:sz w:val="32"/>
          <w:szCs w:val="18"/>
          <w:lang w:val="en-US" w:eastAsia="zh-CN"/>
        </w:rPr>
        <w:t>公告</w:t>
      </w:r>
    </w:p>
    <w:p w14:paraId="137E66A6">
      <w:pPr>
        <w:pStyle w:val="42"/>
        <w:outlineLvl w:val="5"/>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16"/>
          <w:szCs w:val="21"/>
        </w:rPr>
        <w:t xml:space="preserve"> </w:t>
      </w:r>
      <w:r>
        <w:rPr>
          <w:rFonts w:hint="eastAsia" w:asciiTheme="minorEastAsia" w:hAnsiTheme="minorEastAsia" w:eastAsiaTheme="minorEastAsia" w:cstheme="minorEastAsia"/>
          <w:b/>
          <w:color w:val="auto"/>
          <w:sz w:val="20"/>
          <w:szCs w:val="24"/>
        </w:rPr>
        <w:t>项目概况</w:t>
      </w:r>
    </w:p>
    <w:p w14:paraId="0167CF78">
      <w:pPr>
        <w:pStyle w:val="42"/>
        <w:ind w:firstLine="480" w:firstLineChars="200"/>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r>
        <w:rPr>
          <w:rFonts w:hint="eastAsia" w:asciiTheme="minorEastAsia" w:hAnsiTheme="minorEastAsia" w:eastAsiaTheme="minorEastAsia" w:cstheme="minorEastAsia"/>
          <w:color w:val="auto"/>
          <w:sz w:val="24"/>
          <w:szCs w:val="24"/>
        </w:rPr>
        <w:t xml:space="preserve">采购项目的潜在供应商应在陕西省安康市汉滨区新城办泸康大道江南一品幼儿园巷内300米获取采购文件，并于 </w:t>
      </w:r>
      <w:r>
        <w:rPr>
          <w:rFonts w:hint="eastAsia" w:asciiTheme="minorEastAsia" w:hAnsiTheme="minorEastAsia" w:eastAsiaTheme="minorEastAsia" w:cstheme="minorEastAsia"/>
          <w:color w:val="auto"/>
          <w:sz w:val="24"/>
          <w:szCs w:val="24"/>
          <w:lang w:val="en-US" w:eastAsia="zh-CN"/>
        </w:rPr>
        <w:t>2026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18</w:t>
      </w:r>
      <w:r>
        <w:rPr>
          <w:rFonts w:hint="eastAsia" w:asciiTheme="minorEastAsia" w:hAnsiTheme="minorEastAsia" w:eastAsiaTheme="minorEastAsia" w:cstheme="minorEastAsia"/>
          <w:color w:val="auto"/>
          <w:sz w:val="24"/>
          <w:szCs w:val="24"/>
        </w:rPr>
        <w:t>日</w:t>
      </w:r>
      <w:r>
        <w:rPr>
          <w:rFonts w:hint="eastAsia" w:asciiTheme="minorEastAsia" w:hAnsiTheme="minorEastAsia" w:eastAsiaTheme="minorEastAsia" w:cstheme="minorEastAsia"/>
          <w:color w:val="auto"/>
          <w:sz w:val="24"/>
          <w:szCs w:val="24"/>
          <w:lang w:val="en-US" w:eastAsia="zh-CN"/>
        </w:rPr>
        <w:t>09</w:t>
      </w:r>
      <w:r>
        <w:rPr>
          <w:rFonts w:hint="eastAsia" w:asciiTheme="minorEastAsia" w:hAnsiTheme="minorEastAsia" w:eastAsiaTheme="minorEastAsia" w:cstheme="minorEastAsia"/>
          <w:color w:val="auto"/>
          <w:sz w:val="24"/>
          <w:szCs w:val="24"/>
        </w:rPr>
        <w:t>时00分 （北京时间）前提交响应文件</w:t>
      </w:r>
      <w:r>
        <w:rPr>
          <w:rFonts w:hint="eastAsia" w:asciiTheme="minorEastAsia" w:hAnsiTheme="minorEastAsia" w:eastAsiaTheme="minorEastAsia" w:cstheme="minorEastAsia"/>
          <w:color w:val="auto"/>
        </w:rPr>
        <w:t>。</w:t>
      </w:r>
    </w:p>
    <w:p w14:paraId="636AD7CA">
      <w:pPr>
        <w:pStyle w:val="42"/>
        <w:outlineLvl w:val="5"/>
        <w:rPr>
          <w:rFonts w:hint="eastAsia" w:asciiTheme="minorEastAsia" w:hAnsiTheme="minorEastAsia" w:eastAsiaTheme="minorEastAsia" w:cstheme="minorEastAsia"/>
          <w:b/>
          <w:color w:val="auto"/>
          <w:sz w:val="20"/>
          <w:szCs w:val="24"/>
        </w:rPr>
      </w:pPr>
      <w:r>
        <w:rPr>
          <w:rFonts w:hint="eastAsia" w:asciiTheme="minorEastAsia" w:hAnsiTheme="minorEastAsia" w:eastAsiaTheme="minorEastAsia" w:cstheme="minorEastAsia"/>
          <w:b/>
          <w:color w:val="auto"/>
          <w:sz w:val="20"/>
          <w:szCs w:val="24"/>
        </w:rPr>
        <w:t>一、项目基本情况</w:t>
      </w:r>
    </w:p>
    <w:p w14:paraId="501ED5DB">
      <w:pPr>
        <w:pStyle w:val="4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项目编号：</w:t>
      </w:r>
      <w:r>
        <w:rPr>
          <w:rFonts w:hint="eastAsia" w:asciiTheme="minorEastAsia" w:hAnsiTheme="minorEastAsia" w:eastAsiaTheme="minorEastAsia" w:cstheme="minorEastAsia"/>
          <w:color w:val="auto"/>
          <w:sz w:val="24"/>
          <w:szCs w:val="24"/>
          <w:lang w:eastAsia="zh-CN"/>
        </w:rPr>
        <w:t>AKXY-XY2026-004</w:t>
      </w:r>
    </w:p>
    <w:p w14:paraId="509B228F">
      <w:pPr>
        <w:pStyle w:val="42"/>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rPr>
        <w:t>项目名称：</w:t>
      </w: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p>
    <w:p w14:paraId="61B51331">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采购方式：竞争性磋商</w:t>
      </w:r>
    </w:p>
    <w:p w14:paraId="62CB2D00">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预算金额：140,000.00元</w:t>
      </w:r>
    </w:p>
    <w:p w14:paraId="009E2023">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采购需求：</w:t>
      </w:r>
    </w:p>
    <w:p w14:paraId="4C4BEB9A">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合同包1(</w:t>
      </w: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r>
        <w:rPr>
          <w:rFonts w:hint="eastAsia" w:asciiTheme="minorEastAsia" w:hAnsiTheme="minorEastAsia" w:eastAsiaTheme="minorEastAsia" w:cstheme="minorEastAsia"/>
          <w:color w:val="auto"/>
          <w:sz w:val="24"/>
          <w:szCs w:val="24"/>
        </w:rPr>
        <w:t>):</w:t>
      </w:r>
    </w:p>
    <w:p w14:paraId="2B1700DA">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合同包预算金额：140,000.00元</w:t>
      </w:r>
    </w:p>
    <w:p w14:paraId="750B70E5">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合同包最高限价：140,000.00元</w:t>
      </w:r>
    </w:p>
    <w:tbl>
      <w:tblPr>
        <w:tblStyle w:val="20"/>
        <w:tblW w:w="10041"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1135"/>
        <w:gridCol w:w="1312"/>
        <w:gridCol w:w="2263"/>
        <w:gridCol w:w="1570"/>
        <w:gridCol w:w="1570"/>
        <w:gridCol w:w="2191"/>
      </w:tblGrid>
      <w:tr w14:paraId="1B673BE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664" w:hRule="atLeast"/>
        </w:trPr>
        <w:tc>
          <w:tcPr>
            <w:tcW w:w="1135" w:type="dxa"/>
            <w:vAlign w:val="center"/>
          </w:tcPr>
          <w:p w14:paraId="3C546BB4">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品目号</w:t>
            </w:r>
          </w:p>
        </w:tc>
        <w:tc>
          <w:tcPr>
            <w:tcW w:w="1312" w:type="dxa"/>
            <w:vAlign w:val="center"/>
          </w:tcPr>
          <w:p w14:paraId="4A482FEB">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品目名称</w:t>
            </w:r>
          </w:p>
        </w:tc>
        <w:tc>
          <w:tcPr>
            <w:tcW w:w="2263" w:type="dxa"/>
            <w:vAlign w:val="center"/>
          </w:tcPr>
          <w:p w14:paraId="66534F5F">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采购标的</w:t>
            </w:r>
          </w:p>
        </w:tc>
        <w:tc>
          <w:tcPr>
            <w:tcW w:w="1570" w:type="dxa"/>
            <w:vAlign w:val="center"/>
          </w:tcPr>
          <w:p w14:paraId="4FD74388">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数量（单位）</w:t>
            </w:r>
          </w:p>
        </w:tc>
        <w:tc>
          <w:tcPr>
            <w:tcW w:w="1570" w:type="dxa"/>
            <w:vAlign w:val="center"/>
          </w:tcPr>
          <w:p w14:paraId="74A58AE9">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技术规格、参数及要求</w:t>
            </w:r>
          </w:p>
        </w:tc>
        <w:tc>
          <w:tcPr>
            <w:tcW w:w="2191" w:type="dxa"/>
            <w:vAlign w:val="center"/>
          </w:tcPr>
          <w:p w14:paraId="1CEC1C1B">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品目预算(元)</w:t>
            </w:r>
          </w:p>
        </w:tc>
      </w:tr>
      <w:tr w14:paraId="49757C91">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rPr>
          <w:trHeight w:val="1328" w:hRule="atLeast"/>
        </w:trPr>
        <w:tc>
          <w:tcPr>
            <w:tcW w:w="1135" w:type="dxa"/>
            <w:vAlign w:val="center"/>
          </w:tcPr>
          <w:p w14:paraId="0537892B">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1-1</w:t>
            </w:r>
          </w:p>
        </w:tc>
        <w:tc>
          <w:tcPr>
            <w:tcW w:w="1312" w:type="dxa"/>
            <w:vAlign w:val="center"/>
          </w:tcPr>
          <w:p w14:paraId="3629ED6E">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其他工程管理服务</w:t>
            </w:r>
          </w:p>
        </w:tc>
        <w:tc>
          <w:tcPr>
            <w:tcW w:w="2263" w:type="dxa"/>
            <w:vAlign w:val="center"/>
          </w:tcPr>
          <w:p w14:paraId="5BC78DDA">
            <w:pPr>
              <w:pStyle w:val="42"/>
              <w:jc w:val="center"/>
              <w:rPr>
                <w:rFonts w:hint="eastAsia" w:asciiTheme="minorEastAsia" w:hAnsiTheme="minorEastAsia" w:eastAsiaTheme="minorEastAsia" w:cstheme="minorEastAsia"/>
                <w:color w:val="auto"/>
                <w:sz w:val="24"/>
                <w:szCs w:val="24"/>
                <w:lang w:eastAsia="zh-CN"/>
              </w:rPr>
            </w:pP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p>
        </w:tc>
        <w:tc>
          <w:tcPr>
            <w:tcW w:w="1570" w:type="dxa"/>
            <w:vAlign w:val="center"/>
          </w:tcPr>
          <w:p w14:paraId="0D4EAF11">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1(项)</w:t>
            </w:r>
          </w:p>
        </w:tc>
        <w:tc>
          <w:tcPr>
            <w:tcW w:w="1570" w:type="dxa"/>
            <w:vAlign w:val="center"/>
          </w:tcPr>
          <w:p w14:paraId="6A36A9DD">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详见采购文件</w:t>
            </w:r>
          </w:p>
        </w:tc>
        <w:tc>
          <w:tcPr>
            <w:tcW w:w="2191" w:type="dxa"/>
            <w:vAlign w:val="center"/>
          </w:tcPr>
          <w:p w14:paraId="56DBD2F0">
            <w:pPr>
              <w:pStyle w:val="42"/>
              <w:jc w:val="center"/>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140,000.00</w:t>
            </w:r>
          </w:p>
        </w:tc>
      </w:tr>
    </w:tbl>
    <w:p w14:paraId="3DF5AA32">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本合同包不接受联合体投标</w:t>
      </w:r>
    </w:p>
    <w:p w14:paraId="053D015E">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 合同履行期限：合同签订之日起60天 (具体项目起止日期可随合同签订时间相应顺延)</w:t>
      </w:r>
    </w:p>
    <w:p w14:paraId="3CC02E66">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二、申请人的资格要求：</w:t>
      </w:r>
    </w:p>
    <w:p w14:paraId="5BEA5097">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1.满足《中华人民共和国政府采购法》第二十二条规定;</w:t>
      </w:r>
    </w:p>
    <w:p w14:paraId="3C8C8B5D">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2.落实政府采购政策需满足的资格要求：</w:t>
      </w:r>
    </w:p>
    <w:p w14:paraId="1454EF37">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合同包1(</w:t>
      </w: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r>
        <w:rPr>
          <w:rFonts w:hint="eastAsia" w:asciiTheme="minorEastAsia" w:hAnsiTheme="minorEastAsia" w:eastAsiaTheme="minorEastAsia" w:cstheme="minorEastAsia"/>
          <w:color w:val="auto"/>
          <w:sz w:val="24"/>
          <w:szCs w:val="24"/>
        </w:rPr>
        <w:t>)落实政府采购政策需满足的资格要求如下:</w:t>
      </w:r>
    </w:p>
    <w:p w14:paraId="668F762B">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政府采购促进中小企业发展管理办法》(财库〔2020〕46号)；（2）《财政部司法部关于政府采购支持监狱企业发展有关问题的通知》(财库〔2014〕68号)；（3）《国务院办公厅关于建立政府强制采购节能产品制度的通知》(国办发〔2007〕51号)；（4）《财政部环保总局关于环境标志产品政府采购实施的意见》(财库〔2006〕90号)；（5）《财政部国家发展改革委关于印发〈节能产品政府采购实施意见〉的通知》(财库〔2004〕185号)；（6）《财政部民政部中国残疾人联合会关于促进残疾人就业政府采购政策的通知》(财库〔2017〕141号)；（7）《财政部发展改革委生态环境部市场监管总局关于调整优化节能产品、环境标志产品政府采购执行机制的通知》(财库〔2019〕9号)；（8）《关于印发环境标志产品政府采购品目清单的通知》(财库〔2019〕18号)；（9）《关于印发节能产品政府采购品目清单的通知》(财库〔2019〕19号)；（10）《财政部农业农村部国家乡村振兴局关于运用政府采购政策支持乡村产业振兴的通知》财库〔2021〕19号；（11）《陕西省财政厅关于印发陕西省中小企业政府采购信用融资办法》(陕财办采〔2018〕23号)；（12）《陕西省财政厅关于加快推进我省中小企业政府采购信用融资工作的通知》(陕财办采〔2020〕15号)。(13)其他需要落实的政府采购政策。</w:t>
      </w:r>
    </w:p>
    <w:p w14:paraId="6F7E77B1">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3.本项目的特定资格要求：</w:t>
      </w:r>
    </w:p>
    <w:p w14:paraId="74F7C164">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合同包1(</w:t>
      </w:r>
      <w:r>
        <w:rPr>
          <w:rFonts w:hint="eastAsia" w:asciiTheme="minorEastAsia" w:hAnsiTheme="minorEastAsia" w:eastAsiaTheme="minorEastAsia" w:cstheme="minorEastAsia"/>
          <w:color w:val="auto"/>
          <w:sz w:val="24"/>
          <w:szCs w:val="24"/>
          <w:lang w:eastAsia="zh-CN"/>
        </w:rPr>
        <w:t>旬阳市汉江旬阳蜀河客运码头建设项目市级湿地占用和环评编报咨询服务</w:t>
      </w:r>
      <w:r>
        <w:rPr>
          <w:rFonts w:hint="eastAsia" w:asciiTheme="minorEastAsia" w:hAnsiTheme="minorEastAsia" w:eastAsiaTheme="minorEastAsia" w:cstheme="minorEastAsia"/>
          <w:color w:val="auto"/>
          <w:sz w:val="24"/>
          <w:szCs w:val="24"/>
        </w:rPr>
        <w:t>)特定资格要求如下:</w:t>
      </w:r>
    </w:p>
    <w:p w14:paraId="51586352">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1.具有独立承担民事责任能力的法人、其他组织或自然人，并出具合法有效的营业执照或事业单位法人证书等国家规定的相关证明，自然人参与的提供其身份证明；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2.法定代表人授权书（附法定代表人、被授权人身份证复印件）及被授权人身份证原件（法定代表人直接参加开标，须提供法定代表人身份证明及身份证原件）；</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3.提供具有履行本项目合同所必需的设备和专业能力的承诺书；</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4.财务状况报告：提供2023年或2024年财务审计报告（成立时间至提交响应文件截止时间不足1年的可提供成立后任意时段的资产负债表）或其基本存款账户开户银行出具的资信证明；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5.社会保障资金缴纳证明（原件或复印件加盖供应商鲜章）：自2025年1月1日以来已缴存的至少3个月的社会保障资金缴存单据或社保机构开具的社会保险参保缴费情况证明，单据或证明上应有社保机构或代收机构的印章。依法不需要缴纳社会保障资金的供应商应提供相关文件证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6.税收缴纳证明（原件或复印件加盖供应商鲜章）:自2025年1月1日以来不少于3个月的纳税证明或完税证明（提供增值税、企业所得税至少一种），纳税证明或完税证明上应有代收机构或税务机关的公章或业务专用章。依法免税的供应商应提供相关文件证明</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7.具有注册环境影响评价工程师证；</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8.本项目只面向中小企业，投标企业须提供中小企业声明函原件。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9.信用要求：投标人参加本次招标近三年内，在经营活动中没有重大违法记录，在参加政府采购活动中未被监督管理机构列入“不良行为记录名单”,投标人需提供自述材料及供应商未被列入“信用中国”网站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“信用服务”中“失信被执行人、重大税收违法案件当事人名单、政府采购严重违法失信名单” 的查询记录截图、中国政府采购网。(www.ccgp.gov.cn)“政府采购严重违法失信行为信息记录”的查询记录截图（提供查询结果网页截图并加盖投标人公章）。如自述材料与实际不符，将按不合格处理，取消投标资格；（提供查询结果网页截图并加盖供应商公章）；</w:t>
      </w:r>
      <w:r>
        <w:rPr>
          <w:rFonts w:hint="eastAsia" w:asciiTheme="minorEastAsia" w:hAnsiTheme="minorEastAsia" w:eastAsiaTheme="minorEastAsia" w:cstheme="minorEastAsia"/>
          <w:color w:val="auto"/>
          <w:sz w:val="24"/>
          <w:szCs w:val="24"/>
        </w:rPr>
        <w:br w:type="textWrapping"/>
      </w:r>
      <w:r>
        <w:rPr>
          <w:rFonts w:hint="eastAsia" w:asciiTheme="minorEastAsia" w:hAnsiTheme="minorEastAsia" w:eastAsiaTheme="minorEastAsia" w:cstheme="minorEastAsia"/>
          <w:color w:val="auto"/>
          <w:sz w:val="24"/>
          <w:szCs w:val="24"/>
        </w:rPr>
        <w:t>10.本项目不接受任何形式的联合体投标。</w:t>
      </w:r>
    </w:p>
    <w:p w14:paraId="72C3C83D">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三、获取采购文件</w:t>
      </w:r>
    </w:p>
    <w:p w14:paraId="68B6F0E6">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时间：</w:t>
      </w:r>
      <w:r>
        <w:rPr>
          <w:rFonts w:hint="eastAsia" w:asciiTheme="minorEastAsia" w:hAnsiTheme="minorEastAsia" w:eastAsiaTheme="minorEastAsia" w:cstheme="minorEastAsia"/>
          <w:color w:val="auto"/>
          <w:sz w:val="24"/>
          <w:szCs w:val="24"/>
          <w:lang w:val="en-US" w:eastAsia="zh-CN"/>
        </w:rPr>
        <w:t>2026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08</w:t>
      </w:r>
      <w:r>
        <w:rPr>
          <w:rFonts w:hint="eastAsia" w:asciiTheme="minorEastAsia" w:hAnsiTheme="minorEastAsia" w:eastAsiaTheme="minorEastAsia" w:cstheme="minorEastAsia"/>
          <w:color w:val="auto"/>
          <w:sz w:val="24"/>
          <w:szCs w:val="24"/>
        </w:rPr>
        <w:t>日 至 202</w:t>
      </w:r>
      <w:r>
        <w:rPr>
          <w:rFonts w:hint="eastAsia" w:asciiTheme="minorEastAsia" w:hAnsiTheme="minorEastAsia" w:eastAsiaTheme="minorEastAsia" w:cstheme="minorEastAsia"/>
          <w:color w:val="auto"/>
          <w:sz w:val="24"/>
          <w:szCs w:val="24"/>
          <w:lang w:val="en-US" w:eastAsia="zh-CN"/>
        </w:rPr>
        <w:t>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12</w:t>
      </w:r>
      <w:r>
        <w:rPr>
          <w:rFonts w:hint="eastAsia" w:asciiTheme="minorEastAsia" w:hAnsiTheme="minorEastAsia" w:eastAsiaTheme="minorEastAsia" w:cstheme="minorEastAsia"/>
          <w:color w:val="auto"/>
          <w:sz w:val="24"/>
          <w:szCs w:val="24"/>
        </w:rPr>
        <w:t>日 ，每天上午 08:00:00 至 12:00:00 ，下午 12:00:00 至 18:00:00 （北京时间）</w:t>
      </w:r>
    </w:p>
    <w:p w14:paraId="3CFEC6F1">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途径：陕西省安康市汉滨区新城办泸康大道江南一品幼儿园巷内300米</w:t>
      </w:r>
    </w:p>
    <w:p w14:paraId="38D8918B">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方式：在线获取</w:t>
      </w:r>
    </w:p>
    <w:p w14:paraId="3B39DA9B">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售价： 0元</w:t>
      </w:r>
    </w:p>
    <w:p w14:paraId="423CE9BB">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四、响应文件提交</w:t>
      </w:r>
    </w:p>
    <w:p w14:paraId="1150C607">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截止时间： </w:t>
      </w:r>
      <w:r>
        <w:rPr>
          <w:rFonts w:hint="eastAsia" w:asciiTheme="minorEastAsia" w:hAnsiTheme="minorEastAsia" w:eastAsiaTheme="minorEastAsia" w:cstheme="minorEastAsia"/>
          <w:color w:val="auto"/>
          <w:sz w:val="24"/>
          <w:szCs w:val="24"/>
          <w:lang w:val="en-US" w:eastAsia="zh-CN"/>
        </w:rPr>
        <w:t>2026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18</w:t>
      </w:r>
      <w:r>
        <w:rPr>
          <w:rFonts w:hint="eastAsia" w:asciiTheme="minorEastAsia" w:hAnsiTheme="minorEastAsia" w:eastAsiaTheme="minorEastAsia" w:cstheme="minorEastAsia"/>
          <w:color w:val="auto"/>
          <w:sz w:val="24"/>
          <w:szCs w:val="24"/>
        </w:rPr>
        <w:t>日 09时00分00秒 （北京时间）</w:t>
      </w:r>
    </w:p>
    <w:p w14:paraId="5EE6EF11">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地点：陕西信远工程造价咨询有限公司302室</w:t>
      </w:r>
    </w:p>
    <w:p w14:paraId="781496A0">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五、开启</w:t>
      </w:r>
    </w:p>
    <w:p w14:paraId="2BB6AB21">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 xml:space="preserve">时间： </w:t>
      </w:r>
      <w:r>
        <w:rPr>
          <w:rFonts w:hint="eastAsia" w:asciiTheme="minorEastAsia" w:hAnsiTheme="minorEastAsia" w:eastAsiaTheme="minorEastAsia" w:cstheme="minorEastAsia"/>
          <w:color w:val="auto"/>
          <w:sz w:val="24"/>
          <w:szCs w:val="24"/>
          <w:lang w:val="en-US" w:eastAsia="zh-CN"/>
        </w:rPr>
        <w:t>2026</w:t>
      </w:r>
      <w:r>
        <w:rPr>
          <w:rFonts w:hint="eastAsia" w:asciiTheme="minorEastAsia" w:hAnsiTheme="minorEastAsia" w:eastAsiaTheme="minorEastAsia" w:cstheme="minorEastAsia"/>
          <w:color w:val="auto"/>
          <w:sz w:val="24"/>
          <w:szCs w:val="24"/>
        </w:rPr>
        <w:t>年</w:t>
      </w:r>
      <w:r>
        <w:rPr>
          <w:rFonts w:hint="eastAsia" w:asciiTheme="minorEastAsia" w:hAnsiTheme="minorEastAsia" w:eastAsiaTheme="minorEastAsia" w:cstheme="minorEastAsia"/>
          <w:color w:val="auto"/>
          <w:sz w:val="24"/>
          <w:szCs w:val="24"/>
          <w:lang w:val="en-US" w:eastAsia="zh-CN"/>
        </w:rPr>
        <w:t>06</w:t>
      </w:r>
      <w:r>
        <w:rPr>
          <w:rFonts w:hint="eastAsia" w:asciiTheme="minorEastAsia" w:hAnsiTheme="minorEastAsia" w:eastAsiaTheme="minorEastAsia" w:cstheme="minorEastAsia"/>
          <w:color w:val="auto"/>
          <w:sz w:val="24"/>
          <w:szCs w:val="24"/>
        </w:rPr>
        <w:t>月</w:t>
      </w:r>
      <w:r>
        <w:rPr>
          <w:rFonts w:hint="eastAsia" w:asciiTheme="minorEastAsia" w:hAnsiTheme="minorEastAsia" w:eastAsiaTheme="minorEastAsia" w:cstheme="minorEastAsia"/>
          <w:color w:val="auto"/>
          <w:sz w:val="24"/>
          <w:szCs w:val="24"/>
          <w:lang w:val="en-US" w:eastAsia="zh-CN"/>
        </w:rPr>
        <w:t>18</w:t>
      </w:r>
      <w:r>
        <w:rPr>
          <w:rFonts w:hint="eastAsia" w:asciiTheme="minorEastAsia" w:hAnsiTheme="minorEastAsia" w:eastAsiaTheme="minorEastAsia" w:cstheme="minorEastAsia"/>
          <w:color w:val="auto"/>
          <w:sz w:val="24"/>
          <w:szCs w:val="24"/>
        </w:rPr>
        <w:t>日 09时00分00秒 （北京时间）</w:t>
      </w:r>
    </w:p>
    <w:p w14:paraId="01628428">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地点：陕西信远工程造价咨询有限公司302室</w:t>
      </w:r>
    </w:p>
    <w:p w14:paraId="7AAE2B63">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六、公告期限</w:t>
      </w:r>
    </w:p>
    <w:p w14:paraId="6EE45198">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自本公告发布之日起3个工作日。</w:t>
      </w:r>
    </w:p>
    <w:p w14:paraId="701C1ED2">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七、其他补充事宜</w:t>
      </w:r>
    </w:p>
    <w:p w14:paraId="2EBFE930">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投标供应商须在磋商文件发售时间内，将加盖单位公章的法人授权书、被授权人身份证、营业执照（PDF扫描件）发送至陕西信远工程造价咨询有限公司（邮箱：550230151@qq.com，并备注联系人及联系电话，进行投标确认，代理机构确认完毕后方可获取磋商文件。</w:t>
      </w:r>
    </w:p>
    <w:p w14:paraId="7E04D588">
      <w:pPr>
        <w:pStyle w:val="42"/>
        <w:outlineLvl w:val="3"/>
        <w:rPr>
          <w:rFonts w:hint="eastAsia" w:asciiTheme="minorEastAsia" w:hAnsiTheme="minorEastAsia" w:eastAsiaTheme="minorEastAsia" w:cstheme="minorEastAsia"/>
          <w:color w:val="auto"/>
        </w:rPr>
      </w:pPr>
      <w:r>
        <w:rPr>
          <w:rFonts w:hint="eastAsia" w:asciiTheme="minorEastAsia" w:hAnsiTheme="minorEastAsia" w:eastAsiaTheme="minorEastAsia" w:cstheme="minorEastAsia"/>
          <w:b/>
          <w:color w:val="auto"/>
          <w:sz w:val="24"/>
        </w:rPr>
        <w:t>八、对本次招标提出询问，请按以下方式联系。</w:t>
      </w:r>
    </w:p>
    <w:p w14:paraId="7C2BC5DD">
      <w:pPr>
        <w:pStyle w:val="42"/>
        <w:outlineLvl w:val="5"/>
        <w:rPr>
          <w:rFonts w:hint="eastAsia" w:asciiTheme="minorEastAsia" w:hAnsiTheme="minorEastAsia" w:eastAsiaTheme="minorEastAsia" w:cstheme="minorEastAsia"/>
          <w:color w:val="auto"/>
          <w:sz w:val="21"/>
          <w:szCs w:val="21"/>
        </w:rPr>
      </w:pPr>
      <w:r>
        <w:rPr>
          <w:rFonts w:hint="eastAsia" w:asciiTheme="minorEastAsia" w:hAnsiTheme="minorEastAsia" w:eastAsiaTheme="minorEastAsia" w:cstheme="minorEastAsia"/>
          <w:b/>
          <w:color w:val="auto"/>
          <w:sz w:val="16"/>
          <w:szCs w:val="21"/>
        </w:rPr>
        <w:t>1.采购人信息</w:t>
      </w:r>
    </w:p>
    <w:p w14:paraId="242065E4">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名称：旬阳市交通运输局</w:t>
      </w:r>
    </w:p>
    <w:p w14:paraId="3920D5C6">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地址：旬阳市旬阳大道54号</w:t>
      </w:r>
    </w:p>
    <w:p w14:paraId="514A98B2">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联系方式：0915-7215550</w:t>
      </w:r>
    </w:p>
    <w:p w14:paraId="791CEF64">
      <w:pPr>
        <w:pStyle w:val="42"/>
        <w:outlineLvl w:val="5"/>
        <w:rPr>
          <w:rFonts w:hint="eastAsia" w:asciiTheme="minorEastAsia" w:hAnsiTheme="minorEastAsia" w:eastAsiaTheme="minorEastAsia" w:cstheme="minorEastAsia"/>
          <w:b/>
          <w:color w:val="auto"/>
          <w:sz w:val="16"/>
          <w:szCs w:val="21"/>
        </w:rPr>
      </w:pPr>
      <w:r>
        <w:rPr>
          <w:rFonts w:hint="eastAsia" w:asciiTheme="minorEastAsia" w:hAnsiTheme="minorEastAsia" w:eastAsiaTheme="minorEastAsia" w:cstheme="minorEastAsia"/>
          <w:b/>
          <w:color w:val="auto"/>
          <w:sz w:val="16"/>
          <w:szCs w:val="21"/>
        </w:rPr>
        <w:t>2.采购代理机构信息</w:t>
      </w:r>
    </w:p>
    <w:p w14:paraId="37FCAF15">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名称：陕西信远工程造价咨询有限公司</w:t>
      </w:r>
    </w:p>
    <w:p w14:paraId="20B4C734">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地址：安康市高新区长兴天元郡6#1单元10-1</w:t>
      </w:r>
    </w:p>
    <w:p w14:paraId="2B18253B">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联系方式：15209156363</w:t>
      </w:r>
    </w:p>
    <w:p w14:paraId="44E53520">
      <w:pPr>
        <w:pStyle w:val="42"/>
        <w:outlineLvl w:val="5"/>
        <w:rPr>
          <w:rFonts w:hint="eastAsia" w:asciiTheme="minorEastAsia" w:hAnsiTheme="minorEastAsia" w:eastAsiaTheme="minorEastAsia" w:cstheme="minorEastAsia"/>
          <w:b/>
          <w:color w:val="auto"/>
          <w:sz w:val="16"/>
          <w:szCs w:val="21"/>
        </w:rPr>
      </w:pPr>
      <w:r>
        <w:rPr>
          <w:rFonts w:hint="eastAsia" w:asciiTheme="minorEastAsia" w:hAnsiTheme="minorEastAsia" w:eastAsiaTheme="minorEastAsia" w:cstheme="minorEastAsia"/>
          <w:b/>
          <w:color w:val="auto"/>
          <w:sz w:val="16"/>
          <w:szCs w:val="21"/>
        </w:rPr>
        <w:t>3.项目联系方式</w:t>
      </w:r>
    </w:p>
    <w:p w14:paraId="519B0FC3">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项目联系人：陈工</w:t>
      </w:r>
    </w:p>
    <w:p w14:paraId="46C5F13B">
      <w:pPr>
        <w:pStyle w:val="42"/>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电话：15209156363</w:t>
      </w:r>
    </w:p>
    <w:p w14:paraId="3405C202">
      <w:pPr>
        <w:pStyle w:val="42"/>
        <w:jc w:val="right"/>
        <w:rPr>
          <w:rFonts w:hint="eastAsia" w:asciiTheme="minorEastAsia" w:hAnsiTheme="minorEastAsia" w:eastAsiaTheme="minorEastAsia" w:cstheme="minorEastAsia"/>
          <w:color w:val="auto"/>
          <w:sz w:val="24"/>
          <w:szCs w:val="24"/>
        </w:rPr>
      </w:pPr>
      <w:r>
        <w:rPr>
          <w:rFonts w:hint="eastAsia" w:asciiTheme="minorEastAsia" w:hAnsiTheme="minorEastAsia" w:eastAsiaTheme="minorEastAsia" w:cstheme="minorEastAsia"/>
          <w:color w:val="auto"/>
          <w:sz w:val="24"/>
          <w:szCs w:val="24"/>
        </w:rPr>
        <w:t>陕西信远工程造价咨询有限公司</w:t>
      </w:r>
    </w:p>
    <w:p w14:paraId="6FD2B1CE">
      <w:pPr>
        <w:pStyle w:val="42"/>
        <w:jc w:val="right"/>
        <w:rPr>
          <w:rFonts w:hint="default" w:asciiTheme="minorEastAsia" w:hAnsiTheme="minorEastAsia" w:eastAsiaTheme="minorEastAsia" w:cstheme="minorEastAsia"/>
          <w:color w:val="auto"/>
          <w:sz w:val="24"/>
          <w:szCs w:val="24"/>
          <w:lang w:val="en-US" w:eastAsia="zh-CN"/>
        </w:rPr>
      </w:pPr>
      <w:r>
        <w:rPr>
          <w:rFonts w:hint="eastAsia" w:asciiTheme="minorEastAsia" w:hAnsiTheme="minorEastAsia" w:cstheme="minorEastAsia"/>
          <w:color w:val="auto"/>
          <w:sz w:val="24"/>
          <w:szCs w:val="24"/>
          <w:lang w:val="en-US" w:eastAsia="zh-CN"/>
        </w:rPr>
        <w:t>2026年06月05日</w:t>
      </w:r>
    </w:p>
    <w:p w14:paraId="02B2FA0C">
      <w:pPr>
        <w:pStyle w:val="42"/>
        <w:jc w:val="right"/>
      </w:pPr>
      <w:r>
        <w:br w:type="textWrapping"/>
      </w:r>
    </w:p>
    <w:p w14:paraId="31F4DE38">
      <w:pPr>
        <w:pStyle w:val="24"/>
        <w:rPr>
          <w:rFonts w:hint="eastAsia" w:ascii="宋体" w:hAnsi="宋体" w:eastAsia="宋体" w:cs="宋体"/>
          <w:snapToGrid w:val="0"/>
          <w:color w:val="000000" w:themeColor="text1"/>
          <w:sz w:val="22"/>
          <w:szCs w:val="22"/>
          <w14:textFill>
            <w14:solidFill>
              <w14:schemeClr w14:val="tx1"/>
            </w14:solidFill>
          </w14:textFill>
        </w:rPr>
      </w:pPr>
    </w:p>
    <w:p w14:paraId="103060CF">
      <w:pPr>
        <w:pStyle w:val="8"/>
        <w:rPr>
          <w:rFonts w:hint="eastAsia" w:ascii="宋体" w:hAnsi="宋体" w:eastAsia="宋体" w:cs="宋体"/>
          <w:snapToGrid w:val="0"/>
          <w:color w:val="000000" w:themeColor="text1"/>
          <w:sz w:val="22"/>
          <w:szCs w:val="22"/>
          <w14:textFill>
            <w14:solidFill>
              <w14:schemeClr w14:val="tx1"/>
            </w14:solidFill>
          </w14:textFill>
        </w:rPr>
      </w:pPr>
    </w:p>
    <w:p w14:paraId="1A6F9F35">
      <w:pPr>
        <w:rPr>
          <w:rFonts w:hint="eastAsia"/>
        </w:rPr>
      </w:pPr>
    </w:p>
    <w:p w14:paraId="3E2250D6">
      <w:pPr>
        <w:pStyle w:val="8"/>
        <w:rPr>
          <w:rFonts w:hint="eastAsia" w:ascii="宋体" w:hAnsi="宋体" w:eastAsia="宋体" w:cs="宋体"/>
          <w:snapToGrid w:val="0"/>
          <w:color w:val="000000" w:themeColor="text1"/>
          <w:sz w:val="22"/>
          <w:szCs w:val="22"/>
          <w14:textFill>
            <w14:solidFill>
              <w14:schemeClr w14:val="tx1"/>
            </w14:solidFill>
          </w14:textFill>
        </w:rPr>
      </w:pPr>
    </w:p>
    <w:p w14:paraId="007544CA">
      <w:pPr>
        <w:rPr>
          <w:rFonts w:hint="eastAsia" w:ascii="宋体" w:hAnsi="宋体" w:eastAsia="宋体" w:cs="宋体"/>
          <w:snapToGrid w:val="0"/>
          <w:color w:val="000000" w:themeColor="text1"/>
          <w:sz w:val="22"/>
          <w:szCs w:val="22"/>
          <w14:textFill>
            <w14:solidFill>
              <w14:schemeClr w14:val="tx1"/>
            </w14:solidFill>
          </w14:textFill>
        </w:rPr>
      </w:pPr>
    </w:p>
    <w:p w14:paraId="1CA90668">
      <w:pPr>
        <w:pStyle w:val="15"/>
        <w:rPr>
          <w:rFonts w:hint="eastAsia" w:ascii="宋体" w:hAnsi="宋体" w:eastAsia="宋体" w:cs="宋体"/>
          <w:snapToGrid w:val="0"/>
          <w:color w:val="000000" w:themeColor="text1"/>
          <w:sz w:val="22"/>
          <w:szCs w:val="22"/>
          <w14:textFill>
            <w14:solidFill>
              <w14:schemeClr w14:val="tx1"/>
            </w14:solidFill>
          </w14:textFill>
        </w:rPr>
      </w:pPr>
    </w:p>
    <w:p w14:paraId="2D695CC6">
      <w:pPr>
        <w:rPr>
          <w:rFonts w:hint="eastAsia" w:ascii="宋体" w:hAnsi="宋体" w:eastAsia="宋体" w:cs="宋体"/>
          <w:snapToGrid w:val="0"/>
          <w:color w:val="000000" w:themeColor="text1"/>
          <w:sz w:val="22"/>
          <w:szCs w:val="22"/>
          <w14:textFill>
            <w14:solidFill>
              <w14:schemeClr w14:val="tx1"/>
            </w14:solidFill>
          </w14:textFill>
        </w:rPr>
      </w:pPr>
    </w:p>
    <w:p w14:paraId="0C33B942">
      <w:pPr>
        <w:pStyle w:val="15"/>
        <w:rPr>
          <w:rFonts w:hint="eastAsia" w:ascii="宋体" w:hAnsi="宋体" w:eastAsia="宋体" w:cs="宋体"/>
          <w:snapToGrid w:val="0"/>
          <w:color w:val="000000" w:themeColor="text1"/>
          <w:sz w:val="22"/>
          <w:szCs w:val="22"/>
          <w14:textFill>
            <w14:solidFill>
              <w14:schemeClr w14:val="tx1"/>
            </w14:solidFill>
          </w14:textFill>
        </w:rPr>
      </w:pPr>
    </w:p>
    <w:p w14:paraId="561CFE7A">
      <w:pPr>
        <w:rPr>
          <w:rFonts w:hint="eastAsia" w:ascii="宋体" w:hAnsi="宋体" w:eastAsia="宋体" w:cs="宋体"/>
          <w:snapToGrid w:val="0"/>
          <w:color w:val="000000" w:themeColor="text1"/>
          <w:sz w:val="22"/>
          <w:szCs w:val="22"/>
          <w14:textFill>
            <w14:solidFill>
              <w14:schemeClr w14:val="tx1"/>
            </w14:solidFill>
          </w14:textFill>
        </w:rPr>
      </w:pPr>
    </w:p>
    <w:p w14:paraId="2FA4438A">
      <w:pPr>
        <w:pStyle w:val="15"/>
        <w:rPr>
          <w:rFonts w:hint="eastAsia" w:ascii="宋体" w:hAnsi="宋体" w:eastAsia="宋体" w:cs="宋体"/>
          <w:snapToGrid w:val="0"/>
          <w:color w:val="000000" w:themeColor="text1"/>
          <w:sz w:val="22"/>
          <w:szCs w:val="22"/>
          <w14:textFill>
            <w14:solidFill>
              <w14:schemeClr w14:val="tx1"/>
            </w14:solidFill>
          </w14:textFill>
        </w:rPr>
      </w:pPr>
    </w:p>
    <w:p w14:paraId="70F86F06">
      <w:pPr>
        <w:rPr>
          <w:rFonts w:hint="eastAsia" w:ascii="宋体" w:hAnsi="宋体" w:eastAsia="宋体" w:cs="宋体"/>
          <w:snapToGrid w:val="0"/>
          <w:color w:val="000000" w:themeColor="text1"/>
          <w:sz w:val="22"/>
          <w:szCs w:val="22"/>
          <w14:textFill>
            <w14:solidFill>
              <w14:schemeClr w14:val="tx1"/>
            </w14:solidFill>
          </w14:textFill>
        </w:rPr>
      </w:pPr>
    </w:p>
    <w:p w14:paraId="6B4D1219">
      <w:pPr>
        <w:pStyle w:val="15"/>
        <w:rPr>
          <w:rFonts w:hint="eastAsia" w:ascii="宋体" w:hAnsi="宋体" w:eastAsia="宋体" w:cs="宋体"/>
          <w:snapToGrid w:val="0"/>
          <w:color w:val="000000" w:themeColor="text1"/>
          <w:sz w:val="22"/>
          <w:szCs w:val="22"/>
          <w14:textFill>
            <w14:solidFill>
              <w14:schemeClr w14:val="tx1"/>
            </w14:solidFill>
          </w14:textFill>
        </w:rPr>
      </w:pPr>
    </w:p>
    <w:p w14:paraId="1895BDD5">
      <w:pPr>
        <w:rPr>
          <w:rFonts w:hint="eastAsia" w:ascii="宋体" w:hAnsi="宋体" w:eastAsia="宋体" w:cs="宋体"/>
          <w:snapToGrid w:val="0"/>
          <w:color w:val="000000" w:themeColor="text1"/>
          <w:sz w:val="22"/>
          <w:szCs w:val="22"/>
          <w14:textFill>
            <w14:solidFill>
              <w14:schemeClr w14:val="tx1"/>
            </w14:solidFill>
          </w14:textFill>
        </w:rPr>
      </w:pPr>
    </w:p>
    <w:p w14:paraId="1A9956AC">
      <w:pPr>
        <w:pStyle w:val="15"/>
        <w:rPr>
          <w:rFonts w:hint="eastAsia" w:ascii="宋体" w:hAnsi="宋体" w:eastAsia="宋体" w:cs="宋体"/>
          <w:snapToGrid w:val="0"/>
          <w:color w:val="000000" w:themeColor="text1"/>
          <w:sz w:val="22"/>
          <w:szCs w:val="22"/>
          <w14:textFill>
            <w14:solidFill>
              <w14:schemeClr w14:val="tx1"/>
            </w14:solidFill>
          </w14:textFill>
        </w:rPr>
      </w:pPr>
    </w:p>
    <w:p w14:paraId="447D4F29">
      <w:pPr>
        <w:rPr>
          <w:rFonts w:hint="eastAsia" w:ascii="宋体" w:hAnsi="宋体" w:eastAsia="宋体" w:cs="宋体"/>
          <w:snapToGrid w:val="0"/>
          <w:color w:val="000000" w:themeColor="text1"/>
          <w:sz w:val="22"/>
          <w:szCs w:val="22"/>
          <w14:textFill>
            <w14:solidFill>
              <w14:schemeClr w14:val="tx1"/>
            </w14:solidFill>
          </w14:textFill>
        </w:rPr>
      </w:pPr>
    </w:p>
    <w:p w14:paraId="103C0B37">
      <w:pPr>
        <w:pStyle w:val="15"/>
        <w:rPr>
          <w:rFonts w:hint="eastAsia" w:ascii="宋体" w:hAnsi="宋体" w:eastAsia="宋体" w:cs="宋体"/>
          <w:snapToGrid w:val="0"/>
          <w:color w:val="000000" w:themeColor="text1"/>
          <w:sz w:val="22"/>
          <w:szCs w:val="22"/>
          <w14:textFill>
            <w14:solidFill>
              <w14:schemeClr w14:val="tx1"/>
            </w14:solidFill>
          </w14:textFill>
        </w:rPr>
      </w:pPr>
    </w:p>
    <w:p w14:paraId="02C7C580">
      <w:pPr>
        <w:rPr>
          <w:rFonts w:hint="eastAsia" w:ascii="宋体" w:hAnsi="宋体" w:eastAsia="宋体" w:cs="宋体"/>
          <w:snapToGrid w:val="0"/>
          <w:color w:val="000000" w:themeColor="text1"/>
          <w:sz w:val="22"/>
          <w:szCs w:val="22"/>
          <w14:textFill>
            <w14:solidFill>
              <w14:schemeClr w14:val="tx1"/>
            </w14:solidFill>
          </w14:textFill>
        </w:rPr>
      </w:pPr>
    </w:p>
    <w:p w14:paraId="2BF4C366">
      <w:pPr>
        <w:pStyle w:val="15"/>
        <w:rPr>
          <w:rFonts w:hint="eastAsia" w:ascii="宋体" w:hAnsi="宋体" w:eastAsia="宋体" w:cs="宋体"/>
          <w:snapToGrid w:val="0"/>
          <w:color w:val="000000" w:themeColor="text1"/>
          <w:sz w:val="22"/>
          <w:szCs w:val="22"/>
          <w14:textFill>
            <w14:solidFill>
              <w14:schemeClr w14:val="tx1"/>
            </w14:solidFill>
          </w14:textFill>
        </w:rPr>
      </w:pPr>
    </w:p>
    <w:p w14:paraId="6FCC402B">
      <w:pPr>
        <w:rPr>
          <w:rFonts w:hint="eastAsia" w:ascii="宋体" w:hAnsi="宋体" w:eastAsia="宋体" w:cs="宋体"/>
          <w:snapToGrid w:val="0"/>
          <w:color w:val="000000" w:themeColor="text1"/>
          <w:sz w:val="22"/>
          <w:szCs w:val="22"/>
          <w14:textFill>
            <w14:solidFill>
              <w14:schemeClr w14:val="tx1"/>
            </w14:solidFill>
          </w14:textFill>
        </w:rPr>
      </w:pPr>
    </w:p>
    <w:p w14:paraId="58300DDE">
      <w:pPr>
        <w:pStyle w:val="15"/>
        <w:rPr>
          <w:rFonts w:hint="eastAsia" w:ascii="宋体" w:hAnsi="宋体" w:eastAsia="宋体" w:cs="宋体"/>
          <w:snapToGrid w:val="0"/>
          <w:color w:val="000000" w:themeColor="text1"/>
          <w:sz w:val="22"/>
          <w:szCs w:val="22"/>
          <w14:textFill>
            <w14:solidFill>
              <w14:schemeClr w14:val="tx1"/>
            </w14:solidFill>
          </w14:textFill>
        </w:rPr>
      </w:pPr>
    </w:p>
    <w:p w14:paraId="312AEB29">
      <w:pPr>
        <w:rPr>
          <w:rFonts w:hint="eastAsia" w:ascii="宋体" w:hAnsi="宋体" w:eastAsia="宋体" w:cs="宋体"/>
          <w:snapToGrid w:val="0"/>
          <w:color w:val="000000" w:themeColor="text1"/>
          <w:sz w:val="22"/>
          <w:szCs w:val="22"/>
          <w14:textFill>
            <w14:solidFill>
              <w14:schemeClr w14:val="tx1"/>
            </w14:solidFill>
          </w14:textFill>
        </w:rPr>
      </w:pPr>
    </w:p>
    <w:p w14:paraId="68A87157">
      <w:pPr>
        <w:pStyle w:val="15"/>
        <w:rPr>
          <w:rFonts w:hint="eastAsia" w:ascii="宋体" w:hAnsi="宋体" w:eastAsia="宋体" w:cs="宋体"/>
          <w:snapToGrid w:val="0"/>
          <w:color w:val="000000" w:themeColor="text1"/>
          <w:sz w:val="22"/>
          <w:szCs w:val="22"/>
          <w14:textFill>
            <w14:solidFill>
              <w14:schemeClr w14:val="tx1"/>
            </w14:solidFill>
          </w14:textFill>
        </w:rPr>
      </w:pPr>
    </w:p>
    <w:p w14:paraId="2DDAABB2">
      <w:pPr>
        <w:rPr>
          <w:rFonts w:hint="eastAsia" w:ascii="宋体" w:hAnsi="宋体" w:eastAsia="宋体" w:cs="宋体"/>
          <w:snapToGrid w:val="0"/>
          <w:color w:val="000000" w:themeColor="text1"/>
          <w:sz w:val="22"/>
          <w:szCs w:val="22"/>
          <w14:textFill>
            <w14:solidFill>
              <w14:schemeClr w14:val="tx1"/>
            </w14:solidFill>
          </w14:textFill>
        </w:rPr>
      </w:pPr>
    </w:p>
    <w:p w14:paraId="2B5175EE">
      <w:pPr>
        <w:pStyle w:val="15"/>
        <w:rPr>
          <w:rFonts w:hint="eastAsia" w:ascii="宋体" w:hAnsi="宋体" w:eastAsia="宋体" w:cs="宋体"/>
          <w:snapToGrid w:val="0"/>
          <w:color w:val="000000" w:themeColor="text1"/>
          <w:sz w:val="22"/>
          <w:szCs w:val="22"/>
          <w14:textFill>
            <w14:solidFill>
              <w14:schemeClr w14:val="tx1"/>
            </w14:solidFill>
          </w14:textFill>
        </w:rPr>
      </w:pPr>
    </w:p>
    <w:p w14:paraId="37DCB76C">
      <w:pPr>
        <w:rPr>
          <w:rFonts w:hint="eastAsia" w:ascii="宋体" w:hAnsi="宋体" w:eastAsia="宋体" w:cs="宋体"/>
          <w:snapToGrid w:val="0"/>
          <w:color w:val="000000" w:themeColor="text1"/>
          <w:sz w:val="22"/>
          <w:szCs w:val="22"/>
          <w14:textFill>
            <w14:solidFill>
              <w14:schemeClr w14:val="tx1"/>
            </w14:solidFill>
          </w14:textFill>
        </w:rPr>
      </w:pPr>
    </w:p>
    <w:p w14:paraId="2FAADB87">
      <w:pPr>
        <w:pStyle w:val="15"/>
        <w:rPr>
          <w:rFonts w:hint="eastAsia" w:ascii="宋体" w:hAnsi="宋体" w:eastAsia="宋体" w:cs="宋体"/>
          <w:snapToGrid w:val="0"/>
          <w:color w:val="000000" w:themeColor="text1"/>
          <w:sz w:val="22"/>
          <w:szCs w:val="22"/>
          <w14:textFill>
            <w14:solidFill>
              <w14:schemeClr w14:val="tx1"/>
            </w14:solidFill>
          </w14:textFill>
        </w:rPr>
      </w:pPr>
    </w:p>
    <w:p w14:paraId="3CAC51BA">
      <w:pPr>
        <w:rPr>
          <w:rFonts w:hint="eastAsia" w:ascii="宋体" w:hAnsi="宋体" w:eastAsia="宋体" w:cs="宋体"/>
          <w:snapToGrid w:val="0"/>
          <w:color w:val="000000" w:themeColor="text1"/>
          <w:sz w:val="22"/>
          <w:szCs w:val="22"/>
          <w14:textFill>
            <w14:solidFill>
              <w14:schemeClr w14:val="tx1"/>
            </w14:solidFill>
          </w14:textFill>
        </w:rPr>
      </w:pPr>
    </w:p>
    <w:p w14:paraId="00C6C7F7">
      <w:pPr>
        <w:pStyle w:val="15"/>
        <w:rPr>
          <w:rFonts w:hint="eastAsia" w:ascii="宋体" w:hAnsi="宋体" w:eastAsia="宋体" w:cs="宋体"/>
          <w:snapToGrid w:val="0"/>
          <w:color w:val="000000" w:themeColor="text1"/>
          <w:sz w:val="22"/>
          <w:szCs w:val="22"/>
          <w14:textFill>
            <w14:solidFill>
              <w14:schemeClr w14:val="tx1"/>
            </w14:solidFill>
          </w14:textFill>
        </w:rPr>
      </w:pPr>
    </w:p>
    <w:p w14:paraId="524EDAE0">
      <w:pPr>
        <w:rPr>
          <w:rFonts w:hint="eastAsia" w:ascii="宋体" w:hAnsi="宋体" w:eastAsia="宋体" w:cs="宋体"/>
          <w:snapToGrid w:val="0"/>
          <w:color w:val="000000" w:themeColor="text1"/>
          <w:sz w:val="22"/>
          <w:szCs w:val="22"/>
          <w14:textFill>
            <w14:solidFill>
              <w14:schemeClr w14:val="tx1"/>
            </w14:solidFill>
          </w14:textFill>
        </w:rPr>
      </w:pPr>
    </w:p>
    <w:p w14:paraId="2FFA4DCD">
      <w:pPr>
        <w:pStyle w:val="15"/>
        <w:rPr>
          <w:rFonts w:hint="eastAsia" w:ascii="宋体" w:hAnsi="宋体" w:eastAsia="宋体" w:cs="宋体"/>
          <w:snapToGrid w:val="0"/>
          <w:color w:val="000000" w:themeColor="text1"/>
          <w:sz w:val="22"/>
          <w:szCs w:val="22"/>
          <w14:textFill>
            <w14:solidFill>
              <w14:schemeClr w14:val="tx1"/>
            </w14:solidFill>
          </w14:textFill>
        </w:rPr>
      </w:pPr>
    </w:p>
    <w:p w14:paraId="6077BEF1">
      <w:pPr>
        <w:rPr>
          <w:rFonts w:hint="eastAsia" w:ascii="宋体" w:hAnsi="宋体" w:eastAsia="宋体" w:cs="宋体"/>
          <w:snapToGrid w:val="0"/>
          <w:color w:val="000000" w:themeColor="text1"/>
          <w:sz w:val="22"/>
          <w:szCs w:val="22"/>
          <w14:textFill>
            <w14:solidFill>
              <w14:schemeClr w14:val="tx1"/>
            </w14:solidFill>
          </w14:textFill>
        </w:rPr>
      </w:pPr>
    </w:p>
    <w:p w14:paraId="4B9B3805">
      <w:pPr>
        <w:numPr>
          <w:ilvl w:val="0"/>
          <w:numId w:val="2"/>
        </w:numPr>
        <w:bidi w:val="0"/>
        <w:ind w:left="0" w:leftChars="0" w:firstLine="0" w:firstLineChars="0"/>
        <w:jc w:val="center"/>
        <w:rPr>
          <w:rFonts w:hint="eastAsia"/>
          <w:b/>
          <w:bCs/>
          <w:sz w:val="32"/>
          <w:szCs w:val="18"/>
        </w:rPr>
      </w:pPr>
      <w:r>
        <w:rPr>
          <w:rFonts w:hint="eastAsia"/>
          <w:b/>
          <w:bCs/>
          <w:sz w:val="32"/>
          <w:szCs w:val="18"/>
        </w:rPr>
        <w:t xml:space="preserve"> 磋商须知</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Start w:id="23" w:name="_Toc175032423"/>
      <w:bookmarkStart w:id="24" w:name="_Toc173549964"/>
      <w:bookmarkStart w:id="25" w:name="_Toc245657539"/>
      <w:bookmarkStart w:id="26" w:name="_Toc208337150"/>
      <w:bookmarkStart w:id="27" w:name="_Toc154482465"/>
      <w:bookmarkStart w:id="28" w:name="_Toc167590761"/>
      <w:bookmarkStart w:id="29" w:name="_Toc245176651"/>
      <w:bookmarkStart w:id="30" w:name="_Toc244623577"/>
      <w:bookmarkStart w:id="31" w:name="_Toc167591316"/>
      <w:bookmarkStart w:id="32" w:name="_Toc167849346"/>
      <w:bookmarkStart w:id="33" w:name="_Toc175033578"/>
      <w:bookmarkStart w:id="34" w:name="_Toc169846762"/>
      <w:bookmarkStart w:id="35" w:name="_Toc169846859"/>
      <w:bookmarkStart w:id="36" w:name="_Toc167591029"/>
      <w:bookmarkStart w:id="37" w:name="_Toc170980440"/>
      <w:bookmarkStart w:id="38" w:name="_Toc170980538"/>
      <w:bookmarkStart w:id="39" w:name="_Toc167591130"/>
      <w:bookmarkStart w:id="40" w:name="_Toc169838518"/>
      <w:bookmarkStart w:id="41" w:name="_Toc245658520"/>
      <w:bookmarkStart w:id="42" w:name="_Toc207897902"/>
      <w:bookmarkStart w:id="43" w:name="_Toc167591478"/>
    </w:p>
    <w:p w14:paraId="06C348A9">
      <w:pPr>
        <w:bidi w:val="0"/>
        <w:jc w:val="center"/>
        <w:rPr>
          <w:rFonts w:hint="eastAsia"/>
        </w:rPr>
      </w:pPr>
      <w:r>
        <w:rPr>
          <w:rStyle w:val="26"/>
          <w:rFonts w:hint="eastAsia"/>
          <w:sz w:val="28"/>
          <w:szCs w:val="28"/>
        </w:rPr>
        <w:t>一、磋商须知前附表</w:t>
      </w:r>
    </w:p>
    <w:tbl>
      <w:tblPr>
        <w:tblStyle w:val="20"/>
        <w:tblpPr w:leftFromText="180" w:rightFromText="180" w:vertAnchor="text" w:horzAnchor="page" w:tblpX="1172" w:tblpY="361"/>
        <w:tblOverlap w:val="never"/>
        <w:tblW w:w="1010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90"/>
        <w:gridCol w:w="1965"/>
        <w:gridCol w:w="7349"/>
      </w:tblGrid>
      <w:tr w14:paraId="792CE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exact"/>
        </w:trPr>
        <w:tc>
          <w:tcPr>
            <w:tcW w:w="790" w:type="dxa"/>
            <w:vAlign w:val="center"/>
          </w:tcPr>
          <w:p w14:paraId="08F6AB05">
            <w:pPr>
              <w:jc w:val="center"/>
              <w:rPr>
                <w:rFonts w:hint="eastAsia" w:ascii="宋体" w:hAnsi="宋体" w:eastAsia="宋体" w:cs="宋体"/>
                <w:w w:val="90"/>
                <w:sz w:val="28"/>
                <w:szCs w:val="28"/>
                <w:lang w:val="en-US" w:eastAsia="zh-CN" w:bidi="ar-SA"/>
              </w:rPr>
            </w:pPr>
            <w:r>
              <w:rPr>
                <w:rFonts w:hint="eastAsia" w:ascii="宋体" w:hAnsi="宋体" w:eastAsia="宋体" w:cs="宋体"/>
                <w:w w:val="90"/>
                <w:sz w:val="28"/>
                <w:szCs w:val="28"/>
                <w:lang w:val="en-US" w:eastAsia="zh-CN" w:bidi="ar-SA"/>
              </w:rPr>
              <w:t>序号</w:t>
            </w:r>
          </w:p>
        </w:tc>
        <w:tc>
          <w:tcPr>
            <w:tcW w:w="1965" w:type="dxa"/>
            <w:vAlign w:val="center"/>
          </w:tcPr>
          <w:p w14:paraId="18BE6D19">
            <w:pPr>
              <w:jc w:val="center"/>
              <w:rPr>
                <w:rFonts w:hint="eastAsia" w:ascii="宋体" w:hAnsi="宋体" w:eastAsia="宋体" w:cs="宋体"/>
                <w:w w:val="90"/>
                <w:sz w:val="28"/>
                <w:szCs w:val="28"/>
                <w:lang w:val="en-US" w:eastAsia="zh-CN" w:bidi="ar-SA"/>
              </w:rPr>
            </w:pPr>
            <w:r>
              <w:rPr>
                <w:rFonts w:hint="eastAsia" w:ascii="宋体" w:hAnsi="宋体" w:eastAsia="宋体" w:cs="宋体"/>
                <w:w w:val="90"/>
                <w:sz w:val="28"/>
                <w:szCs w:val="28"/>
                <w:lang w:val="en-US" w:eastAsia="zh-CN" w:bidi="ar-SA"/>
              </w:rPr>
              <w:t>内容</w:t>
            </w:r>
          </w:p>
        </w:tc>
        <w:tc>
          <w:tcPr>
            <w:tcW w:w="7349" w:type="dxa"/>
            <w:vAlign w:val="center"/>
          </w:tcPr>
          <w:p w14:paraId="4796AB41">
            <w:pPr>
              <w:jc w:val="center"/>
              <w:rPr>
                <w:rFonts w:hint="eastAsia" w:ascii="宋体" w:hAnsi="宋体" w:eastAsia="宋体" w:cs="宋体"/>
                <w:w w:val="90"/>
                <w:sz w:val="28"/>
                <w:szCs w:val="28"/>
                <w:lang w:val="en-US" w:eastAsia="zh-CN" w:bidi="ar-SA"/>
              </w:rPr>
            </w:pPr>
            <w:r>
              <w:rPr>
                <w:rFonts w:hint="eastAsia" w:ascii="宋体" w:hAnsi="宋体" w:eastAsia="宋体" w:cs="宋体"/>
                <w:w w:val="90"/>
                <w:sz w:val="28"/>
                <w:szCs w:val="28"/>
                <w:lang w:val="en-US" w:eastAsia="zh-CN" w:bidi="ar-SA"/>
              </w:rPr>
              <w:t>编  列  内  容</w:t>
            </w:r>
          </w:p>
        </w:tc>
      </w:tr>
      <w:tr w14:paraId="3C807C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4" w:hRule="exact"/>
        </w:trPr>
        <w:tc>
          <w:tcPr>
            <w:tcW w:w="790" w:type="dxa"/>
            <w:vAlign w:val="center"/>
          </w:tcPr>
          <w:p w14:paraId="7F595BE0">
            <w:pPr>
              <w:jc w:val="center"/>
              <w:rPr>
                <w:rFonts w:hint="eastAsia" w:ascii="宋体" w:hAnsi="宋体" w:eastAsia="宋体" w:cs="宋体"/>
                <w:sz w:val="24"/>
                <w:szCs w:val="24"/>
              </w:rPr>
            </w:pPr>
            <w:r>
              <w:rPr>
                <w:rFonts w:hint="eastAsia" w:ascii="宋体" w:hAnsi="宋体" w:eastAsia="宋体" w:cs="宋体"/>
                <w:sz w:val="24"/>
                <w:szCs w:val="24"/>
              </w:rPr>
              <w:t>1</w:t>
            </w:r>
          </w:p>
        </w:tc>
        <w:tc>
          <w:tcPr>
            <w:tcW w:w="1965" w:type="dxa"/>
            <w:vAlign w:val="center"/>
          </w:tcPr>
          <w:p w14:paraId="317BA3C8">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采购人</w:t>
            </w:r>
          </w:p>
        </w:tc>
        <w:tc>
          <w:tcPr>
            <w:tcW w:w="7349" w:type="dxa"/>
            <w:vAlign w:val="center"/>
          </w:tcPr>
          <w:p w14:paraId="5369A983">
            <w:pPr>
              <w:rPr>
                <w:rFonts w:hint="eastAsia" w:ascii="宋体" w:hAnsi="宋体" w:eastAsia="宋体" w:cs="宋体"/>
                <w:w w:val="90"/>
                <w:sz w:val="24"/>
                <w:szCs w:val="24"/>
                <w:lang w:val="en-US" w:eastAsia="zh-CN" w:bidi="ar-SA"/>
              </w:rPr>
            </w:pPr>
            <w:r>
              <w:rPr>
                <w:rFonts w:hint="eastAsia" w:hAnsi="宋体" w:cs="宋体"/>
                <w:w w:val="90"/>
                <w:sz w:val="24"/>
                <w:szCs w:val="24"/>
                <w:lang w:val="en-US" w:eastAsia="zh-CN" w:bidi="ar-SA"/>
              </w:rPr>
              <w:t>旬阳市交通运输局</w:t>
            </w:r>
          </w:p>
        </w:tc>
      </w:tr>
      <w:tr w14:paraId="022B17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3" w:hRule="exact"/>
        </w:trPr>
        <w:tc>
          <w:tcPr>
            <w:tcW w:w="790" w:type="dxa"/>
            <w:vAlign w:val="center"/>
          </w:tcPr>
          <w:p w14:paraId="65AEB5F6">
            <w:pPr>
              <w:jc w:val="center"/>
              <w:rPr>
                <w:rFonts w:hint="eastAsia" w:ascii="宋体" w:hAnsi="宋体" w:eastAsia="宋体" w:cs="宋体"/>
                <w:sz w:val="24"/>
                <w:szCs w:val="24"/>
              </w:rPr>
            </w:pPr>
            <w:r>
              <w:rPr>
                <w:rFonts w:hint="eastAsia" w:ascii="宋体" w:hAnsi="宋体" w:eastAsia="宋体" w:cs="宋体"/>
                <w:sz w:val="24"/>
                <w:szCs w:val="24"/>
              </w:rPr>
              <w:t>2</w:t>
            </w:r>
          </w:p>
        </w:tc>
        <w:tc>
          <w:tcPr>
            <w:tcW w:w="1965" w:type="dxa"/>
            <w:vAlign w:val="center"/>
          </w:tcPr>
          <w:p w14:paraId="2861B60B">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采购代理</w:t>
            </w:r>
          </w:p>
        </w:tc>
        <w:tc>
          <w:tcPr>
            <w:tcW w:w="7349" w:type="dxa"/>
            <w:vAlign w:val="center"/>
          </w:tcPr>
          <w:p w14:paraId="38FDA287">
            <w:pPr>
              <w:rPr>
                <w:rFonts w:hint="eastAsia" w:ascii="宋体" w:hAnsi="宋体" w:eastAsia="宋体" w:cs="宋体"/>
                <w:w w:val="90"/>
                <w:sz w:val="24"/>
                <w:szCs w:val="24"/>
                <w:lang w:val="en-US" w:eastAsia="zh-CN" w:bidi="ar-SA"/>
              </w:rPr>
            </w:pPr>
            <w:r>
              <w:rPr>
                <w:rFonts w:hint="eastAsia" w:hAnsi="宋体" w:cs="宋体"/>
                <w:w w:val="90"/>
                <w:sz w:val="24"/>
                <w:szCs w:val="24"/>
                <w:lang w:val="en-US" w:eastAsia="zh-CN" w:bidi="ar-SA"/>
              </w:rPr>
              <w:t>陕西信远工程造价咨询有限公司</w:t>
            </w:r>
            <w:r>
              <w:rPr>
                <w:rFonts w:hint="eastAsia" w:ascii="宋体" w:hAnsi="宋体" w:eastAsia="宋体" w:cs="宋体"/>
                <w:w w:val="90"/>
                <w:sz w:val="24"/>
                <w:szCs w:val="24"/>
                <w:lang w:val="en-US" w:eastAsia="zh-CN" w:bidi="ar-SA"/>
              </w:rPr>
              <w:t xml:space="preserve"> </w:t>
            </w:r>
          </w:p>
        </w:tc>
      </w:tr>
      <w:tr w14:paraId="7F32E6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3" w:hRule="exact"/>
        </w:trPr>
        <w:tc>
          <w:tcPr>
            <w:tcW w:w="790" w:type="dxa"/>
            <w:vAlign w:val="center"/>
          </w:tcPr>
          <w:p w14:paraId="1ADD089F">
            <w:pPr>
              <w:jc w:val="center"/>
              <w:rPr>
                <w:rFonts w:hint="eastAsia" w:ascii="宋体" w:hAnsi="宋体" w:eastAsia="宋体" w:cs="宋体"/>
                <w:sz w:val="24"/>
                <w:szCs w:val="24"/>
              </w:rPr>
            </w:pPr>
            <w:r>
              <w:rPr>
                <w:rFonts w:hint="eastAsia" w:ascii="宋体" w:hAnsi="宋体" w:eastAsia="宋体" w:cs="宋体"/>
                <w:sz w:val="24"/>
                <w:szCs w:val="24"/>
              </w:rPr>
              <w:t>3</w:t>
            </w:r>
          </w:p>
        </w:tc>
        <w:tc>
          <w:tcPr>
            <w:tcW w:w="1965" w:type="dxa"/>
            <w:vAlign w:val="center"/>
          </w:tcPr>
          <w:p w14:paraId="48A1CC5B">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项目名称</w:t>
            </w:r>
          </w:p>
        </w:tc>
        <w:tc>
          <w:tcPr>
            <w:tcW w:w="7349" w:type="dxa"/>
            <w:vAlign w:val="center"/>
          </w:tcPr>
          <w:p w14:paraId="744BC4EB">
            <w:pPr>
              <w:jc w:val="left"/>
              <w:rPr>
                <w:rFonts w:hint="eastAsia" w:ascii="宋体" w:hAnsi="宋体" w:eastAsia="宋体" w:cs="宋体"/>
                <w:w w:val="90"/>
                <w:sz w:val="24"/>
                <w:szCs w:val="24"/>
                <w:lang w:val="en-US" w:eastAsia="zh-CN" w:bidi="ar-SA"/>
              </w:rPr>
            </w:pPr>
            <w:r>
              <w:rPr>
                <w:rFonts w:hint="eastAsia" w:hAnsi="宋体" w:cs="宋体"/>
                <w:w w:val="90"/>
                <w:sz w:val="24"/>
                <w:szCs w:val="24"/>
                <w:lang w:val="en-US" w:eastAsia="zh-CN" w:bidi="ar-SA"/>
              </w:rPr>
              <w:t>旬阳市汉江旬阳蜀河客运码头建设项目市级湿地占用和环评编报咨询服务</w:t>
            </w:r>
          </w:p>
        </w:tc>
      </w:tr>
      <w:tr w14:paraId="32B043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0" w:hRule="exact"/>
        </w:trPr>
        <w:tc>
          <w:tcPr>
            <w:tcW w:w="790" w:type="dxa"/>
            <w:vAlign w:val="center"/>
          </w:tcPr>
          <w:p w14:paraId="2271701A">
            <w:pPr>
              <w:jc w:val="center"/>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4</w:t>
            </w:r>
          </w:p>
        </w:tc>
        <w:tc>
          <w:tcPr>
            <w:tcW w:w="1965" w:type="dxa"/>
            <w:vAlign w:val="center"/>
          </w:tcPr>
          <w:p w14:paraId="62AB40DE">
            <w:pPr>
              <w:jc w:val="center"/>
              <w:rPr>
                <w:rFonts w:hint="eastAsia" w:ascii="宋体" w:hAnsi="宋体" w:eastAsia="宋体" w:cs="宋体"/>
                <w:color w:val="000000" w:themeColor="text1"/>
                <w:w w:val="90"/>
                <w:sz w:val="24"/>
                <w:szCs w:val="24"/>
                <w:lang w:val="en-US" w:eastAsia="zh-CN" w:bidi="ar-SA"/>
                <w14:textFill>
                  <w14:solidFill>
                    <w14:schemeClr w14:val="tx1"/>
                  </w14:solidFill>
                </w14:textFill>
              </w:rPr>
            </w:pPr>
            <w:r>
              <w:rPr>
                <w:rFonts w:hint="eastAsia" w:ascii="宋体" w:hAnsi="宋体" w:eastAsia="宋体" w:cs="宋体"/>
                <w:color w:val="000000" w:themeColor="text1"/>
                <w:w w:val="90"/>
                <w:sz w:val="24"/>
                <w:szCs w:val="24"/>
                <w:lang w:val="en-US" w:eastAsia="zh-CN" w:bidi="ar-SA"/>
                <w14:textFill>
                  <w14:solidFill>
                    <w14:schemeClr w14:val="tx1"/>
                  </w14:solidFill>
                </w14:textFill>
              </w:rPr>
              <w:t>采购内容</w:t>
            </w:r>
          </w:p>
        </w:tc>
        <w:tc>
          <w:tcPr>
            <w:tcW w:w="7349" w:type="dxa"/>
            <w:vAlign w:val="center"/>
          </w:tcPr>
          <w:p w14:paraId="70A60C33">
            <w:pPr>
              <w:jc w:val="left"/>
              <w:rPr>
                <w:rFonts w:hint="eastAsia" w:ascii="宋体" w:hAnsi="宋体" w:eastAsia="宋体" w:cs="宋体"/>
                <w:color w:val="000000" w:themeColor="text1"/>
                <w:w w:val="90"/>
                <w:sz w:val="24"/>
                <w:szCs w:val="24"/>
                <w:lang w:val="en-US" w:eastAsia="zh-CN" w:bidi="ar-SA"/>
                <w14:textFill>
                  <w14:solidFill>
                    <w14:schemeClr w14:val="tx1"/>
                  </w14:solidFill>
                </w14:textFill>
              </w:rPr>
            </w:pPr>
            <w:r>
              <w:rPr>
                <w:rFonts w:hint="eastAsia" w:hAnsi="宋体" w:cs="宋体"/>
                <w:color w:val="000000" w:themeColor="text1"/>
                <w:w w:val="90"/>
                <w:sz w:val="24"/>
                <w:szCs w:val="24"/>
                <w:lang w:val="en-US" w:eastAsia="zh-CN" w:bidi="ar-SA"/>
                <w14:textFill>
                  <w14:solidFill>
                    <w14:schemeClr w14:val="tx1"/>
                  </w14:solidFill>
                </w14:textFill>
              </w:rPr>
              <w:t>旬阳市汉江旬阳蜀河客运码头建设项目市级湿地占用和环评编报咨询服务</w:t>
            </w:r>
            <w:r>
              <w:rPr>
                <w:rFonts w:hint="eastAsia" w:ascii="宋体" w:hAnsi="宋体" w:eastAsia="宋体" w:cs="宋体"/>
                <w:color w:val="000000" w:themeColor="text1"/>
                <w:w w:val="90"/>
                <w:sz w:val="24"/>
                <w:szCs w:val="24"/>
                <w:lang w:val="en-US" w:eastAsia="zh-CN" w:bidi="ar-SA"/>
                <w14:textFill>
                  <w14:solidFill>
                    <w14:schemeClr w14:val="tx1"/>
                  </w14:solidFill>
                </w14:textFill>
              </w:rPr>
              <w:t>；主要功能或目标:环评编报咨询服务；需满足的要求:满足行业规范要求。</w:t>
            </w:r>
          </w:p>
        </w:tc>
      </w:tr>
      <w:tr w14:paraId="3EBCC7D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6" w:hRule="exact"/>
        </w:trPr>
        <w:tc>
          <w:tcPr>
            <w:tcW w:w="790" w:type="dxa"/>
            <w:vAlign w:val="center"/>
          </w:tcPr>
          <w:p w14:paraId="1265C1CE">
            <w:pPr>
              <w:jc w:val="center"/>
              <w:rPr>
                <w:rFonts w:hint="eastAsia" w:ascii="宋体" w:hAnsi="宋体" w:eastAsia="宋体" w:cs="宋体"/>
                <w:sz w:val="24"/>
                <w:szCs w:val="24"/>
              </w:rPr>
            </w:pPr>
            <w:r>
              <w:rPr>
                <w:rFonts w:hint="eastAsia" w:ascii="宋体" w:hAnsi="宋体" w:eastAsia="宋体" w:cs="宋体"/>
                <w:sz w:val="24"/>
                <w:szCs w:val="24"/>
              </w:rPr>
              <w:t>5</w:t>
            </w:r>
          </w:p>
        </w:tc>
        <w:tc>
          <w:tcPr>
            <w:tcW w:w="1965" w:type="dxa"/>
            <w:vAlign w:val="center"/>
          </w:tcPr>
          <w:p w14:paraId="48BDAC1A">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质量标准</w:t>
            </w:r>
          </w:p>
        </w:tc>
        <w:tc>
          <w:tcPr>
            <w:tcW w:w="7349" w:type="dxa"/>
            <w:vAlign w:val="center"/>
          </w:tcPr>
          <w:p w14:paraId="0199F40E">
            <w:pP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符合国家该行业现行技术规范和合同约定的相关要求</w:t>
            </w:r>
          </w:p>
        </w:tc>
      </w:tr>
      <w:tr w14:paraId="05023B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2" w:hRule="atLeast"/>
        </w:trPr>
        <w:tc>
          <w:tcPr>
            <w:tcW w:w="790" w:type="dxa"/>
            <w:vAlign w:val="center"/>
          </w:tcPr>
          <w:p w14:paraId="4D99348F">
            <w:pPr>
              <w:jc w:val="center"/>
              <w:rPr>
                <w:rFonts w:hint="eastAsia" w:ascii="宋体" w:hAnsi="宋体" w:eastAsia="宋体" w:cs="宋体"/>
                <w:sz w:val="24"/>
                <w:szCs w:val="24"/>
              </w:rPr>
            </w:pPr>
            <w:r>
              <w:rPr>
                <w:rFonts w:hint="eastAsia" w:ascii="宋体" w:hAnsi="宋体" w:eastAsia="宋体" w:cs="宋体"/>
                <w:sz w:val="24"/>
                <w:szCs w:val="24"/>
              </w:rPr>
              <w:t>6</w:t>
            </w:r>
          </w:p>
        </w:tc>
        <w:tc>
          <w:tcPr>
            <w:tcW w:w="1965" w:type="dxa"/>
            <w:vAlign w:val="center"/>
          </w:tcPr>
          <w:p w14:paraId="0253B0BA">
            <w:pPr>
              <w:spacing w:line="460" w:lineRule="exact"/>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采购限价金额</w:t>
            </w:r>
          </w:p>
        </w:tc>
        <w:tc>
          <w:tcPr>
            <w:tcW w:w="7349" w:type="dxa"/>
            <w:vAlign w:val="center"/>
          </w:tcPr>
          <w:p w14:paraId="3EBA303B">
            <w:pP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RMB：</w:t>
            </w:r>
            <w:r>
              <w:rPr>
                <w:rFonts w:hint="eastAsia" w:hAnsi="宋体" w:cs="宋体"/>
                <w:w w:val="90"/>
                <w:sz w:val="24"/>
                <w:szCs w:val="24"/>
                <w:lang w:val="en-US" w:eastAsia="zh-CN" w:bidi="ar-SA"/>
              </w:rPr>
              <w:t>140000.00</w:t>
            </w:r>
            <w:r>
              <w:rPr>
                <w:rFonts w:hint="eastAsia" w:ascii="宋体" w:hAnsi="宋体" w:eastAsia="宋体" w:cs="宋体"/>
                <w:w w:val="90"/>
                <w:sz w:val="24"/>
                <w:szCs w:val="24"/>
                <w:lang w:val="en-US" w:eastAsia="zh-CN" w:bidi="ar-SA"/>
              </w:rPr>
              <w:t>元；磋商响应报价不得超出采购限价金额，超出则</w:t>
            </w:r>
            <w:r>
              <w:rPr>
                <w:rFonts w:hint="eastAsia" w:hAnsi="宋体" w:cs="宋体"/>
                <w:w w:val="90"/>
                <w:sz w:val="24"/>
                <w:szCs w:val="24"/>
                <w:lang w:val="en-US" w:eastAsia="zh-CN" w:bidi="ar-SA"/>
              </w:rPr>
              <w:t>投标无效</w:t>
            </w:r>
            <w:r>
              <w:rPr>
                <w:rFonts w:hint="eastAsia" w:ascii="宋体" w:hAnsi="宋体" w:eastAsia="宋体" w:cs="宋体"/>
                <w:w w:val="90"/>
                <w:sz w:val="24"/>
                <w:szCs w:val="24"/>
                <w:lang w:val="en-US" w:eastAsia="zh-CN" w:bidi="ar-SA"/>
              </w:rPr>
              <w:t>。</w:t>
            </w:r>
          </w:p>
        </w:tc>
      </w:tr>
      <w:tr w14:paraId="1F0F8B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5" w:hRule="atLeast"/>
        </w:trPr>
        <w:tc>
          <w:tcPr>
            <w:tcW w:w="790" w:type="dxa"/>
            <w:vAlign w:val="center"/>
          </w:tcPr>
          <w:p w14:paraId="13182FB7">
            <w:pPr>
              <w:jc w:val="center"/>
              <w:rPr>
                <w:rFonts w:hint="eastAsia" w:ascii="宋体" w:hAnsi="宋体" w:eastAsia="宋体" w:cs="宋体"/>
                <w:sz w:val="24"/>
                <w:szCs w:val="24"/>
              </w:rPr>
            </w:pPr>
            <w:r>
              <w:rPr>
                <w:rFonts w:hint="eastAsia" w:ascii="宋体" w:hAnsi="宋体" w:eastAsia="宋体" w:cs="宋体"/>
                <w:sz w:val="24"/>
                <w:szCs w:val="24"/>
              </w:rPr>
              <w:t>7</w:t>
            </w:r>
          </w:p>
        </w:tc>
        <w:tc>
          <w:tcPr>
            <w:tcW w:w="1965" w:type="dxa"/>
            <w:vAlign w:val="center"/>
          </w:tcPr>
          <w:p w14:paraId="4104B0A8">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资金来源</w:t>
            </w:r>
          </w:p>
        </w:tc>
        <w:tc>
          <w:tcPr>
            <w:tcW w:w="7349" w:type="dxa"/>
            <w:vAlign w:val="center"/>
          </w:tcPr>
          <w:p w14:paraId="6BDCBBCE">
            <w:pP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财政资金</w:t>
            </w:r>
          </w:p>
        </w:tc>
      </w:tr>
      <w:tr w14:paraId="639AD4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15" w:hRule="atLeast"/>
        </w:trPr>
        <w:tc>
          <w:tcPr>
            <w:tcW w:w="790" w:type="dxa"/>
            <w:vAlign w:val="center"/>
          </w:tcPr>
          <w:p w14:paraId="5AFFBC4D">
            <w:pPr>
              <w:jc w:val="center"/>
              <w:rPr>
                <w:rFonts w:hint="eastAsia" w:ascii="宋体" w:hAnsi="宋体" w:eastAsia="宋体" w:cs="宋体"/>
                <w:sz w:val="24"/>
                <w:szCs w:val="24"/>
              </w:rPr>
            </w:pPr>
            <w:r>
              <w:rPr>
                <w:rFonts w:hint="eastAsia" w:ascii="宋体" w:hAnsi="宋体" w:eastAsia="宋体" w:cs="宋体"/>
                <w:sz w:val="24"/>
                <w:szCs w:val="24"/>
              </w:rPr>
              <w:t>8</w:t>
            </w:r>
          </w:p>
        </w:tc>
        <w:tc>
          <w:tcPr>
            <w:tcW w:w="1965" w:type="dxa"/>
            <w:vAlign w:val="center"/>
          </w:tcPr>
          <w:p w14:paraId="7FD27130">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磋商响应文件有效期</w:t>
            </w:r>
          </w:p>
        </w:tc>
        <w:tc>
          <w:tcPr>
            <w:tcW w:w="7349" w:type="dxa"/>
            <w:vAlign w:val="center"/>
          </w:tcPr>
          <w:p w14:paraId="01DD2FF8">
            <w:pP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 xml:space="preserve">从磋商之日起 90 天 </w:t>
            </w:r>
          </w:p>
        </w:tc>
      </w:tr>
      <w:tr w14:paraId="30D822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1" w:hRule="exact"/>
        </w:trPr>
        <w:tc>
          <w:tcPr>
            <w:tcW w:w="790" w:type="dxa"/>
            <w:vAlign w:val="center"/>
          </w:tcPr>
          <w:p w14:paraId="62A97BFF">
            <w:pPr>
              <w:jc w:val="center"/>
              <w:rPr>
                <w:rFonts w:hint="eastAsia" w:ascii="宋体" w:hAnsi="宋体" w:eastAsia="宋体" w:cs="宋体"/>
                <w:sz w:val="24"/>
                <w:szCs w:val="24"/>
              </w:rPr>
            </w:pPr>
            <w:r>
              <w:rPr>
                <w:rFonts w:hint="eastAsia" w:ascii="宋体" w:hAnsi="宋体" w:eastAsia="宋体" w:cs="宋体"/>
                <w:sz w:val="24"/>
                <w:szCs w:val="24"/>
              </w:rPr>
              <w:t>11</w:t>
            </w:r>
          </w:p>
        </w:tc>
        <w:tc>
          <w:tcPr>
            <w:tcW w:w="1965" w:type="dxa"/>
            <w:vAlign w:val="center"/>
          </w:tcPr>
          <w:p w14:paraId="01BC68A0">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磋商响应文件份数</w:t>
            </w:r>
          </w:p>
        </w:tc>
        <w:tc>
          <w:tcPr>
            <w:tcW w:w="7349" w:type="dxa"/>
            <w:vAlign w:val="center"/>
          </w:tcPr>
          <w:p w14:paraId="33C636B7">
            <w:pPr>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正本1份，副本</w:t>
            </w:r>
            <w:r>
              <w:rPr>
                <w:rFonts w:hint="eastAsia" w:hAnsi="宋体" w:cs="宋体"/>
                <w:color w:val="auto"/>
                <w:w w:val="90"/>
                <w:sz w:val="24"/>
                <w:szCs w:val="24"/>
                <w:lang w:val="en-US" w:eastAsia="zh-CN" w:bidi="ar-SA"/>
              </w:rPr>
              <w:t>1</w:t>
            </w:r>
            <w:r>
              <w:rPr>
                <w:rFonts w:hint="eastAsia" w:ascii="宋体" w:hAnsi="宋体" w:eastAsia="宋体" w:cs="宋体"/>
                <w:color w:val="auto"/>
                <w:w w:val="90"/>
                <w:sz w:val="24"/>
                <w:szCs w:val="24"/>
                <w:lang w:val="en-US" w:eastAsia="zh-CN" w:bidi="ar-SA"/>
              </w:rPr>
              <w:t>份，电子版（U盘）1份</w:t>
            </w:r>
          </w:p>
        </w:tc>
      </w:tr>
      <w:tr w14:paraId="7110D6C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88" w:hRule="exact"/>
        </w:trPr>
        <w:tc>
          <w:tcPr>
            <w:tcW w:w="790" w:type="dxa"/>
            <w:vAlign w:val="center"/>
          </w:tcPr>
          <w:p w14:paraId="75838125">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12</w:t>
            </w:r>
          </w:p>
        </w:tc>
        <w:tc>
          <w:tcPr>
            <w:tcW w:w="1965" w:type="dxa"/>
            <w:vAlign w:val="center"/>
          </w:tcPr>
          <w:p w14:paraId="348BB969">
            <w:pPr>
              <w:jc w:val="center"/>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磋商时间</w:t>
            </w:r>
          </w:p>
        </w:tc>
        <w:tc>
          <w:tcPr>
            <w:tcW w:w="7349" w:type="dxa"/>
            <w:vAlign w:val="center"/>
          </w:tcPr>
          <w:p w14:paraId="3BB168C6">
            <w:pPr>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202</w:t>
            </w:r>
            <w:r>
              <w:rPr>
                <w:rFonts w:hint="eastAsia" w:hAnsi="宋体" w:cs="宋体"/>
                <w:color w:val="auto"/>
                <w:w w:val="90"/>
                <w:sz w:val="24"/>
                <w:szCs w:val="24"/>
                <w:lang w:val="en-US" w:eastAsia="zh-CN" w:bidi="ar-SA"/>
              </w:rPr>
              <w:t>6</w:t>
            </w:r>
            <w:r>
              <w:rPr>
                <w:rFonts w:hint="eastAsia" w:ascii="宋体" w:hAnsi="宋体" w:eastAsia="宋体" w:cs="宋体"/>
                <w:color w:val="auto"/>
                <w:w w:val="90"/>
                <w:sz w:val="24"/>
                <w:szCs w:val="24"/>
                <w:lang w:val="en-US" w:eastAsia="zh-CN" w:bidi="ar-SA"/>
              </w:rPr>
              <w:t>年</w:t>
            </w:r>
            <w:r>
              <w:rPr>
                <w:rFonts w:hint="eastAsia" w:hAnsi="宋体" w:cs="宋体"/>
                <w:color w:val="auto"/>
                <w:w w:val="90"/>
                <w:sz w:val="24"/>
                <w:szCs w:val="24"/>
                <w:lang w:val="en-US" w:eastAsia="zh-CN" w:bidi="ar-SA"/>
              </w:rPr>
              <w:t>06</w:t>
            </w:r>
            <w:r>
              <w:rPr>
                <w:rFonts w:hint="eastAsia" w:ascii="宋体" w:hAnsi="宋体" w:eastAsia="宋体" w:cs="宋体"/>
                <w:color w:val="auto"/>
                <w:w w:val="90"/>
                <w:sz w:val="24"/>
                <w:szCs w:val="24"/>
                <w:lang w:val="en-US" w:eastAsia="zh-CN" w:bidi="ar-SA"/>
              </w:rPr>
              <w:t>月</w:t>
            </w:r>
            <w:r>
              <w:rPr>
                <w:rFonts w:hint="eastAsia" w:hAnsi="宋体" w:cs="宋体"/>
                <w:color w:val="auto"/>
                <w:w w:val="90"/>
                <w:sz w:val="24"/>
                <w:szCs w:val="24"/>
                <w:lang w:val="en-US" w:eastAsia="zh-CN" w:bidi="ar-SA"/>
              </w:rPr>
              <w:t>18</w:t>
            </w:r>
            <w:r>
              <w:rPr>
                <w:rFonts w:hint="eastAsia" w:ascii="宋体" w:hAnsi="宋体" w:eastAsia="宋体" w:cs="宋体"/>
                <w:color w:val="auto"/>
                <w:w w:val="90"/>
                <w:sz w:val="24"/>
                <w:szCs w:val="24"/>
                <w:lang w:val="en-US" w:eastAsia="zh-CN" w:bidi="ar-SA"/>
              </w:rPr>
              <w:t>日</w:t>
            </w:r>
            <w:r>
              <w:rPr>
                <w:rFonts w:hint="eastAsia" w:hAnsi="宋体" w:cs="宋体"/>
                <w:color w:val="auto"/>
                <w:w w:val="90"/>
                <w:sz w:val="24"/>
                <w:szCs w:val="24"/>
                <w:lang w:val="en-US" w:eastAsia="zh-CN" w:bidi="ar-SA"/>
              </w:rPr>
              <w:t>09</w:t>
            </w:r>
            <w:r>
              <w:rPr>
                <w:rFonts w:hint="eastAsia" w:ascii="宋体" w:hAnsi="宋体" w:eastAsia="宋体" w:cs="宋体"/>
                <w:color w:val="auto"/>
                <w:w w:val="90"/>
                <w:sz w:val="24"/>
                <w:szCs w:val="24"/>
                <w:lang w:val="en-US" w:eastAsia="zh-CN" w:bidi="ar-SA"/>
              </w:rPr>
              <w:t>:00:00</w:t>
            </w:r>
          </w:p>
        </w:tc>
      </w:tr>
      <w:tr w14:paraId="7079996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6" w:hRule="atLeast"/>
        </w:trPr>
        <w:tc>
          <w:tcPr>
            <w:tcW w:w="790" w:type="dxa"/>
            <w:vAlign w:val="center"/>
          </w:tcPr>
          <w:p w14:paraId="2FD7E6AD">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13</w:t>
            </w:r>
          </w:p>
        </w:tc>
        <w:tc>
          <w:tcPr>
            <w:tcW w:w="1965" w:type="dxa"/>
            <w:vAlign w:val="center"/>
          </w:tcPr>
          <w:p w14:paraId="4A7B43DA">
            <w:pPr>
              <w:jc w:val="center"/>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磋商地点</w:t>
            </w:r>
          </w:p>
        </w:tc>
        <w:tc>
          <w:tcPr>
            <w:tcW w:w="7349" w:type="dxa"/>
            <w:vAlign w:val="center"/>
          </w:tcPr>
          <w:p w14:paraId="20749DB7">
            <w:pPr>
              <w:jc w:val="left"/>
              <w:rPr>
                <w:rFonts w:hint="eastAsia" w:ascii="宋体" w:hAnsi="宋体" w:eastAsia="宋体" w:cs="宋体"/>
                <w:color w:val="auto"/>
                <w:w w:val="90"/>
                <w:sz w:val="24"/>
                <w:szCs w:val="24"/>
                <w:lang w:val="en-US" w:eastAsia="zh-CN" w:bidi="ar-SA"/>
              </w:rPr>
            </w:pPr>
            <w:r>
              <w:rPr>
                <w:rFonts w:hint="eastAsia" w:hAnsi="宋体" w:cs="宋体"/>
                <w:color w:val="auto"/>
                <w:w w:val="90"/>
                <w:sz w:val="24"/>
                <w:szCs w:val="24"/>
                <w:lang w:val="en-US" w:eastAsia="zh-CN" w:bidi="ar-SA"/>
              </w:rPr>
              <w:t>陕西省安康市汉滨区新城办泸康大道江南一品幼儿园巷内300米陕西信远工程造价咨询有限公司302室</w:t>
            </w:r>
          </w:p>
        </w:tc>
      </w:tr>
      <w:tr w14:paraId="049A38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3" w:hRule="atLeast"/>
        </w:trPr>
        <w:tc>
          <w:tcPr>
            <w:tcW w:w="790" w:type="dxa"/>
            <w:vAlign w:val="center"/>
          </w:tcPr>
          <w:p w14:paraId="54704CAC">
            <w:pPr>
              <w:jc w:val="center"/>
              <w:rPr>
                <w:rFonts w:hint="eastAsia" w:ascii="宋体" w:hAnsi="宋体" w:eastAsia="宋体" w:cs="宋体"/>
                <w:color w:val="auto"/>
                <w:sz w:val="24"/>
                <w:szCs w:val="24"/>
              </w:rPr>
            </w:pPr>
            <w:r>
              <w:rPr>
                <w:rFonts w:hint="eastAsia" w:ascii="宋体" w:hAnsi="宋体" w:eastAsia="宋体" w:cs="宋体"/>
                <w:color w:val="auto"/>
                <w:sz w:val="24"/>
                <w:szCs w:val="24"/>
              </w:rPr>
              <w:t>14</w:t>
            </w:r>
          </w:p>
        </w:tc>
        <w:tc>
          <w:tcPr>
            <w:tcW w:w="1965" w:type="dxa"/>
            <w:vAlign w:val="center"/>
          </w:tcPr>
          <w:p w14:paraId="5E46F8D3">
            <w:pPr>
              <w:jc w:val="center"/>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磋商文件递交截止期</w:t>
            </w:r>
          </w:p>
        </w:tc>
        <w:tc>
          <w:tcPr>
            <w:tcW w:w="7349" w:type="dxa"/>
            <w:vAlign w:val="center"/>
          </w:tcPr>
          <w:p w14:paraId="10A24509">
            <w:pPr>
              <w:jc w:val="left"/>
              <w:rPr>
                <w:rFonts w:hint="eastAsia" w:ascii="宋体" w:hAnsi="宋体" w:eastAsia="宋体" w:cs="宋体"/>
                <w:color w:val="auto"/>
                <w:w w:val="90"/>
                <w:sz w:val="24"/>
                <w:szCs w:val="24"/>
                <w:lang w:val="en-US" w:eastAsia="zh-CN" w:bidi="ar-SA"/>
              </w:rPr>
            </w:pPr>
            <w:r>
              <w:rPr>
                <w:rFonts w:hint="eastAsia" w:ascii="宋体" w:hAnsi="宋体" w:eastAsia="宋体" w:cs="宋体"/>
                <w:color w:val="auto"/>
                <w:w w:val="90"/>
                <w:sz w:val="24"/>
                <w:szCs w:val="24"/>
                <w:lang w:val="en-US" w:eastAsia="zh-CN" w:bidi="ar-SA"/>
              </w:rPr>
              <w:t>202</w:t>
            </w:r>
            <w:r>
              <w:rPr>
                <w:rFonts w:hint="eastAsia" w:hAnsi="宋体" w:cs="宋体"/>
                <w:color w:val="auto"/>
                <w:w w:val="90"/>
                <w:sz w:val="24"/>
                <w:szCs w:val="24"/>
                <w:lang w:val="en-US" w:eastAsia="zh-CN" w:bidi="ar-SA"/>
              </w:rPr>
              <w:t>6</w:t>
            </w:r>
            <w:r>
              <w:rPr>
                <w:rFonts w:hint="eastAsia" w:ascii="宋体" w:hAnsi="宋体" w:eastAsia="宋体" w:cs="宋体"/>
                <w:color w:val="auto"/>
                <w:w w:val="90"/>
                <w:sz w:val="24"/>
                <w:szCs w:val="24"/>
                <w:lang w:val="en-US" w:eastAsia="zh-CN" w:bidi="ar-SA"/>
              </w:rPr>
              <w:t>年</w:t>
            </w:r>
            <w:r>
              <w:rPr>
                <w:rFonts w:hint="eastAsia" w:hAnsi="宋体" w:cs="宋体"/>
                <w:color w:val="auto"/>
                <w:w w:val="90"/>
                <w:sz w:val="24"/>
                <w:szCs w:val="24"/>
                <w:lang w:val="en-US" w:eastAsia="zh-CN" w:bidi="ar-SA"/>
              </w:rPr>
              <w:t>06</w:t>
            </w:r>
            <w:r>
              <w:rPr>
                <w:rFonts w:hint="eastAsia" w:ascii="宋体" w:hAnsi="宋体" w:eastAsia="宋体" w:cs="宋体"/>
                <w:color w:val="auto"/>
                <w:w w:val="90"/>
                <w:sz w:val="24"/>
                <w:szCs w:val="24"/>
                <w:lang w:val="en-US" w:eastAsia="zh-CN" w:bidi="ar-SA"/>
              </w:rPr>
              <w:t>月</w:t>
            </w:r>
            <w:r>
              <w:rPr>
                <w:rFonts w:hint="eastAsia" w:hAnsi="宋体" w:cs="宋体"/>
                <w:color w:val="auto"/>
                <w:w w:val="90"/>
                <w:sz w:val="24"/>
                <w:szCs w:val="24"/>
                <w:lang w:val="en-US" w:eastAsia="zh-CN" w:bidi="ar-SA"/>
              </w:rPr>
              <w:t>18</w:t>
            </w:r>
            <w:r>
              <w:rPr>
                <w:rFonts w:hint="eastAsia" w:ascii="宋体" w:hAnsi="宋体" w:eastAsia="宋体" w:cs="宋体"/>
                <w:color w:val="auto"/>
                <w:w w:val="90"/>
                <w:sz w:val="24"/>
                <w:szCs w:val="24"/>
                <w:lang w:val="en-US" w:eastAsia="zh-CN" w:bidi="ar-SA"/>
              </w:rPr>
              <w:t>日</w:t>
            </w:r>
            <w:r>
              <w:rPr>
                <w:rFonts w:hint="eastAsia" w:hAnsi="宋体" w:cs="宋体"/>
                <w:color w:val="auto"/>
                <w:w w:val="90"/>
                <w:sz w:val="24"/>
                <w:szCs w:val="24"/>
                <w:lang w:val="en-US" w:eastAsia="zh-CN" w:bidi="ar-SA"/>
              </w:rPr>
              <w:t>09</w:t>
            </w:r>
            <w:r>
              <w:rPr>
                <w:rFonts w:hint="eastAsia" w:ascii="宋体" w:hAnsi="宋体" w:eastAsia="宋体" w:cs="宋体"/>
                <w:color w:val="auto"/>
                <w:w w:val="90"/>
                <w:sz w:val="24"/>
                <w:szCs w:val="24"/>
                <w:lang w:val="en-US" w:eastAsia="zh-CN" w:bidi="ar-SA"/>
              </w:rPr>
              <w:t>:00:00前</w:t>
            </w:r>
          </w:p>
        </w:tc>
      </w:tr>
      <w:tr w14:paraId="3A52F9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5" w:hRule="atLeast"/>
        </w:trPr>
        <w:tc>
          <w:tcPr>
            <w:tcW w:w="790" w:type="dxa"/>
            <w:vAlign w:val="center"/>
          </w:tcPr>
          <w:p w14:paraId="337040FA">
            <w:pPr>
              <w:jc w:val="center"/>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15</w:t>
            </w:r>
          </w:p>
        </w:tc>
        <w:tc>
          <w:tcPr>
            <w:tcW w:w="1965" w:type="dxa"/>
            <w:vAlign w:val="center"/>
          </w:tcPr>
          <w:p w14:paraId="5B0BA4AA">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中标人签署合同书期限</w:t>
            </w:r>
          </w:p>
        </w:tc>
        <w:tc>
          <w:tcPr>
            <w:tcW w:w="7349" w:type="dxa"/>
            <w:vAlign w:val="center"/>
          </w:tcPr>
          <w:p w14:paraId="3CC9D977">
            <w:pPr>
              <w:jc w:val="left"/>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收到中标通知书后7 天内</w:t>
            </w:r>
          </w:p>
        </w:tc>
      </w:tr>
      <w:tr w14:paraId="4C65D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1" w:hRule="exact"/>
        </w:trPr>
        <w:tc>
          <w:tcPr>
            <w:tcW w:w="790" w:type="dxa"/>
            <w:vAlign w:val="center"/>
          </w:tcPr>
          <w:p w14:paraId="064CC5F9">
            <w:pPr>
              <w:jc w:val="center"/>
              <w:rPr>
                <w:rFonts w:hint="eastAsia" w:ascii="宋体" w:hAnsi="宋体" w:eastAsia="宋体" w:cs="宋体"/>
                <w:sz w:val="24"/>
                <w:szCs w:val="24"/>
                <w:shd w:val="clear" w:color="auto" w:fill="auto"/>
              </w:rPr>
            </w:pPr>
            <w:r>
              <w:rPr>
                <w:rFonts w:hint="eastAsia" w:ascii="宋体" w:hAnsi="宋体" w:eastAsia="宋体" w:cs="宋体"/>
                <w:sz w:val="24"/>
                <w:szCs w:val="24"/>
                <w:shd w:val="clear" w:color="auto" w:fill="auto"/>
              </w:rPr>
              <w:t>16</w:t>
            </w:r>
          </w:p>
        </w:tc>
        <w:tc>
          <w:tcPr>
            <w:tcW w:w="1965" w:type="dxa"/>
            <w:vAlign w:val="center"/>
          </w:tcPr>
          <w:p w14:paraId="0EE5AF42">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服务期</w:t>
            </w:r>
          </w:p>
        </w:tc>
        <w:tc>
          <w:tcPr>
            <w:tcW w:w="7349" w:type="dxa"/>
            <w:vAlign w:val="center"/>
          </w:tcPr>
          <w:p w14:paraId="08D80AA9">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400" w:lineRule="exact"/>
              <w:textAlignment w:val="auto"/>
              <w:rPr>
                <w:rFonts w:hint="eastAsia" w:ascii="宋体" w:hAnsi="宋体" w:eastAsia="宋体" w:cs="宋体"/>
                <w:w w:val="90"/>
                <w:sz w:val="24"/>
                <w:szCs w:val="24"/>
                <w:lang w:val="en-US" w:eastAsia="zh-CN" w:bidi="ar-SA"/>
              </w:rPr>
            </w:pPr>
            <w:r>
              <w:rPr>
                <w:rFonts w:hint="eastAsia" w:cs="宋体"/>
                <w:w w:val="90"/>
                <w:sz w:val="24"/>
                <w:szCs w:val="24"/>
                <w:lang w:val="en-US" w:eastAsia="zh-CN" w:bidi="ar-SA"/>
              </w:rPr>
              <w:t>60</w:t>
            </w:r>
            <w:r>
              <w:rPr>
                <w:rFonts w:hint="eastAsia" w:ascii="宋体" w:hAnsi="宋体" w:eastAsia="宋体" w:cs="宋体"/>
                <w:w w:val="90"/>
                <w:sz w:val="24"/>
                <w:szCs w:val="24"/>
                <w:lang w:val="en-US" w:eastAsia="zh-CN" w:bidi="ar-SA"/>
              </w:rPr>
              <w:t>天 (具体项目起止日期可随合同签订时间相应顺延)</w:t>
            </w:r>
          </w:p>
          <w:p w14:paraId="597B98FB">
            <w:pPr>
              <w:jc w:val="left"/>
              <w:rPr>
                <w:rFonts w:hint="eastAsia" w:ascii="宋体" w:hAnsi="宋体" w:eastAsia="宋体" w:cs="宋体"/>
                <w:w w:val="90"/>
                <w:sz w:val="24"/>
                <w:szCs w:val="24"/>
                <w:lang w:val="en-US" w:eastAsia="zh-CN" w:bidi="ar-SA"/>
              </w:rPr>
            </w:pPr>
          </w:p>
        </w:tc>
      </w:tr>
      <w:tr w14:paraId="56C5A3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0" w:hRule="exact"/>
        </w:trPr>
        <w:tc>
          <w:tcPr>
            <w:tcW w:w="790" w:type="dxa"/>
            <w:vAlign w:val="center"/>
          </w:tcPr>
          <w:p w14:paraId="756A37DD">
            <w:pPr>
              <w:jc w:val="center"/>
              <w:rPr>
                <w:rFonts w:hint="eastAsia" w:ascii="宋体" w:hAnsi="宋体" w:eastAsia="宋体" w:cs="宋体"/>
                <w:sz w:val="24"/>
                <w:szCs w:val="24"/>
              </w:rPr>
            </w:pPr>
            <w:r>
              <w:rPr>
                <w:rFonts w:hint="eastAsia" w:ascii="宋体" w:hAnsi="宋体" w:eastAsia="宋体" w:cs="宋体"/>
                <w:sz w:val="24"/>
                <w:szCs w:val="24"/>
              </w:rPr>
              <w:t>17</w:t>
            </w:r>
          </w:p>
        </w:tc>
        <w:tc>
          <w:tcPr>
            <w:tcW w:w="1965" w:type="dxa"/>
            <w:vAlign w:val="center"/>
          </w:tcPr>
          <w:p w14:paraId="49C85B12">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磋商评审组成</w:t>
            </w:r>
          </w:p>
        </w:tc>
        <w:tc>
          <w:tcPr>
            <w:tcW w:w="7349" w:type="dxa"/>
            <w:vAlign w:val="center"/>
          </w:tcPr>
          <w:p w14:paraId="3E9E514B">
            <w:pPr>
              <w:jc w:val="left"/>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根据《中华人民共和国政府采购法》、《政府采购货物和服务招标投标管理办法》等有关法律规定组建磋商评审小组。</w:t>
            </w:r>
          </w:p>
        </w:tc>
      </w:tr>
      <w:tr w14:paraId="37DE81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1" w:hRule="exact"/>
        </w:trPr>
        <w:tc>
          <w:tcPr>
            <w:tcW w:w="790" w:type="dxa"/>
            <w:vAlign w:val="center"/>
          </w:tcPr>
          <w:p w14:paraId="1025EF51">
            <w:pPr>
              <w:jc w:val="center"/>
              <w:rPr>
                <w:rFonts w:hint="eastAsia" w:ascii="宋体" w:hAnsi="宋体" w:eastAsia="宋体" w:cs="宋体"/>
                <w:sz w:val="24"/>
                <w:szCs w:val="24"/>
              </w:rPr>
            </w:pPr>
            <w:r>
              <w:rPr>
                <w:rFonts w:hint="eastAsia" w:ascii="宋体" w:hAnsi="宋体" w:eastAsia="宋体" w:cs="宋体"/>
                <w:sz w:val="24"/>
                <w:szCs w:val="24"/>
              </w:rPr>
              <w:t>18</w:t>
            </w:r>
          </w:p>
        </w:tc>
        <w:tc>
          <w:tcPr>
            <w:tcW w:w="1965" w:type="dxa"/>
            <w:vAlign w:val="center"/>
          </w:tcPr>
          <w:p w14:paraId="30DB3237">
            <w:pPr>
              <w:jc w:val="center"/>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其他事项</w:t>
            </w:r>
          </w:p>
        </w:tc>
        <w:tc>
          <w:tcPr>
            <w:tcW w:w="7349" w:type="dxa"/>
            <w:vAlign w:val="center"/>
          </w:tcPr>
          <w:p w14:paraId="0D58D13E">
            <w:pPr>
              <w:jc w:val="left"/>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法人或其授权委托人参加磋商会议，必须携带身份证原件，委托人还需提供一份被授权委托书，由委托人签字</w:t>
            </w:r>
            <w:r>
              <w:rPr>
                <w:rFonts w:hint="eastAsia" w:hAnsi="宋体" w:cs="宋体"/>
                <w:w w:val="90"/>
                <w:sz w:val="24"/>
                <w:szCs w:val="24"/>
                <w:lang w:val="en-US" w:eastAsia="zh-CN" w:bidi="ar-SA"/>
              </w:rPr>
              <w:t>或盖章</w:t>
            </w:r>
            <w:r>
              <w:rPr>
                <w:rFonts w:hint="eastAsia" w:ascii="宋体" w:hAnsi="宋体" w:eastAsia="宋体" w:cs="宋体"/>
                <w:w w:val="90"/>
                <w:sz w:val="24"/>
                <w:szCs w:val="24"/>
                <w:lang w:val="en-US" w:eastAsia="zh-CN" w:bidi="ar-SA"/>
              </w:rPr>
              <w:t>。</w:t>
            </w:r>
          </w:p>
          <w:p w14:paraId="62CC665A">
            <w:pPr>
              <w:jc w:val="left"/>
              <w:rPr>
                <w:rFonts w:hint="eastAsia" w:ascii="宋体" w:hAnsi="宋体" w:eastAsia="宋体" w:cs="宋体"/>
                <w:w w:val="90"/>
                <w:sz w:val="24"/>
                <w:szCs w:val="24"/>
                <w:lang w:val="en-US" w:eastAsia="zh-CN" w:bidi="ar-SA"/>
              </w:rPr>
            </w:pPr>
            <w:r>
              <w:rPr>
                <w:rFonts w:hint="eastAsia" w:ascii="宋体" w:hAnsi="宋体" w:eastAsia="宋体" w:cs="宋体"/>
                <w:w w:val="90"/>
                <w:sz w:val="24"/>
                <w:szCs w:val="24"/>
                <w:lang w:val="en-US" w:eastAsia="zh-CN" w:bidi="ar-SA"/>
              </w:rPr>
              <w:t>本竞争性磋商文件依据《中华人民共和国政府采购法》等编写，磋商响应单位应自备上述资料，如有未尽事项以上述资料为准。</w:t>
            </w:r>
          </w:p>
        </w:tc>
      </w:tr>
    </w:tbl>
    <w:p w14:paraId="5E4EB08B">
      <w:pPr>
        <w:bidi w:val="0"/>
        <w:jc w:val="center"/>
        <w:rPr>
          <w:rStyle w:val="26"/>
          <w:rFonts w:hint="eastAsia"/>
          <w:sz w:val="28"/>
          <w:szCs w:val="28"/>
        </w:rPr>
      </w:pPr>
    </w:p>
    <w:p w14:paraId="687E5590">
      <w:pPr>
        <w:jc w:val="center"/>
        <w:outlineLvl w:val="1"/>
        <w:rPr>
          <w:rStyle w:val="26"/>
          <w:rFonts w:hint="eastAsia"/>
        </w:rPr>
      </w:pPr>
    </w:p>
    <w:p w14:paraId="72B36197">
      <w:pPr>
        <w:jc w:val="center"/>
        <w:outlineLvl w:val="1"/>
        <w:rPr>
          <w:rStyle w:val="26"/>
          <w:rFonts w:hint="eastAsia"/>
        </w:rPr>
      </w:pPr>
    </w:p>
    <w:p w14:paraId="218BFDC5">
      <w:pPr>
        <w:jc w:val="center"/>
        <w:outlineLvl w:val="1"/>
        <w:rPr>
          <w:rStyle w:val="26"/>
          <w:rFonts w:hint="eastAsia"/>
        </w:rPr>
      </w:pPr>
    </w:p>
    <w:p w14:paraId="44CBA811">
      <w:pPr>
        <w:jc w:val="center"/>
        <w:outlineLvl w:val="1"/>
        <w:rPr>
          <w:rStyle w:val="26"/>
          <w:rFonts w:hint="eastAsia"/>
        </w:rPr>
      </w:pPr>
    </w:p>
    <w:p w14:paraId="243A04FF">
      <w:pPr>
        <w:jc w:val="center"/>
        <w:outlineLvl w:val="1"/>
        <w:rPr>
          <w:rFonts w:hAnsi="宋体"/>
          <w:b/>
          <w:sz w:val="30"/>
          <w:szCs w:val="30"/>
        </w:rPr>
      </w:pPr>
      <w:r>
        <w:rPr>
          <w:rStyle w:val="26"/>
          <w:rFonts w:hint="eastAsia"/>
        </w:rPr>
        <w:t>二、</w:t>
      </w:r>
      <w:r>
        <w:rPr>
          <w:rStyle w:val="26"/>
        </w:rPr>
        <w:t>总</w:t>
      </w:r>
      <w:r>
        <w:rPr>
          <w:rStyle w:val="26"/>
          <w:rFonts w:hint="eastAsia"/>
        </w:rPr>
        <w:t xml:space="preserve"> </w:t>
      </w:r>
      <w:r>
        <w:rPr>
          <w:rStyle w:val="26"/>
        </w:rPr>
        <w:t>则</w:t>
      </w:r>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p>
    <w:p w14:paraId="7272FF58">
      <w:pPr>
        <w:keepNext w:val="0"/>
        <w:keepLines w:val="0"/>
        <w:pageBreakBefore w:val="0"/>
        <w:kinsoku/>
        <w:wordWrap/>
        <w:overflowPunct/>
        <w:topLinePunct w:val="0"/>
        <w:bidi w:val="0"/>
        <w:spacing w:line="440" w:lineRule="exact"/>
        <w:ind w:firstLine="440" w:firstLineChars="200"/>
        <w:textAlignment w:val="auto"/>
        <w:rPr>
          <w:rFonts w:hAnsi="宋体" w:cs="宋体"/>
          <w:snapToGrid w:val="0"/>
          <w:sz w:val="22"/>
          <w:szCs w:val="18"/>
        </w:rPr>
      </w:pPr>
      <w:r>
        <w:rPr>
          <w:rFonts w:hint="eastAsia" w:hAnsi="宋体" w:cs="宋体"/>
          <w:snapToGrid w:val="0"/>
          <w:sz w:val="22"/>
          <w:szCs w:val="18"/>
        </w:rPr>
        <w:t>本次采购依据《中华人民共和国政府采购法实施条例》、《政府采购竞争性磋商采购方式管理暂行办法》</w:t>
      </w:r>
      <w:r>
        <w:rPr>
          <w:rFonts w:hint="eastAsia" w:hAnsi="宋体" w:cs="宋体"/>
          <w:snapToGrid w:val="0"/>
          <w:sz w:val="22"/>
          <w:szCs w:val="18"/>
          <w:lang w:eastAsia="zh-CN"/>
        </w:rPr>
        <w:t>、</w:t>
      </w:r>
      <w:r>
        <w:rPr>
          <w:rFonts w:hint="eastAsia" w:ascii="宋体" w:hAnsi="宋体" w:cs="宋体"/>
          <w:color w:val="000000"/>
          <w:sz w:val="22"/>
          <w:szCs w:val="22"/>
        </w:rPr>
        <w:t>《</w:t>
      </w:r>
      <w:r>
        <w:rPr>
          <w:rFonts w:hint="eastAsia" w:ascii="宋体" w:hAnsi="宋体" w:cs="宋体"/>
          <w:color w:val="000000"/>
          <w:sz w:val="22"/>
          <w:szCs w:val="22"/>
          <w:lang w:val="en-US" w:eastAsia="zh-CN"/>
        </w:rPr>
        <w:t>陕西省财政厅2016（53号）文件</w:t>
      </w:r>
      <w:r>
        <w:rPr>
          <w:rFonts w:hint="eastAsia" w:ascii="宋体" w:hAnsi="宋体" w:cs="宋体"/>
          <w:color w:val="000000"/>
          <w:sz w:val="22"/>
          <w:szCs w:val="22"/>
        </w:rPr>
        <w:t>》</w:t>
      </w:r>
      <w:r>
        <w:rPr>
          <w:rFonts w:hint="eastAsia" w:hAnsi="宋体" w:cs="宋体"/>
          <w:snapToGrid w:val="0"/>
          <w:sz w:val="22"/>
          <w:szCs w:val="18"/>
        </w:rPr>
        <w:t>（财库〔2014〕214号)及国家现行有关法律法规执行。</w:t>
      </w:r>
    </w:p>
    <w:p w14:paraId="1B820E97">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1．采购人、采购代理机构</w:t>
      </w:r>
      <w:r>
        <w:rPr>
          <w:rFonts w:hint="eastAsia" w:hAnsi="宋体" w:cs="宋体"/>
          <w:b/>
          <w:sz w:val="24"/>
        </w:rPr>
        <w:t>、监督管理机构</w:t>
      </w:r>
    </w:p>
    <w:p w14:paraId="10609E52">
      <w:pPr>
        <w:keepNext w:val="0"/>
        <w:keepLines w:val="0"/>
        <w:pageBreakBefore w:val="0"/>
        <w:kinsoku/>
        <w:wordWrap/>
        <w:overflowPunct/>
        <w:topLinePunct w:val="0"/>
        <w:bidi w:val="0"/>
        <w:spacing w:line="440" w:lineRule="exact"/>
        <w:ind w:firstLine="440" w:firstLineChars="200"/>
        <w:textAlignment w:val="auto"/>
        <w:rPr>
          <w:rFonts w:hint="eastAsia" w:hAnsi="宋体" w:cs="宋体"/>
          <w:sz w:val="22"/>
          <w:szCs w:val="21"/>
          <w:lang w:eastAsia="zh-CN"/>
        </w:rPr>
      </w:pPr>
      <w:r>
        <w:rPr>
          <w:rFonts w:hint="eastAsia" w:hAnsi="宋体" w:cs="宋体"/>
          <w:sz w:val="22"/>
          <w:szCs w:val="18"/>
        </w:rPr>
        <w:t>1.1 采   购</w:t>
      </w:r>
      <w:r>
        <w:rPr>
          <w:rFonts w:hint="eastAsia" w:hAnsi="宋体" w:cs="宋体"/>
          <w:sz w:val="22"/>
          <w:szCs w:val="21"/>
        </w:rPr>
        <w:t xml:space="preserve">   人：</w:t>
      </w:r>
      <w:r>
        <w:rPr>
          <w:rFonts w:hint="eastAsia" w:hAnsi="宋体" w:cs="宋体"/>
          <w:sz w:val="22"/>
          <w:szCs w:val="21"/>
          <w:lang w:eastAsia="zh-CN"/>
        </w:rPr>
        <w:t>旬阳市交通运输局</w:t>
      </w:r>
    </w:p>
    <w:p w14:paraId="58230211">
      <w:pPr>
        <w:keepNext w:val="0"/>
        <w:keepLines w:val="0"/>
        <w:pageBreakBefore w:val="0"/>
        <w:kinsoku/>
        <w:wordWrap/>
        <w:overflowPunct/>
        <w:topLinePunct w:val="0"/>
        <w:bidi w:val="0"/>
        <w:spacing w:line="440" w:lineRule="exact"/>
        <w:ind w:firstLine="440" w:firstLineChars="200"/>
        <w:textAlignment w:val="auto"/>
        <w:rPr>
          <w:rFonts w:hint="eastAsia" w:hAnsi="宋体" w:cs="宋体"/>
          <w:sz w:val="22"/>
          <w:szCs w:val="18"/>
          <w:lang w:eastAsia="zh-CN"/>
        </w:rPr>
      </w:pPr>
      <w:r>
        <w:rPr>
          <w:rFonts w:hint="eastAsia" w:hAnsi="宋体" w:cs="宋体"/>
          <w:sz w:val="22"/>
          <w:szCs w:val="18"/>
        </w:rPr>
        <w:t>1.2 采购代理机构：</w:t>
      </w:r>
      <w:r>
        <w:rPr>
          <w:rFonts w:hint="eastAsia" w:hAnsi="宋体" w:cs="宋体"/>
          <w:sz w:val="22"/>
          <w:szCs w:val="18"/>
          <w:lang w:eastAsia="zh-CN"/>
        </w:rPr>
        <w:t>陕西信远工程造价咨询有限公司</w:t>
      </w:r>
    </w:p>
    <w:p w14:paraId="11A1513E">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2．合格的供应商、合格的服务</w:t>
      </w:r>
    </w:p>
    <w:p w14:paraId="4BB4C272">
      <w:pPr>
        <w:keepNext w:val="0"/>
        <w:keepLines w:val="0"/>
        <w:pageBreakBefore w:val="0"/>
        <w:kinsoku/>
        <w:wordWrap/>
        <w:overflowPunct/>
        <w:topLinePunct w:val="0"/>
        <w:bidi w:val="0"/>
        <w:spacing w:line="440" w:lineRule="exact"/>
        <w:ind w:firstLine="440" w:firstLineChars="200"/>
        <w:textAlignment w:val="auto"/>
        <w:rPr>
          <w:rFonts w:hAnsi="宋体" w:cs="宋体"/>
          <w:bCs/>
          <w:sz w:val="22"/>
          <w:szCs w:val="18"/>
        </w:rPr>
      </w:pPr>
      <w:r>
        <w:rPr>
          <w:rFonts w:hint="eastAsia" w:hAnsi="宋体" w:cs="宋体"/>
          <w:bCs/>
          <w:sz w:val="22"/>
          <w:szCs w:val="18"/>
        </w:rPr>
        <w:t>2.1 合格的供应商</w:t>
      </w:r>
    </w:p>
    <w:p w14:paraId="68ECE099">
      <w:pPr>
        <w:keepNext w:val="0"/>
        <w:keepLines w:val="0"/>
        <w:pageBreakBefore w:val="0"/>
        <w:kinsoku/>
        <w:wordWrap/>
        <w:overflowPunct/>
        <w:topLinePunct w:val="0"/>
        <w:bidi w:val="0"/>
        <w:spacing w:line="440" w:lineRule="exact"/>
        <w:ind w:firstLine="440" w:firstLineChars="200"/>
        <w:textAlignment w:val="auto"/>
        <w:rPr>
          <w:rFonts w:hAnsi="宋体" w:cs="宋体"/>
          <w:b/>
          <w:sz w:val="22"/>
          <w:szCs w:val="18"/>
        </w:rPr>
      </w:pPr>
      <w:r>
        <w:rPr>
          <w:rFonts w:hint="eastAsia" w:hAnsi="宋体" w:cs="宋体"/>
          <w:bCs/>
          <w:sz w:val="22"/>
          <w:szCs w:val="18"/>
        </w:rPr>
        <w:t>2.1.1 资质要求</w:t>
      </w:r>
    </w:p>
    <w:p w14:paraId="0624D6C2">
      <w:pPr>
        <w:keepNext w:val="0"/>
        <w:keepLines w:val="0"/>
        <w:pageBreakBefore w:val="0"/>
        <w:kinsoku/>
        <w:wordWrap/>
        <w:overflowPunct/>
        <w:topLinePunct w:val="0"/>
        <w:bidi w:val="0"/>
        <w:spacing w:line="440" w:lineRule="exact"/>
        <w:ind w:firstLine="440" w:firstLineChars="200"/>
        <w:textAlignment w:val="auto"/>
        <w:rPr>
          <w:rFonts w:hAnsi="宋体" w:cs="宋体"/>
          <w:b/>
          <w:sz w:val="22"/>
          <w:szCs w:val="18"/>
        </w:rPr>
      </w:pPr>
      <w:r>
        <w:rPr>
          <w:rFonts w:hint="eastAsia" w:hAnsi="宋体" w:cs="宋体"/>
          <w:sz w:val="22"/>
          <w:szCs w:val="22"/>
        </w:rPr>
        <w:t>特定资格条件：</w:t>
      </w:r>
    </w:p>
    <w:p w14:paraId="3F9A8EA5">
      <w:pPr>
        <w:pStyle w:val="17"/>
        <w:keepNext w:val="0"/>
        <w:keepLines w:val="0"/>
        <w:pageBreakBefore w:val="0"/>
        <w:widowControl/>
        <w:suppressLineNumbers w:val="0"/>
        <w:kinsoku/>
        <w:wordWrap/>
        <w:overflowPunct/>
        <w:topLinePunct w:val="0"/>
        <w:autoSpaceDE/>
        <w:autoSpaceDN/>
        <w:bidi w:val="0"/>
        <w:adjustRightInd/>
        <w:snapToGrid/>
        <w:spacing w:before="0" w:beforeAutospacing="0" w:after="0" w:afterAutospacing="0" w:line="380" w:lineRule="exact"/>
        <w:ind w:firstLine="440" w:firstLineChars="200"/>
        <w:textAlignment w:val="auto"/>
        <w:rPr>
          <w:rFonts w:hint="eastAsia" w:ascii="宋体" w:hAnsi="宋体" w:eastAsia="宋体" w:cs="宋体"/>
          <w:sz w:val="22"/>
          <w:szCs w:val="18"/>
          <w:lang w:val="en-US" w:eastAsia="zh-CN" w:bidi="ar-SA"/>
        </w:rPr>
      </w:pPr>
      <w:r>
        <w:rPr>
          <w:rFonts w:hint="eastAsia" w:ascii="宋体" w:hAnsi="宋体" w:eastAsia="宋体" w:cs="宋体"/>
          <w:sz w:val="22"/>
          <w:szCs w:val="18"/>
          <w:lang w:val="en-US" w:eastAsia="zh-CN" w:bidi="ar-SA"/>
        </w:rPr>
        <w:t>（1）基本资格条件：符合《中华人民共和国政府采购法》第二十二条的规定；</w:t>
      </w:r>
    </w:p>
    <w:p w14:paraId="0ACF4040">
      <w:pPr>
        <w:pStyle w:val="37"/>
        <w:keepNext w:val="0"/>
        <w:keepLines w:val="0"/>
        <w:pageBreakBefore w:val="0"/>
        <w:kinsoku/>
        <w:wordWrap/>
        <w:overflowPunct/>
        <w:topLinePunct w:val="0"/>
        <w:bidi w:val="0"/>
        <w:adjustRightInd/>
        <w:snapToGrid/>
        <w:spacing w:line="460" w:lineRule="exact"/>
        <w:textAlignment w:val="auto"/>
        <w:outlineLvl w:val="9"/>
        <w:rPr>
          <w:rFonts w:hint="eastAsia" w:ascii="宋体" w:hAnsi="宋体" w:eastAsia="宋体" w:cs="宋体"/>
          <w:sz w:val="22"/>
          <w:szCs w:val="18"/>
          <w:lang w:val="en-US" w:eastAsia="zh-CN" w:bidi="ar-SA"/>
        </w:rPr>
      </w:pPr>
      <w:r>
        <w:rPr>
          <w:rFonts w:hint="eastAsia" w:ascii="宋体" w:hAnsi="宋体" w:eastAsia="宋体" w:cs="宋体"/>
          <w:sz w:val="22"/>
          <w:szCs w:val="18"/>
          <w:lang w:val="en-US" w:eastAsia="zh-CN" w:bidi="ar-SA"/>
        </w:rPr>
        <w:t>（2）特定资格条件：</w:t>
      </w:r>
    </w:p>
    <w:p w14:paraId="37100FCC">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6F20D5D9">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2.法定代表人授权书（附法定代表人、被授权人身份证复印件）及被授权人身份证原件（法定代表人直接参加开标，须提供法定代表人身份证明及身份证原件）；</w:t>
      </w:r>
    </w:p>
    <w:p w14:paraId="7DFEBFF2">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3</w:t>
      </w:r>
      <w:r>
        <w:rPr>
          <w:rFonts w:hint="eastAsia" w:ascii="宋体" w:hAnsi="宋体" w:eastAsia="宋体" w:cs="宋体"/>
          <w:bCs/>
          <w:sz w:val="24"/>
          <w:szCs w:val="24"/>
          <w:lang w:val="en-US" w:eastAsia="zh-CN"/>
        </w:rPr>
        <w:t>.提供具有履行本项目合同所必需的设备和专业能力的承诺书；</w:t>
      </w:r>
    </w:p>
    <w:p w14:paraId="7E105BD2">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4</w:t>
      </w:r>
      <w:r>
        <w:rPr>
          <w:rFonts w:hint="eastAsia" w:ascii="宋体" w:hAnsi="宋体" w:eastAsia="宋体" w:cs="宋体"/>
          <w:bCs/>
          <w:sz w:val="24"/>
          <w:szCs w:val="24"/>
          <w:lang w:val="en-US" w:eastAsia="zh-CN"/>
        </w:rPr>
        <w:t>.财务状况报告：提供202</w:t>
      </w:r>
      <w:r>
        <w:rPr>
          <w:rFonts w:hint="eastAsia" w:hAnsi="宋体" w:cs="宋体"/>
          <w:bCs/>
          <w:sz w:val="24"/>
          <w:szCs w:val="24"/>
          <w:lang w:val="en-US" w:eastAsia="zh-CN"/>
        </w:rPr>
        <w:t>3</w:t>
      </w:r>
      <w:r>
        <w:rPr>
          <w:rFonts w:hint="eastAsia" w:ascii="宋体" w:hAnsi="宋体" w:eastAsia="宋体" w:cs="宋体"/>
          <w:bCs/>
          <w:sz w:val="24"/>
          <w:szCs w:val="24"/>
          <w:lang w:val="en-US" w:eastAsia="zh-CN"/>
        </w:rPr>
        <w:t>年或202</w:t>
      </w:r>
      <w:r>
        <w:rPr>
          <w:rFonts w:hint="eastAsia" w:hAnsi="宋体" w:cs="宋体"/>
          <w:bCs/>
          <w:sz w:val="24"/>
          <w:szCs w:val="24"/>
          <w:lang w:val="en-US" w:eastAsia="zh-CN"/>
        </w:rPr>
        <w:t>4</w:t>
      </w:r>
      <w:r>
        <w:rPr>
          <w:rFonts w:hint="eastAsia" w:ascii="宋体" w:hAnsi="宋体" w:eastAsia="宋体" w:cs="宋体"/>
          <w:bCs/>
          <w:sz w:val="24"/>
          <w:szCs w:val="24"/>
          <w:lang w:val="en-US" w:eastAsia="zh-CN"/>
        </w:rPr>
        <w:t>年财务审计报告（成立时间至提交响应文件截止时间不足1年的可提供成立后任意时段的资产负债表）或其基本存款账户开户银行出具的资信证明；</w:t>
      </w:r>
    </w:p>
    <w:p w14:paraId="0F6121F5">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ascii="宋体" w:hAnsi="宋体" w:cs="宋体"/>
          <w:bCs/>
          <w:sz w:val="24"/>
          <w:szCs w:val="24"/>
          <w:lang w:val="en-US" w:eastAsia="zh-CN"/>
        </w:rPr>
        <w:t>5</w:t>
      </w:r>
      <w:r>
        <w:rPr>
          <w:rFonts w:hint="eastAsia" w:ascii="宋体" w:hAnsi="宋体" w:eastAsia="宋体" w:cs="宋体"/>
          <w:bCs/>
          <w:sz w:val="24"/>
          <w:szCs w:val="24"/>
          <w:lang w:val="en-US" w:eastAsia="zh-CN"/>
        </w:rPr>
        <w:t>.社会保障资金缴纳证明（原件或复印件加盖供应商鲜章）：自</w:t>
      </w:r>
      <w:r>
        <w:rPr>
          <w:rFonts w:hint="eastAsia" w:hAnsi="宋体" w:cs="宋体"/>
          <w:bCs/>
          <w:sz w:val="24"/>
          <w:szCs w:val="24"/>
          <w:lang w:val="en-US" w:eastAsia="zh-CN"/>
        </w:rPr>
        <w:t>2025</w:t>
      </w:r>
      <w:r>
        <w:rPr>
          <w:rFonts w:hint="eastAsia" w:ascii="宋体" w:hAnsi="宋体" w:eastAsia="宋体" w:cs="宋体"/>
          <w:bCs/>
          <w:sz w:val="24"/>
          <w:szCs w:val="24"/>
          <w:lang w:val="en-US" w:eastAsia="zh-CN"/>
        </w:rPr>
        <w:t>年1月1日以来已缴存的至少3个月的社会保障资金缴存单据或社保机构开具的社会保险参保缴费情况证明，单据或证明上应有社保机构或代收机构的印章。依法不需要缴纳社会保障资金的供应商应提供相关文件证明；</w:t>
      </w:r>
    </w:p>
    <w:p w14:paraId="44DAAD10">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hAnsi="宋体" w:cs="宋体"/>
          <w:bCs/>
          <w:color w:val="auto"/>
          <w:sz w:val="24"/>
          <w:szCs w:val="24"/>
          <w:lang w:val="en-US" w:eastAsia="zh-CN"/>
        </w:rPr>
      </w:pPr>
      <w:r>
        <w:rPr>
          <w:rFonts w:hint="eastAsia" w:ascii="宋体" w:hAnsi="宋体" w:cs="宋体"/>
          <w:bCs/>
          <w:sz w:val="24"/>
          <w:szCs w:val="24"/>
          <w:lang w:val="en-US" w:eastAsia="zh-CN"/>
        </w:rPr>
        <w:t>6</w:t>
      </w:r>
      <w:r>
        <w:rPr>
          <w:rFonts w:hint="eastAsia" w:ascii="宋体" w:hAnsi="宋体" w:eastAsia="宋体" w:cs="宋体"/>
          <w:bCs/>
          <w:sz w:val="24"/>
          <w:szCs w:val="24"/>
          <w:lang w:val="en-US" w:eastAsia="zh-CN"/>
        </w:rPr>
        <w:t>.</w:t>
      </w:r>
      <w:r>
        <w:rPr>
          <w:rFonts w:hint="eastAsia" w:hAnsi="宋体" w:cs="宋体"/>
          <w:bCs/>
          <w:sz w:val="24"/>
          <w:szCs w:val="24"/>
          <w:lang w:val="en-US" w:eastAsia="zh-CN"/>
        </w:rPr>
        <w:t>税收缴纳证明（原件或复印件加盖供应商鲜章）:自2025年1月1日以来不少于3个月的纳税证明或完税证明（提供增值税、企业所得税至少一种），纳税证明或完税证明上应有代收机构或税务机关的公章或业务专用章。依法免税的供应商</w:t>
      </w:r>
      <w:r>
        <w:rPr>
          <w:rFonts w:hint="eastAsia" w:hAnsi="宋体" w:cs="宋体"/>
          <w:bCs/>
          <w:color w:val="auto"/>
          <w:sz w:val="24"/>
          <w:szCs w:val="24"/>
          <w:lang w:val="en-US" w:eastAsia="zh-CN"/>
        </w:rPr>
        <w:t>应提供相关文件证明</w:t>
      </w:r>
    </w:p>
    <w:p w14:paraId="7ABF2EF2">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color w:val="auto"/>
          <w:sz w:val="24"/>
          <w:szCs w:val="24"/>
          <w:lang w:val="en-US" w:eastAsia="zh-CN"/>
        </w:rPr>
      </w:pPr>
      <w:r>
        <w:rPr>
          <w:rFonts w:hint="eastAsia" w:hAnsi="宋体" w:cs="宋体"/>
          <w:bCs/>
          <w:color w:val="auto"/>
          <w:sz w:val="24"/>
          <w:szCs w:val="24"/>
          <w:lang w:val="en-US" w:eastAsia="zh-CN"/>
        </w:rPr>
        <w:t>7.具有注册环境影响评价工程师证</w:t>
      </w:r>
      <w:r>
        <w:rPr>
          <w:rFonts w:hint="eastAsia" w:ascii="宋体" w:hAnsi="宋体" w:eastAsia="宋体" w:cs="宋体"/>
          <w:bCs/>
          <w:color w:val="auto"/>
          <w:sz w:val="24"/>
          <w:szCs w:val="24"/>
          <w:lang w:val="en-US" w:eastAsia="zh-CN"/>
        </w:rPr>
        <w:t>；</w:t>
      </w:r>
    </w:p>
    <w:p w14:paraId="75ADEABE">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bCs/>
          <w:sz w:val="24"/>
          <w:szCs w:val="24"/>
          <w:lang w:val="en-US" w:eastAsia="zh-CN"/>
        </w:rPr>
      </w:pPr>
      <w:r>
        <w:rPr>
          <w:rFonts w:hint="eastAsia" w:hAnsi="宋体" w:cs="宋体"/>
          <w:bCs/>
          <w:sz w:val="24"/>
          <w:szCs w:val="24"/>
          <w:lang w:val="en-US" w:eastAsia="zh-CN"/>
        </w:rPr>
        <w:t>8</w:t>
      </w:r>
      <w:r>
        <w:rPr>
          <w:rFonts w:hint="eastAsia" w:ascii="宋体" w:hAnsi="宋体" w:eastAsia="宋体" w:cs="宋体"/>
          <w:bCs/>
          <w:sz w:val="24"/>
          <w:szCs w:val="24"/>
          <w:lang w:val="en-US" w:eastAsia="zh-CN"/>
        </w:rPr>
        <w:t>.本项目只面向中小企业，投标企业须提供中小企业声明函原件。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宋体" w:hAnsi="宋体" w:eastAsia="宋体" w:cs="宋体"/>
          <w:bCs/>
          <w:sz w:val="24"/>
          <w:szCs w:val="24"/>
          <w:lang w:val="en-US" w:eastAsia="zh-CN"/>
        </w:rPr>
        <w:br w:type="textWrapping"/>
      </w:r>
      <w:r>
        <w:rPr>
          <w:rFonts w:hint="eastAsia" w:hAnsi="宋体" w:cs="宋体"/>
          <w:bCs/>
          <w:sz w:val="24"/>
          <w:szCs w:val="24"/>
          <w:lang w:val="en-US" w:eastAsia="zh-CN"/>
        </w:rPr>
        <w:t>9</w:t>
      </w:r>
      <w:r>
        <w:rPr>
          <w:rFonts w:hint="eastAsia" w:ascii="宋体" w:hAnsi="宋体" w:eastAsia="宋体" w:cs="宋体"/>
          <w:bCs/>
          <w:sz w:val="24"/>
          <w:szCs w:val="24"/>
          <w:lang w:val="en-US" w:eastAsia="zh-CN"/>
        </w:rPr>
        <w:t>.信用要求：投标人参加本次招标近三年内，在经营活动中没有重大违法记录，在参加政府采购活动中未被监督管理机构列入“不良行为记录名单”,投标人需提供自述材料及供应商未被列入“信用中国”网站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“信用服务”中“失信被执行人、重大税收违法案件当事人名单、政府采购严重违法失信名单” 的查询记录截图、中国政府采购网。(www.ccgp.gov.cn)“政府采购严重违法失信行为信息记录”的查询记录截图（提供查询结果网页截图并加盖投标人公章）。如自述材料与实际不符，将按不合格处理，取消投标资格；（提供查询结果网页截图并加盖供应商公章）；</w:t>
      </w:r>
    </w:p>
    <w:p w14:paraId="3C4D6991">
      <w:pPr>
        <w:keepNext w:val="0"/>
        <w:keepLines w:val="0"/>
        <w:pageBreakBefore w:val="0"/>
        <w:widowControl w:val="0"/>
        <w:kinsoku/>
        <w:wordWrap/>
        <w:overflowPunct/>
        <w:topLinePunct w:val="0"/>
        <w:autoSpaceDE w:val="0"/>
        <w:autoSpaceDN w:val="0"/>
        <w:bidi w:val="0"/>
        <w:adjustRightInd w:val="0"/>
        <w:snapToGrid/>
        <w:spacing w:line="360" w:lineRule="exact"/>
        <w:textAlignment w:val="auto"/>
        <w:rPr>
          <w:rFonts w:hint="eastAsia" w:ascii="宋体" w:hAnsi="宋体" w:eastAsia="宋体" w:cs="宋体"/>
          <w:snapToGrid w:val="0"/>
          <w:kern w:val="0"/>
          <w:sz w:val="22"/>
          <w:szCs w:val="22"/>
          <w:lang w:eastAsia="zh-CN"/>
        </w:rPr>
      </w:pPr>
      <w:r>
        <w:rPr>
          <w:rFonts w:hint="eastAsia" w:hAnsi="宋体" w:cs="宋体"/>
          <w:bCs/>
          <w:sz w:val="24"/>
          <w:szCs w:val="24"/>
          <w:lang w:val="en-US" w:eastAsia="zh-CN"/>
        </w:rPr>
        <w:t>10</w:t>
      </w:r>
      <w:r>
        <w:rPr>
          <w:rFonts w:hint="eastAsia" w:ascii="宋体" w:hAnsi="宋体" w:eastAsia="宋体" w:cs="宋体"/>
          <w:bCs/>
          <w:sz w:val="24"/>
          <w:szCs w:val="24"/>
          <w:lang w:val="en-US" w:eastAsia="zh-CN"/>
        </w:rPr>
        <w:t>.本项目不接受任何形式的联合体投标。</w:t>
      </w:r>
    </w:p>
    <w:p w14:paraId="05D3118C">
      <w:pPr>
        <w:keepNext w:val="0"/>
        <w:keepLines w:val="0"/>
        <w:pageBreakBefore w:val="0"/>
        <w:kinsoku/>
        <w:wordWrap/>
        <w:overflowPunct/>
        <w:topLinePunct w:val="0"/>
        <w:autoSpaceDE w:val="0"/>
        <w:autoSpaceDN w:val="0"/>
        <w:bidi w:val="0"/>
        <w:spacing w:line="440" w:lineRule="exact"/>
        <w:ind w:firstLine="442" w:firstLineChars="200"/>
        <w:textAlignment w:val="auto"/>
        <w:rPr>
          <w:rFonts w:hAnsi="宋体" w:cs="宋体"/>
          <w:b/>
          <w:snapToGrid w:val="0"/>
          <w:color w:val="FF0000"/>
          <w:sz w:val="22"/>
          <w:szCs w:val="18"/>
        </w:rPr>
      </w:pPr>
      <w:r>
        <w:rPr>
          <w:rFonts w:hint="eastAsia" w:hAnsi="宋体" w:cs="宋体"/>
          <w:b/>
          <w:color w:val="auto"/>
          <w:sz w:val="22"/>
          <w:szCs w:val="18"/>
        </w:rPr>
        <w:t>投标供应商要保证在磋商响应文件中仍有上述资格证明文件加盖红色印章的复印件；</w:t>
      </w:r>
      <w:r>
        <w:rPr>
          <w:rFonts w:hint="eastAsia" w:hAnsi="宋体" w:cs="宋体"/>
          <w:b/>
          <w:color w:val="auto"/>
          <w:sz w:val="22"/>
          <w:szCs w:val="18"/>
          <w:highlight w:val="none"/>
        </w:rPr>
        <w:t>磋商时应提供以上</w:t>
      </w:r>
      <w:r>
        <w:rPr>
          <w:rFonts w:hint="eastAsia" w:hAnsi="宋体" w:cs="宋体"/>
          <w:b/>
          <w:color w:val="000000" w:themeColor="text1"/>
          <w:sz w:val="22"/>
          <w:szCs w:val="18"/>
          <w:highlight w:val="none"/>
          <w14:textFill>
            <w14:solidFill>
              <w14:schemeClr w14:val="tx1"/>
            </w14:solidFill>
          </w14:textFill>
        </w:rPr>
        <w:t>资质</w:t>
      </w:r>
      <w:r>
        <w:rPr>
          <w:rFonts w:hint="eastAsia" w:hAnsi="宋体" w:cs="宋体"/>
          <w:b/>
          <w:color w:val="000000" w:themeColor="text1"/>
          <w:sz w:val="22"/>
          <w:szCs w:val="18"/>
          <w:highlight w:val="none"/>
          <w:lang w:val="en-US" w:eastAsia="zh-CN"/>
          <w14:textFill>
            <w14:solidFill>
              <w14:schemeClr w14:val="tx1"/>
            </w14:solidFill>
          </w14:textFill>
        </w:rPr>
        <w:t>原件或</w:t>
      </w:r>
      <w:r>
        <w:rPr>
          <w:rFonts w:hint="eastAsia" w:hAnsi="宋体" w:cs="宋体"/>
          <w:b/>
          <w:color w:val="000000" w:themeColor="text1"/>
          <w:sz w:val="22"/>
          <w:szCs w:val="18"/>
          <w:highlight w:val="none"/>
          <w14:textFill>
            <w14:solidFill>
              <w14:schemeClr w14:val="tx1"/>
            </w14:solidFill>
          </w14:textFill>
        </w:rPr>
        <w:t>加</w:t>
      </w:r>
      <w:r>
        <w:rPr>
          <w:rFonts w:hint="eastAsia" w:hAnsi="宋体" w:cs="宋体"/>
          <w:b/>
          <w:color w:val="auto"/>
          <w:sz w:val="22"/>
          <w:szCs w:val="18"/>
          <w:highlight w:val="none"/>
        </w:rPr>
        <w:t>盖公章的复印件</w:t>
      </w:r>
      <w:r>
        <w:rPr>
          <w:rFonts w:hint="eastAsia" w:hAnsi="宋体" w:cs="宋体"/>
          <w:b/>
          <w:color w:val="auto"/>
          <w:sz w:val="22"/>
          <w:szCs w:val="18"/>
          <w:highlight w:val="none"/>
          <w:lang w:val="en-US" w:eastAsia="zh-CN"/>
        </w:rPr>
        <w:t>一套</w:t>
      </w:r>
      <w:r>
        <w:rPr>
          <w:rFonts w:hint="eastAsia" w:hAnsi="宋体" w:cs="宋体"/>
          <w:b/>
          <w:color w:val="auto"/>
          <w:sz w:val="22"/>
          <w:szCs w:val="18"/>
          <w:highlight w:val="none"/>
        </w:rPr>
        <w:t>，单独装袋（上面标明项目名称，投标供应商名称及加盖公章）</w:t>
      </w:r>
      <w:r>
        <w:rPr>
          <w:rFonts w:hint="eastAsia" w:hAnsi="宋体" w:cs="宋体"/>
          <w:b/>
          <w:color w:val="auto"/>
          <w:sz w:val="22"/>
          <w:szCs w:val="18"/>
        </w:rPr>
        <w:t>，在递交纸质磋商响应文件时一并递交，以备审核，否则按非响应投标处理。</w:t>
      </w:r>
    </w:p>
    <w:p w14:paraId="6D82F421">
      <w:pPr>
        <w:pStyle w:val="9"/>
        <w:keepNext w:val="0"/>
        <w:keepLines w:val="0"/>
        <w:pageBreakBefore w:val="0"/>
        <w:kinsoku/>
        <w:wordWrap/>
        <w:overflowPunct/>
        <w:topLinePunct w:val="0"/>
        <w:bidi w:val="0"/>
        <w:spacing w:after="0" w:line="440" w:lineRule="exact"/>
        <w:ind w:firstLine="440" w:firstLineChars="200"/>
        <w:textAlignment w:val="auto"/>
        <w:rPr>
          <w:rFonts w:ascii="宋体" w:hAnsi="宋体" w:cs="宋体"/>
          <w:sz w:val="22"/>
          <w:szCs w:val="22"/>
        </w:rPr>
      </w:pPr>
      <w:r>
        <w:rPr>
          <w:rFonts w:hint="eastAsia" w:ascii="宋体" w:hAnsi="宋体" w:cs="宋体"/>
          <w:sz w:val="22"/>
          <w:szCs w:val="22"/>
        </w:rPr>
        <w:t>2.1.2 单位负责人为同一人或者存在直接控股、管理关系的不同供应商，不得同时参加本项目的投标。</w:t>
      </w:r>
    </w:p>
    <w:p w14:paraId="06E3C442">
      <w:pPr>
        <w:pStyle w:val="9"/>
        <w:keepNext w:val="0"/>
        <w:keepLines w:val="0"/>
        <w:pageBreakBefore w:val="0"/>
        <w:kinsoku/>
        <w:wordWrap/>
        <w:overflowPunct/>
        <w:topLinePunct w:val="0"/>
        <w:bidi w:val="0"/>
        <w:spacing w:after="0" w:line="440" w:lineRule="exact"/>
        <w:ind w:firstLine="440" w:firstLineChars="200"/>
        <w:textAlignment w:val="auto"/>
        <w:rPr>
          <w:rFonts w:ascii="宋体" w:hAnsi="宋体" w:cs="宋体"/>
          <w:sz w:val="22"/>
          <w:szCs w:val="22"/>
        </w:rPr>
      </w:pPr>
      <w:r>
        <w:rPr>
          <w:rFonts w:hint="eastAsia" w:ascii="宋体" w:hAnsi="宋体" w:cs="宋体"/>
          <w:sz w:val="22"/>
          <w:szCs w:val="22"/>
        </w:rPr>
        <w:t>2.1.3 根据《陕西省财政厅关于政府采购供应商注册登记有关事项的通知》的要求，参加本项目投标且符合《政府采购法》第二十二条规定的</w:t>
      </w:r>
      <w:r>
        <w:rPr>
          <w:rFonts w:hint="eastAsia" w:ascii="宋体" w:hAnsi="宋体" w:cs="宋体"/>
          <w:b/>
          <w:bCs/>
          <w:sz w:val="22"/>
          <w:szCs w:val="22"/>
        </w:rPr>
        <w:t>合格供应商须通过陕西省政府采购网（http://www.ccgp-shaanxi.gov.cn/）注册登记加入陕西省政府采购供应商库</w:t>
      </w:r>
      <w:r>
        <w:rPr>
          <w:rFonts w:hint="eastAsia" w:ascii="宋体" w:hAnsi="宋体" w:cs="宋体"/>
          <w:sz w:val="22"/>
          <w:szCs w:val="22"/>
        </w:rPr>
        <w:t>，以便中标后能顺利录入中标单位信息，若未办理入库手续，造成不能发布中标公告，责任自负；</w:t>
      </w:r>
    </w:p>
    <w:p w14:paraId="129E9EA5">
      <w:pPr>
        <w:pStyle w:val="9"/>
        <w:keepNext w:val="0"/>
        <w:keepLines w:val="0"/>
        <w:pageBreakBefore w:val="0"/>
        <w:kinsoku/>
        <w:wordWrap/>
        <w:overflowPunct/>
        <w:topLinePunct w:val="0"/>
        <w:bidi w:val="0"/>
        <w:spacing w:after="0" w:line="440" w:lineRule="exact"/>
        <w:ind w:firstLine="440" w:firstLineChars="200"/>
        <w:textAlignment w:val="auto"/>
        <w:rPr>
          <w:rFonts w:ascii="宋体" w:hAnsi="宋体" w:cs="宋体"/>
          <w:sz w:val="22"/>
          <w:szCs w:val="22"/>
        </w:rPr>
      </w:pPr>
      <w:r>
        <w:rPr>
          <w:rFonts w:hint="eastAsia" w:ascii="宋体" w:hAnsi="宋体" w:cs="宋体"/>
          <w:sz w:val="22"/>
          <w:szCs w:val="22"/>
        </w:rPr>
        <w:t>2.1.4 供应商须从采购代理机构</w:t>
      </w:r>
      <w:r>
        <w:rPr>
          <w:rFonts w:hint="eastAsia" w:ascii="宋体" w:hAnsi="宋体" w:cs="宋体"/>
          <w:sz w:val="22"/>
          <w:szCs w:val="22"/>
          <w:lang w:eastAsia="zh-CN"/>
        </w:rPr>
        <w:t>获取</w:t>
      </w:r>
      <w:r>
        <w:rPr>
          <w:rFonts w:hint="eastAsia" w:ascii="宋体" w:hAnsi="宋体" w:cs="宋体"/>
          <w:sz w:val="22"/>
          <w:szCs w:val="22"/>
        </w:rPr>
        <w:t>磋商文件并登记备案，未从采购代理机构</w:t>
      </w:r>
      <w:r>
        <w:rPr>
          <w:rFonts w:hint="eastAsia" w:ascii="宋体" w:hAnsi="宋体" w:cs="宋体"/>
          <w:sz w:val="22"/>
          <w:szCs w:val="22"/>
          <w:lang w:eastAsia="zh-CN"/>
        </w:rPr>
        <w:t>获取</w:t>
      </w:r>
      <w:r>
        <w:rPr>
          <w:rFonts w:hint="eastAsia" w:ascii="宋体" w:hAnsi="宋体" w:cs="宋体"/>
          <w:sz w:val="22"/>
          <w:szCs w:val="22"/>
        </w:rPr>
        <w:t>磋商文件并登记备案的潜在供应商均无资格参加磋商。</w:t>
      </w:r>
    </w:p>
    <w:p w14:paraId="0E143F85">
      <w:pPr>
        <w:pStyle w:val="9"/>
        <w:keepNext w:val="0"/>
        <w:keepLines w:val="0"/>
        <w:pageBreakBefore w:val="0"/>
        <w:kinsoku/>
        <w:wordWrap/>
        <w:overflowPunct/>
        <w:topLinePunct w:val="0"/>
        <w:bidi w:val="0"/>
        <w:spacing w:after="0" w:line="440" w:lineRule="exact"/>
        <w:ind w:firstLine="440" w:firstLineChars="200"/>
        <w:textAlignment w:val="auto"/>
        <w:rPr>
          <w:rFonts w:ascii="宋体" w:hAnsi="宋体" w:cs="宋体"/>
          <w:sz w:val="22"/>
          <w:szCs w:val="22"/>
        </w:rPr>
      </w:pPr>
      <w:r>
        <w:rPr>
          <w:rFonts w:hint="eastAsia" w:ascii="宋体" w:hAnsi="宋体" w:cs="宋体"/>
          <w:sz w:val="22"/>
          <w:szCs w:val="22"/>
        </w:rPr>
        <w:t>2.1.5 本项目不接受联合体磋商。</w:t>
      </w:r>
    </w:p>
    <w:p w14:paraId="253264DA">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2.2 合格的服务</w:t>
      </w:r>
    </w:p>
    <w:p w14:paraId="09EBE10E">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2.2.1 本次磋商采购的服务，均应来自上述2.1条款所规定的合格供应商 。</w:t>
      </w:r>
    </w:p>
    <w:p w14:paraId="412D522D">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2.2.2 服务系指磋商文件规定的，供应商须承担的有关服务。</w:t>
      </w:r>
    </w:p>
    <w:p w14:paraId="25AA9EB3">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3．磋商费用</w:t>
      </w:r>
    </w:p>
    <w:p w14:paraId="466D413F">
      <w:pPr>
        <w:keepNext w:val="0"/>
        <w:keepLines w:val="0"/>
        <w:pageBreakBefore w:val="0"/>
        <w:kinsoku/>
        <w:wordWrap/>
        <w:overflowPunct/>
        <w:topLinePunct w:val="0"/>
        <w:bidi w:val="0"/>
        <w:spacing w:line="440" w:lineRule="exact"/>
        <w:ind w:firstLine="440" w:firstLineChars="200"/>
        <w:textAlignment w:val="auto"/>
        <w:rPr>
          <w:rFonts w:hAnsi="宋体" w:cs="宋体"/>
          <w:b/>
          <w:sz w:val="28"/>
          <w:szCs w:val="28"/>
        </w:rPr>
      </w:pPr>
      <w:r>
        <w:rPr>
          <w:rFonts w:hint="eastAsia" w:hAnsi="宋体" w:cs="宋体"/>
          <w:sz w:val="22"/>
          <w:szCs w:val="18"/>
        </w:rPr>
        <w:t>供应商应承担所有与准备和参加磋商有关的费用。</w:t>
      </w:r>
      <w:bookmarkStart w:id="44" w:name="_Toc169846860"/>
      <w:bookmarkStart w:id="45" w:name="_Toc173549965"/>
      <w:bookmarkStart w:id="46" w:name="_Toc175033579"/>
      <w:bookmarkStart w:id="47" w:name="_Toc244623578"/>
      <w:bookmarkStart w:id="48" w:name="_Toc175032424"/>
      <w:bookmarkStart w:id="49" w:name="_Toc167849347"/>
      <w:bookmarkStart w:id="50" w:name="_Toc208337151"/>
      <w:bookmarkStart w:id="51" w:name="_Toc207897903"/>
      <w:bookmarkStart w:id="52" w:name="_Toc167591030"/>
      <w:bookmarkStart w:id="53" w:name="_Toc245658521"/>
      <w:bookmarkStart w:id="54" w:name="_Toc167591317"/>
      <w:bookmarkStart w:id="55" w:name="_Toc245176652"/>
      <w:bookmarkStart w:id="56" w:name="_Toc154482466"/>
      <w:bookmarkStart w:id="57" w:name="_Toc170980539"/>
      <w:bookmarkStart w:id="58" w:name="_Toc169838519"/>
      <w:bookmarkStart w:id="59" w:name="_Toc167591479"/>
      <w:bookmarkStart w:id="60" w:name="_Toc167591131"/>
      <w:bookmarkStart w:id="61" w:name="_Toc245657540"/>
      <w:bookmarkStart w:id="62" w:name="_Toc169846763"/>
      <w:bookmarkStart w:id="63" w:name="_Toc170980441"/>
      <w:bookmarkStart w:id="64" w:name="_Toc167590762"/>
    </w:p>
    <w:p w14:paraId="763D6E6D">
      <w:pPr>
        <w:keepNext w:val="0"/>
        <w:keepLines w:val="0"/>
        <w:pageBreakBefore w:val="0"/>
        <w:kinsoku/>
        <w:wordWrap/>
        <w:overflowPunct/>
        <w:topLinePunct w:val="0"/>
        <w:bidi w:val="0"/>
        <w:spacing w:line="440" w:lineRule="exact"/>
        <w:jc w:val="center"/>
        <w:textAlignment w:val="auto"/>
        <w:rPr>
          <w:b/>
          <w:bCs/>
          <w:sz w:val="32"/>
          <w:szCs w:val="18"/>
        </w:rPr>
      </w:pPr>
      <w:r>
        <w:rPr>
          <w:rFonts w:hint="eastAsia"/>
          <w:b/>
          <w:bCs/>
          <w:sz w:val="32"/>
          <w:szCs w:val="18"/>
        </w:rPr>
        <w:t>三、磋商文件</w:t>
      </w:r>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p>
    <w:p w14:paraId="11278D09">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4．磋商文件构成</w:t>
      </w:r>
    </w:p>
    <w:p w14:paraId="227C1980">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磋商文件包括下列内容：</w:t>
      </w:r>
    </w:p>
    <w:p w14:paraId="72A29932">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第一章 竞争性磋商</w:t>
      </w:r>
      <w:r>
        <w:rPr>
          <w:rFonts w:hint="eastAsia" w:hAnsi="宋体" w:cs="宋体"/>
          <w:sz w:val="22"/>
          <w:szCs w:val="18"/>
          <w:lang w:val="en-US" w:eastAsia="zh-CN"/>
        </w:rPr>
        <w:t>邀请函</w:t>
      </w:r>
    </w:p>
    <w:p w14:paraId="38328328">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第二章 磋商须知</w:t>
      </w:r>
    </w:p>
    <w:p w14:paraId="36658C39">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第三章 拟签订合同条款</w:t>
      </w:r>
    </w:p>
    <w:p w14:paraId="6320BB94">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rPr>
        <w:t xml:space="preserve">第四章 </w:t>
      </w:r>
      <w:r>
        <w:rPr>
          <w:rFonts w:hint="eastAsia" w:hAnsi="宋体" w:cs="宋体"/>
          <w:sz w:val="22"/>
          <w:szCs w:val="18"/>
          <w:lang w:val="en-US" w:eastAsia="zh-CN"/>
        </w:rPr>
        <w:t>采购</w:t>
      </w:r>
      <w:r>
        <w:rPr>
          <w:rFonts w:hint="eastAsia" w:hAnsi="宋体" w:cs="宋体"/>
          <w:sz w:val="22"/>
          <w:szCs w:val="18"/>
        </w:rPr>
        <w:t>内容</w:t>
      </w:r>
      <w:r>
        <w:rPr>
          <w:rFonts w:hint="eastAsia" w:hAnsi="宋体" w:cs="宋体"/>
          <w:sz w:val="22"/>
          <w:szCs w:val="18"/>
          <w:lang w:val="en-US" w:eastAsia="zh-CN"/>
        </w:rPr>
        <w:t>及技术</w:t>
      </w:r>
      <w:r>
        <w:rPr>
          <w:rFonts w:hint="eastAsia" w:hAnsi="宋体" w:cs="宋体"/>
          <w:sz w:val="22"/>
          <w:szCs w:val="18"/>
        </w:rPr>
        <w:t>要求</w:t>
      </w:r>
    </w:p>
    <w:p w14:paraId="4103EC0E">
      <w:pPr>
        <w:keepNext w:val="0"/>
        <w:keepLines w:val="0"/>
        <w:pageBreakBefore w:val="0"/>
        <w:kinsoku/>
        <w:wordWrap/>
        <w:overflowPunct/>
        <w:topLinePunct w:val="0"/>
        <w:bidi w:val="0"/>
        <w:spacing w:line="440" w:lineRule="exact"/>
        <w:ind w:firstLine="431" w:firstLineChars="196"/>
        <w:textAlignment w:val="auto"/>
        <w:rPr>
          <w:rFonts w:hint="eastAsia" w:hAnsi="宋体" w:eastAsia="宋体" w:cs="宋体"/>
          <w:sz w:val="22"/>
          <w:szCs w:val="18"/>
          <w:lang w:val="en-US" w:eastAsia="zh-CN"/>
        </w:rPr>
      </w:pPr>
      <w:r>
        <w:rPr>
          <w:rFonts w:hint="eastAsia" w:hAnsi="宋体" w:cs="宋体"/>
          <w:sz w:val="22"/>
          <w:szCs w:val="18"/>
        </w:rPr>
        <w:t xml:space="preserve">第五章 </w:t>
      </w:r>
      <w:r>
        <w:rPr>
          <w:rFonts w:hint="eastAsia" w:hAnsi="宋体" w:cs="宋体"/>
          <w:sz w:val="22"/>
          <w:szCs w:val="18"/>
          <w:lang w:val="en-US" w:eastAsia="zh-CN"/>
        </w:rPr>
        <w:t>商务条款</w:t>
      </w:r>
    </w:p>
    <w:p w14:paraId="3341D474">
      <w:pPr>
        <w:keepNext w:val="0"/>
        <w:keepLines w:val="0"/>
        <w:pageBreakBefore w:val="0"/>
        <w:kinsoku/>
        <w:wordWrap/>
        <w:overflowPunct/>
        <w:topLinePunct w:val="0"/>
        <w:bidi w:val="0"/>
        <w:spacing w:line="440" w:lineRule="exact"/>
        <w:ind w:firstLine="431" w:firstLineChars="196"/>
        <w:textAlignment w:val="auto"/>
        <w:rPr>
          <w:rFonts w:hAnsi="宋体" w:cs="宋体"/>
          <w:sz w:val="22"/>
          <w:szCs w:val="18"/>
        </w:rPr>
      </w:pPr>
      <w:r>
        <w:rPr>
          <w:rFonts w:hint="eastAsia" w:hAnsi="宋体" w:cs="宋体"/>
          <w:sz w:val="22"/>
          <w:szCs w:val="18"/>
          <w:lang w:val="en-US" w:eastAsia="zh-CN"/>
        </w:rPr>
        <w:t xml:space="preserve">第六章 </w:t>
      </w:r>
      <w:r>
        <w:rPr>
          <w:rFonts w:hint="eastAsia" w:hAnsi="宋体" w:cs="宋体"/>
          <w:sz w:val="22"/>
          <w:szCs w:val="18"/>
        </w:rPr>
        <w:t>磋商响应文件格式</w:t>
      </w:r>
    </w:p>
    <w:p w14:paraId="402ABAD2">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5．磋商文件的澄清和修改</w:t>
      </w:r>
    </w:p>
    <w:p w14:paraId="41C2D4C1">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bookmarkStart w:id="65" w:name="_Toc245176653"/>
      <w:bookmarkStart w:id="66" w:name="_Toc169846764"/>
      <w:bookmarkStart w:id="67" w:name="_Toc245658522"/>
      <w:bookmarkStart w:id="68" w:name="_Toc175033580"/>
      <w:bookmarkStart w:id="69" w:name="_Toc169838520"/>
      <w:bookmarkStart w:id="70" w:name="_Toc245657541"/>
      <w:bookmarkStart w:id="71" w:name="_Toc173549966"/>
      <w:bookmarkStart w:id="72" w:name="_Toc154482467"/>
      <w:bookmarkStart w:id="73" w:name="_Toc208337152"/>
      <w:bookmarkStart w:id="74" w:name="_Toc167590763"/>
      <w:bookmarkStart w:id="75" w:name="_Toc167591318"/>
      <w:bookmarkStart w:id="76" w:name="_Toc244623579"/>
      <w:bookmarkStart w:id="77" w:name="_Toc167591132"/>
      <w:bookmarkStart w:id="78" w:name="_Toc167591480"/>
      <w:bookmarkStart w:id="79" w:name="_Toc175032425"/>
      <w:bookmarkStart w:id="80" w:name="_Toc167591031"/>
      <w:bookmarkStart w:id="81" w:name="_Toc207897904"/>
      <w:bookmarkStart w:id="82" w:name="_Toc170980442"/>
      <w:bookmarkStart w:id="83" w:name="_Toc169846861"/>
      <w:bookmarkStart w:id="84" w:name="_Toc167849348"/>
      <w:bookmarkStart w:id="85" w:name="_Toc170980540"/>
      <w:r>
        <w:rPr>
          <w:rFonts w:hint="eastAsia" w:hAnsi="宋体" w:cs="宋体"/>
          <w:sz w:val="22"/>
          <w:szCs w:val="18"/>
        </w:rPr>
        <w:t>5.1 提交首次磋商响应文件截止之日前，采购人或者磋商小组可以对已发出的磋商文件进行必要的澄清或者修改，澄清或者修改的内容作为磋商文件的组成部分。澄清或者修改的内容可能影响磋商响应文件编制的，采购人构在提交首次磋商响应文件截止时间5日前，以书面形式通知所有获取磋商文件的供应商；不足5日的，采购人、采购代理机构应当顺延提交首次磋商响应文件截止时间。</w:t>
      </w:r>
    </w:p>
    <w:p w14:paraId="5B04990F">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5.2 任何要求对磋商文件进行澄清的供应商均应在磋商响应文件递交截止期3日前以书面形式通知采购代理机构</w:t>
      </w:r>
      <w:r>
        <w:rPr>
          <w:rFonts w:hint="eastAsia" w:hAnsi="宋体" w:cs="宋体"/>
          <w:color w:val="000000" w:themeColor="text1"/>
          <w:sz w:val="22"/>
          <w:szCs w:val="18"/>
          <w14:textFill>
            <w14:solidFill>
              <w14:schemeClr w14:val="tx1"/>
            </w14:solidFill>
          </w14:textFill>
        </w:rPr>
        <w:t>（邮箱</w:t>
      </w:r>
      <w:r>
        <w:rPr>
          <w:rFonts w:hint="eastAsia" w:hAnsi="宋体" w:cs="宋体"/>
          <w:color w:val="auto"/>
          <w:sz w:val="22"/>
          <w:szCs w:val="18"/>
          <w:lang w:val="en-US" w:eastAsia="zh-CN"/>
        </w:rPr>
        <w:t>550230151</w:t>
      </w:r>
      <w:r>
        <w:rPr>
          <w:rFonts w:hint="eastAsia" w:hAnsi="宋体" w:cs="宋体"/>
          <w:color w:val="auto"/>
          <w:sz w:val="22"/>
          <w:szCs w:val="18"/>
        </w:rPr>
        <w:t>@qq.com</w:t>
      </w:r>
      <w:r>
        <w:rPr>
          <w:rFonts w:hint="eastAsia" w:hAnsi="宋体" w:cs="宋体"/>
          <w:color w:val="000000" w:themeColor="text1"/>
          <w:sz w:val="22"/>
          <w:szCs w:val="18"/>
          <w14:textFill>
            <w14:solidFill>
              <w14:schemeClr w14:val="tx1"/>
            </w14:solidFill>
          </w14:textFill>
        </w:rPr>
        <w:t>）</w:t>
      </w:r>
      <w:r>
        <w:rPr>
          <w:rFonts w:hint="eastAsia" w:hAnsi="宋体" w:cs="宋体"/>
          <w:sz w:val="22"/>
          <w:szCs w:val="18"/>
        </w:rPr>
        <w:t>，采购代理机构对供应商所要求澄清的内容以书面形式予以答复。供应商在规定的时间内未要求对磋商文件澄清或提出疑问的，将视其为无异议。</w:t>
      </w:r>
    </w:p>
    <w:p w14:paraId="094E3E11">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5.3 采购代理机构对磋商文件的修改将以书面形式发给所有磋商文件收受人，该修改书将构成磋商文件的一部分,对供应商有约束力。</w:t>
      </w:r>
      <w:r>
        <w:rPr>
          <w:rFonts w:hint="eastAsia" w:hAnsi="宋体" w:cs="宋体"/>
          <w:bCs/>
          <w:sz w:val="22"/>
          <w:szCs w:val="18"/>
        </w:rPr>
        <w:t>供应商在收到通知后应立即以书面形式（电子邮件）</w:t>
      </w:r>
      <w:r>
        <w:rPr>
          <w:rFonts w:hint="eastAsia" w:hAnsi="宋体" w:cs="宋体"/>
          <w:sz w:val="22"/>
          <w:szCs w:val="18"/>
        </w:rPr>
        <w:t>予以确认。</w:t>
      </w:r>
    </w:p>
    <w:p w14:paraId="2608EC66">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5.4 在磋商过程中，磋商文件如有实质性变动的，磋商小组应当以书面形式通知所有参加磋商的供应商。</w:t>
      </w:r>
    </w:p>
    <w:p w14:paraId="34E2BC74">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5.5 采购人可以视采购具体情况，延长磋商文件提交截止时间和磋商时间，并将变更时间书面通知（电子邮件）所有磋商文件收受人。</w:t>
      </w:r>
    </w:p>
    <w:p w14:paraId="5B71EAF8">
      <w:pPr>
        <w:keepNext w:val="0"/>
        <w:keepLines w:val="0"/>
        <w:pageBreakBefore w:val="0"/>
        <w:kinsoku/>
        <w:wordWrap/>
        <w:overflowPunct/>
        <w:topLinePunct w:val="0"/>
        <w:bidi w:val="0"/>
        <w:spacing w:line="440" w:lineRule="exact"/>
        <w:ind w:firstLine="440" w:firstLineChars="200"/>
        <w:textAlignment w:val="auto"/>
        <w:rPr>
          <w:rFonts w:hAnsi="宋体" w:cs="宋体"/>
          <w:b/>
          <w:bCs w:val="0"/>
          <w:sz w:val="28"/>
          <w:szCs w:val="28"/>
        </w:rPr>
      </w:pPr>
      <w:r>
        <w:rPr>
          <w:rFonts w:hint="eastAsia" w:hAnsi="宋体" w:cs="宋体"/>
          <w:sz w:val="22"/>
          <w:szCs w:val="18"/>
        </w:rPr>
        <w:t>6、磋商文件的解释权归采购代理机构。</w:t>
      </w:r>
    </w:p>
    <w:p w14:paraId="12B4D690">
      <w:pPr>
        <w:keepNext w:val="0"/>
        <w:keepLines w:val="0"/>
        <w:pageBreakBefore w:val="0"/>
        <w:kinsoku/>
        <w:wordWrap/>
        <w:overflowPunct/>
        <w:topLinePunct w:val="0"/>
        <w:bidi w:val="0"/>
        <w:spacing w:line="440" w:lineRule="exact"/>
        <w:jc w:val="center"/>
        <w:textAlignment w:val="auto"/>
        <w:rPr>
          <w:b/>
          <w:bCs w:val="0"/>
          <w:sz w:val="28"/>
          <w:szCs w:val="16"/>
        </w:rPr>
      </w:pPr>
      <w:r>
        <w:rPr>
          <w:rFonts w:hint="eastAsia"/>
          <w:b/>
          <w:bCs w:val="0"/>
          <w:sz w:val="28"/>
          <w:szCs w:val="16"/>
        </w:rPr>
        <w:t>四、磋商响应文件的编制</w:t>
      </w:r>
      <w:bookmarkEnd w:id="65"/>
      <w:bookmarkEnd w:id="66"/>
      <w:bookmarkEnd w:id="67"/>
      <w:bookmarkEnd w:id="68"/>
      <w:bookmarkEnd w:id="69"/>
      <w:bookmarkEnd w:id="70"/>
      <w:bookmarkEnd w:id="71"/>
      <w:bookmarkEnd w:id="72"/>
      <w:bookmarkEnd w:id="73"/>
      <w:bookmarkEnd w:id="74"/>
      <w:bookmarkEnd w:id="75"/>
      <w:bookmarkEnd w:id="76"/>
      <w:bookmarkEnd w:id="77"/>
      <w:bookmarkEnd w:id="78"/>
      <w:bookmarkEnd w:id="79"/>
      <w:bookmarkEnd w:id="80"/>
      <w:bookmarkEnd w:id="81"/>
      <w:bookmarkEnd w:id="82"/>
      <w:bookmarkEnd w:id="83"/>
      <w:bookmarkEnd w:id="84"/>
      <w:bookmarkEnd w:id="85"/>
    </w:p>
    <w:p w14:paraId="6F07977D">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7、编制要求</w:t>
      </w:r>
    </w:p>
    <w:p w14:paraId="124914A0">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7.1 供应商应认真阅读磋商文件的所有内容，严格按照磋商文件的要求编制和提供磋商响应文件，并保证所提供的全部资料的真实性，使磋商响应文件对磋商文件作出实质性响应。如果供应商在磋商响应文件中没有按照磋商文件要求提交全部资料或者磋商响应文件没有对磋商文件在各方面都做出实质性响应，其磋商将被拒绝。</w:t>
      </w:r>
    </w:p>
    <w:p w14:paraId="75682F6C">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7.2供应商提交的磋商响应文件（包括产品的技术资料）以及供应商与采购代理机构就有关磋商的所有来往函电均应以中文书写。</w:t>
      </w:r>
    </w:p>
    <w:p w14:paraId="78535682">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8、磋商响应文件构成和格式</w:t>
      </w:r>
    </w:p>
    <w:p w14:paraId="7554BB11">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8.1 供应商编写的磋商响应文件应包括，但不限于下列部分，请按磋商文件提供的相应格式并依照下列顺序编写：</w:t>
      </w:r>
    </w:p>
    <w:p w14:paraId="74A200C4">
      <w:pPr>
        <w:keepNext w:val="0"/>
        <w:keepLines w:val="0"/>
        <w:pageBreakBefore w:val="0"/>
        <w:kinsoku/>
        <w:wordWrap/>
        <w:overflowPunct/>
        <w:topLinePunct w:val="0"/>
        <w:bidi w:val="0"/>
        <w:spacing w:line="440" w:lineRule="exact"/>
        <w:ind w:firstLine="440" w:firstLineChars="200"/>
        <w:textAlignment w:val="auto"/>
        <w:rPr>
          <w:rFonts w:hint="eastAsia" w:hAnsi="宋体" w:eastAsia="宋体" w:cs="宋体"/>
          <w:sz w:val="22"/>
          <w:szCs w:val="18"/>
          <w:lang w:eastAsia="zh-CN"/>
        </w:rPr>
      </w:pPr>
      <w:r>
        <w:rPr>
          <w:rFonts w:hint="eastAsia" w:hAnsi="宋体" w:cs="宋体"/>
          <w:sz w:val="22"/>
          <w:szCs w:val="18"/>
        </w:rPr>
        <w:t>（1）</w:t>
      </w:r>
      <w:r>
        <w:rPr>
          <w:rFonts w:hint="eastAsia" w:hAnsi="宋体" w:cs="宋体"/>
          <w:sz w:val="22"/>
          <w:szCs w:val="18"/>
          <w:lang w:eastAsia="zh-CN"/>
        </w:rPr>
        <w:t>磋商响应函</w:t>
      </w:r>
    </w:p>
    <w:p w14:paraId="39069B4E">
      <w:pPr>
        <w:keepNext w:val="0"/>
        <w:keepLines w:val="0"/>
        <w:pageBreakBefore w:val="0"/>
        <w:kinsoku/>
        <w:wordWrap/>
        <w:overflowPunct/>
        <w:topLinePunct w:val="0"/>
        <w:bidi w:val="0"/>
        <w:spacing w:line="440" w:lineRule="exact"/>
        <w:ind w:firstLine="440" w:firstLineChars="200"/>
        <w:textAlignment w:val="auto"/>
        <w:rPr>
          <w:rFonts w:hint="eastAsia" w:hAnsi="宋体" w:cs="宋体"/>
          <w:sz w:val="22"/>
          <w:szCs w:val="18"/>
        </w:rPr>
      </w:pPr>
      <w:r>
        <w:rPr>
          <w:rFonts w:hint="eastAsia" w:hAnsi="宋体" w:cs="宋体"/>
          <w:sz w:val="22"/>
          <w:szCs w:val="18"/>
        </w:rPr>
        <w:t>（2）第一次磋商报价表</w:t>
      </w:r>
    </w:p>
    <w:p w14:paraId="1C287D5C">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（3）资格证明文件</w:t>
      </w:r>
    </w:p>
    <w:p w14:paraId="5291FA76">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（4）供应商概况</w:t>
      </w:r>
    </w:p>
    <w:p w14:paraId="7AB50382">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（5）供应商承诺书</w:t>
      </w:r>
    </w:p>
    <w:p w14:paraId="7295566B">
      <w:pPr>
        <w:keepNext w:val="0"/>
        <w:keepLines w:val="0"/>
        <w:pageBreakBefore w:val="0"/>
        <w:kinsoku/>
        <w:wordWrap/>
        <w:overflowPunct/>
        <w:topLinePunct w:val="0"/>
        <w:bidi w:val="0"/>
        <w:spacing w:line="440" w:lineRule="exact"/>
        <w:ind w:firstLine="440" w:firstLineChars="200"/>
        <w:textAlignment w:val="auto"/>
        <w:rPr>
          <w:rFonts w:hint="eastAsia" w:hAnsi="宋体" w:eastAsia="宋体" w:cs="宋体"/>
          <w:sz w:val="22"/>
          <w:szCs w:val="18"/>
          <w:lang w:val="en-US" w:eastAsia="zh-CN"/>
        </w:rPr>
      </w:pPr>
      <w:r>
        <w:rPr>
          <w:rFonts w:hint="eastAsia" w:hAnsi="宋体" w:cs="宋体"/>
          <w:sz w:val="22"/>
          <w:szCs w:val="18"/>
        </w:rPr>
        <w:t>（6）</w:t>
      </w:r>
      <w:r>
        <w:rPr>
          <w:rFonts w:hint="eastAsia" w:hAnsi="宋体" w:cs="宋体"/>
          <w:sz w:val="22"/>
          <w:szCs w:val="18"/>
          <w:lang w:val="en-US" w:eastAsia="zh-CN"/>
        </w:rPr>
        <w:t>响应方案</w:t>
      </w:r>
    </w:p>
    <w:p w14:paraId="7FC04170">
      <w:pPr>
        <w:keepNext w:val="0"/>
        <w:keepLines w:val="0"/>
        <w:pageBreakBefore w:val="0"/>
        <w:kinsoku/>
        <w:wordWrap/>
        <w:overflowPunct/>
        <w:topLinePunct w:val="0"/>
        <w:bidi w:val="0"/>
        <w:spacing w:line="440" w:lineRule="exact"/>
        <w:ind w:firstLine="440" w:firstLineChars="200"/>
        <w:textAlignment w:val="auto"/>
        <w:rPr>
          <w:rFonts w:hint="eastAsia" w:hAnsi="宋体" w:cs="宋体"/>
          <w:sz w:val="22"/>
          <w:szCs w:val="18"/>
          <w:lang w:eastAsia="zh-CN"/>
        </w:rPr>
      </w:pPr>
      <w:r>
        <w:rPr>
          <w:rFonts w:hint="eastAsia" w:hAnsi="宋体" w:cs="宋体"/>
          <w:sz w:val="22"/>
          <w:szCs w:val="18"/>
          <w:lang w:eastAsia="zh-CN"/>
        </w:rPr>
        <w:t>（</w:t>
      </w:r>
      <w:r>
        <w:rPr>
          <w:rFonts w:hint="eastAsia" w:hAnsi="宋体" w:cs="宋体"/>
          <w:sz w:val="22"/>
          <w:szCs w:val="18"/>
          <w:lang w:val="en-US" w:eastAsia="zh-CN"/>
        </w:rPr>
        <w:t>7</w:t>
      </w:r>
      <w:r>
        <w:rPr>
          <w:rFonts w:hint="eastAsia" w:hAnsi="宋体" w:cs="宋体"/>
          <w:sz w:val="22"/>
          <w:szCs w:val="18"/>
          <w:lang w:eastAsia="zh-CN"/>
        </w:rPr>
        <w:t>）商务响应偏离表</w:t>
      </w:r>
    </w:p>
    <w:p w14:paraId="0A4D1397">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8.2 供应商应按照本须知第8.1条的内容及第五章提供的格式编写磋商响应文件，不得缺少磋商文件要求填写的表格或提交的资料。</w:t>
      </w:r>
    </w:p>
    <w:p w14:paraId="06F2F0A0">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8.3 供应商应将磋商响应文件按本须知第8.1条规定的顺序编排、并应编制目录，逐页标注连续页码，</w:t>
      </w:r>
      <w:r>
        <w:rPr>
          <w:rFonts w:hint="eastAsia" w:hAnsi="宋体" w:cs="宋体"/>
          <w:b/>
          <w:sz w:val="22"/>
          <w:szCs w:val="18"/>
        </w:rPr>
        <w:t>采用胶装方式装订成册。</w:t>
      </w:r>
    </w:p>
    <w:p w14:paraId="4F541BC9">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9．磋商报价</w:t>
      </w:r>
    </w:p>
    <w:p w14:paraId="2EAF4A1D">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9.1 磋商报价应为完成本项目所要求服务的全部内容、成交服务费</w:t>
      </w:r>
      <w:r>
        <w:rPr>
          <w:rFonts w:hint="eastAsia" w:hAnsi="宋体" w:cs="宋体"/>
          <w:sz w:val="22"/>
          <w:szCs w:val="18"/>
          <w:lang w:val="zh-CN"/>
        </w:rPr>
        <w:t>及</w:t>
      </w:r>
      <w:r>
        <w:rPr>
          <w:rFonts w:hint="eastAsia" w:hAnsi="宋体" w:cs="宋体"/>
          <w:sz w:val="22"/>
          <w:szCs w:val="18"/>
        </w:rPr>
        <w:t>国家按现行税收政策征收的一切税费。</w:t>
      </w:r>
    </w:p>
    <w:p w14:paraId="163AB520">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 xml:space="preserve">9.2 </w:t>
      </w:r>
      <w:r>
        <w:rPr>
          <w:rFonts w:hint="eastAsia" w:hAnsi="宋体" w:cs="宋体"/>
          <w:snapToGrid w:val="0"/>
          <w:sz w:val="22"/>
          <w:szCs w:val="18"/>
        </w:rPr>
        <w:t>供应商须对</w:t>
      </w:r>
      <w:r>
        <w:rPr>
          <w:rFonts w:hint="eastAsia" w:hAnsi="宋体" w:cs="宋体"/>
          <w:sz w:val="22"/>
          <w:szCs w:val="18"/>
        </w:rPr>
        <w:t>服务要求进行完整报价。采购人拒绝只对部分服务进行报价的磋商。供应商应在磋商响应文件中的分项报价表上标明对本次采购拟提供服务的单价和总价，任何有选择的报价将不予接受。</w:t>
      </w:r>
    </w:p>
    <w:p w14:paraId="28F46878">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9.3 所有根据合同或其它原因应由供应商支付的税款和其它应交纳的费用都要包括在供应商提交的磋商报价中。</w:t>
      </w:r>
    </w:p>
    <w:p w14:paraId="04F1C83A">
      <w:pPr>
        <w:keepNext w:val="0"/>
        <w:keepLines w:val="0"/>
        <w:pageBreakBefore w:val="0"/>
        <w:kinsoku/>
        <w:wordWrap/>
        <w:overflowPunct/>
        <w:topLinePunct w:val="0"/>
        <w:autoSpaceDE/>
        <w:autoSpaceDN/>
        <w:bidi w:val="0"/>
        <w:adjustRightInd/>
        <w:snapToGrid/>
        <w:spacing w:line="420" w:lineRule="exact"/>
        <w:ind w:firstLine="440" w:firstLineChars="200"/>
        <w:textAlignment w:val="auto"/>
        <w:rPr>
          <w:rFonts w:hint="eastAsia" w:hAnsi="宋体" w:cs="宋体"/>
          <w:color w:val="auto"/>
          <w:sz w:val="22"/>
          <w:szCs w:val="22"/>
        </w:rPr>
      </w:pPr>
      <w:r>
        <w:rPr>
          <w:rFonts w:hint="eastAsia" w:hAnsi="宋体" w:cs="宋体"/>
          <w:color w:val="auto"/>
          <w:sz w:val="22"/>
          <w:szCs w:val="18"/>
        </w:rPr>
        <w:t>9.4 本项目采购预算为人民币</w:t>
      </w:r>
      <w:r>
        <w:rPr>
          <w:rFonts w:hint="eastAsia" w:hAnsi="宋体" w:cs="宋体"/>
          <w:color w:val="auto"/>
          <w:sz w:val="22"/>
          <w:szCs w:val="18"/>
          <w:lang w:val="en-US" w:eastAsia="zh-CN"/>
        </w:rPr>
        <w:t>壹拾肆万元整</w:t>
      </w:r>
      <w:r>
        <w:rPr>
          <w:rFonts w:hint="eastAsia" w:hAnsi="宋体" w:cs="宋体"/>
          <w:color w:val="auto"/>
          <w:sz w:val="22"/>
          <w:szCs w:val="18"/>
        </w:rPr>
        <w:t>（￥</w:t>
      </w:r>
      <w:r>
        <w:rPr>
          <w:rFonts w:hint="eastAsia" w:ascii="宋体" w:hAnsi="宋体" w:eastAsia="宋体" w:cs="宋体"/>
          <w:color w:val="auto"/>
          <w:sz w:val="22"/>
          <w:szCs w:val="22"/>
        </w:rPr>
        <w:t>：</w:t>
      </w:r>
      <w:r>
        <w:rPr>
          <w:rFonts w:hint="eastAsia" w:hAnsi="宋体" w:cs="宋体"/>
          <w:color w:val="auto"/>
          <w:sz w:val="22"/>
          <w:szCs w:val="22"/>
          <w:lang w:val="en-US" w:eastAsia="zh-CN"/>
        </w:rPr>
        <w:t>140000.00</w:t>
      </w:r>
      <w:r>
        <w:rPr>
          <w:rFonts w:hint="eastAsia" w:hAnsi="宋体" w:cs="宋体"/>
          <w:color w:val="auto"/>
          <w:sz w:val="22"/>
          <w:szCs w:val="18"/>
        </w:rPr>
        <w:t>元）</w:t>
      </w:r>
      <w:r>
        <w:rPr>
          <w:rFonts w:hint="eastAsia" w:hAnsi="宋体" w:cs="宋体"/>
          <w:color w:val="auto"/>
          <w:sz w:val="22"/>
          <w:szCs w:val="22"/>
        </w:rPr>
        <w:t>：</w:t>
      </w:r>
    </w:p>
    <w:p w14:paraId="10E1F398">
      <w:pPr>
        <w:keepNext w:val="0"/>
        <w:keepLines w:val="0"/>
        <w:pageBreakBefore w:val="0"/>
        <w:kinsoku/>
        <w:wordWrap/>
        <w:overflowPunct/>
        <w:topLinePunct w:val="0"/>
        <w:bidi w:val="0"/>
        <w:spacing w:line="440" w:lineRule="exact"/>
        <w:ind w:firstLine="442" w:firstLineChars="200"/>
        <w:textAlignment w:val="auto"/>
        <w:rPr>
          <w:rFonts w:hAnsi="宋体" w:cs="宋体"/>
          <w:b/>
          <w:color w:val="auto"/>
          <w:sz w:val="22"/>
          <w:szCs w:val="18"/>
        </w:rPr>
      </w:pPr>
      <w:r>
        <w:rPr>
          <w:rFonts w:hint="eastAsia" w:hAnsi="宋体" w:cs="宋体"/>
          <w:b/>
          <w:color w:val="auto"/>
          <w:sz w:val="22"/>
          <w:szCs w:val="18"/>
        </w:rPr>
        <w:t>9.5 供应商不得以低于成本的报价参加磋商，供应商的投标报价明显低于其他供应商的报价，经磋商小组质询后不能在规定时间内说明理由，或说明理由经磋商小组认为不成立，则按无效标处理。</w:t>
      </w:r>
    </w:p>
    <w:p w14:paraId="5037A88D">
      <w:pPr>
        <w:keepNext w:val="0"/>
        <w:keepLines w:val="0"/>
        <w:pageBreakBefore w:val="0"/>
        <w:kinsoku/>
        <w:wordWrap/>
        <w:overflowPunct/>
        <w:topLinePunct w:val="0"/>
        <w:bidi w:val="0"/>
        <w:spacing w:line="440" w:lineRule="exact"/>
        <w:ind w:firstLine="442" w:firstLineChars="200"/>
        <w:textAlignment w:val="auto"/>
        <w:rPr>
          <w:rFonts w:hAnsi="宋体" w:cs="宋体"/>
          <w:b/>
          <w:color w:val="auto"/>
          <w:sz w:val="22"/>
          <w:szCs w:val="18"/>
        </w:rPr>
      </w:pPr>
      <w:r>
        <w:rPr>
          <w:rFonts w:hint="eastAsia" w:hAnsi="宋体" w:cs="宋体"/>
          <w:b/>
          <w:color w:val="auto"/>
          <w:sz w:val="22"/>
          <w:szCs w:val="18"/>
        </w:rPr>
        <w:t>10．磋商货币</w:t>
      </w:r>
    </w:p>
    <w:p w14:paraId="0E8F2E1B">
      <w:pPr>
        <w:keepNext w:val="0"/>
        <w:keepLines w:val="0"/>
        <w:pageBreakBefore w:val="0"/>
        <w:kinsoku/>
        <w:wordWrap/>
        <w:overflowPunct/>
        <w:topLinePunct w:val="0"/>
        <w:bidi w:val="0"/>
        <w:spacing w:line="440" w:lineRule="exact"/>
        <w:ind w:firstLine="480"/>
        <w:textAlignment w:val="auto"/>
        <w:rPr>
          <w:rFonts w:hint="eastAsia" w:hAnsi="宋体" w:cs="宋体"/>
          <w:color w:val="auto"/>
          <w:sz w:val="22"/>
          <w:szCs w:val="18"/>
        </w:rPr>
      </w:pPr>
      <w:r>
        <w:rPr>
          <w:rFonts w:hint="eastAsia" w:hAnsi="宋体" w:cs="宋体"/>
          <w:color w:val="auto"/>
          <w:sz w:val="22"/>
          <w:szCs w:val="18"/>
        </w:rPr>
        <w:t>10.1供应商提供的服务一律以人民币报价。</w:t>
      </w:r>
    </w:p>
    <w:p w14:paraId="69FA9CE6">
      <w:pPr>
        <w:pStyle w:val="2"/>
        <w:ind w:firstLine="442" w:firstLineChars="200"/>
        <w:rPr>
          <w:rFonts w:hint="eastAsia" w:ascii="宋体" w:hAnsi="宋体" w:eastAsia="宋体" w:cs="宋体"/>
          <w:b/>
          <w:color w:val="auto"/>
          <w:sz w:val="22"/>
          <w:szCs w:val="18"/>
          <w:lang w:val="en-US" w:eastAsia="zh-CN" w:bidi="ar-SA"/>
        </w:rPr>
      </w:pPr>
      <w:r>
        <w:rPr>
          <w:rFonts w:hint="eastAsia" w:ascii="宋体" w:hAnsi="宋体" w:eastAsia="宋体" w:cs="宋体"/>
          <w:b/>
          <w:color w:val="auto"/>
          <w:sz w:val="22"/>
          <w:szCs w:val="18"/>
          <w:lang w:val="en-US" w:eastAsia="zh-CN" w:bidi="ar-SA"/>
        </w:rPr>
        <w:t>10.2投标保证金</w:t>
      </w:r>
    </w:p>
    <w:p w14:paraId="0DAECCE7">
      <w:pPr>
        <w:pStyle w:val="2"/>
        <w:ind w:firstLine="440" w:firstLineChars="200"/>
      </w:pPr>
      <w:r>
        <w:rPr>
          <w:rFonts w:hint="eastAsia" w:ascii="宋体" w:hAnsi="宋体" w:eastAsia="宋体" w:cs="宋体"/>
          <w:color w:val="auto"/>
          <w:sz w:val="22"/>
          <w:szCs w:val="18"/>
          <w:lang w:val="en-US" w:eastAsia="zh-CN" w:bidi="ar-SA"/>
        </w:rPr>
        <w:t>按照安财采管【2022】4号文件规定，本项目不要求投标单位递交保证金。</w:t>
      </w:r>
    </w:p>
    <w:p w14:paraId="510A42C3">
      <w:pPr>
        <w:keepNext w:val="0"/>
        <w:keepLines w:val="0"/>
        <w:pageBreakBefore w:val="0"/>
        <w:kinsoku/>
        <w:wordWrap/>
        <w:overflowPunct/>
        <w:topLinePunct w:val="0"/>
        <w:autoSpaceDE w:val="0"/>
        <w:autoSpaceDN w:val="0"/>
        <w:bidi w:val="0"/>
        <w:spacing w:line="440" w:lineRule="exact"/>
        <w:ind w:firstLine="442" w:firstLineChars="200"/>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en-US" w:eastAsia="zh-CN"/>
        </w:rPr>
        <w:t>1</w:t>
      </w:r>
      <w:r>
        <w:rPr>
          <w:rFonts w:hint="eastAsia" w:hAnsi="宋体" w:cs="宋体"/>
          <w:b/>
          <w:sz w:val="22"/>
          <w:szCs w:val="18"/>
        </w:rPr>
        <w:t>．磋商响应文件有效期</w:t>
      </w:r>
    </w:p>
    <w:p w14:paraId="57978748">
      <w:pPr>
        <w:keepNext w:val="0"/>
        <w:keepLines w:val="0"/>
        <w:pageBreakBefore w:val="0"/>
        <w:kinsoku/>
        <w:wordWrap/>
        <w:overflowPunct/>
        <w:topLinePunct w:val="0"/>
        <w:autoSpaceDE w:val="0"/>
        <w:autoSpaceDN w:val="0"/>
        <w:bidi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1</w:t>
      </w:r>
      <w:r>
        <w:rPr>
          <w:rFonts w:hint="eastAsia" w:hAnsi="宋体" w:cs="宋体"/>
          <w:sz w:val="22"/>
          <w:szCs w:val="18"/>
        </w:rPr>
        <w:t>.1 磋商响应文件有效期为磋商之日起九十（90）个日历日（成交供应商的磋商响应文件有效期与合同有效期一致）。供应商的磋商响应文件有效期比磋商文件规定短的将被视为非响应性而予以拒绝。</w:t>
      </w:r>
    </w:p>
    <w:p w14:paraId="370C20CF">
      <w:pPr>
        <w:keepNext w:val="0"/>
        <w:keepLines w:val="0"/>
        <w:pageBreakBefore w:val="0"/>
        <w:kinsoku/>
        <w:wordWrap/>
        <w:overflowPunct/>
        <w:topLinePunct w:val="0"/>
        <w:autoSpaceDE w:val="0"/>
        <w:autoSpaceDN w:val="0"/>
        <w:bidi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1</w:t>
      </w:r>
      <w:r>
        <w:rPr>
          <w:rFonts w:hint="eastAsia" w:hAnsi="宋体" w:cs="宋体"/>
          <w:sz w:val="22"/>
          <w:szCs w:val="18"/>
        </w:rPr>
        <w:t>.2 在特殊情况下，在原磋商响应文件有效期期满之前，采购人可征得供应商同意延长磋商响应文件有效期。这种要求与答复均应为书面形式提交。</w:t>
      </w:r>
    </w:p>
    <w:p w14:paraId="15A6F929">
      <w:pPr>
        <w:keepNext w:val="0"/>
        <w:keepLines w:val="0"/>
        <w:pageBreakBefore w:val="0"/>
        <w:kinsoku/>
        <w:wordWrap/>
        <w:overflowPunct/>
        <w:topLinePunct w:val="0"/>
        <w:autoSpaceDE w:val="0"/>
        <w:autoSpaceDN w:val="0"/>
        <w:bidi w:val="0"/>
        <w:spacing w:line="440" w:lineRule="exact"/>
        <w:ind w:firstLine="442" w:firstLineChars="200"/>
        <w:textAlignment w:val="auto"/>
        <w:rPr>
          <w:rFonts w:hAnsi="宋体"/>
          <w:sz w:val="22"/>
          <w:szCs w:val="18"/>
        </w:rPr>
      </w:pPr>
      <w:r>
        <w:rPr>
          <w:rFonts w:hint="eastAsia" w:hAnsi="宋体" w:cs="宋体"/>
          <w:b/>
          <w:sz w:val="22"/>
          <w:szCs w:val="18"/>
        </w:rPr>
        <w:t>1</w:t>
      </w:r>
      <w:r>
        <w:rPr>
          <w:rFonts w:hint="eastAsia" w:hAnsi="宋体" w:cs="宋体"/>
          <w:b/>
          <w:sz w:val="22"/>
          <w:szCs w:val="18"/>
          <w:lang w:val="en-US" w:eastAsia="zh-CN"/>
        </w:rPr>
        <w:t>2</w:t>
      </w:r>
      <w:r>
        <w:rPr>
          <w:rFonts w:hint="eastAsia" w:hAnsi="宋体" w:cs="宋体"/>
          <w:b/>
          <w:sz w:val="22"/>
          <w:szCs w:val="18"/>
        </w:rPr>
        <w:t>．磋商响应文件的制作和签署</w:t>
      </w:r>
    </w:p>
    <w:p w14:paraId="4D9D519F">
      <w:pPr>
        <w:keepNext w:val="0"/>
        <w:keepLines w:val="0"/>
        <w:pageBreakBefore w:val="0"/>
        <w:kinsoku/>
        <w:wordWrap/>
        <w:overflowPunct/>
        <w:topLinePunct w:val="0"/>
        <w:bidi w:val="0"/>
        <w:spacing w:line="440" w:lineRule="exact"/>
        <w:ind w:firstLine="48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cs="宋体"/>
          <w:sz w:val="22"/>
          <w:szCs w:val="18"/>
        </w:rPr>
        <w:t>.</w:t>
      </w:r>
      <w:r>
        <w:rPr>
          <w:rFonts w:hint="eastAsia" w:hAnsi="宋体" w:cs="宋体"/>
          <w:sz w:val="22"/>
          <w:szCs w:val="18"/>
          <w:lang w:val="en-US" w:eastAsia="zh-CN"/>
        </w:rPr>
        <w:t>1</w:t>
      </w:r>
      <w:r>
        <w:rPr>
          <w:rFonts w:hint="eastAsia" w:hAnsi="宋体" w:cs="宋体"/>
          <w:sz w:val="22"/>
          <w:szCs w:val="18"/>
        </w:rPr>
        <w:t>供应商应提交磋商响应文件</w:t>
      </w:r>
      <w:r>
        <w:rPr>
          <w:rFonts w:hint="eastAsia" w:hAnsi="宋体" w:cs="宋体"/>
          <w:b/>
          <w:sz w:val="22"/>
          <w:szCs w:val="18"/>
        </w:rPr>
        <w:t>正本1份和副本</w:t>
      </w:r>
      <w:r>
        <w:rPr>
          <w:rFonts w:hint="eastAsia" w:hAnsi="宋体" w:cs="宋体"/>
          <w:b/>
          <w:sz w:val="22"/>
          <w:szCs w:val="18"/>
          <w:lang w:val="en-US" w:eastAsia="zh-CN"/>
        </w:rPr>
        <w:t>1</w:t>
      </w:r>
      <w:r>
        <w:rPr>
          <w:rFonts w:hint="eastAsia" w:hAnsi="宋体" w:cs="宋体"/>
          <w:b/>
          <w:sz w:val="22"/>
          <w:szCs w:val="18"/>
        </w:rPr>
        <w:t>份。</w:t>
      </w:r>
      <w:r>
        <w:rPr>
          <w:rFonts w:hint="eastAsia" w:hAnsi="宋体" w:cs="宋体"/>
          <w:sz w:val="22"/>
          <w:szCs w:val="18"/>
        </w:rPr>
        <w:t>每套磋商响应文件须清楚地标明“正本”、“副本”。一旦正本和副本不符，以正本为准。</w:t>
      </w:r>
      <w:r>
        <w:rPr>
          <w:rFonts w:hint="eastAsia" w:hAnsi="宋体" w:cs="宋体"/>
          <w:bCs/>
          <w:sz w:val="22"/>
          <w:szCs w:val="18"/>
        </w:rPr>
        <w:t>供应商在提供纸质磋商响应文件的同时</w:t>
      </w:r>
      <w:r>
        <w:rPr>
          <w:rFonts w:hint="eastAsia" w:hAnsi="宋体" w:cs="宋体"/>
          <w:b/>
          <w:bCs/>
          <w:sz w:val="22"/>
          <w:szCs w:val="18"/>
        </w:rPr>
        <w:t>提交电子版（U盘）一份</w:t>
      </w:r>
      <w:r>
        <w:rPr>
          <w:rFonts w:hint="eastAsia" w:hAnsi="宋体" w:cs="宋体"/>
          <w:bCs/>
          <w:sz w:val="22"/>
          <w:szCs w:val="18"/>
        </w:rPr>
        <w:t>，</w:t>
      </w:r>
      <w:r>
        <w:rPr>
          <w:rFonts w:hint="eastAsia" w:hAnsi="宋体" w:cs="宋体"/>
          <w:bCs/>
          <w:sz w:val="22"/>
          <w:szCs w:val="18"/>
          <w:lang w:eastAsia="zh-CN"/>
        </w:rPr>
        <w:t>并加盖企业电子公章</w:t>
      </w:r>
      <w:r>
        <w:rPr>
          <w:rFonts w:hint="eastAsia" w:hAnsi="宋体" w:cs="宋体"/>
          <w:bCs/>
          <w:sz w:val="22"/>
          <w:szCs w:val="18"/>
          <w:lang w:val="en-US" w:eastAsia="zh-CN"/>
        </w:rPr>
        <w:t>,</w:t>
      </w:r>
      <w:r>
        <w:rPr>
          <w:rFonts w:hint="eastAsia" w:hAnsi="宋体" w:cs="宋体"/>
          <w:bCs/>
          <w:sz w:val="22"/>
          <w:szCs w:val="18"/>
        </w:rPr>
        <w:t>放入磋商响应文件正本中。</w:t>
      </w:r>
    </w:p>
    <w:p w14:paraId="1D6D342C">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cs="宋体"/>
          <w:sz w:val="22"/>
          <w:szCs w:val="18"/>
        </w:rPr>
        <w:t>.</w:t>
      </w:r>
      <w:bookmarkStart w:id="86" w:name="_Toc173549967"/>
      <w:bookmarkStart w:id="87" w:name="_Toc175032426"/>
      <w:bookmarkStart w:id="88" w:name="_Toc167591032"/>
      <w:bookmarkStart w:id="89" w:name="_Toc167849349"/>
      <w:bookmarkStart w:id="90" w:name="_Toc208337153"/>
      <w:bookmarkStart w:id="91" w:name="_Toc245658523"/>
      <w:bookmarkStart w:id="92" w:name="_Toc167591133"/>
      <w:bookmarkStart w:id="93" w:name="_Toc170980443"/>
      <w:bookmarkStart w:id="94" w:name="_Toc207897905"/>
      <w:bookmarkStart w:id="95" w:name="_Toc167590764"/>
      <w:bookmarkStart w:id="96" w:name="_Toc167591481"/>
      <w:bookmarkStart w:id="97" w:name="_Toc170980541"/>
      <w:bookmarkStart w:id="98" w:name="_Toc154482468"/>
      <w:bookmarkStart w:id="99" w:name="_Toc169838521"/>
      <w:bookmarkStart w:id="100" w:name="_Toc245176654"/>
      <w:bookmarkStart w:id="101" w:name="_Toc167591319"/>
      <w:bookmarkStart w:id="102" w:name="_Toc245657542"/>
      <w:bookmarkStart w:id="103" w:name="_Toc244623580"/>
      <w:bookmarkStart w:id="104" w:name="_Toc169846862"/>
      <w:bookmarkStart w:id="105" w:name="_Toc169846765"/>
      <w:bookmarkStart w:id="106" w:name="_Toc175033581"/>
      <w:r>
        <w:rPr>
          <w:rFonts w:hint="eastAsia" w:hAnsi="宋体" w:cs="宋体"/>
          <w:sz w:val="22"/>
          <w:szCs w:val="18"/>
          <w:lang w:val="en-US" w:eastAsia="zh-CN"/>
        </w:rPr>
        <w:t>2</w:t>
      </w:r>
      <w:r>
        <w:rPr>
          <w:rFonts w:hint="eastAsia" w:hAnsi="宋体"/>
          <w:sz w:val="22"/>
          <w:szCs w:val="18"/>
        </w:rPr>
        <w:t>磋商响应文件侧面均应加盖</w:t>
      </w:r>
      <w:r>
        <w:rPr>
          <w:rFonts w:hint="eastAsia" w:hAnsi="宋体"/>
          <w:b/>
          <w:bCs/>
          <w:sz w:val="22"/>
          <w:szCs w:val="18"/>
        </w:rPr>
        <w:t>骑缝章</w:t>
      </w:r>
      <w:r>
        <w:rPr>
          <w:rFonts w:hint="eastAsia" w:hAnsi="宋体"/>
          <w:sz w:val="22"/>
          <w:szCs w:val="18"/>
        </w:rPr>
        <w:t>（注：骑缝章指单位公章和法定代表人章）。</w:t>
      </w:r>
    </w:p>
    <w:p w14:paraId="52D4E4E4">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sz w:val="22"/>
          <w:szCs w:val="18"/>
        </w:rPr>
        <w:t>.</w:t>
      </w:r>
      <w:r>
        <w:rPr>
          <w:rFonts w:hint="eastAsia" w:hAnsi="宋体"/>
          <w:sz w:val="22"/>
          <w:szCs w:val="18"/>
          <w:lang w:val="en-US" w:eastAsia="zh-CN"/>
        </w:rPr>
        <w:t>3</w:t>
      </w:r>
      <w:r>
        <w:rPr>
          <w:rFonts w:hint="eastAsia" w:hAnsi="宋体"/>
          <w:sz w:val="22"/>
          <w:szCs w:val="18"/>
        </w:rPr>
        <w:t xml:space="preserve"> 磋商响应文件按要求加盖供应商印章，并经法定代表人或其委托代理人签字或盖章。由委托代理人签字或盖章的，在磋商响应文件中须同时提交法定代表人授权委托书。</w:t>
      </w:r>
    </w:p>
    <w:p w14:paraId="4EB2E7C5">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sz w:val="22"/>
          <w:szCs w:val="18"/>
        </w:rPr>
        <w:t>.</w:t>
      </w:r>
      <w:r>
        <w:rPr>
          <w:rFonts w:hint="eastAsia" w:hAnsi="宋体"/>
          <w:sz w:val="22"/>
          <w:szCs w:val="18"/>
          <w:lang w:val="en-US" w:eastAsia="zh-CN"/>
        </w:rPr>
        <w:t>4</w:t>
      </w:r>
      <w:r>
        <w:rPr>
          <w:rFonts w:hint="eastAsia" w:hAnsi="宋体"/>
          <w:sz w:val="22"/>
          <w:szCs w:val="18"/>
        </w:rPr>
        <w:t>磋商响应文件的正本和副本应分别单独采用A4纸胶粘装订成册，装订应牢固，不易拆散，不得夹页、换页，不得采用活页装订，应编制目录，逐页标注连续页码，字迹应清晰易于辨认，文件编制应符合8.1至8.3项要求。</w:t>
      </w:r>
    </w:p>
    <w:p w14:paraId="738062E4">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sz w:val="22"/>
          <w:szCs w:val="18"/>
        </w:rPr>
        <w:t>.</w:t>
      </w:r>
      <w:r>
        <w:rPr>
          <w:rFonts w:hint="eastAsia" w:hAnsi="宋体"/>
          <w:sz w:val="22"/>
          <w:szCs w:val="18"/>
          <w:lang w:val="en-US" w:eastAsia="zh-CN"/>
        </w:rPr>
        <w:t>5</w:t>
      </w:r>
      <w:r>
        <w:rPr>
          <w:rFonts w:hint="eastAsia" w:hAnsi="宋体"/>
          <w:sz w:val="22"/>
          <w:szCs w:val="18"/>
        </w:rPr>
        <w:t>除投标人对谈判响应文件错处做必要修改外，磋商响应文件不得行间插字、涂改和增删，如有修改错漏处，必须由投标人的法人或其授权代表在修改处签字并加盖后才有效。</w:t>
      </w:r>
    </w:p>
    <w:p w14:paraId="747BDBB7">
      <w:pPr>
        <w:keepNext w:val="0"/>
        <w:keepLines w:val="0"/>
        <w:pageBreakBefore w:val="0"/>
        <w:kinsoku/>
        <w:wordWrap/>
        <w:overflowPunct/>
        <w:topLinePunct w:val="0"/>
        <w:bidi w:val="0"/>
        <w:spacing w:line="440" w:lineRule="exact"/>
        <w:ind w:firstLine="440" w:firstLineChars="200"/>
        <w:jc w:val="left"/>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2</w:t>
      </w:r>
      <w:r>
        <w:rPr>
          <w:rFonts w:hint="eastAsia" w:hAnsi="宋体"/>
          <w:sz w:val="22"/>
          <w:szCs w:val="18"/>
        </w:rPr>
        <w:t>.</w:t>
      </w:r>
      <w:r>
        <w:rPr>
          <w:rFonts w:hint="eastAsia" w:hAnsi="宋体"/>
          <w:sz w:val="22"/>
          <w:szCs w:val="18"/>
          <w:lang w:val="en-US" w:eastAsia="zh-CN"/>
        </w:rPr>
        <w:t>6</w:t>
      </w:r>
      <w:r>
        <w:rPr>
          <w:rFonts w:hint="eastAsia" w:hAnsi="宋体"/>
          <w:sz w:val="22"/>
          <w:szCs w:val="18"/>
        </w:rPr>
        <w:t xml:space="preserve"> 磋商响应文件因表述不清所引起的后果由投标人自行负责。</w:t>
      </w:r>
    </w:p>
    <w:p w14:paraId="140D7721">
      <w:pPr>
        <w:keepNext w:val="0"/>
        <w:keepLines w:val="0"/>
        <w:pageBreakBefore w:val="0"/>
        <w:kinsoku/>
        <w:wordWrap/>
        <w:overflowPunct/>
        <w:topLinePunct w:val="0"/>
        <w:bidi w:val="0"/>
        <w:snapToGrid w:val="0"/>
        <w:spacing w:before="120" w:beforeLines="50" w:after="120" w:afterLines="50" w:line="440" w:lineRule="exact"/>
        <w:jc w:val="center"/>
        <w:textAlignment w:val="auto"/>
        <w:outlineLvl w:val="1"/>
        <w:rPr>
          <w:rFonts w:hAnsi="宋体" w:cs="宋体"/>
          <w:b/>
          <w:sz w:val="28"/>
          <w:szCs w:val="28"/>
        </w:rPr>
      </w:pPr>
      <w:r>
        <w:rPr>
          <w:rFonts w:hint="eastAsia" w:hAnsi="宋体" w:cs="宋体"/>
          <w:b/>
          <w:sz w:val="28"/>
          <w:szCs w:val="28"/>
        </w:rPr>
        <w:t>五、磋商响应文件的递交</w:t>
      </w:r>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p>
    <w:p w14:paraId="4A9BEE94">
      <w:pPr>
        <w:keepNext w:val="0"/>
        <w:keepLines w:val="0"/>
        <w:pageBreakBefore w:val="0"/>
        <w:kinsoku/>
        <w:wordWrap/>
        <w:overflowPunct/>
        <w:topLinePunct w:val="0"/>
        <w:bidi w:val="0"/>
        <w:snapToGrid w:val="0"/>
        <w:spacing w:line="440" w:lineRule="exact"/>
        <w:ind w:firstLine="442" w:firstLineChars="200"/>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en-US" w:eastAsia="zh-CN"/>
        </w:rPr>
        <w:t>3</w:t>
      </w:r>
      <w:r>
        <w:rPr>
          <w:rFonts w:hint="eastAsia" w:hAnsi="宋体" w:cs="宋体"/>
          <w:b/>
          <w:sz w:val="22"/>
          <w:szCs w:val="18"/>
        </w:rPr>
        <w:t>．磋商响应文件的密封和标记</w:t>
      </w:r>
    </w:p>
    <w:p w14:paraId="327BB7D0">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cs="宋体"/>
          <w:sz w:val="22"/>
          <w:szCs w:val="18"/>
        </w:rPr>
        <w:t>1</w:t>
      </w:r>
      <w:r>
        <w:rPr>
          <w:rFonts w:hint="eastAsia" w:hAnsi="宋体" w:cs="宋体"/>
          <w:sz w:val="22"/>
          <w:szCs w:val="18"/>
          <w:lang w:val="en-US" w:eastAsia="zh-CN"/>
        </w:rPr>
        <w:t>3</w:t>
      </w:r>
      <w:r>
        <w:rPr>
          <w:rFonts w:hint="eastAsia" w:hAnsi="宋体" w:cs="宋体"/>
          <w:sz w:val="22"/>
          <w:szCs w:val="18"/>
        </w:rPr>
        <w:t xml:space="preserve">.1 </w:t>
      </w:r>
      <w:r>
        <w:rPr>
          <w:rFonts w:hint="eastAsia" w:hAnsi="宋体" w:cs="宋体"/>
          <w:sz w:val="22"/>
          <w:szCs w:val="18"/>
          <w:lang w:val="en-US" w:eastAsia="zh-CN"/>
        </w:rPr>
        <w:t>纸质</w:t>
      </w:r>
      <w:r>
        <w:rPr>
          <w:rFonts w:hint="eastAsia" w:hAnsi="宋体"/>
          <w:sz w:val="22"/>
          <w:szCs w:val="18"/>
        </w:rPr>
        <w:t>磋商响应文件的“正本”与“副本 ”封套上应清楚地标记“正本”或“副本”字样。</w:t>
      </w:r>
      <w:r>
        <w:rPr>
          <w:rFonts w:hint="eastAsia" w:hAnsi="宋体"/>
          <w:color w:val="auto"/>
          <w:sz w:val="22"/>
          <w:szCs w:val="18"/>
          <w:highlight w:val="none"/>
        </w:rPr>
        <w:t>“资质证件盖章复印件”</w:t>
      </w:r>
      <w:r>
        <w:rPr>
          <w:rFonts w:hint="eastAsia" w:hAnsi="宋体"/>
          <w:sz w:val="22"/>
          <w:szCs w:val="18"/>
        </w:rPr>
        <w:t>应另行装袋，无需密封。响应文件电子版（U盘）应与正本包在同一个封套里。骑缝处须粘贴密封封条，并加盖投标单位公章。</w:t>
      </w:r>
    </w:p>
    <w:p w14:paraId="1879AF90">
      <w:pPr>
        <w:keepNext w:val="0"/>
        <w:keepLines w:val="0"/>
        <w:pageBreakBefore w:val="0"/>
        <w:kinsoku/>
        <w:wordWrap/>
        <w:overflowPunct/>
        <w:topLinePunct w:val="0"/>
        <w:bidi w:val="0"/>
        <w:spacing w:line="440" w:lineRule="exact"/>
        <w:ind w:firstLine="440" w:firstLineChars="200"/>
        <w:jc w:val="left"/>
        <w:textAlignment w:val="auto"/>
        <w:rPr>
          <w:rFonts w:hint="eastAsia" w:hAnsi="宋体"/>
          <w:sz w:val="22"/>
          <w:szCs w:val="18"/>
        </w:rPr>
      </w:pPr>
      <w:r>
        <w:rPr>
          <w:rFonts w:hint="eastAsia" w:hAnsi="宋体"/>
          <w:sz w:val="22"/>
          <w:szCs w:val="18"/>
        </w:rPr>
        <w:t>1</w:t>
      </w:r>
      <w:r>
        <w:rPr>
          <w:rFonts w:hint="eastAsia" w:hAnsi="宋体"/>
          <w:sz w:val="22"/>
          <w:szCs w:val="18"/>
          <w:lang w:val="en-US" w:eastAsia="zh-CN"/>
        </w:rPr>
        <w:t>3</w:t>
      </w:r>
      <w:r>
        <w:rPr>
          <w:rFonts w:hint="eastAsia" w:hAnsi="宋体"/>
          <w:sz w:val="22"/>
          <w:szCs w:val="18"/>
        </w:rPr>
        <w:t>.2 标记要求：</w:t>
      </w:r>
    </w:p>
    <w:p w14:paraId="3E49D9CC">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w:t>
      </w:r>
      <w:r>
        <w:rPr>
          <w:rFonts w:hint="eastAsia" w:hAnsi="宋体" w:cs="宋体"/>
          <w:sz w:val="22"/>
          <w:szCs w:val="18"/>
          <w:lang w:val="en-US" w:eastAsia="zh-CN"/>
        </w:rPr>
        <w:t>1</w:t>
      </w:r>
      <w:r>
        <w:rPr>
          <w:rFonts w:hint="eastAsia" w:hAnsi="宋体" w:cs="宋体"/>
          <w:sz w:val="22"/>
          <w:szCs w:val="18"/>
        </w:rPr>
        <w:t>)清楚标明“递交至</w:t>
      </w:r>
      <w:r>
        <w:rPr>
          <w:rFonts w:hint="eastAsia" w:hAnsi="宋体" w:cs="宋体"/>
          <w:sz w:val="22"/>
          <w:szCs w:val="18"/>
          <w:lang w:eastAsia="zh-CN"/>
        </w:rPr>
        <w:t>陕西信远工程造价咨询有限公司</w:t>
      </w:r>
      <w:r>
        <w:rPr>
          <w:rFonts w:hint="eastAsia" w:hAnsi="宋体" w:cs="宋体"/>
          <w:sz w:val="22"/>
          <w:szCs w:val="18"/>
        </w:rPr>
        <w:t>”；</w:t>
      </w:r>
    </w:p>
    <w:p w14:paraId="6476D85D">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(2)注明项目名称、项目编号和“</w:t>
      </w:r>
      <w:r>
        <w:rPr>
          <w:rFonts w:hint="eastAsia" w:hAnsi="宋体" w:cs="宋体"/>
          <w:sz w:val="22"/>
          <w:szCs w:val="18"/>
          <w:u w:val="single"/>
        </w:rPr>
        <w:t>在   年   月   日  ：  时之前不得启封</w:t>
      </w:r>
      <w:r>
        <w:rPr>
          <w:rFonts w:hint="eastAsia" w:hAnsi="宋体" w:cs="宋体"/>
          <w:sz w:val="22"/>
          <w:szCs w:val="18"/>
        </w:rPr>
        <w:t>”的字样；</w:t>
      </w:r>
    </w:p>
    <w:p w14:paraId="4C7FCE8C">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(3)标明投标单位名称和地址并加盖投标单位公章。</w:t>
      </w:r>
    </w:p>
    <w:p w14:paraId="34F38B9C">
      <w:pPr>
        <w:keepNext w:val="0"/>
        <w:keepLines w:val="0"/>
        <w:pageBreakBefore w:val="0"/>
        <w:kinsoku/>
        <w:wordWrap/>
        <w:overflowPunct/>
        <w:topLinePunct w:val="0"/>
        <w:bidi w:val="0"/>
        <w:spacing w:line="440" w:lineRule="exact"/>
        <w:ind w:firstLine="442" w:firstLineChars="200"/>
        <w:jc w:val="left"/>
        <w:textAlignment w:val="auto"/>
        <w:rPr>
          <w:rFonts w:hAnsi="宋体"/>
          <w:b/>
          <w:bCs/>
          <w:sz w:val="22"/>
          <w:szCs w:val="18"/>
        </w:rPr>
      </w:pPr>
      <w:r>
        <w:rPr>
          <w:rFonts w:hint="eastAsia" w:hAnsi="宋体"/>
          <w:b/>
          <w:bCs/>
          <w:sz w:val="22"/>
          <w:szCs w:val="18"/>
        </w:rPr>
        <w:t>注：所有投标人磋商响应文件如未按1</w:t>
      </w:r>
      <w:r>
        <w:rPr>
          <w:rFonts w:hint="eastAsia" w:hAnsi="宋体"/>
          <w:b/>
          <w:bCs/>
          <w:sz w:val="22"/>
          <w:szCs w:val="18"/>
          <w:lang w:val="en-US" w:eastAsia="zh-CN"/>
        </w:rPr>
        <w:t>3</w:t>
      </w:r>
      <w:r>
        <w:rPr>
          <w:rFonts w:hint="eastAsia" w:hAnsi="宋体"/>
          <w:b/>
          <w:bCs/>
          <w:sz w:val="22"/>
          <w:szCs w:val="18"/>
        </w:rPr>
        <w:t>.1、1</w:t>
      </w:r>
      <w:r>
        <w:rPr>
          <w:rFonts w:hint="eastAsia" w:hAnsi="宋体"/>
          <w:b/>
          <w:bCs/>
          <w:sz w:val="22"/>
          <w:szCs w:val="18"/>
          <w:lang w:val="en-US" w:eastAsia="zh-CN"/>
        </w:rPr>
        <w:t>3</w:t>
      </w:r>
      <w:r>
        <w:rPr>
          <w:rFonts w:hint="eastAsia" w:hAnsi="宋体"/>
          <w:b/>
          <w:bCs/>
          <w:sz w:val="22"/>
          <w:szCs w:val="18"/>
        </w:rPr>
        <w:t>.2项要求密封并加写标记。开标时，招标代理机构及采购人均有权拒收投标人递交的磋商响应文件且责任投标人自负。</w:t>
      </w:r>
    </w:p>
    <w:p w14:paraId="5B75A532">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1</w:t>
      </w:r>
      <w:r>
        <w:rPr>
          <w:rFonts w:hint="eastAsia" w:hAnsi="宋体"/>
          <w:sz w:val="22"/>
          <w:szCs w:val="18"/>
          <w:lang w:val="en-US" w:eastAsia="zh-CN"/>
        </w:rPr>
        <w:t>3</w:t>
      </w:r>
      <w:r>
        <w:rPr>
          <w:rFonts w:hint="eastAsia" w:hAnsi="宋体"/>
          <w:sz w:val="22"/>
          <w:szCs w:val="18"/>
        </w:rPr>
        <w:t>.3文件递交：</w:t>
      </w:r>
    </w:p>
    <w:p w14:paraId="381756B2">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w:t>
      </w:r>
      <w:r>
        <w:rPr>
          <w:rFonts w:hint="eastAsia" w:hAnsi="宋体"/>
          <w:sz w:val="22"/>
          <w:szCs w:val="18"/>
          <w:lang w:val="en-US" w:eastAsia="zh-CN"/>
        </w:rPr>
        <w:t>1</w:t>
      </w:r>
      <w:r>
        <w:rPr>
          <w:rFonts w:hint="eastAsia" w:hAnsi="宋体"/>
          <w:sz w:val="22"/>
          <w:szCs w:val="18"/>
        </w:rPr>
        <w:t>）纸质投标文件应当在开标当日，并于提交投标文件截止时间前送达开标地点，逾期将被拒绝接收。</w:t>
      </w:r>
    </w:p>
    <w:p w14:paraId="000BBE58">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1</w:t>
      </w:r>
      <w:r>
        <w:rPr>
          <w:rFonts w:hint="eastAsia" w:hAnsi="宋体"/>
          <w:sz w:val="22"/>
          <w:szCs w:val="18"/>
          <w:lang w:val="en-US" w:eastAsia="zh-CN"/>
        </w:rPr>
        <w:t>3</w:t>
      </w:r>
      <w:r>
        <w:rPr>
          <w:rFonts w:hint="eastAsia" w:hAnsi="宋体"/>
          <w:sz w:val="22"/>
          <w:szCs w:val="18"/>
        </w:rPr>
        <w:t>.4文件开启：</w:t>
      </w:r>
    </w:p>
    <w:p w14:paraId="24492E6A">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（1）开标时，由供应商自行查验其递交的纸质投标文件的密封情况：投标文件是否被开启、原始密封是否完好，查验完毕签字确认。各供应商对密封查验结果自行负责，不相互查验及提出质疑。</w:t>
      </w:r>
    </w:p>
    <w:p w14:paraId="67E6ECF2">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w:t>
      </w:r>
      <w:r>
        <w:rPr>
          <w:rFonts w:hint="eastAsia" w:hAnsi="宋体"/>
          <w:sz w:val="22"/>
          <w:szCs w:val="18"/>
          <w:lang w:val="en-US" w:eastAsia="zh-CN"/>
        </w:rPr>
        <w:t>2</w:t>
      </w:r>
      <w:r>
        <w:rPr>
          <w:rFonts w:hint="eastAsia" w:hAnsi="宋体"/>
          <w:sz w:val="22"/>
          <w:szCs w:val="18"/>
        </w:rPr>
        <w:t>）由采购代理机构的工作人员当众拆封纸质投标文件，按照第17条规定，提交了可接受的“撤回”通知书的投标将不予拆封。拆封后，采购代理机构</w:t>
      </w:r>
      <w:r>
        <w:rPr>
          <w:rFonts w:hint="eastAsia" w:hAnsi="宋体"/>
          <w:sz w:val="22"/>
          <w:szCs w:val="18"/>
          <w:lang w:eastAsia="zh-CN"/>
        </w:rPr>
        <w:t>录入</w:t>
      </w:r>
      <w:r>
        <w:rPr>
          <w:rFonts w:hint="eastAsia" w:hAnsi="宋体"/>
          <w:sz w:val="22"/>
          <w:szCs w:val="18"/>
        </w:rPr>
        <w:t>供应商“投标报价表”中的全部内容，各供应商的授权代表签字确认。</w:t>
      </w:r>
    </w:p>
    <w:p w14:paraId="77B1BF3D">
      <w:pPr>
        <w:keepNext w:val="0"/>
        <w:keepLines w:val="0"/>
        <w:pageBreakBefore w:val="0"/>
        <w:kinsoku/>
        <w:wordWrap/>
        <w:overflowPunct/>
        <w:topLinePunct w:val="0"/>
        <w:bidi w:val="0"/>
        <w:spacing w:line="440" w:lineRule="exact"/>
        <w:ind w:firstLine="440" w:firstLineChars="200"/>
        <w:jc w:val="left"/>
        <w:textAlignment w:val="auto"/>
        <w:rPr>
          <w:rFonts w:hAnsi="宋体"/>
          <w:sz w:val="22"/>
          <w:szCs w:val="18"/>
        </w:rPr>
      </w:pPr>
      <w:r>
        <w:rPr>
          <w:rFonts w:hint="eastAsia" w:hAnsi="宋体"/>
          <w:sz w:val="22"/>
          <w:szCs w:val="18"/>
        </w:rPr>
        <w:t>（</w:t>
      </w:r>
      <w:r>
        <w:rPr>
          <w:rFonts w:hint="eastAsia" w:hAnsi="宋体"/>
          <w:sz w:val="22"/>
          <w:szCs w:val="18"/>
          <w:lang w:val="en-US" w:eastAsia="zh-CN"/>
        </w:rPr>
        <w:t>3</w:t>
      </w:r>
      <w:r>
        <w:rPr>
          <w:rFonts w:hint="eastAsia" w:hAnsi="宋体"/>
          <w:sz w:val="22"/>
          <w:szCs w:val="18"/>
        </w:rPr>
        <w:t>）采购代理机构将在开标会议现场做开标记录。</w:t>
      </w:r>
    </w:p>
    <w:p w14:paraId="7611FE84">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en-US" w:eastAsia="zh-CN"/>
        </w:rPr>
        <w:t>4</w:t>
      </w:r>
      <w:r>
        <w:rPr>
          <w:rFonts w:hint="eastAsia" w:hAnsi="宋体" w:cs="宋体"/>
          <w:b/>
          <w:sz w:val="22"/>
          <w:szCs w:val="18"/>
        </w:rPr>
        <w:t>．磋商截止日期</w:t>
      </w:r>
    </w:p>
    <w:p w14:paraId="3133004C">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4</w:t>
      </w:r>
      <w:r>
        <w:rPr>
          <w:rFonts w:hint="eastAsia" w:hAnsi="宋体" w:cs="宋体"/>
          <w:sz w:val="22"/>
          <w:szCs w:val="18"/>
        </w:rPr>
        <w:t>.1 供应商应在不迟于磋商文件中规定的磋商截止时间将磋商响应文件递交至采购代理机构。</w:t>
      </w:r>
    </w:p>
    <w:p w14:paraId="4C99BD7F">
      <w:pPr>
        <w:keepNext w:val="0"/>
        <w:keepLines w:val="0"/>
        <w:pageBreakBefore w:val="0"/>
        <w:kinsoku/>
        <w:wordWrap/>
        <w:overflowPunct/>
        <w:topLinePunct w:val="0"/>
        <w:bidi w:val="0"/>
        <w:snapToGrid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4</w:t>
      </w:r>
      <w:r>
        <w:rPr>
          <w:rFonts w:hint="eastAsia" w:hAnsi="宋体" w:cs="宋体"/>
          <w:sz w:val="22"/>
          <w:szCs w:val="18"/>
        </w:rPr>
        <w:t>.2 采购代理机构可以按本须知</w:t>
      </w:r>
      <w:r>
        <w:rPr>
          <w:rFonts w:hint="eastAsia" w:hAnsi="宋体" w:cs="宋体"/>
          <w:snapToGrid w:val="0"/>
          <w:kern w:val="24"/>
          <w:sz w:val="22"/>
          <w:szCs w:val="18"/>
        </w:rPr>
        <w:t>第5.3条</w:t>
      </w:r>
      <w:r>
        <w:rPr>
          <w:rFonts w:hint="eastAsia" w:hAnsi="宋体" w:cs="宋体"/>
          <w:snapToGrid w:val="0"/>
          <w:sz w:val="22"/>
          <w:szCs w:val="18"/>
        </w:rPr>
        <w:t>规</w:t>
      </w:r>
      <w:r>
        <w:rPr>
          <w:rFonts w:hint="eastAsia" w:hAnsi="宋体" w:cs="宋体"/>
          <w:sz w:val="22"/>
          <w:szCs w:val="18"/>
        </w:rPr>
        <w:t>定，通知因修改磋商文件而适当延长磋商截止期。在此情况下，采购人和供应商受磋商截止期制约的所有权利和义务均应延长至新的截止期。</w:t>
      </w:r>
    </w:p>
    <w:p w14:paraId="47BADFF4">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en-US" w:eastAsia="zh-CN"/>
        </w:rPr>
        <w:t>5</w:t>
      </w:r>
      <w:r>
        <w:rPr>
          <w:rFonts w:hint="eastAsia" w:hAnsi="宋体" w:cs="宋体"/>
          <w:b/>
          <w:sz w:val="22"/>
          <w:szCs w:val="18"/>
        </w:rPr>
        <w:t>．迟交的磋商响应文件</w:t>
      </w:r>
    </w:p>
    <w:p w14:paraId="225F9FBF">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5</w:t>
      </w:r>
      <w:r>
        <w:rPr>
          <w:rFonts w:hint="eastAsia" w:hAnsi="宋体" w:cs="宋体"/>
          <w:sz w:val="22"/>
          <w:szCs w:val="18"/>
        </w:rPr>
        <w:t>.1采购代理机构将拒绝接收磋商截止期后送达的任何磋商响应文件。</w:t>
      </w:r>
    </w:p>
    <w:p w14:paraId="157F4031">
      <w:pPr>
        <w:keepNext w:val="0"/>
        <w:keepLines w:val="0"/>
        <w:pageBreakBefore w:val="0"/>
        <w:kinsoku/>
        <w:wordWrap/>
        <w:overflowPunct/>
        <w:topLinePunct w:val="0"/>
        <w:bidi w:val="0"/>
        <w:spacing w:line="440" w:lineRule="exact"/>
        <w:ind w:firstLine="442" w:firstLineChars="200"/>
        <w:textAlignment w:val="auto"/>
        <w:rPr>
          <w:rFonts w:hAnsi="宋体" w:cs="宋体"/>
          <w:sz w:val="22"/>
          <w:szCs w:val="18"/>
        </w:rPr>
      </w:pPr>
      <w:r>
        <w:rPr>
          <w:rFonts w:hint="eastAsia" w:hAnsi="宋体" w:cs="宋体"/>
          <w:b/>
          <w:sz w:val="22"/>
          <w:szCs w:val="18"/>
        </w:rPr>
        <w:t>1</w:t>
      </w:r>
      <w:r>
        <w:rPr>
          <w:rFonts w:hint="eastAsia" w:hAnsi="宋体" w:cs="宋体"/>
          <w:b/>
          <w:sz w:val="22"/>
          <w:szCs w:val="18"/>
          <w:lang w:val="en-US" w:eastAsia="zh-CN"/>
        </w:rPr>
        <w:t>6</w:t>
      </w:r>
      <w:r>
        <w:rPr>
          <w:rFonts w:hint="eastAsia" w:hAnsi="宋体" w:cs="宋体"/>
          <w:b/>
          <w:sz w:val="22"/>
          <w:szCs w:val="18"/>
        </w:rPr>
        <w:t>．磋商响应文件的修改和撤回</w:t>
      </w:r>
    </w:p>
    <w:p w14:paraId="7FBE7896">
      <w:pPr>
        <w:keepNext w:val="0"/>
        <w:keepLines w:val="0"/>
        <w:pageBreakBefore w:val="0"/>
        <w:kinsoku/>
        <w:wordWrap/>
        <w:overflowPunct/>
        <w:topLinePunct w:val="0"/>
        <w:bidi w:val="0"/>
        <w:spacing w:line="440" w:lineRule="exact"/>
        <w:ind w:firstLine="48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6</w:t>
      </w:r>
      <w:r>
        <w:rPr>
          <w:rFonts w:hint="eastAsia" w:hAnsi="宋体" w:cs="宋体"/>
          <w:sz w:val="22"/>
          <w:szCs w:val="18"/>
        </w:rPr>
        <w:t>.1 供应商在递交磋商响应文件后，磋商截止时间前，可以修改或撤回其磋商响应文件。但供应商必须在规定的磋商截止期之前将修改或撤回的书面通知递交到采购代理机构。</w:t>
      </w:r>
    </w:p>
    <w:p w14:paraId="0E28E2E1">
      <w:pPr>
        <w:keepNext w:val="0"/>
        <w:keepLines w:val="0"/>
        <w:pageBreakBefore w:val="0"/>
        <w:kinsoku/>
        <w:wordWrap/>
        <w:overflowPunct/>
        <w:topLinePunct w:val="0"/>
        <w:bidi w:val="0"/>
        <w:spacing w:line="440" w:lineRule="exact"/>
        <w:ind w:firstLine="48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6</w:t>
      </w:r>
      <w:r>
        <w:rPr>
          <w:rFonts w:hint="eastAsia" w:hAnsi="宋体" w:cs="宋体"/>
          <w:sz w:val="22"/>
          <w:szCs w:val="18"/>
        </w:rPr>
        <w:t>.2 供应商的修改或撤回通知书应按本须知第1</w:t>
      </w:r>
      <w:r>
        <w:rPr>
          <w:rFonts w:hint="eastAsia" w:hAnsi="宋体" w:cs="宋体"/>
          <w:sz w:val="22"/>
          <w:szCs w:val="18"/>
          <w:lang w:val="en-US" w:eastAsia="zh-CN"/>
        </w:rPr>
        <w:t>3</w:t>
      </w:r>
      <w:r>
        <w:rPr>
          <w:rFonts w:hint="eastAsia" w:hAnsi="宋体" w:cs="宋体"/>
          <w:sz w:val="22"/>
          <w:szCs w:val="18"/>
        </w:rPr>
        <w:t>条规定密封、标记和递交，并在内层封套上加注“修改”或“撤回”字样。</w:t>
      </w:r>
    </w:p>
    <w:p w14:paraId="31717F36">
      <w:pPr>
        <w:keepNext w:val="0"/>
        <w:keepLines w:val="0"/>
        <w:pageBreakBefore w:val="0"/>
        <w:kinsoku/>
        <w:wordWrap/>
        <w:overflowPunct/>
        <w:topLinePunct w:val="0"/>
        <w:bidi w:val="0"/>
        <w:spacing w:line="440" w:lineRule="exact"/>
        <w:ind w:firstLine="48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6</w:t>
      </w:r>
      <w:r>
        <w:rPr>
          <w:rFonts w:hint="eastAsia" w:hAnsi="宋体" w:cs="宋体"/>
          <w:sz w:val="22"/>
          <w:szCs w:val="18"/>
        </w:rPr>
        <w:t>.3 在磋商截止日期之后，供应商不得对其磋商响应文件做任何修改。</w:t>
      </w:r>
    </w:p>
    <w:p w14:paraId="73A40EF9">
      <w:pPr>
        <w:keepNext w:val="0"/>
        <w:keepLines w:val="0"/>
        <w:pageBreakBefore w:val="0"/>
        <w:kinsoku/>
        <w:wordWrap/>
        <w:overflowPunct/>
        <w:topLinePunct w:val="0"/>
        <w:bidi w:val="0"/>
        <w:spacing w:line="440" w:lineRule="exact"/>
        <w:ind w:firstLine="440" w:firstLineChars="200"/>
        <w:textAlignment w:val="auto"/>
        <w:rPr>
          <w:rFonts w:hint="eastAsia"/>
          <w:b/>
          <w:bCs/>
          <w:sz w:val="32"/>
          <w:szCs w:val="18"/>
        </w:rPr>
      </w:pPr>
      <w:r>
        <w:rPr>
          <w:rFonts w:hint="eastAsia" w:hAnsi="宋体" w:cs="宋体"/>
          <w:sz w:val="22"/>
          <w:szCs w:val="18"/>
        </w:rPr>
        <w:t>1</w:t>
      </w:r>
      <w:r>
        <w:rPr>
          <w:rFonts w:hint="eastAsia" w:hAnsi="宋体" w:cs="宋体"/>
          <w:sz w:val="22"/>
          <w:szCs w:val="18"/>
          <w:lang w:val="en-US" w:eastAsia="zh-CN"/>
        </w:rPr>
        <w:t>6</w:t>
      </w:r>
      <w:r>
        <w:rPr>
          <w:rFonts w:hint="eastAsia" w:hAnsi="宋体" w:cs="宋体"/>
          <w:sz w:val="22"/>
          <w:szCs w:val="18"/>
        </w:rPr>
        <w:t>.4 从磋商截止期始至磋商文件确定的磋商响应文件有效期期满这段时间内，供应商不得撤回其磋商响应文件</w:t>
      </w:r>
      <w:bookmarkStart w:id="107" w:name="_Toc244623581"/>
      <w:bookmarkStart w:id="108" w:name="_Toc167849350"/>
      <w:bookmarkStart w:id="109" w:name="_Toc245657543"/>
      <w:bookmarkStart w:id="110" w:name="_Toc167590765"/>
      <w:bookmarkStart w:id="111" w:name="_Toc169846766"/>
      <w:bookmarkStart w:id="112" w:name="_Toc169846863"/>
      <w:bookmarkStart w:id="113" w:name="_Toc207897906"/>
      <w:bookmarkStart w:id="114" w:name="_Toc170980444"/>
      <w:bookmarkStart w:id="115" w:name="_Toc167591320"/>
      <w:bookmarkStart w:id="116" w:name="_Toc175032427"/>
      <w:bookmarkStart w:id="117" w:name="_Toc175033582"/>
      <w:bookmarkStart w:id="118" w:name="_Toc170980542"/>
      <w:bookmarkStart w:id="119" w:name="_Toc208337154"/>
      <w:bookmarkStart w:id="120" w:name="_Toc245176655"/>
      <w:bookmarkStart w:id="121" w:name="_Toc245658524"/>
      <w:bookmarkStart w:id="122" w:name="_Toc167591033"/>
      <w:bookmarkStart w:id="123" w:name="_Toc167591134"/>
      <w:bookmarkStart w:id="124" w:name="_Toc173549968"/>
      <w:bookmarkStart w:id="125" w:name="_Toc169838522"/>
      <w:bookmarkStart w:id="126" w:name="_Toc154482469"/>
      <w:bookmarkStart w:id="127" w:name="_Toc167591482"/>
      <w:r>
        <w:rPr>
          <w:rFonts w:hint="eastAsia" w:hAnsi="宋体" w:cs="宋体"/>
          <w:sz w:val="22"/>
          <w:szCs w:val="18"/>
          <w:lang w:eastAsia="zh-CN"/>
        </w:rPr>
        <w:t>。</w:t>
      </w:r>
    </w:p>
    <w:p w14:paraId="3EA36439">
      <w:pPr>
        <w:keepNext w:val="0"/>
        <w:keepLines w:val="0"/>
        <w:pageBreakBefore w:val="0"/>
        <w:kinsoku/>
        <w:wordWrap/>
        <w:overflowPunct/>
        <w:topLinePunct w:val="0"/>
        <w:bidi w:val="0"/>
        <w:spacing w:line="440" w:lineRule="exact"/>
        <w:jc w:val="center"/>
        <w:textAlignment w:val="auto"/>
        <w:rPr>
          <w:b/>
          <w:bCs/>
          <w:sz w:val="32"/>
          <w:szCs w:val="18"/>
        </w:rPr>
      </w:pPr>
      <w:r>
        <w:rPr>
          <w:rFonts w:hint="eastAsia"/>
          <w:b/>
          <w:bCs/>
          <w:sz w:val="32"/>
          <w:szCs w:val="18"/>
        </w:rPr>
        <w:t>六、磋商与评</w:t>
      </w:r>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r>
        <w:rPr>
          <w:rFonts w:hint="eastAsia"/>
          <w:b/>
          <w:bCs/>
          <w:sz w:val="32"/>
          <w:szCs w:val="18"/>
        </w:rPr>
        <w:t>审</w:t>
      </w:r>
    </w:p>
    <w:p w14:paraId="4E0FE44C">
      <w:pPr>
        <w:keepNext w:val="0"/>
        <w:keepLines w:val="0"/>
        <w:pageBreakBefore w:val="0"/>
        <w:kinsoku/>
        <w:wordWrap/>
        <w:overflowPunct/>
        <w:topLinePunct w:val="0"/>
        <w:bidi w:val="0"/>
        <w:adjustRightInd w:val="0"/>
        <w:snapToGrid w:val="0"/>
        <w:spacing w:line="440" w:lineRule="exact"/>
        <w:ind w:firstLine="442" w:firstLineChars="200"/>
        <w:textAlignment w:val="auto"/>
        <w:rPr>
          <w:rFonts w:hAnsi="宋体" w:cs="宋体"/>
          <w:b/>
          <w:sz w:val="22"/>
          <w:szCs w:val="18"/>
        </w:rPr>
      </w:pPr>
      <w:r>
        <w:rPr>
          <w:rFonts w:hint="eastAsia" w:hAnsi="宋体" w:cs="宋体"/>
          <w:b/>
          <w:sz w:val="22"/>
          <w:szCs w:val="18"/>
          <w:lang w:val="en-US" w:eastAsia="zh-CN"/>
        </w:rPr>
        <w:t>17</w:t>
      </w:r>
      <w:r>
        <w:rPr>
          <w:rFonts w:hint="eastAsia" w:hAnsi="宋体" w:cs="宋体"/>
          <w:b/>
          <w:sz w:val="22"/>
          <w:szCs w:val="18"/>
        </w:rPr>
        <w:t>．磋商响应文件开启</w:t>
      </w:r>
    </w:p>
    <w:p w14:paraId="74216F22">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lang w:val="en-US" w:eastAsia="zh-CN"/>
        </w:rPr>
        <w:t>17</w:t>
      </w:r>
      <w:r>
        <w:rPr>
          <w:rFonts w:hint="eastAsia" w:hAnsi="宋体" w:cs="宋体"/>
          <w:sz w:val="22"/>
          <w:szCs w:val="18"/>
        </w:rPr>
        <w:t>.1 采购代理机构组织磋商、文件开启、评审工作，磋商整个过程接受监督部门的监督。</w:t>
      </w:r>
    </w:p>
    <w:p w14:paraId="5B3F7133">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lang w:val="en-US" w:eastAsia="zh-CN"/>
        </w:rPr>
        <w:t>17</w:t>
      </w:r>
      <w:r>
        <w:rPr>
          <w:rFonts w:hint="eastAsia" w:hAnsi="宋体" w:cs="宋体"/>
          <w:sz w:val="22"/>
          <w:szCs w:val="18"/>
        </w:rPr>
        <w:t xml:space="preserve">.2 </w:t>
      </w:r>
      <w:r>
        <w:rPr>
          <w:rFonts w:hint="eastAsia" w:hAnsi="宋体" w:cs="宋体"/>
          <w:color w:val="auto"/>
          <w:sz w:val="22"/>
          <w:szCs w:val="18"/>
          <w:highlight w:val="none"/>
        </w:rPr>
        <w:t>采购代理机构在规定的时间和地点组织磋商，供应商须委派代表参加，参加磋商的授权代表携带相关资质证件并签名报到以证明其出席。</w:t>
      </w:r>
    </w:p>
    <w:p w14:paraId="1F7E6C18">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lang w:val="en-US" w:eastAsia="zh-CN"/>
        </w:rPr>
        <w:t>17</w:t>
      </w:r>
      <w:r>
        <w:rPr>
          <w:rFonts w:hint="eastAsia" w:hAnsi="宋体" w:cs="宋体"/>
          <w:sz w:val="22"/>
          <w:szCs w:val="18"/>
        </w:rPr>
        <w:t>.3 磋商时，由各供应商代表查验其磋商响应文件的密封情况，经确认无误后由采购代理机构的工作人员当众拆封。按照第1</w:t>
      </w:r>
      <w:r>
        <w:rPr>
          <w:rFonts w:hint="eastAsia" w:hAnsi="宋体" w:cs="宋体"/>
          <w:sz w:val="22"/>
          <w:szCs w:val="18"/>
          <w:lang w:val="en-US" w:eastAsia="zh-CN"/>
        </w:rPr>
        <w:t>6</w:t>
      </w:r>
      <w:r>
        <w:rPr>
          <w:rFonts w:hint="eastAsia" w:hAnsi="宋体" w:cs="宋体"/>
          <w:sz w:val="22"/>
          <w:szCs w:val="18"/>
        </w:rPr>
        <w:t>条规定，提交了可接受的“撤回”通知书的磋商响应文件将不予拆封。</w:t>
      </w:r>
    </w:p>
    <w:p w14:paraId="72ADF818">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lang w:val="en-US" w:eastAsia="zh-CN"/>
        </w:rPr>
        <w:t>17</w:t>
      </w:r>
      <w:r>
        <w:rPr>
          <w:rFonts w:hint="eastAsia" w:hAnsi="宋体" w:cs="宋体"/>
          <w:sz w:val="22"/>
          <w:szCs w:val="18"/>
        </w:rPr>
        <w:t>.4 采购代理机构将在磋商会议现场做磋商记录。</w:t>
      </w:r>
    </w:p>
    <w:p w14:paraId="49D57FF9">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en-US" w:eastAsia="zh-CN"/>
        </w:rPr>
        <w:t>8</w:t>
      </w:r>
      <w:r>
        <w:rPr>
          <w:rFonts w:hint="eastAsia" w:hAnsi="宋体" w:cs="宋体"/>
          <w:b/>
          <w:sz w:val="22"/>
          <w:szCs w:val="18"/>
        </w:rPr>
        <w:t>．磋商小组</w:t>
      </w:r>
    </w:p>
    <w:p w14:paraId="74DF86A6">
      <w:pPr>
        <w:keepNext w:val="0"/>
        <w:keepLines w:val="0"/>
        <w:pageBreakBefore w:val="0"/>
        <w:kinsoku/>
        <w:wordWrap/>
        <w:overflowPunct/>
        <w:topLinePunct w:val="0"/>
        <w:bidi w:val="0"/>
        <w:spacing w:line="440" w:lineRule="exact"/>
        <w:ind w:firstLine="440" w:firstLineChars="200"/>
        <w:textAlignment w:val="auto"/>
        <w:rPr>
          <w:rFonts w:hAnsi="宋体" w:cs="宋体"/>
          <w:snapToGrid w:val="0"/>
          <w:sz w:val="22"/>
          <w:szCs w:val="18"/>
        </w:rPr>
      </w:pPr>
      <w:r>
        <w:rPr>
          <w:rFonts w:hint="eastAsia" w:hAnsi="宋体" w:cs="宋体"/>
          <w:sz w:val="22"/>
          <w:szCs w:val="18"/>
        </w:rPr>
        <w:t>1</w:t>
      </w:r>
      <w:r>
        <w:rPr>
          <w:rFonts w:hint="eastAsia" w:hAnsi="宋体" w:cs="宋体"/>
          <w:sz w:val="22"/>
          <w:szCs w:val="18"/>
          <w:lang w:val="en-US" w:eastAsia="zh-CN"/>
        </w:rPr>
        <w:t>8</w:t>
      </w:r>
      <w:r>
        <w:rPr>
          <w:rFonts w:hint="eastAsia" w:hAnsi="宋体" w:cs="宋体"/>
          <w:sz w:val="22"/>
          <w:szCs w:val="18"/>
        </w:rPr>
        <w:t>.1 采购人</w:t>
      </w:r>
      <w:r>
        <w:rPr>
          <w:rFonts w:hint="eastAsia" w:hAnsi="宋体" w:cs="宋体"/>
          <w:snapToGrid w:val="0"/>
          <w:sz w:val="22"/>
          <w:szCs w:val="18"/>
        </w:rPr>
        <w:t>将按照《政府采购法实施条例》及《政府采购竞争性磋商采购方式管理暂行办法》等有关规定组建</w:t>
      </w:r>
      <w:r>
        <w:rPr>
          <w:rFonts w:hint="eastAsia" w:hAnsi="宋体" w:cs="宋体"/>
          <w:sz w:val="22"/>
          <w:szCs w:val="18"/>
        </w:rPr>
        <w:t>磋商小组</w:t>
      </w:r>
      <w:r>
        <w:rPr>
          <w:rFonts w:hint="eastAsia" w:hAnsi="宋体" w:cs="宋体"/>
          <w:snapToGrid w:val="0"/>
          <w:sz w:val="22"/>
          <w:szCs w:val="18"/>
        </w:rPr>
        <w:t>。</w:t>
      </w:r>
    </w:p>
    <w:p w14:paraId="31241BB5">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8</w:t>
      </w:r>
      <w:r>
        <w:rPr>
          <w:rFonts w:hint="eastAsia" w:hAnsi="宋体" w:cs="宋体"/>
          <w:sz w:val="22"/>
          <w:szCs w:val="18"/>
        </w:rPr>
        <w:t>.2 磋商小组由采购人代表及评审专家组成，评审专家从政府采购专家库中随机抽取产生。</w:t>
      </w:r>
    </w:p>
    <w:p w14:paraId="6D4F6A31">
      <w:pPr>
        <w:keepNext w:val="0"/>
        <w:keepLines w:val="0"/>
        <w:pageBreakBefore w:val="0"/>
        <w:kinsoku/>
        <w:wordWrap/>
        <w:overflowPunct/>
        <w:topLinePunct w:val="0"/>
        <w:bidi w:val="0"/>
        <w:spacing w:line="440" w:lineRule="exact"/>
        <w:ind w:firstLine="440" w:firstLineChars="200"/>
        <w:textAlignment w:val="auto"/>
        <w:rPr>
          <w:rFonts w:hAnsi="宋体" w:cs="宋体"/>
          <w:b/>
          <w:sz w:val="22"/>
          <w:szCs w:val="18"/>
        </w:rPr>
      </w:pPr>
      <w:r>
        <w:rPr>
          <w:rFonts w:hint="eastAsia" w:hAnsi="宋体" w:cs="宋体"/>
          <w:sz w:val="22"/>
          <w:szCs w:val="18"/>
        </w:rPr>
        <w:t>1</w:t>
      </w:r>
      <w:r>
        <w:rPr>
          <w:rFonts w:hint="eastAsia" w:hAnsi="宋体" w:cs="宋体"/>
          <w:sz w:val="22"/>
          <w:szCs w:val="18"/>
          <w:lang w:val="en-US" w:eastAsia="zh-CN"/>
        </w:rPr>
        <w:t>8</w:t>
      </w:r>
      <w:r>
        <w:rPr>
          <w:rFonts w:hint="eastAsia" w:hAnsi="宋体" w:cs="宋体"/>
          <w:sz w:val="22"/>
          <w:szCs w:val="18"/>
        </w:rPr>
        <w:t>.3 磋商小组负责磋商工作，对磋商响应文件进行审查和评估，并向采购人提交书面提交评审报告，推荐成交候选人。</w:t>
      </w:r>
    </w:p>
    <w:p w14:paraId="6519C008">
      <w:pPr>
        <w:keepNext w:val="0"/>
        <w:keepLines w:val="0"/>
        <w:pageBreakBefore w:val="0"/>
        <w:kinsoku/>
        <w:wordWrap/>
        <w:overflowPunct/>
        <w:topLinePunct w:val="0"/>
        <w:bidi w:val="0"/>
        <w:spacing w:line="440" w:lineRule="exact"/>
        <w:ind w:firstLine="440" w:firstLineChars="200"/>
        <w:jc w:val="left"/>
        <w:textAlignment w:val="auto"/>
        <w:rPr>
          <w:rFonts w:hAnsi="宋体" w:cs="宋体"/>
          <w:sz w:val="22"/>
          <w:szCs w:val="18"/>
        </w:rPr>
      </w:pPr>
      <w:r>
        <w:rPr>
          <w:rFonts w:hint="eastAsia" w:hAnsi="宋体" w:cs="宋体"/>
          <w:sz w:val="22"/>
          <w:szCs w:val="18"/>
        </w:rPr>
        <w:t>1</w:t>
      </w:r>
      <w:r>
        <w:rPr>
          <w:rFonts w:hint="eastAsia" w:hAnsi="宋体" w:cs="宋体"/>
          <w:sz w:val="22"/>
          <w:szCs w:val="18"/>
          <w:lang w:val="en-US" w:eastAsia="zh-CN"/>
        </w:rPr>
        <w:t>8</w:t>
      </w:r>
      <w:r>
        <w:rPr>
          <w:rFonts w:hint="eastAsia" w:hAnsi="宋体" w:cs="宋体"/>
          <w:sz w:val="22"/>
          <w:szCs w:val="18"/>
        </w:rPr>
        <w:t>.4</w:t>
      </w:r>
      <w:r>
        <w:rPr>
          <w:rFonts w:hint="eastAsia" w:hAnsi="宋体" w:cs="宋体"/>
          <w:b/>
          <w:sz w:val="22"/>
          <w:szCs w:val="18"/>
        </w:rPr>
        <w:t xml:space="preserve"> </w:t>
      </w:r>
      <w:r>
        <w:rPr>
          <w:rFonts w:hint="eastAsia" w:hAnsi="宋体" w:cs="宋体"/>
          <w:sz w:val="22"/>
          <w:szCs w:val="18"/>
        </w:rPr>
        <w:t>文件开启后，直到向成交的供应商授予承包合同为止，凡与审查、澄清、评价和比较磋商的有关资料及授标意见等内容，磋商小组均不得向其他供应商及与磋商无关的其他人透露。</w:t>
      </w:r>
    </w:p>
    <w:p w14:paraId="6670F558">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z w:val="22"/>
          <w:szCs w:val="18"/>
        </w:rPr>
        <w:t>1</w:t>
      </w:r>
      <w:r>
        <w:rPr>
          <w:rFonts w:hint="eastAsia" w:hAnsi="宋体" w:cs="宋体"/>
          <w:sz w:val="22"/>
          <w:szCs w:val="18"/>
          <w:lang w:val="en-US" w:eastAsia="zh-CN"/>
        </w:rPr>
        <w:t>8</w:t>
      </w:r>
      <w:r>
        <w:rPr>
          <w:rFonts w:hint="eastAsia" w:hAnsi="宋体" w:cs="宋体"/>
          <w:sz w:val="22"/>
          <w:szCs w:val="18"/>
        </w:rPr>
        <w:t>.5</w:t>
      </w:r>
      <w:r>
        <w:rPr>
          <w:rFonts w:hint="eastAsia" w:hAnsi="宋体" w:cs="宋体"/>
          <w:b/>
          <w:sz w:val="22"/>
          <w:szCs w:val="18"/>
        </w:rPr>
        <w:t xml:space="preserve"> </w:t>
      </w:r>
      <w:r>
        <w:rPr>
          <w:rFonts w:hint="eastAsia" w:hAnsi="宋体" w:cs="宋体"/>
          <w:snapToGrid w:val="0"/>
          <w:sz w:val="22"/>
          <w:szCs w:val="18"/>
        </w:rPr>
        <w:t>参加磋商工作的所有人员应遵守《中华人民共和国政府采购法》以及国家和地方政府采购的有关规定，严格保密，确保竞争性磋商工作公平、公正，任何单位和个人不得无理干预磋商小组的正常工作。</w:t>
      </w:r>
    </w:p>
    <w:p w14:paraId="24D3DC8F">
      <w:pPr>
        <w:keepNext w:val="0"/>
        <w:keepLines w:val="0"/>
        <w:pageBreakBefore w:val="0"/>
        <w:kinsoku/>
        <w:wordWrap/>
        <w:overflowPunct/>
        <w:topLinePunct w:val="0"/>
        <w:bidi w:val="0"/>
        <w:adjustRightInd w:val="0"/>
        <w:snapToGrid w:val="0"/>
        <w:spacing w:line="440" w:lineRule="exact"/>
        <w:ind w:firstLine="442" w:firstLineChars="200"/>
        <w:textAlignment w:val="auto"/>
        <w:rPr>
          <w:rFonts w:hAnsi="宋体" w:cs="宋体"/>
          <w:b/>
          <w:sz w:val="22"/>
          <w:szCs w:val="18"/>
        </w:rPr>
      </w:pPr>
      <w:r>
        <w:rPr>
          <w:rFonts w:hint="eastAsia" w:hAnsi="宋体" w:cs="宋体"/>
          <w:b/>
          <w:sz w:val="22"/>
          <w:szCs w:val="18"/>
          <w:lang w:val="en-US" w:eastAsia="zh-CN"/>
        </w:rPr>
        <w:t>19</w:t>
      </w:r>
      <w:r>
        <w:rPr>
          <w:rFonts w:hint="eastAsia" w:hAnsi="宋体" w:cs="宋体"/>
          <w:b/>
          <w:sz w:val="22"/>
          <w:szCs w:val="18"/>
        </w:rPr>
        <w:t>、磋商办法及内容</w:t>
      </w:r>
    </w:p>
    <w:p w14:paraId="1B90812D">
      <w:pPr>
        <w:keepNext w:val="0"/>
        <w:keepLines w:val="0"/>
        <w:pageBreakBefore w:val="0"/>
        <w:kinsoku/>
        <w:wordWrap/>
        <w:overflowPunct/>
        <w:topLinePunct w:val="0"/>
        <w:bidi w:val="0"/>
        <w:adjustRightInd w:val="0"/>
        <w:snapToGrid w:val="0"/>
        <w:spacing w:line="440" w:lineRule="exact"/>
        <w:ind w:firstLine="440" w:firstLineChars="200"/>
        <w:textAlignment w:val="auto"/>
        <w:rPr>
          <w:rFonts w:hAnsi="宋体" w:cs="宋体"/>
          <w:b/>
          <w:bCs/>
          <w:sz w:val="22"/>
          <w:szCs w:val="18"/>
        </w:rPr>
      </w:pPr>
      <w:r>
        <w:rPr>
          <w:rFonts w:hint="eastAsia" w:hAnsi="宋体" w:cs="宋体"/>
          <w:sz w:val="22"/>
          <w:szCs w:val="18"/>
          <w:lang w:val="en-US" w:eastAsia="zh-CN"/>
        </w:rPr>
        <w:t>19</w:t>
      </w:r>
      <w:r>
        <w:rPr>
          <w:rFonts w:hint="eastAsia" w:hAnsi="宋体" w:cs="宋体"/>
          <w:sz w:val="22"/>
          <w:szCs w:val="18"/>
        </w:rPr>
        <w:t xml:space="preserve">.1 </w:t>
      </w:r>
      <w:r>
        <w:rPr>
          <w:rFonts w:hint="eastAsia" w:hAnsi="宋体" w:cs="宋体"/>
          <w:b/>
          <w:sz w:val="22"/>
          <w:szCs w:val="18"/>
        </w:rPr>
        <w:t>磋商原则：</w:t>
      </w:r>
    </w:p>
    <w:p w14:paraId="7B369CB0">
      <w:pPr>
        <w:keepNext w:val="0"/>
        <w:keepLines w:val="0"/>
        <w:pageBreakBefore w:val="0"/>
        <w:kinsoku/>
        <w:wordWrap/>
        <w:overflowPunct/>
        <w:topLinePunct w:val="0"/>
        <w:bidi w:val="0"/>
        <w:adjustRightInd w:val="0"/>
        <w:snapToGrid w:val="0"/>
        <w:spacing w:line="440" w:lineRule="exact"/>
        <w:ind w:firstLine="440" w:firstLineChars="200"/>
        <w:textAlignment w:val="auto"/>
        <w:rPr>
          <w:rFonts w:hAnsi="宋体" w:cs="宋体"/>
          <w:b/>
          <w:bCs/>
          <w:sz w:val="22"/>
          <w:szCs w:val="18"/>
        </w:rPr>
      </w:pPr>
      <w:r>
        <w:rPr>
          <w:rFonts w:hint="eastAsia" w:hAnsi="宋体" w:cs="宋体"/>
          <w:sz w:val="22"/>
          <w:szCs w:val="18"/>
        </w:rPr>
        <w:t xml:space="preserve">（1）坚持磋商机会均等，信息公开，公平竞争的原则。  </w:t>
      </w:r>
    </w:p>
    <w:p w14:paraId="2C5BC9F1">
      <w:pPr>
        <w:keepNext w:val="0"/>
        <w:keepLines w:val="0"/>
        <w:pageBreakBefore w:val="0"/>
        <w:kinsoku/>
        <w:wordWrap/>
        <w:overflowPunct/>
        <w:topLinePunct w:val="0"/>
        <w:bidi w:val="0"/>
        <w:adjustRightInd w:val="0"/>
        <w:snapToGrid w:val="0"/>
        <w:spacing w:line="440" w:lineRule="exact"/>
        <w:ind w:firstLine="440" w:firstLineChars="200"/>
        <w:textAlignment w:val="auto"/>
        <w:rPr>
          <w:rFonts w:hAnsi="宋体" w:cs="宋体"/>
          <w:b/>
          <w:bCs/>
          <w:sz w:val="22"/>
          <w:szCs w:val="18"/>
        </w:rPr>
      </w:pPr>
      <w:r>
        <w:rPr>
          <w:rFonts w:hint="eastAsia" w:hAnsi="宋体" w:cs="宋体"/>
          <w:sz w:val="22"/>
          <w:szCs w:val="18"/>
        </w:rPr>
        <w:t>（2）坚持竞争性、经济实效性和公平性原则。</w:t>
      </w:r>
    </w:p>
    <w:p w14:paraId="78C3D7C9">
      <w:pPr>
        <w:keepNext w:val="0"/>
        <w:keepLines w:val="0"/>
        <w:pageBreakBefore w:val="0"/>
        <w:kinsoku/>
        <w:wordWrap/>
        <w:overflowPunct/>
        <w:topLinePunct w:val="0"/>
        <w:bidi w:val="0"/>
        <w:adjustRightInd w:val="0"/>
        <w:snapToGrid w:val="0"/>
        <w:spacing w:line="440" w:lineRule="exact"/>
        <w:ind w:firstLine="440" w:firstLineChars="200"/>
        <w:textAlignment w:val="auto"/>
        <w:rPr>
          <w:rFonts w:hAnsi="宋体" w:cs="宋体"/>
          <w:b/>
          <w:bCs/>
          <w:sz w:val="22"/>
          <w:szCs w:val="18"/>
        </w:rPr>
      </w:pPr>
      <w:r>
        <w:rPr>
          <w:rFonts w:hint="eastAsia" w:hAnsi="宋体" w:cs="宋体"/>
          <w:sz w:val="22"/>
          <w:szCs w:val="18"/>
        </w:rPr>
        <w:t>（3）综合评估，择优选择资质齐全、业绩较好服务有保证的成交单位。</w:t>
      </w:r>
    </w:p>
    <w:p w14:paraId="60415025">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lang w:val="en-US" w:eastAsia="zh-CN"/>
        </w:rPr>
        <w:t>19</w:t>
      </w:r>
      <w:r>
        <w:rPr>
          <w:rFonts w:hint="eastAsia" w:hAnsi="宋体" w:cs="宋体"/>
          <w:b/>
          <w:sz w:val="22"/>
          <w:szCs w:val="18"/>
        </w:rPr>
        <w:t>.2 磋商</w:t>
      </w:r>
      <w:r>
        <w:rPr>
          <w:rFonts w:hint="eastAsia" w:hAnsi="宋体" w:cs="宋体"/>
          <w:b/>
          <w:bCs/>
          <w:sz w:val="22"/>
          <w:szCs w:val="18"/>
        </w:rPr>
        <w:t>程序：</w:t>
      </w:r>
      <w:r>
        <w:rPr>
          <w:rFonts w:hint="eastAsia" w:hAnsi="宋体" w:cs="宋体"/>
          <w:b/>
          <w:sz w:val="22"/>
          <w:szCs w:val="18"/>
        </w:rPr>
        <w:t xml:space="preserve"> </w:t>
      </w:r>
    </w:p>
    <w:p w14:paraId="2B8307B5">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磋商的全过程分为资质审查、第一次报价（磋商响应文件上的报价）、磋商过程、最后报价、最终评审五个阶段。第一次报价与最后报价均采取集中报价形式。</w:t>
      </w:r>
    </w:p>
    <w:p w14:paraId="247DCB59">
      <w:pPr>
        <w:keepNext w:val="0"/>
        <w:keepLines w:val="0"/>
        <w:pageBreakBefore w:val="0"/>
        <w:kinsoku/>
        <w:wordWrap/>
        <w:overflowPunct/>
        <w:topLinePunct w:val="0"/>
        <w:bidi w:val="0"/>
        <w:spacing w:line="440" w:lineRule="exact"/>
        <w:ind w:firstLine="580"/>
        <w:textAlignment w:val="auto"/>
        <w:rPr>
          <w:rFonts w:hAnsi="宋体" w:cs="宋体"/>
          <w:sz w:val="22"/>
          <w:szCs w:val="18"/>
        </w:rPr>
      </w:pPr>
      <w:r>
        <w:rPr>
          <w:rFonts w:hint="eastAsia" w:hAnsi="宋体" w:cs="宋体"/>
          <w:sz w:val="22"/>
          <w:szCs w:val="18"/>
          <w:lang w:val="en-US" w:eastAsia="zh-CN"/>
        </w:rPr>
        <w:t>19</w:t>
      </w:r>
      <w:r>
        <w:rPr>
          <w:rFonts w:hint="eastAsia" w:hAnsi="宋体" w:cs="宋体"/>
          <w:sz w:val="22"/>
          <w:szCs w:val="18"/>
        </w:rPr>
        <w:t>.2.1 磋商报价依据陕西省财政厅2016年53号文件规定均不予以公布。</w:t>
      </w:r>
    </w:p>
    <w:p w14:paraId="48C1A7F5">
      <w:pPr>
        <w:keepNext w:val="0"/>
        <w:keepLines w:val="0"/>
        <w:pageBreakBefore w:val="0"/>
        <w:kinsoku/>
        <w:wordWrap/>
        <w:overflowPunct/>
        <w:topLinePunct w:val="0"/>
        <w:bidi w:val="0"/>
        <w:spacing w:line="440" w:lineRule="exact"/>
        <w:ind w:firstLine="580"/>
        <w:textAlignment w:val="auto"/>
        <w:rPr>
          <w:rFonts w:hAnsi="宋体" w:cs="宋体"/>
          <w:sz w:val="22"/>
          <w:szCs w:val="18"/>
        </w:rPr>
      </w:pPr>
      <w:r>
        <w:rPr>
          <w:rFonts w:hint="eastAsia" w:hAnsi="宋体" w:cs="宋体"/>
          <w:sz w:val="22"/>
          <w:szCs w:val="18"/>
          <w:lang w:val="en-US" w:eastAsia="zh-CN"/>
        </w:rPr>
        <w:t>19</w:t>
      </w:r>
      <w:r>
        <w:rPr>
          <w:rFonts w:hint="eastAsia" w:hAnsi="宋体" w:cs="宋体"/>
          <w:sz w:val="22"/>
          <w:szCs w:val="18"/>
        </w:rPr>
        <w:t>.2.2 符合性评审：</w:t>
      </w:r>
    </w:p>
    <w:p w14:paraId="686E227B">
      <w:pPr>
        <w:keepNext w:val="0"/>
        <w:keepLines w:val="0"/>
        <w:pageBreakBefore w:val="0"/>
        <w:kinsoku/>
        <w:wordWrap/>
        <w:overflowPunct/>
        <w:topLinePunct w:val="0"/>
        <w:bidi w:val="0"/>
        <w:spacing w:line="440" w:lineRule="exact"/>
        <w:ind w:firstLine="580"/>
        <w:textAlignment w:val="auto"/>
        <w:rPr>
          <w:rFonts w:hAnsi="宋体" w:cs="宋体"/>
          <w:sz w:val="22"/>
          <w:szCs w:val="18"/>
        </w:rPr>
      </w:pPr>
      <w:r>
        <w:rPr>
          <w:rFonts w:hint="eastAsia" w:hAnsi="宋体" w:cs="宋体"/>
          <w:sz w:val="22"/>
          <w:szCs w:val="18"/>
        </w:rPr>
        <w:t>磋商小组对磋商响应文件的有效性、完整性和响应程度进行审查，出现下列情况的按无效文件处理。</w:t>
      </w:r>
    </w:p>
    <w:p w14:paraId="76A27D3F">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（1）资质有效性评审：本次磋商所要求的必备资质证明文件，缺其中一项或某项达不到磋商要求，均按无效文件处理。</w:t>
      </w:r>
    </w:p>
    <w:p w14:paraId="61F28284">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（2）各供应商未经过正常渠道购买竞争性磋商文件，或参加磋商的各供应商名称与购买磋商文件时登记的单位名称不符。</w:t>
      </w:r>
    </w:p>
    <w:p w14:paraId="5199DC42">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（3）供应商未提供法定代表人授权书（法定代表人直接参加磋商的除外）或授权书不符合竞争性磋商文件要求的。</w:t>
      </w:r>
    </w:p>
    <w:p w14:paraId="4D487466">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（4）响应文件要求加盖供应商公章或签字处未执行文件规定、响应文件有效期或有效期未能达到竞争性磋商文件的要求的。</w:t>
      </w:r>
    </w:p>
    <w:p w14:paraId="509F804B">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w:t>
      </w:r>
      <w:r>
        <w:rPr>
          <w:rFonts w:hint="eastAsia" w:hAnsi="宋体" w:cs="宋体"/>
          <w:snapToGrid w:val="0"/>
          <w:sz w:val="22"/>
          <w:szCs w:val="18"/>
          <w:lang w:val="en-US" w:eastAsia="zh-CN"/>
        </w:rPr>
        <w:t>5</w:t>
      </w:r>
      <w:r>
        <w:rPr>
          <w:rFonts w:hint="eastAsia" w:hAnsi="宋体" w:cs="宋体"/>
          <w:snapToGrid w:val="0"/>
          <w:sz w:val="22"/>
          <w:szCs w:val="18"/>
        </w:rPr>
        <w:t>）提供虚假证明（包括第三方提供的虚假证明、证件），开具虚假业绩，除按无效文件处理外，按有关规定进行相应的处罚。</w:t>
      </w:r>
    </w:p>
    <w:p w14:paraId="0AB898A1">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w:t>
      </w:r>
      <w:r>
        <w:rPr>
          <w:rFonts w:hint="eastAsia" w:hAnsi="宋体" w:cs="宋体"/>
          <w:snapToGrid w:val="0"/>
          <w:sz w:val="22"/>
          <w:szCs w:val="18"/>
          <w:lang w:val="en-US" w:eastAsia="zh-CN"/>
        </w:rPr>
        <w:t>6</w:t>
      </w:r>
      <w:r>
        <w:rPr>
          <w:rFonts w:hint="eastAsia" w:hAnsi="宋体" w:cs="宋体"/>
          <w:snapToGrid w:val="0"/>
          <w:sz w:val="22"/>
          <w:szCs w:val="18"/>
        </w:rPr>
        <w:t>）磋商方案出现严重漏项，造成系统缺陷，已影响到该项目的实施。</w:t>
      </w:r>
    </w:p>
    <w:p w14:paraId="10FDDE33">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w:t>
      </w:r>
      <w:r>
        <w:rPr>
          <w:rFonts w:hint="eastAsia" w:hAnsi="宋体" w:cs="宋体"/>
          <w:snapToGrid w:val="0"/>
          <w:sz w:val="22"/>
          <w:szCs w:val="18"/>
          <w:lang w:val="en-US" w:eastAsia="zh-CN"/>
        </w:rPr>
        <w:t>7</w:t>
      </w:r>
      <w:r>
        <w:rPr>
          <w:rFonts w:hint="eastAsia" w:hAnsi="宋体" w:cs="宋体"/>
          <w:snapToGrid w:val="0"/>
          <w:sz w:val="22"/>
          <w:szCs w:val="18"/>
        </w:rPr>
        <w:t>）供应商针对同一项目报价或投标方案不是固定的、唯一的。</w:t>
      </w:r>
    </w:p>
    <w:p w14:paraId="1358586C">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w:t>
      </w:r>
      <w:r>
        <w:rPr>
          <w:rFonts w:hint="eastAsia" w:hAnsi="宋体" w:cs="宋体"/>
          <w:snapToGrid w:val="0"/>
          <w:sz w:val="22"/>
          <w:szCs w:val="18"/>
          <w:lang w:val="en-US" w:eastAsia="zh-CN"/>
        </w:rPr>
        <w:t>8</w:t>
      </w:r>
      <w:r>
        <w:rPr>
          <w:rFonts w:hint="eastAsia" w:hAnsi="宋体" w:cs="宋体"/>
          <w:snapToGrid w:val="0"/>
          <w:sz w:val="22"/>
          <w:szCs w:val="18"/>
        </w:rPr>
        <w:t>）在重大项目履约过程中有不良记录，不能按期履约的。</w:t>
      </w:r>
    </w:p>
    <w:p w14:paraId="53B9BE54">
      <w:pPr>
        <w:keepNext w:val="0"/>
        <w:keepLines w:val="0"/>
        <w:pageBreakBefore w:val="0"/>
        <w:kinsoku/>
        <w:wordWrap/>
        <w:overflowPunct/>
        <w:topLinePunct w:val="0"/>
        <w:bidi w:val="0"/>
        <w:spacing w:line="440" w:lineRule="exact"/>
        <w:ind w:firstLine="440" w:firstLineChars="200"/>
        <w:jc w:val="left"/>
        <w:textAlignment w:val="auto"/>
        <w:rPr>
          <w:rFonts w:hAnsi="宋体" w:cs="宋体"/>
          <w:snapToGrid w:val="0"/>
          <w:sz w:val="22"/>
          <w:szCs w:val="18"/>
        </w:rPr>
      </w:pPr>
      <w:r>
        <w:rPr>
          <w:rFonts w:hint="eastAsia" w:hAnsi="宋体" w:cs="宋体"/>
          <w:snapToGrid w:val="0"/>
          <w:sz w:val="22"/>
          <w:szCs w:val="18"/>
        </w:rPr>
        <w:t>（</w:t>
      </w:r>
      <w:r>
        <w:rPr>
          <w:rFonts w:hint="eastAsia" w:hAnsi="宋体" w:cs="宋体"/>
          <w:snapToGrid w:val="0"/>
          <w:sz w:val="22"/>
          <w:szCs w:val="18"/>
          <w:lang w:val="en-US" w:eastAsia="zh-CN"/>
        </w:rPr>
        <w:t>9</w:t>
      </w:r>
      <w:r>
        <w:rPr>
          <w:rFonts w:hint="eastAsia" w:hAnsi="宋体" w:cs="宋体"/>
          <w:snapToGrid w:val="0"/>
          <w:sz w:val="22"/>
          <w:szCs w:val="18"/>
        </w:rPr>
        <w:t>）投标文件附有招标采购单位不能接受的条件的。</w:t>
      </w:r>
    </w:p>
    <w:p w14:paraId="1AEFC24F">
      <w:pPr>
        <w:keepNext w:val="0"/>
        <w:keepLines w:val="0"/>
        <w:pageBreakBefore w:val="0"/>
        <w:widowControl/>
        <w:kinsoku/>
        <w:wordWrap/>
        <w:overflowPunct/>
        <w:topLinePunct w:val="0"/>
        <w:bidi w:val="0"/>
        <w:spacing w:line="440" w:lineRule="exact"/>
        <w:ind w:firstLine="480"/>
        <w:jc w:val="left"/>
        <w:textAlignment w:val="auto"/>
        <w:rPr>
          <w:rFonts w:hAnsi="宋体" w:cs="宋体"/>
          <w:sz w:val="22"/>
          <w:szCs w:val="18"/>
        </w:rPr>
      </w:pPr>
      <w:r>
        <w:rPr>
          <w:rFonts w:hint="eastAsia" w:hAnsi="宋体" w:cs="宋体"/>
          <w:sz w:val="22"/>
          <w:szCs w:val="18"/>
          <w:lang w:val="en-US" w:eastAsia="zh-CN"/>
        </w:rPr>
        <w:t>19</w:t>
      </w:r>
      <w:r>
        <w:rPr>
          <w:rFonts w:hint="eastAsia" w:hAnsi="宋体" w:cs="宋体"/>
          <w:sz w:val="22"/>
          <w:szCs w:val="18"/>
        </w:rPr>
        <w:t xml:space="preserve">.2.2 磋商小组在对磋商响应文件的有效性、完整性和响应程度进行审查时，可以要求供应商对磋商响应文件中含义不明确、同类问题表述不一致或者有明显文字和计算错误的内容等做出必要的澄清、说明或者更正。供应商的澄清、说明或者更正不得超出磋商响应文件的范围或者改变磋商响应文件的实质性内容。 </w:t>
      </w:r>
    </w:p>
    <w:p w14:paraId="42078A31">
      <w:pPr>
        <w:keepNext w:val="0"/>
        <w:keepLines w:val="0"/>
        <w:pageBreakBefore w:val="0"/>
        <w:kinsoku/>
        <w:wordWrap/>
        <w:overflowPunct/>
        <w:topLinePunct w:val="0"/>
        <w:bidi w:val="0"/>
        <w:spacing w:line="440" w:lineRule="exact"/>
        <w:ind w:firstLine="440" w:firstLineChars="200"/>
        <w:textAlignment w:val="auto"/>
        <w:rPr>
          <w:rFonts w:hAnsi="宋体" w:cs="宋体"/>
          <w:sz w:val="22"/>
          <w:szCs w:val="18"/>
        </w:rPr>
      </w:pPr>
      <w:r>
        <w:rPr>
          <w:rFonts w:hint="eastAsia" w:hAnsi="宋体" w:cs="宋体"/>
          <w:sz w:val="22"/>
          <w:szCs w:val="18"/>
        </w:rPr>
        <w:t>磋商小组要求供应商澄清、说明或者更正磋商响应文件应当以书面形式做出。供应商的澄清、说明或者更正应当由法定代表人或其授权代表签字或者加盖公章。由授权代表签字的，应当附法定代表人授权书。供应商为自然人的，应由本人签字并附身份证明。</w:t>
      </w:r>
    </w:p>
    <w:p w14:paraId="488E8577">
      <w:pPr>
        <w:keepNext w:val="0"/>
        <w:keepLines w:val="0"/>
        <w:pageBreakBefore w:val="0"/>
        <w:kinsoku/>
        <w:wordWrap/>
        <w:overflowPunct/>
        <w:topLinePunct w:val="0"/>
        <w:bidi w:val="0"/>
        <w:spacing w:line="440" w:lineRule="exact"/>
        <w:ind w:firstLine="580"/>
        <w:textAlignment w:val="auto"/>
        <w:rPr>
          <w:rFonts w:hAnsi="宋体" w:cs="宋体"/>
          <w:b/>
          <w:bCs/>
          <w:sz w:val="22"/>
          <w:szCs w:val="18"/>
        </w:rPr>
      </w:pPr>
      <w:r>
        <w:rPr>
          <w:rFonts w:hint="eastAsia" w:hAnsi="宋体" w:cs="宋体"/>
          <w:b/>
          <w:sz w:val="22"/>
          <w:szCs w:val="18"/>
          <w:lang w:val="en-US" w:eastAsia="zh-CN"/>
        </w:rPr>
        <w:t>19</w:t>
      </w:r>
      <w:r>
        <w:rPr>
          <w:rFonts w:hint="eastAsia" w:hAnsi="宋体" w:cs="宋体"/>
          <w:b/>
          <w:sz w:val="22"/>
          <w:szCs w:val="18"/>
        </w:rPr>
        <w:t xml:space="preserve">.3 </w:t>
      </w:r>
      <w:r>
        <w:rPr>
          <w:rFonts w:hint="eastAsia" w:hAnsi="宋体" w:cs="宋体"/>
          <w:b/>
          <w:bCs/>
          <w:sz w:val="22"/>
          <w:szCs w:val="18"/>
        </w:rPr>
        <w:t>磋商过程</w:t>
      </w:r>
    </w:p>
    <w:p w14:paraId="603A3767">
      <w:pPr>
        <w:keepNext w:val="0"/>
        <w:keepLines w:val="0"/>
        <w:pageBreakBefore w:val="0"/>
        <w:widowControl/>
        <w:kinsoku/>
        <w:wordWrap/>
        <w:overflowPunct/>
        <w:topLinePunct w:val="0"/>
        <w:bidi w:val="0"/>
        <w:spacing w:line="440" w:lineRule="exact"/>
        <w:ind w:firstLine="480"/>
        <w:jc w:val="left"/>
        <w:textAlignment w:val="auto"/>
        <w:rPr>
          <w:rFonts w:hAnsi="宋体" w:cs="宋体"/>
          <w:sz w:val="22"/>
          <w:szCs w:val="18"/>
        </w:rPr>
      </w:pPr>
      <w:r>
        <w:rPr>
          <w:rFonts w:hint="eastAsia" w:hAnsi="宋体" w:cs="宋体"/>
          <w:bCs/>
          <w:sz w:val="22"/>
          <w:szCs w:val="18"/>
        </w:rPr>
        <w:t>（1）</w:t>
      </w:r>
      <w:r>
        <w:rPr>
          <w:rFonts w:hint="eastAsia" w:hAnsi="宋体" w:cs="宋体"/>
          <w:sz w:val="22"/>
          <w:szCs w:val="18"/>
        </w:rPr>
        <w:t>磋商小组集中与单一供应商分别进行磋商。在磋商过程中，磋商小组可以根据磋商文件和磋商情况实质性变动采购需求中的技术、服务要求以及合同草案条款，但不得变动磋商文件中的其他内容。实质性变动的内容，须经采购人代表确认。</w:t>
      </w:r>
    </w:p>
    <w:p w14:paraId="3F207441">
      <w:pPr>
        <w:keepNext w:val="0"/>
        <w:keepLines w:val="0"/>
        <w:pageBreakBefore w:val="0"/>
        <w:widowControl/>
        <w:kinsoku/>
        <w:wordWrap/>
        <w:overflowPunct/>
        <w:topLinePunct w:val="0"/>
        <w:bidi w:val="0"/>
        <w:spacing w:line="440" w:lineRule="exact"/>
        <w:ind w:firstLine="480"/>
        <w:jc w:val="left"/>
        <w:textAlignment w:val="auto"/>
        <w:rPr>
          <w:rFonts w:hAnsi="宋体" w:cs="宋体"/>
          <w:sz w:val="22"/>
          <w:szCs w:val="18"/>
        </w:rPr>
      </w:pPr>
      <w:r>
        <w:rPr>
          <w:rFonts w:hint="eastAsia" w:hAnsi="宋体" w:cs="宋体"/>
          <w:sz w:val="22"/>
          <w:szCs w:val="18"/>
        </w:rPr>
        <w:t>（2）对磋商文件作出的实质性变动是磋商文件的有效组成部分，磋商小组以书面形式同时通知所有参加磋商的供应商。</w:t>
      </w:r>
    </w:p>
    <w:p w14:paraId="76EBAB74">
      <w:pPr>
        <w:keepNext w:val="0"/>
        <w:keepLines w:val="0"/>
        <w:pageBreakBefore w:val="0"/>
        <w:widowControl/>
        <w:kinsoku/>
        <w:wordWrap/>
        <w:overflowPunct/>
        <w:topLinePunct w:val="0"/>
        <w:bidi w:val="0"/>
        <w:spacing w:line="440" w:lineRule="exact"/>
        <w:ind w:firstLine="480"/>
        <w:jc w:val="left"/>
        <w:textAlignment w:val="auto"/>
        <w:rPr>
          <w:rFonts w:hAnsi="宋体" w:cs="宋体"/>
          <w:sz w:val="22"/>
          <w:szCs w:val="18"/>
        </w:rPr>
      </w:pPr>
      <w:r>
        <w:rPr>
          <w:rFonts w:hint="eastAsia" w:hAnsi="宋体" w:cs="宋体"/>
          <w:sz w:val="22"/>
          <w:szCs w:val="18"/>
        </w:rPr>
        <w:t>（3）供应商应当按照磋商文件的变动情况和磋商小组的要求重新提交磋商响应文件，并由其法定代表人或授权代表签字或者加盖公章。由授权代表签字的，应当附法定代表人授权书。供应商为自然人的，应当由本人签字并附身份证明。</w:t>
      </w:r>
    </w:p>
    <w:p w14:paraId="2EBB3926">
      <w:pPr>
        <w:keepNext w:val="0"/>
        <w:keepLines w:val="0"/>
        <w:pageBreakBefore w:val="0"/>
        <w:kinsoku/>
        <w:wordWrap/>
        <w:overflowPunct/>
        <w:topLinePunct w:val="0"/>
        <w:bidi w:val="0"/>
        <w:spacing w:line="440" w:lineRule="exact"/>
        <w:ind w:firstLine="433" w:firstLineChars="196"/>
        <w:textAlignment w:val="auto"/>
        <w:rPr>
          <w:rFonts w:hAnsi="宋体" w:cs="宋体"/>
          <w:b/>
          <w:sz w:val="22"/>
          <w:szCs w:val="18"/>
        </w:rPr>
      </w:pPr>
      <w:r>
        <w:rPr>
          <w:rFonts w:hint="eastAsia" w:hAnsi="宋体" w:cs="宋体"/>
          <w:b/>
          <w:sz w:val="22"/>
          <w:szCs w:val="18"/>
          <w:lang w:val="en-US" w:eastAsia="zh-CN"/>
        </w:rPr>
        <w:t>19</w:t>
      </w:r>
      <w:r>
        <w:rPr>
          <w:rFonts w:hint="eastAsia" w:hAnsi="宋体" w:cs="宋体"/>
          <w:b/>
          <w:sz w:val="22"/>
          <w:szCs w:val="18"/>
        </w:rPr>
        <w:t>.4 最终报价</w:t>
      </w:r>
    </w:p>
    <w:p w14:paraId="317C85DE">
      <w:pPr>
        <w:keepNext w:val="0"/>
        <w:keepLines w:val="0"/>
        <w:pageBreakBefore w:val="0"/>
        <w:kinsoku/>
        <w:wordWrap/>
        <w:overflowPunct/>
        <w:topLinePunct w:val="0"/>
        <w:bidi w:val="0"/>
        <w:spacing w:line="440" w:lineRule="exact"/>
        <w:ind w:firstLine="431" w:firstLineChars="196"/>
        <w:textAlignment w:val="auto"/>
        <w:rPr>
          <w:rFonts w:hAnsi="宋体" w:cs="宋体"/>
          <w:b/>
          <w:sz w:val="22"/>
          <w:szCs w:val="18"/>
        </w:rPr>
      </w:pPr>
      <w:r>
        <w:rPr>
          <w:rFonts w:hint="eastAsia" w:hAnsi="宋体" w:cs="宋体"/>
          <w:sz w:val="22"/>
          <w:szCs w:val="18"/>
        </w:rPr>
        <w:t>（1）磋商文件能够详细列明采购标的的技术、服务要求的，磋商结束后，所有实质性响应的供应商应在规定时间内提交最后报价；</w:t>
      </w:r>
    </w:p>
    <w:p w14:paraId="7426E894">
      <w:pPr>
        <w:keepNext w:val="0"/>
        <w:keepLines w:val="0"/>
        <w:pageBreakBefore w:val="0"/>
        <w:kinsoku/>
        <w:wordWrap/>
        <w:overflowPunct/>
        <w:topLinePunct w:val="0"/>
        <w:bidi w:val="0"/>
        <w:spacing w:line="440" w:lineRule="exact"/>
        <w:ind w:firstLine="431" w:firstLineChars="196"/>
        <w:textAlignment w:val="auto"/>
        <w:rPr>
          <w:rFonts w:hAnsi="宋体" w:cs="宋体"/>
          <w:b/>
          <w:sz w:val="22"/>
          <w:szCs w:val="18"/>
        </w:rPr>
      </w:pPr>
      <w:r>
        <w:rPr>
          <w:rFonts w:hint="eastAsia" w:hAnsi="宋体" w:cs="宋体"/>
          <w:sz w:val="22"/>
          <w:szCs w:val="18"/>
        </w:rPr>
        <w:t xml:space="preserve">（2）磋商文件不能详细列明采购标的的技术、服务要求，需经磋商由供应商提供最终设计方案或解决方案的，磋商结束后，磋商小组应当按照少数服从多数的原则投票推荐3家以上供应商的设计方案或者解决方案，并要求其在规定时间内提交最后报价。 </w:t>
      </w:r>
    </w:p>
    <w:p w14:paraId="4BA7617D">
      <w:pPr>
        <w:keepNext w:val="0"/>
        <w:keepLines w:val="0"/>
        <w:pageBreakBefore w:val="0"/>
        <w:kinsoku/>
        <w:wordWrap/>
        <w:overflowPunct/>
        <w:topLinePunct w:val="0"/>
        <w:bidi w:val="0"/>
        <w:spacing w:line="440" w:lineRule="exact"/>
        <w:ind w:firstLine="431" w:firstLineChars="196"/>
        <w:textAlignment w:val="auto"/>
        <w:rPr>
          <w:rFonts w:hAnsi="宋体" w:cs="宋体"/>
          <w:b/>
          <w:sz w:val="22"/>
          <w:szCs w:val="18"/>
        </w:rPr>
      </w:pPr>
      <w:r>
        <w:rPr>
          <w:rFonts w:hint="eastAsia" w:hAnsi="宋体" w:cs="宋体"/>
          <w:sz w:val="22"/>
          <w:szCs w:val="18"/>
        </w:rPr>
        <w:t>（3）最终报价是供应商磋商响应文件的有效组成部分。</w:t>
      </w:r>
    </w:p>
    <w:p w14:paraId="6C0D0904">
      <w:pPr>
        <w:keepNext w:val="0"/>
        <w:keepLines w:val="0"/>
        <w:pageBreakBefore w:val="0"/>
        <w:kinsoku/>
        <w:wordWrap/>
        <w:overflowPunct/>
        <w:topLinePunct w:val="0"/>
        <w:bidi w:val="0"/>
        <w:spacing w:line="440" w:lineRule="exact"/>
        <w:ind w:firstLine="442" w:firstLineChars="200"/>
        <w:textAlignment w:val="auto"/>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0</w:t>
      </w:r>
      <w:r>
        <w:rPr>
          <w:rFonts w:hint="eastAsia" w:hAnsi="宋体" w:cs="宋体"/>
          <w:b/>
          <w:sz w:val="22"/>
          <w:szCs w:val="18"/>
        </w:rPr>
        <w:t>．磋商响应文件的详细评审</w:t>
      </w:r>
    </w:p>
    <w:p w14:paraId="6C564CD3">
      <w:pPr>
        <w:keepNext w:val="0"/>
        <w:keepLines w:val="0"/>
        <w:pageBreakBefore w:val="0"/>
        <w:kinsoku/>
        <w:wordWrap/>
        <w:overflowPunct/>
        <w:topLinePunct w:val="0"/>
        <w:bidi w:val="0"/>
        <w:spacing w:line="440" w:lineRule="exact"/>
        <w:ind w:firstLine="440" w:firstLineChars="200"/>
        <w:textAlignment w:val="auto"/>
        <w:rPr>
          <w:rFonts w:hint="eastAsia" w:hAnsi="宋体" w:cs="宋体"/>
          <w:sz w:val="22"/>
          <w:szCs w:val="18"/>
        </w:rPr>
      </w:pPr>
      <w:r>
        <w:rPr>
          <w:rFonts w:hint="eastAsia" w:hAnsi="宋体" w:cs="宋体"/>
          <w:sz w:val="22"/>
          <w:szCs w:val="18"/>
        </w:rPr>
        <w:t>2</w:t>
      </w:r>
      <w:r>
        <w:rPr>
          <w:rFonts w:hint="eastAsia" w:hAnsi="宋体" w:cs="宋体"/>
          <w:sz w:val="22"/>
          <w:szCs w:val="18"/>
          <w:lang w:val="en-US" w:eastAsia="zh-CN"/>
        </w:rPr>
        <w:t>0</w:t>
      </w:r>
      <w:r>
        <w:rPr>
          <w:rFonts w:hint="eastAsia" w:hAnsi="宋体" w:cs="宋体"/>
          <w:sz w:val="22"/>
          <w:szCs w:val="18"/>
        </w:rPr>
        <w:t>.1 经磋商确定最终采购需求和提交最后报价的供应商后，由磋商小组采用综合评分法对提交最后报价的供应商的磋商响应文件和最后报价进行综合评分。</w:t>
      </w:r>
    </w:p>
    <w:p w14:paraId="3A3A02C3">
      <w:pPr>
        <w:keepNext w:val="0"/>
        <w:keepLines w:val="0"/>
        <w:pageBreakBefore w:val="0"/>
        <w:kinsoku/>
        <w:wordWrap/>
        <w:overflowPunct/>
        <w:topLinePunct w:val="0"/>
        <w:bidi w:val="0"/>
        <w:spacing w:line="440" w:lineRule="exact"/>
        <w:ind w:firstLine="442" w:firstLineChars="200"/>
        <w:textAlignment w:val="auto"/>
        <w:rPr>
          <w:rFonts w:hint="eastAsia"/>
          <w:lang w:val="zh-CN"/>
        </w:rPr>
      </w:pPr>
      <w:r>
        <w:rPr>
          <w:rFonts w:hint="eastAsia" w:hAnsi="宋体" w:cs="宋体"/>
          <w:b/>
          <w:bCs/>
          <w:sz w:val="22"/>
          <w:szCs w:val="18"/>
          <w:lang w:val="zh-CN"/>
        </w:rPr>
        <w:t>评审程序：</w:t>
      </w:r>
    </w:p>
    <w:p w14:paraId="30DC2713">
      <w:pPr>
        <w:numPr>
          <w:ilvl w:val="0"/>
          <w:numId w:val="3"/>
        </w:numPr>
        <w:spacing w:line="360" w:lineRule="auto"/>
        <w:rPr>
          <w:rFonts w:hint="eastAsia" w:hAnsi="宋体" w:cs="宋体"/>
          <w:b/>
          <w:sz w:val="22"/>
          <w:szCs w:val="18"/>
          <w:lang w:val="zh-CN"/>
        </w:rPr>
      </w:pPr>
      <w:r>
        <w:rPr>
          <w:rFonts w:hint="eastAsia" w:hAnsi="宋体" w:cs="宋体"/>
          <w:b/>
          <w:sz w:val="22"/>
          <w:szCs w:val="18"/>
          <w:lang w:val="zh-CN"/>
        </w:rPr>
        <w:t>资格审查</w:t>
      </w:r>
    </w:p>
    <w:tbl>
      <w:tblPr>
        <w:tblStyle w:val="20"/>
        <w:tblpPr w:leftFromText="180" w:rightFromText="180" w:vertAnchor="text" w:horzAnchor="page" w:tblpX="1039" w:tblpY="205"/>
        <w:tblOverlap w:val="never"/>
        <w:tblW w:w="1038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32"/>
        <w:gridCol w:w="1631"/>
        <w:gridCol w:w="8025"/>
      </w:tblGrid>
      <w:tr w14:paraId="0ADE8FC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 w:hRule="atLeast"/>
        </w:trPr>
        <w:tc>
          <w:tcPr>
            <w:tcW w:w="732" w:type="dxa"/>
            <w:vAlign w:val="center"/>
          </w:tcPr>
          <w:p w14:paraId="4D939072">
            <w:pPr>
              <w:keepNext w:val="0"/>
              <w:keepLines w:val="0"/>
              <w:pageBreakBefore w:val="0"/>
              <w:kinsoku/>
              <w:wordWrap/>
              <w:overflowPunct/>
              <w:topLinePunct w:val="0"/>
              <w:bidi w:val="0"/>
              <w:spacing w:line="440" w:lineRule="exact"/>
              <w:jc w:val="both"/>
              <w:textAlignment w:val="auto"/>
              <w:rPr>
                <w:rFonts w:hint="eastAsia" w:ascii="宋体" w:hAnsi="宋体" w:eastAsia="宋体" w:cs="宋体"/>
                <w:sz w:val="22"/>
                <w:szCs w:val="18"/>
                <w:lang w:eastAsia="zh-CN"/>
              </w:rPr>
            </w:pPr>
            <w:r>
              <w:rPr>
                <w:rFonts w:hint="eastAsia" w:ascii="宋体" w:hAnsi="宋体" w:eastAsia="宋体" w:cs="宋体"/>
                <w:sz w:val="22"/>
                <w:szCs w:val="18"/>
                <w:lang w:eastAsia="zh-CN"/>
              </w:rPr>
              <w:t>序号</w:t>
            </w:r>
          </w:p>
        </w:tc>
        <w:tc>
          <w:tcPr>
            <w:tcW w:w="1631" w:type="dxa"/>
            <w:vAlign w:val="center"/>
          </w:tcPr>
          <w:p w14:paraId="617F7509">
            <w:pPr>
              <w:keepNext w:val="0"/>
              <w:keepLines w:val="0"/>
              <w:pageBreakBefore w:val="0"/>
              <w:kinsoku/>
              <w:wordWrap/>
              <w:overflowPunct/>
              <w:topLinePunct w:val="0"/>
              <w:bidi w:val="0"/>
              <w:spacing w:line="440" w:lineRule="exact"/>
              <w:ind w:firstLine="440" w:firstLineChars="200"/>
              <w:jc w:val="center"/>
              <w:textAlignment w:val="auto"/>
              <w:rPr>
                <w:rFonts w:hint="eastAsia" w:ascii="宋体" w:hAnsi="宋体" w:eastAsia="宋体" w:cs="宋体"/>
                <w:sz w:val="22"/>
                <w:szCs w:val="18"/>
              </w:rPr>
            </w:pPr>
            <w:r>
              <w:rPr>
                <w:rFonts w:hint="eastAsia" w:ascii="宋体" w:hAnsi="宋体" w:eastAsia="宋体" w:cs="宋体"/>
                <w:sz w:val="22"/>
                <w:szCs w:val="18"/>
              </w:rPr>
              <w:t>审查因素</w:t>
            </w:r>
          </w:p>
        </w:tc>
        <w:tc>
          <w:tcPr>
            <w:tcW w:w="8025" w:type="dxa"/>
            <w:vAlign w:val="center"/>
          </w:tcPr>
          <w:p w14:paraId="08D6B90C">
            <w:pPr>
              <w:keepNext w:val="0"/>
              <w:keepLines w:val="0"/>
              <w:pageBreakBefore w:val="0"/>
              <w:kinsoku/>
              <w:wordWrap/>
              <w:overflowPunct/>
              <w:topLinePunct w:val="0"/>
              <w:bidi w:val="0"/>
              <w:spacing w:line="440" w:lineRule="exact"/>
              <w:ind w:firstLine="440" w:firstLineChars="200"/>
              <w:jc w:val="center"/>
              <w:textAlignment w:val="auto"/>
              <w:rPr>
                <w:rFonts w:hint="eastAsia" w:ascii="宋体" w:hAnsi="宋体" w:eastAsia="宋体" w:cs="宋体"/>
                <w:sz w:val="22"/>
                <w:szCs w:val="18"/>
              </w:rPr>
            </w:pPr>
            <w:r>
              <w:rPr>
                <w:rFonts w:hint="eastAsia" w:ascii="宋体" w:hAnsi="宋体" w:eastAsia="宋体" w:cs="宋体"/>
                <w:sz w:val="22"/>
                <w:szCs w:val="18"/>
              </w:rPr>
              <w:t>审查标准</w:t>
            </w:r>
          </w:p>
        </w:tc>
      </w:tr>
      <w:tr w14:paraId="38D459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 w:hRule="atLeast"/>
        </w:trPr>
        <w:tc>
          <w:tcPr>
            <w:tcW w:w="732" w:type="dxa"/>
            <w:vAlign w:val="center"/>
          </w:tcPr>
          <w:p w14:paraId="2AD507CD">
            <w:pPr>
              <w:tabs>
                <w:tab w:val="left" w:pos="0"/>
              </w:tabs>
              <w:adjustRightInd w:val="0"/>
              <w:snapToGrid w:val="0"/>
              <w:spacing w:line="360" w:lineRule="auto"/>
              <w:jc w:val="center"/>
              <w:rPr>
                <w:rFonts w:hint="eastAsia"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1</w:t>
            </w:r>
          </w:p>
        </w:tc>
        <w:tc>
          <w:tcPr>
            <w:tcW w:w="1631" w:type="dxa"/>
            <w:vAlign w:val="center"/>
          </w:tcPr>
          <w:p w14:paraId="264296C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有效的主体资格证明</w:t>
            </w:r>
          </w:p>
        </w:tc>
        <w:tc>
          <w:tcPr>
            <w:tcW w:w="8025" w:type="dxa"/>
            <w:vAlign w:val="center"/>
          </w:tcPr>
          <w:p w14:paraId="26624FBC">
            <w:pPr>
              <w:spacing w:line="360" w:lineRule="auto"/>
              <w:jc w:val="left"/>
              <w:rPr>
                <w:rFonts w:hint="eastAsia" w:ascii="宋体" w:hAnsi="宋体" w:eastAsia="宋体" w:cs="宋体"/>
                <w:snapToGrid w:val="0"/>
                <w:color w:val="000000" w:themeColor="text1"/>
                <w:sz w:val="21"/>
                <w:szCs w:val="21"/>
                <w:lang w:val="en-US" w:eastAsia="zh-CN"/>
                <w14:textFill>
                  <w14:solidFill>
                    <w14:schemeClr w14:val="tx1"/>
                  </w14:solidFill>
                </w14:textFill>
              </w:rPr>
            </w:pPr>
            <w:r>
              <w:rPr>
                <w:rFonts w:hint="eastAsia" w:ascii="宋体" w:hAnsi="宋体" w:eastAsia="宋体" w:cs="宋体"/>
                <w:sz w:val="22"/>
                <w:szCs w:val="18"/>
                <w:lang w:val="en-US" w:eastAsia="zh-CN"/>
              </w:rPr>
              <w:t>具有独立承担民事责任能力的法人、其他组织或自然人，并出具合法有效的营业执照或事业单位法人证书等国家规定的相关证明，自然人参与的提供其身份证明；</w:t>
            </w:r>
          </w:p>
        </w:tc>
      </w:tr>
      <w:tr w14:paraId="125C1A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4" w:hRule="atLeast"/>
        </w:trPr>
        <w:tc>
          <w:tcPr>
            <w:tcW w:w="732" w:type="dxa"/>
            <w:vAlign w:val="center"/>
          </w:tcPr>
          <w:p w14:paraId="273EFC55">
            <w:pPr>
              <w:tabs>
                <w:tab w:val="left" w:pos="0"/>
              </w:tabs>
              <w:adjustRightInd w:val="0"/>
              <w:snapToGrid w:val="0"/>
              <w:spacing w:line="360" w:lineRule="auto"/>
              <w:jc w:val="center"/>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2</w:t>
            </w:r>
          </w:p>
        </w:tc>
        <w:tc>
          <w:tcPr>
            <w:tcW w:w="1631" w:type="dxa"/>
            <w:vAlign w:val="center"/>
          </w:tcPr>
          <w:p w14:paraId="5F361BF8">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法定代表人授权书</w:t>
            </w:r>
          </w:p>
        </w:tc>
        <w:tc>
          <w:tcPr>
            <w:tcW w:w="8025" w:type="dxa"/>
            <w:vAlign w:val="center"/>
          </w:tcPr>
          <w:p w14:paraId="75494EEF">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法定代表人授权书（附法定代表人、被授权人身份证复印件）及被授权人身份证原件（法定代表人直接参加开标，须提供法定代表人身份证明及身份证原件）；</w:t>
            </w:r>
          </w:p>
        </w:tc>
      </w:tr>
      <w:tr w14:paraId="154AD0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56" w:hRule="atLeast"/>
        </w:trPr>
        <w:tc>
          <w:tcPr>
            <w:tcW w:w="732" w:type="dxa"/>
            <w:vAlign w:val="center"/>
          </w:tcPr>
          <w:p w14:paraId="237BE937">
            <w:pPr>
              <w:tabs>
                <w:tab w:val="left" w:pos="0"/>
              </w:tabs>
              <w:adjustRightInd w:val="0"/>
              <w:snapToGrid w:val="0"/>
              <w:spacing w:line="360" w:lineRule="auto"/>
              <w:jc w:val="center"/>
              <w:rPr>
                <w:rFonts w:hint="default" w:ascii="宋体" w:hAnsi="宋体" w:eastAsia="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3</w:t>
            </w:r>
          </w:p>
        </w:tc>
        <w:tc>
          <w:tcPr>
            <w:tcW w:w="1631" w:type="dxa"/>
            <w:vAlign w:val="center"/>
          </w:tcPr>
          <w:p w14:paraId="58A87886">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承诺书</w:t>
            </w:r>
          </w:p>
        </w:tc>
        <w:tc>
          <w:tcPr>
            <w:tcW w:w="8025" w:type="dxa"/>
            <w:vAlign w:val="center"/>
          </w:tcPr>
          <w:p w14:paraId="75177753">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提供具有履行本项目合同所必需的设备和专业能力的承诺书</w:t>
            </w:r>
          </w:p>
        </w:tc>
      </w:tr>
      <w:tr w14:paraId="2B6EF2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47" w:hRule="atLeast"/>
        </w:trPr>
        <w:tc>
          <w:tcPr>
            <w:tcW w:w="732" w:type="dxa"/>
            <w:vAlign w:val="center"/>
          </w:tcPr>
          <w:p w14:paraId="70E6C29A">
            <w:pPr>
              <w:tabs>
                <w:tab w:val="left" w:pos="0"/>
              </w:tabs>
              <w:adjustRightInd w:val="0"/>
              <w:snapToGrid w:val="0"/>
              <w:spacing w:line="360" w:lineRule="auto"/>
              <w:jc w:val="center"/>
              <w:rPr>
                <w:rFonts w:hint="default" w:ascii="宋体" w:hAnsi="宋体" w:eastAsia="宋体" w:cs="宋体"/>
                <w:sz w:val="22"/>
                <w:szCs w:val="18"/>
                <w:lang w:val="en-US" w:eastAsia="zh-CN"/>
              </w:rPr>
            </w:pPr>
            <w:r>
              <w:rPr>
                <w:rFonts w:hint="eastAsia" w:ascii="宋体" w:hAnsi="宋体" w:eastAsia="宋体" w:cs="宋体"/>
                <w:sz w:val="22"/>
                <w:szCs w:val="18"/>
                <w:lang w:val="en-US" w:eastAsia="zh-CN"/>
              </w:rPr>
              <w:t>4</w:t>
            </w:r>
          </w:p>
        </w:tc>
        <w:tc>
          <w:tcPr>
            <w:tcW w:w="1631" w:type="dxa"/>
            <w:vAlign w:val="center"/>
          </w:tcPr>
          <w:p w14:paraId="0A18A670">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财务状况报告</w:t>
            </w:r>
          </w:p>
        </w:tc>
        <w:tc>
          <w:tcPr>
            <w:tcW w:w="8025" w:type="dxa"/>
            <w:vAlign w:val="center"/>
          </w:tcPr>
          <w:p w14:paraId="61D3796E">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财务状况报告：提供202</w:t>
            </w:r>
            <w:r>
              <w:rPr>
                <w:rFonts w:hint="eastAsia" w:hAnsi="宋体" w:cs="宋体"/>
                <w:bCs/>
                <w:sz w:val="22"/>
                <w:szCs w:val="22"/>
                <w:lang w:val="en-US" w:eastAsia="zh-CN"/>
              </w:rPr>
              <w:t>3</w:t>
            </w:r>
            <w:r>
              <w:rPr>
                <w:rFonts w:hint="eastAsia" w:ascii="宋体" w:hAnsi="宋体" w:eastAsia="宋体" w:cs="宋体"/>
                <w:bCs/>
                <w:sz w:val="22"/>
                <w:szCs w:val="22"/>
                <w:lang w:val="en-US" w:eastAsia="zh-CN"/>
              </w:rPr>
              <w:t>年或202</w:t>
            </w:r>
            <w:r>
              <w:rPr>
                <w:rFonts w:hint="eastAsia" w:hAnsi="宋体" w:cs="宋体"/>
                <w:bCs/>
                <w:sz w:val="22"/>
                <w:szCs w:val="22"/>
                <w:lang w:val="en-US" w:eastAsia="zh-CN"/>
              </w:rPr>
              <w:t>4</w:t>
            </w:r>
            <w:r>
              <w:rPr>
                <w:rFonts w:hint="eastAsia" w:ascii="宋体" w:hAnsi="宋体" w:eastAsia="宋体" w:cs="宋体"/>
                <w:bCs/>
                <w:sz w:val="22"/>
                <w:szCs w:val="22"/>
                <w:lang w:val="en-US" w:eastAsia="zh-CN"/>
              </w:rPr>
              <w:t>年财务审计报告（成立时间至提交响应文件截止时间不足1年的可提供成立后任意时段的资产负债表）或其基本存款账户开户银行出具的资信证明；</w:t>
            </w:r>
          </w:p>
        </w:tc>
      </w:tr>
      <w:tr w14:paraId="4468B2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1" w:hRule="atLeast"/>
        </w:trPr>
        <w:tc>
          <w:tcPr>
            <w:tcW w:w="732" w:type="dxa"/>
            <w:vAlign w:val="center"/>
          </w:tcPr>
          <w:p w14:paraId="40DFF604">
            <w:pPr>
              <w:tabs>
                <w:tab w:val="left" w:pos="0"/>
              </w:tabs>
              <w:adjustRightInd w:val="0"/>
              <w:snapToGrid w:val="0"/>
              <w:spacing w:line="360" w:lineRule="auto"/>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5</w:t>
            </w:r>
          </w:p>
        </w:tc>
        <w:tc>
          <w:tcPr>
            <w:tcW w:w="1631" w:type="dxa"/>
            <w:vAlign w:val="center"/>
          </w:tcPr>
          <w:p w14:paraId="2C5EE684">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社会保障资金缴纳证明</w:t>
            </w:r>
          </w:p>
        </w:tc>
        <w:tc>
          <w:tcPr>
            <w:tcW w:w="8025" w:type="dxa"/>
            <w:vAlign w:val="center"/>
          </w:tcPr>
          <w:p w14:paraId="0E14E395">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社会保障资金缴纳证明（原件或复印件加盖供应商鲜章）：自202</w:t>
            </w:r>
            <w:r>
              <w:rPr>
                <w:rFonts w:hint="eastAsia" w:hAnsi="宋体" w:cs="宋体"/>
                <w:bCs/>
                <w:sz w:val="22"/>
                <w:szCs w:val="22"/>
                <w:lang w:val="en-US" w:eastAsia="zh-CN"/>
              </w:rPr>
              <w:t>5</w:t>
            </w:r>
            <w:r>
              <w:rPr>
                <w:rFonts w:hint="eastAsia" w:ascii="宋体" w:hAnsi="宋体" w:eastAsia="宋体" w:cs="宋体"/>
                <w:bCs/>
                <w:sz w:val="22"/>
                <w:szCs w:val="22"/>
                <w:lang w:val="en-US" w:eastAsia="zh-CN"/>
              </w:rPr>
              <w:t>年1月1日以来已缴存的至少3个月的社会保障资金缴存单据或社保机构开具的社会保险参保缴费情况证明，单据或证明上应有社保机构或代收机构的印章。依法不需要缴纳社会保障资金的供应商应提供相关文件证明；</w:t>
            </w:r>
          </w:p>
        </w:tc>
      </w:tr>
      <w:tr w14:paraId="6C0EAE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24" w:hRule="atLeast"/>
        </w:trPr>
        <w:tc>
          <w:tcPr>
            <w:tcW w:w="732" w:type="dxa"/>
            <w:vAlign w:val="center"/>
          </w:tcPr>
          <w:p w14:paraId="53EF641F">
            <w:pPr>
              <w:tabs>
                <w:tab w:val="left" w:pos="0"/>
              </w:tabs>
              <w:adjustRightInd w:val="0"/>
              <w:snapToGrid w:val="0"/>
              <w:spacing w:line="360" w:lineRule="auto"/>
              <w:jc w:val="center"/>
              <w:rPr>
                <w:rFonts w:hint="default" w:ascii="宋体" w:hAnsi="宋体" w:eastAsia="宋体" w:cs="宋体"/>
                <w:bCs/>
                <w:sz w:val="24"/>
                <w:szCs w:val="24"/>
                <w:lang w:val="en-US" w:eastAsia="zh-CN"/>
              </w:rPr>
            </w:pPr>
            <w:r>
              <w:rPr>
                <w:rFonts w:hint="eastAsia" w:ascii="宋体" w:hAnsi="宋体" w:eastAsia="宋体" w:cs="宋体"/>
                <w:bCs/>
                <w:sz w:val="24"/>
                <w:szCs w:val="24"/>
                <w:lang w:val="en-US" w:eastAsia="zh-CN"/>
              </w:rPr>
              <w:t>6</w:t>
            </w:r>
          </w:p>
        </w:tc>
        <w:tc>
          <w:tcPr>
            <w:tcW w:w="1631" w:type="dxa"/>
            <w:vAlign w:val="center"/>
          </w:tcPr>
          <w:p w14:paraId="2B17534F">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税收缴纳证明</w:t>
            </w:r>
          </w:p>
        </w:tc>
        <w:tc>
          <w:tcPr>
            <w:tcW w:w="8025" w:type="dxa"/>
            <w:vAlign w:val="center"/>
          </w:tcPr>
          <w:p w14:paraId="1E64E55A">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hAnsi="宋体" w:cs="宋体"/>
                <w:bCs/>
                <w:sz w:val="22"/>
                <w:szCs w:val="22"/>
                <w:lang w:val="en-US" w:eastAsia="zh-CN"/>
              </w:rPr>
              <w:t>税收缴纳证明（原件或复印件加盖供应商鲜章）:自2025年1月1日以来不少于3个月的纳税证明或完税证明（提供增值税、企业所得税至少一种），纳税证明或完税证明上应有代收机构或税务机关的公章或业务专用章。依法免税的供应商应提供相关文件证明</w:t>
            </w:r>
            <w:r>
              <w:rPr>
                <w:rFonts w:hint="eastAsia" w:ascii="宋体" w:hAnsi="宋体" w:eastAsia="宋体" w:cs="宋体"/>
                <w:bCs/>
                <w:sz w:val="22"/>
                <w:szCs w:val="22"/>
                <w:lang w:val="en-US" w:eastAsia="zh-CN"/>
              </w:rPr>
              <w:t>；</w:t>
            </w:r>
          </w:p>
        </w:tc>
      </w:tr>
      <w:tr w14:paraId="1B6B548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48" w:hRule="atLeast"/>
        </w:trPr>
        <w:tc>
          <w:tcPr>
            <w:tcW w:w="732" w:type="dxa"/>
            <w:vAlign w:val="center"/>
          </w:tcPr>
          <w:p w14:paraId="290F083B">
            <w:pPr>
              <w:tabs>
                <w:tab w:val="left" w:pos="0"/>
              </w:tabs>
              <w:adjustRightInd w:val="0"/>
              <w:snapToGrid w:val="0"/>
              <w:spacing w:line="360" w:lineRule="auto"/>
              <w:jc w:val="center"/>
              <w:rPr>
                <w:rFonts w:hint="default" w:ascii="宋体" w:hAnsi="宋体" w:eastAsia="宋体" w:cs="宋体"/>
                <w:bCs/>
                <w:sz w:val="24"/>
                <w:szCs w:val="24"/>
                <w:lang w:val="en-US" w:eastAsia="zh-CN"/>
              </w:rPr>
            </w:pPr>
            <w:r>
              <w:rPr>
                <w:rFonts w:hint="eastAsia" w:hAnsi="宋体" w:cs="宋体"/>
                <w:bCs/>
                <w:sz w:val="24"/>
                <w:szCs w:val="24"/>
                <w:lang w:val="en-US" w:eastAsia="zh-CN"/>
              </w:rPr>
              <w:t>7</w:t>
            </w:r>
          </w:p>
        </w:tc>
        <w:tc>
          <w:tcPr>
            <w:tcW w:w="1631" w:type="dxa"/>
            <w:vAlign w:val="center"/>
          </w:tcPr>
          <w:p w14:paraId="3221AFC3">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color w:val="auto"/>
                <w:sz w:val="22"/>
                <w:szCs w:val="22"/>
                <w:lang w:val="en-US" w:eastAsia="zh-CN"/>
              </w:rPr>
            </w:pPr>
            <w:r>
              <w:rPr>
                <w:rFonts w:hint="eastAsia" w:hAnsi="宋体" w:cs="宋体"/>
                <w:color w:val="auto"/>
                <w:sz w:val="22"/>
                <w:szCs w:val="22"/>
                <w:lang w:val="en-US" w:eastAsia="zh-CN"/>
              </w:rPr>
              <w:t>资质要求</w:t>
            </w:r>
          </w:p>
        </w:tc>
        <w:tc>
          <w:tcPr>
            <w:tcW w:w="8025" w:type="dxa"/>
            <w:vAlign w:val="center"/>
          </w:tcPr>
          <w:p w14:paraId="40E1B6C7">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hAnsi="宋体" w:cs="宋体"/>
                <w:bCs/>
                <w:color w:val="auto"/>
                <w:sz w:val="22"/>
                <w:szCs w:val="22"/>
                <w:lang w:val="en-US" w:eastAsia="zh-CN"/>
              </w:rPr>
            </w:pPr>
            <w:r>
              <w:rPr>
                <w:rFonts w:hint="eastAsia" w:hAnsi="宋体" w:cs="宋体"/>
                <w:bCs/>
                <w:color w:val="auto"/>
                <w:sz w:val="22"/>
                <w:szCs w:val="22"/>
                <w:lang w:val="en-US" w:eastAsia="zh-CN"/>
              </w:rPr>
              <w:t>具有注册环境影响评价工程师证</w:t>
            </w:r>
            <w:r>
              <w:rPr>
                <w:rFonts w:hint="eastAsia" w:ascii="宋体" w:hAnsi="宋体" w:eastAsia="宋体" w:cs="宋体"/>
                <w:bCs/>
                <w:color w:val="auto"/>
                <w:sz w:val="22"/>
                <w:szCs w:val="22"/>
                <w:lang w:val="en-US" w:eastAsia="zh-CN"/>
              </w:rPr>
              <w:t>；</w:t>
            </w:r>
          </w:p>
        </w:tc>
      </w:tr>
      <w:tr w14:paraId="4C33AB9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893" w:hRule="atLeast"/>
        </w:trPr>
        <w:tc>
          <w:tcPr>
            <w:tcW w:w="732" w:type="dxa"/>
            <w:vAlign w:val="center"/>
          </w:tcPr>
          <w:p w14:paraId="1859F738">
            <w:pPr>
              <w:tabs>
                <w:tab w:val="left" w:pos="0"/>
              </w:tabs>
              <w:adjustRightInd w:val="0"/>
              <w:snapToGrid w:val="0"/>
              <w:spacing w:line="360" w:lineRule="auto"/>
              <w:jc w:val="center"/>
              <w:rPr>
                <w:rFonts w:hint="default" w:hAnsi="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8</w:t>
            </w:r>
          </w:p>
        </w:tc>
        <w:tc>
          <w:tcPr>
            <w:tcW w:w="1631" w:type="dxa"/>
            <w:vAlign w:val="center"/>
          </w:tcPr>
          <w:p w14:paraId="38DA2F99">
            <w:pPr>
              <w:keepNext w:val="0"/>
              <w:keepLines w:val="0"/>
              <w:pageBreakBefore w:val="0"/>
              <w:kinsoku/>
              <w:wordWrap/>
              <w:overflowPunct/>
              <w:topLinePunct w:val="0"/>
              <w:bidi w:val="0"/>
              <w:spacing w:line="440" w:lineRule="exact"/>
              <w:jc w:val="center"/>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本项目只面向中小企业</w:t>
            </w:r>
          </w:p>
        </w:tc>
        <w:tc>
          <w:tcPr>
            <w:tcW w:w="8025" w:type="dxa"/>
            <w:vAlign w:val="center"/>
          </w:tcPr>
          <w:p w14:paraId="39D48CE4">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本项目只面向中小企业，投标企业须提供中小企业声明函原件。供应商自行根据《国民经济行业分类》（GB/T4754-2017）、《国家统计局关于印发&lt;统计上大中小微型企业划分办法（2017）&gt;的通知》国统字〔2017〕213号、工信部联企业〔2011〕300号文件自行划分，若声明与实际不符须承担相应责任；</w:t>
            </w:r>
          </w:p>
        </w:tc>
      </w:tr>
      <w:tr w14:paraId="68AA86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11" w:hRule="atLeast"/>
        </w:trPr>
        <w:tc>
          <w:tcPr>
            <w:tcW w:w="732" w:type="dxa"/>
            <w:vAlign w:val="center"/>
          </w:tcPr>
          <w:p w14:paraId="32F73744">
            <w:pPr>
              <w:tabs>
                <w:tab w:val="left" w:pos="0"/>
              </w:tabs>
              <w:adjustRightInd w:val="0"/>
              <w:snapToGrid w:val="0"/>
              <w:spacing w:line="360" w:lineRule="auto"/>
              <w:jc w:val="center"/>
              <w:rPr>
                <w:rFonts w:hint="default" w:hAnsi="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9</w:t>
            </w:r>
          </w:p>
        </w:tc>
        <w:tc>
          <w:tcPr>
            <w:tcW w:w="1631" w:type="dxa"/>
            <w:vAlign w:val="center"/>
          </w:tcPr>
          <w:p w14:paraId="03E2EA55">
            <w:pPr>
              <w:keepNext w:val="0"/>
              <w:keepLines w:val="0"/>
              <w:pageBreakBefore w:val="0"/>
              <w:kinsoku/>
              <w:wordWrap/>
              <w:overflowPunct/>
              <w:topLinePunct w:val="0"/>
              <w:bidi w:val="0"/>
              <w:spacing w:line="440" w:lineRule="exact"/>
              <w:ind w:firstLine="440" w:firstLineChars="200"/>
              <w:jc w:val="both"/>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信用要求</w:t>
            </w:r>
          </w:p>
        </w:tc>
        <w:tc>
          <w:tcPr>
            <w:tcW w:w="8025" w:type="dxa"/>
            <w:vAlign w:val="center"/>
          </w:tcPr>
          <w:p w14:paraId="43591882">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投标人参加本次招标近三年内，在经营活动中没有重大违法记录，在参加政府采购活动中未被监督管理机构列入“不良行为记录名单”,投标人需提供自述材料及供应商未被列入“信用中国”网站 (www.creditchina.gov.cn) “信用服务”中“失信被执行人、重大税收违法案件当事人名单、政府采购严重违法失信名单” 的查询记录截图、中国政府采购网。(www.ccgp.gov.cn)“政府采购严重违法失信行为信息记录”的查询记录截图（提供查询结果网页截图并加盖投标人公章）。如自述材料与实际不符，将按不合格处理，取消投标资格；（提供查询结果网页截图并加盖供应商公章）</w:t>
            </w:r>
          </w:p>
        </w:tc>
      </w:tr>
      <w:tr w14:paraId="4A5E5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00" w:hRule="atLeast"/>
        </w:trPr>
        <w:tc>
          <w:tcPr>
            <w:tcW w:w="732" w:type="dxa"/>
            <w:vAlign w:val="center"/>
          </w:tcPr>
          <w:p w14:paraId="75C777B5">
            <w:pPr>
              <w:tabs>
                <w:tab w:val="left" w:pos="0"/>
              </w:tabs>
              <w:adjustRightInd w:val="0"/>
              <w:snapToGrid w:val="0"/>
              <w:spacing w:line="360" w:lineRule="auto"/>
              <w:jc w:val="center"/>
              <w:rPr>
                <w:rFonts w:hint="default" w:hAnsi="宋体" w:cs="宋体"/>
                <w:color w:val="000000" w:themeColor="text1"/>
                <w:kern w:val="0"/>
                <w:sz w:val="24"/>
                <w:szCs w:val="24"/>
                <w:highlight w:val="none"/>
                <w:lang w:val="en-US" w:eastAsia="zh-CN"/>
                <w14:textFill>
                  <w14:solidFill>
                    <w14:schemeClr w14:val="tx1"/>
                  </w14:solidFill>
                </w14:textFill>
              </w:rPr>
            </w:pPr>
            <w:r>
              <w:rPr>
                <w:rFonts w:hint="eastAsia" w:hAnsi="宋体" w:cs="宋体"/>
                <w:color w:val="000000" w:themeColor="text1"/>
                <w:kern w:val="0"/>
                <w:sz w:val="24"/>
                <w:szCs w:val="24"/>
                <w:highlight w:val="none"/>
                <w:lang w:val="en-US" w:eastAsia="zh-CN"/>
                <w14:textFill>
                  <w14:solidFill>
                    <w14:schemeClr w14:val="tx1"/>
                  </w14:solidFill>
                </w14:textFill>
              </w:rPr>
              <w:t>10</w:t>
            </w:r>
          </w:p>
        </w:tc>
        <w:tc>
          <w:tcPr>
            <w:tcW w:w="1631" w:type="dxa"/>
            <w:vAlign w:val="center"/>
          </w:tcPr>
          <w:p w14:paraId="2B4F91AD">
            <w:pPr>
              <w:keepNext w:val="0"/>
              <w:keepLines w:val="0"/>
              <w:pageBreakBefore w:val="0"/>
              <w:kinsoku/>
              <w:wordWrap/>
              <w:overflowPunct/>
              <w:topLinePunct w:val="0"/>
              <w:bidi w:val="0"/>
              <w:spacing w:line="440" w:lineRule="exact"/>
              <w:jc w:val="center"/>
              <w:textAlignment w:val="auto"/>
              <w:rPr>
                <w:rFonts w:hint="default" w:ascii="宋体" w:hAnsi="宋体" w:eastAsia="宋体" w:cs="宋体"/>
                <w:sz w:val="22"/>
                <w:szCs w:val="22"/>
                <w:lang w:val="en-US" w:eastAsia="zh-CN"/>
              </w:rPr>
            </w:pPr>
            <w:r>
              <w:rPr>
                <w:rFonts w:hint="eastAsia" w:ascii="宋体" w:hAnsi="宋体" w:eastAsia="宋体" w:cs="宋体"/>
                <w:sz w:val="22"/>
                <w:szCs w:val="22"/>
                <w:lang w:val="en-US" w:eastAsia="zh-CN"/>
              </w:rPr>
              <w:t>本项目不接受任何形式的联合体投标</w:t>
            </w:r>
          </w:p>
        </w:tc>
        <w:tc>
          <w:tcPr>
            <w:tcW w:w="8025" w:type="dxa"/>
            <w:vAlign w:val="center"/>
          </w:tcPr>
          <w:p w14:paraId="63390CDB">
            <w:pPr>
              <w:keepNext w:val="0"/>
              <w:keepLines w:val="0"/>
              <w:pageBreakBefore w:val="0"/>
              <w:widowControl w:val="0"/>
              <w:kinsoku/>
              <w:wordWrap/>
              <w:overflowPunct/>
              <w:topLinePunct w:val="0"/>
              <w:autoSpaceDE w:val="0"/>
              <w:autoSpaceDN w:val="0"/>
              <w:bidi w:val="0"/>
              <w:adjustRightInd w:val="0"/>
              <w:snapToGrid/>
              <w:spacing w:line="360" w:lineRule="exact"/>
              <w:jc w:val="left"/>
              <w:textAlignment w:val="auto"/>
              <w:rPr>
                <w:rFonts w:hint="eastAsia" w:ascii="宋体" w:hAnsi="宋体" w:eastAsia="宋体" w:cs="宋体"/>
                <w:bCs/>
                <w:sz w:val="22"/>
                <w:szCs w:val="22"/>
                <w:lang w:val="en-US" w:eastAsia="zh-CN"/>
              </w:rPr>
            </w:pPr>
            <w:r>
              <w:rPr>
                <w:rFonts w:hint="eastAsia" w:ascii="宋体" w:hAnsi="宋体" w:eastAsia="宋体" w:cs="宋体"/>
                <w:bCs/>
                <w:sz w:val="22"/>
                <w:szCs w:val="22"/>
                <w:lang w:val="en-US" w:eastAsia="zh-CN"/>
              </w:rPr>
              <w:t>本项目不接受任何形式的联合体投标.</w:t>
            </w:r>
          </w:p>
        </w:tc>
      </w:tr>
    </w:tbl>
    <w:p w14:paraId="1DB4516A">
      <w:pPr>
        <w:keepNext w:val="0"/>
        <w:keepLines w:val="0"/>
        <w:pageBreakBefore w:val="0"/>
        <w:kinsoku/>
        <w:wordWrap/>
        <w:overflowPunct/>
        <w:topLinePunct w:val="0"/>
        <w:bidi w:val="0"/>
        <w:spacing w:line="440" w:lineRule="exact"/>
        <w:ind w:firstLine="221" w:firstLineChars="100"/>
        <w:textAlignment w:val="auto"/>
        <w:rPr>
          <w:rFonts w:hint="eastAsia" w:hAnsi="宋体" w:cs="宋体"/>
          <w:b/>
          <w:sz w:val="22"/>
          <w:szCs w:val="18"/>
          <w:lang w:val="zh-CN"/>
        </w:rPr>
      </w:pPr>
      <w:r>
        <w:rPr>
          <w:rFonts w:hint="eastAsia" w:hAnsi="宋体" w:cs="宋体"/>
          <w:b/>
          <w:bCs/>
          <w:sz w:val="22"/>
          <w:szCs w:val="18"/>
        </w:rPr>
        <w:t>注：磋商小组对各投标人响应文件中的资格证明资料进行审查，结论为 “合格”和“不合格”；上表所列所有评审项目均符合要求的结论为“合格”，有任意一项不符合要求则结论为“不合格”。未提供或提供不全的或有一项因素不符合审查标准的，视为资格审查不合格，不再进入下一步评审。</w:t>
      </w:r>
    </w:p>
    <w:tbl>
      <w:tblPr>
        <w:tblStyle w:val="20"/>
        <w:tblpPr w:leftFromText="180" w:rightFromText="180" w:vertAnchor="text" w:horzAnchor="page" w:tblpX="1504" w:tblpY="471"/>
        <w:tblOverlap w:val="never"/>
        <w:tblW w:w="89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4"/>
        <w:gridCol w:w="1056"/>
        <w:gridCol w:w="1925"/>
        <w:gridCol w:w="5324"/>
      </w:tblGrid>
      <w:tr w14:paraId="328592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674" w:type="dxa"/>
            <w:vAlign w:val="center"/>
          </w:tcPr>
          <w:p w14:paraId="0A8A6343">
            <w:pPr>
              <w:tabs>
                <w:tab w:val="left" w:pos="0"/>
              </w:tabs>
              <w:adjustRightInd w:val="0"/>
              <w:snapToGrid w:val="0"/>
              <w:spacing w:line="240" w:lineRule="auto"/>
              <w:jc w:val="center"/>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序号</w:t>
            </w:r>
          </w:p>
        </w:tc>
        <w:tc>
          <w:tcPr>
            <w:tcW w:w="2981" w:type="dxa"/>
            <w:gridSpan w:val="2"/>
            <w:vAlign w:val="center"/>
          </w:tcPr>
          <w:p w14:paraId="39ACDAAB">
            <w:pPr>
              <w:tabs>
                <w:tab w:val="left" w:pos="0"/>
              </w:tabs>
              <w:adjustRightInd w:val="0"/>
              <w:snapToGrid w:val="0"/>
              <w:spacing w:line="240" w:lineRule="auto"/>
              <w:jc w:val="center"/>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auto"/>
                <w:sz w:val="21"/>
                <w:szCs w:val="21"/>
                <w:highlight w:val="none"/>
                <w:lang w:eastAsia="zh-CN"/>
              </w:rPr>
              <w:t>审查因素</w:t>
            </w:r>
          </w:p>
        </w:tc>
        <w:tc>
          <w:tcPr>
            <w:tcW w:w="5324" w:type="dxa"/>
            <w:vAlign w:val="center"/>
          </w:tcPr>
          <w:p w14:paraId="7F92F919">
            <w:pPr>
              <w:tabs>
                <w:tab w:val="left" w:pos="0"/>
              </w:tabs>
              <w:adjustRightInd w:val="0"/>
              <w:snapToGrid w:val="0"/>
              <w:spacing w:line="240" w:lineRule="auto"/>
              <w:jc w:val="center"/>
              <w:rPr>
                <w:rFonts w:hint="eastAsia" w:ascii="宋体" w:hAnsi="宋体" w:eastAsia="宋体" w:cs="宋体"/>
                <w:b/>
                <w:bCs w:val="0"/>
                <w:color w:val="auto"/>
                <w:sz w:val="21"/>
                <w:szCs w:val="21"/>
                <w:highlight w:val="none"/>
                <w:lang w:eastAsia="zh-CN"/>
              </w:rPr>
            </w:pPr>
            <w:r>
              <w:rPr>
                <w:rFonts w:hint="eastAsia" w:ascii="宋体" w:hAnsi="宋体" w:eastAsia="宋体" w:cs="宋体"/>
                <w:b/>
                <w:bCs w:val="0"/>
                <w:color w:val="000000"/>
                <w:kern w:val="0"/>
                <w:sz w:val="21"/>
                <w:szCs w:val="21"/>
                <w:highlight w:val="none"/>
              </w:rPr>
              <w:t>审查标准</w:t>
            </w:r>
          </w:p>
        </w:tc>
      </w:tr>
      <w:tr w14:paraId="2C4209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95" w:hRule="atLeast"/>
        </w:trPr>
        <w:tc>
          <w:tcPr>
            <w:tcW w:w="674" w:type="dxa"/>
            <w:vAlign w:val="center"/>
          </w:tcPr>
          <w:p w14:paraId="2BBADE46">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1</w:t>
            </w:r>
          </w:p>
        </w:tc>
        <w:tc>
          <w:tcPr>
            <w:tcW w:w="1056" w:type="dxa"/>
            <w:vMerge w:val="restart"/>
            <w:vAlign w:val="center"/>
          </w:tcPr>
          <w:p w14:paraId="165026B3">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有效性审查</w:t>
            </w:r>
          </w:p>
        </w:tc>
        <w:tc>
          <w:tcPr>
            <w:tcW w:w="1925" w:type="dxa"/>
            <w:vAlign w:val="center"/>
          </w:tcPr>
          <w:p w14:paraId="2995EB4C">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响应文件的签署盖章</w:t>
            </w:r>
          </w:p>
        </w:tc>
        <w:tc>
          <w:tcPr>
            <w:tcW w:w="5324" w:type="dxa"/>
            <w:vAlign w:val="center"/>
          </w:tcPr>
          <w:p w14:paraId="07932247">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响应文件上法定代表人或其授权代表人的签字齐全并加盖公章</w:t>
            </w:r>
          </w:p>
        </w:tc>
      </w:tr>
      <w:tr w14:paraId="3851A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01" w:hRule="atLeast"/>
        </w:trPr>
        <w:tc>
          <w:tcPr>
            <w:tcW w:w="674" w:type="dxa"/>
            <w:vAlign w:val="center"/>
          </w:tcPr>
          <w:p w14:paraId="3661AC77">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2</w:t>
            </w:r>
          </w:p>
        </w:tc>
        <w:tc>
          <w:tcPr>
            <w:tcW w:w="1056" w:type="dxa"/>
            <w:vMerge w:val="continue"/>
            <w:vAlign w:val="center"/>
          </w:tcPr>
          <w:p w14:paraId="016A56B4">
            <w:pPr>
              <w:spacing w:line="360" w:lineRule="auto"/>
              <w:jc w:val="center"/>
              <w:rPr>
                <w:rFonts w:hint="eastAsia" w:ascii="宋体" w:hAnsi="宋体" w:eastAsia="宋体" w:cs="宋体"/>
                <w:sz w:val="22"/>
                <w:szCs w:val="18"/>
                <w:lang w:val="en-US" w:eastAsia="zh-CN"/>
              </w:rPr>
            </w:pPr>
          </w:p>
        </w:tc>
        <w:tc>
          <w:tcPr>
            <w:tcW w:w="1925" w:type="dxa"/>
            <w:vAlign w:val="center"/>
          </w:tcPr>
          <w:p w14:paraId="40DAA118">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响应文件格式</w:t>
            </w:r>
          </w:p>
        </w:tc>
        <w:tc>
          <w:tcPr>
            <w:tcW w:w="5324" w:type="dxa"/>
            <w:vAlign w:val="center"/>
          </w:tcPr>
          <w:p w14:paraId="74AE4501">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应符合“响应文件格式”要求</w:t>
            </w:r>
          </w:p>
        </w:tc>
      </w:tr>
      <w:tr w14:paraId="482F930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1" w:hRule="atLeast"/>
        </w:trPr>
        <w:tc>
          <w:tcPr>
            <w:tcW w:w="674" w:type="dxa"/>
            <w:vAlign w:val="center"/>
          </w:tcPr>
          <w:p w14:paraId="5DE6B20B">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3</w:t>
            </w:r>
          </w:p>
        </w:tc>
        <w:tc>
          <w:tcPr>
            <w:tcW w:w="1056" w:type="dxa"/>
            <w:vMerge w:val="continue"/>
            <w:vAlign w:val="center"/>
          </w:tcPr>
          <w:p w14:paraId="7E120DD7">
            <w:pPr>
              <w:spacing w:line="360" w:lineRule="auto"/>
              <w:jc w:val="center"/>
              <w:rPr>
                <w:rFonts w:hint="eastAsia" w:ascii="宋体" w:hAnsi="宋体" w:eastAsia="宋体" w:cs="宋体"/>
                <w:sz w:val="22"/>
                <w:szCs w:val="18"/>
                <w:lang w:val="en-US" w:eastAsia="zh-CN"/>
              </w:rPr>
            </w:pPr>
          </w:p>
        </w:tc>
        <w:tc>
          <w:tcPr>
            <w:tcW w:w="1925" w:type="dxa"/>
            <w:vAlign w:val="center"/>
          </w:tcPr>
          <w:p w14:paraId="42D42D80">
            <w:pPr>
              <w:spacing w:line="360" w:lineRule="auto"/>
              <w:jc w:val="center"/>
              <w:rPr>
                <w:rFonts w:hint="default" w:ascii="宋体" w:hAnsi="宋体" w:eastAsia="宋体" w:cs="宋体"/>
                <w:sz w:val="22"/>
                <w:szCs w:val="18"/>
                <w:lang w:val="en-US" w:eastAsia="zh-CN"/>
              </w:rPr>
            </w:pPr>
            <w:r>
              <w:rPr>
                <w:rFonts w:hint="eastAsia" w:ascii="宋体" w:hAnsi="宋体" w:eastAsia="宋体" w:cs="宋体"/>
                <w:sz w:val="22"/>
                <w:szCs w:val="18"/>
                <w:lang w:val="en-US" w:eastAsia="zh-CN"/>
              </w:rPr>
              <w:t>投标报价</w:t>
            </w:r>
          </w:p>
        </w:tc>
        <w:tc>
          <w:tcPr>
            <w:tcW w:w="5324" w:type="dxa"/>
            <w:vAlign w:val="center"/>
          </w:tcPr>
          <w:p w14:paraId="227C4495">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只能有一个有效报价，不得提交选择性报价，按要求提交二次或多次报价，且每轮报价不超过采购预算金额或最高限价或磋商小组认为低于成本价的报价。</w:t>
            </w:r>
          </w:p>
        </w:tc>
      </w:tr>
      <w:tr w14:paraId="3ADD85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0" w:hRule="atLeast"/>
        </w:trPr>
        <w:tc>
          <w:tcPr>
            <w:tcW w:w="674" w:type="dxa"/>
            <w:vAlign w:val="center"/>
          </w:tcPr>
          <w:p w14:paraId="75679DE9">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4</w:t>
            </w:r>
          </w:p>
        </w:tc>
        <w:tc>
          <w:tcPr>
            <w:tcW w:w="1056" w:type="dxa"/>
            <w:vMerge w:val="restart"/>
            <w:vAlign w:val="center"/>
          </w:tcPr>
          <w:p w14:paraId="00AFDC63">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完整性审查</w:t>
            </w:r>
          </w:p>
        </w:tc>
        <w:tc>
          <w:tcPr>
            <w:tcW w:w="1925" w:type="dxa"/>
            <w:vAlign w:val="center"/>
          </w:tcPr>
          <w:p w14:paraId="78477C8F">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响应文件份数</w:t>
            </w:r>
          </w:p>
        </w:tc>
        <w:tc>
          <w:tcPr>
            <w:tcW w:w="5324" w:type="dxa"/>
            <w:vAlign w:val="center"/>
          </w:tcPr>
          <w:p w14:paraId="5503CA7A">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应符合“供应商须知前附表”规定的正本、副本、电子文件数量</w:t>
            </w:r>
          </w:p>
        </w:tc>
      </w:tr>
      <w:tr w14:paraId="71F6FC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674" w:type="dxa"/>
            <w:vAlign w:val="center"/>
          </w:tcPr>
          <w:p w14:paraId="14B0509D">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5</w:t>
            </w:r>
          </w:p>
        </w:tc>
        <w:tc>
          <w:tcPr>
            <w:tcW w:w="1056" w:type="dxa"/>
            <w:vMerge w:val="continue"/>
            <w:vAlign w:val="center"/>
          </w:tcPr>
          <w:p w14:paraId="12E830E3">
            <w:pPr>
              <w:spacing w:line="360" w:lineRule="auto"/>
              <w:jc w:val="center"/>
              <w:rPr>
                <w:rFonts w:hint="eastAsia" w:ascii="宋体" w:hAnsi="宋体" w:eastAsia="宋体" w:cs="宋体"/>
                <w:sz w:val="22"/>
                <w:szCs w:val="18"/>
                <w:lang w:val="en-US" w:eastAsia="zh-CN"/>
              </w:rPr>
            </w:pPr>
          </w:p>
        </w:tc>
        <w:tc>
          <w:tcPr>
            <w:tcW w:w="1925" w:type="dxa"/>
            <w:vAlign w:val="center"/>
          </w:tcPr>
          <w:p w14:paraId="4B36FAA5">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响应文件内容</w:t>
            </w:r>
          </w:p>
        </w:tc>
        <w:tc>
          <w:tcPr>
            <w:tcW w:w="5324" w:type="dxa"/>
            <w:vAlign w:val="center"/>
          </w:tcPr>
          <w:p w14:paraId="4419AC52">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响应文件内容符合磋商文件要求</w:t>
            </w:r>
          </w:p>
        </w:tc>
      </w:tr>
      <w:tr w14:paraId="5E82D6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2" w:hRule="atLeast"/>
        </w:trPr>
        <w:tc>
          <w:tcPr>
            <w:tcW w:w="674" w:type="dxa"/>
            <w:vAlign w:val="center"/>
          </w:tcPr>
          <w:p w14:paraId="7C813829">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6</w:t>
            </w:r>
          </w:p>
        </w:tc>
        <w:tc>
          <w:tcPr>
            <w:tcW w:w="1056" w:type="dxa"/>
            <w:vMerge w:val="restart"/>
            <w:vAlign w:val="center"/>
          </w:tcPr>
          <w:p w14:paraId="1E8ECB48">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响应性审查</w:t>
            </w:r>
          </w:p>
        </w:tc>
        <w:tc>
          <w:tcPr>
            <w:tcW w:w="1925" w:type="dxa"/>
            <w:vAlign w:val="center"/>
          </w:tcPr>
          <w:p w14:paraId="3CD300FC">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对磋商文件响应程度</w:t>
            </w:r>
          </w:p>
        </w:tc>
        <w:tc>
          <w:tcPr>
            <w:tcW w:w="5324" w:type="dxa"/>
            <w:vAlign w:val="center"/>
          </w:tcPr>
          <w:p w14:paraId="4F251883">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要求实质性条款全部响应，不能有采购人不能接受的附加条件</w:t>
            </w:r>
          </w:p>
        </w:tc>
      </w:tr>
      <w:tr w14:paraId="6DFEF7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8" w:hRule="atLeast"/>
        </w:trPr>
        <w:tc>
          <w:tcPr>
            <w:tcW w:w="674" w:type="dxa"/>
            <w:vAlign w:val="center"/>
          </w:tcPr>
          <w:p w14:paraId="692EF057">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7</w:t>
            </w:r>
          </w:p>
        </w:tc>
        <w:tc>
          <w:tcPr>
            <w:tcW w:w="1056" w:type="dxa"/>
            <w:vMerge w:val="continue"/>
            <w:vAlign w:val="center"/>
          </w:tcPr>
          <w:p w14:paraId="42CDB7FF">
            <w:pPr>
              <w:spacing w:line="360" w:lineRule="auto"/>
              <w:jc w:val="center"/>
              <w:rPr>
                <w:rFonts w:hint="eastAsia" w:ascii="宋体" w:hAnsi="宋体" w:eastAsia="宋体" w:cs="宋体"/>
                <w:sz w:val="22"/>
                <w:szCs w:val="18"/>
                <w:lang w:val="en-US" w:eastAsia="zh-CN"/>
              </w:rPr>
            </w:pPr>
          </w:p>
        </w:tc>
        <w:tc>
          <w:tcPr>
            <w:tcW w:w="1925" w:type="dxa"/>
            <w:vAlign w:val="center"/>
          </w:tcPr>
          <w:p w14:paraId="1D287F81">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服务期</w:t>
            </w:r>
          </w:p>
        </w:tc>
        <w:tc>
          <w:tcPr>
            <w:tcW w:w="5324" w:type="dxa"/>
            <w:vAlign w:val="center"/>
          </w:tcPr>
          <w:p w14:paraId="42621B0C">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应满足磋商文件中要求的服务期</w:t>
            </w:r>
          </w:p>
        </w:tc>
      </w:tr>
      <w:tr w14:paraId="3970D1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74" w:type="dxa"/>
            <w:vAlign w:val="center"/>
          </w:tcPr>
          <w:p w14:paraId="6FA8199E">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8</w:t>
            </w:r>
          </w:p>
        </w:tc>
        <w:tc>
          <w:tcPr>
            <w:tcW w:w="1056" w:type="dxa"/>
            <w:vMerge w:val="continue"/>
            <w:vAlign w:val="center"/>
          </w:tcPr>
          <w:p w14:paraId="788855CA">
            <w:pPr>
              <w:spacing w:line="360" w:lineRule="auto"/>
              <w:jc w:val="center"/>
              <w:rPr>
                <w:rFonts w:hint="eastAsia" w:ascii="宋体" w:hAnsi="宋体" w:eastAsia="宋体" w:cs="宋体"/>
                <w:sz w:val="22"/>
                <w:szCs w:val="18"/>
                <w:lang w:val="en-US" w:eastAsia="zh-CN"/>
              </w:rPr>
            </w:pPr>
          </w:p>
        </w:tc>
        <w:tc>
          <w:tcPr>
            <w:tcW w:w="1925" w:type="dxa"/>
            <w:vAlign w:val="center"/>
          </w:tcPr>
          <w:p w14:paraId="30C8847E">
            <w:pPr>
              <w:spacing w:line="360" w:lineRule="auto"/>
              <w:jc w:val="center"/>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磋商有效期</w:t>
            </w:r>
          </w:p>
        </w:tc>
        <w:tc>
          <w:tcPr>
            <w:tcW w:w="5324" w:type="dxa"/>
            <w:vAlign w:val="center"/>
          </w:tcPr>
          <w:p w14:paraId="28F32538">
            <w:pPr>
              <w:spacing w:line="360" w:lineRule="auto"/>
              <w:jc w:val="left"/>
              <w:rPr>
                <w:rFonts w:hint="eastAsia" w:ascii="宋体" w:hAnsi="宋体" w:eastAsia="宋体" w:cs="宋体"/>
                <w:sz w:val="22"/>
                <w:szCs w:val="18"/>
                <w:lang w:val="en-US" w:eastAsia="zh-CN"/>
              </w:rPr>
            </w:pPr>
            <w:r>
              <w:rPr>
                <w:rFonts w:hint="eastAsia" w:ascii="宋体" w:hAnsi="宋体" w:eastAsia="宋体" w:cs="宋体"/>
                <w:sz w:val="22"/>
                <w:szCs w:val="18"/>
                <w:lang w:val="en-US" w:eastAsia="zh-CN"/>
              </w:rPr>
              <w:t>应满足磋商文件中的规定</w:t>
            </w:r>
          </w:p>
        </w:tc>
      </w:tr>
    </w:tbl>
    <w:p w14:paraId="403E6B12">
      <w:pPr>
        <w:spacing w:line="360" w:lineRule="auto"/>
        <w:rPr>
          <w:rFonts w:hint="eastAsia"/>
        </w:rPr>
      </w:pPr>
      <w:r>
        <w:rPr>
          <w:rFonts w:hint="eastAsia" w:hAnsi="宋体" w:cs="宋体"/>
          <w:b/>
          <w:sz w:val="22"/>
          <w:szCs w:val="18"/>
          <w:lang w:val="zh-CN"/>
        </w:rPr>
        <w:t>（</w:t>
      </w:r>
      <w:r>
        <w:rPr>
          <w:rFonts w:hint="eastAsia" w:hAnsi="宋体" w:cs="宋体"/>
          <w:b/>
          <w:sz w:val="22"/>
          <w:szCs w:val="18"/>
          <w:lang w:val="en-US" w:eastAsia="zh-CN"/>
        </w:rPr>
        <w:t>2</w:t>
      </w:r>
      <w:r>
        <w:rPr>
          <w:rFonts w:hint="eastAsia" w:hAnsi="宋体" w:cs="宋体"/>
          <w:b/>
          <w:sz w:val="22"/>
          <w:szCs w:val="18"/>
          <w:lang w:val="zh-CN"/>
        </w:rPr>
        <w:t>）符合性审查</w:t>
      </w:r>
    </w:p>
    <w:p w14:paraId="405047B5">
      <w:pPr>
        <w:spacing w:line="360" w:lineRule="auto"/>
        <w:rPr>
          <w:rFonts w:hint="eastAsia" w:hAnsi="宋体" w:cs="宋体"/>
          <w:b/>
          <w:bCs/>
          <w:sz w:val="22"/>
          <w:szCs w:val="18"/>
        </w:rPr>
      </w:pPr>
      <w:r>
        <w:rPr>
          <w:rFonts w:hint="eastAsia" w:hAnsi="宋体" w:cs="宋体"/>
          <w:b/>
          <w:bCs/>
          <w:sz w:val="24"/>
          <w:szCs w:val="20"/>
        </w:rPr>
        <w:t>注：磋商小组对通过前面环节的响应文件进行初审。</w:t>
      </w:r>
      <w:r>
        <w:rPr>
          <w:rFonts w:hint="eastAsia" w:hAnsi="宋体" w:cs="宋体"/>
          <w:b/>
          <w:bCs/>
          <w:sz w:val="24"/>
          <w:szCs w:val="20"/>
          <w:lang w:eastAsia="zh-CN"/>
        </w:rPr>
        <w:t>上</w:t>
      </w:r>
      <w:r>
        <w:rPr>
          <w:rFonts w:hint="eastAsia" w:hAnsi="宋体" w:cs="宋体"/>
          <w:b/>
          <w:bCs/>
          <w:sz w:val="24"/>
          <w:szCs w:val="20"/>
        </w:rPr>
        <w:t>述内容凡有一项不合格的磋商即作为无效磋商处理，不再进入下一步评审：</w:t>
      </w:r>
    </w:p>
    <w:p w14:paraId="3AA791AD">
      <w:pPr>
        <w:ind w:firstLine="442" w:firstLineChars="200"/>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0</w:t>
      </w:r>
      <w:r>
        <w:rPr>
          <w:rFonts w:hint="eastAsia" w:hAnsi="宋体" w:cs="宋体"/>
          <w:b/>
          <w:sz w:val="22"/>
          <w:szCs w:val="18"/>
        </w:rPr>
        <w:t xml:space="preserve">.2 </w:t>
      </w:r>
      <w:r>
        <w:rPr>
          <w:rFonts w:hint="eastAsia" w:hAnsi="宋体" w:cs="宋体"/>
          <w:b/>
          <w:sz w:val="22"/>
          <w:szCs w:val="18"/>
          <w:lang w:eastAsia="zh-CN"/>
        </w:rPr>
        <w:t>详细评审</w:t>
      </w:r>
      <w:r>
        <w:rPr>
          <w:rFonts w:hint="eastAsia" w:hAnsi="宋体" w:cs="宋体"/>
          <w:b/>
          <w:sz w:val="22"/>
          <w:szCs w:val="18"/>
        </w:rPr>
        <w:t>：综合评分法。</w:t>
      </w:r>
    </w:p>
    <w:p w14:paraId="38A66A36">
      <w:pPr>
        <w:keepNext w:val="0"/>
        <w:keepLines w:val="0"/>
        <w:pageBreakBefore w:val="0"/>
        <w:kinsoku/>
        <w:wordWrap/>
        <w:overflowPunct/>
        <w:topLinePunct w:val="0"/>
        <w:bidi w:val="0"/>
        <w:spacing w:line="440" w:lineRule="exact"/>
        <w:ind w:firstLine="440" w:firstLineChars="200"/>
        <w:textAlignment w:val="auto"/>
        <w:rPr>
          <w:rFonts w:hint="eastAsia" w:hAnsi="宋体" w:cs="宋体"/>
          <w:b/>
          <w:sz w:val="22"/>
          <w:szCs w:val="18"/>
        </w:rPr>
      </w:pPr>
      <w:r>
        <w:rPr>
          <w:rFonts w:hint="eastAsia" w:hAnsi="宋体" w:cs="宋体"/>
          <w:sz w:val="22"/>
          <w:szCs w:val="22"/>
        </w:rPr>
        <w:t>评价和比较以磋商响应文件为依据，对所有实质上响应的投标分别</w:t>
      </w:r>
      <w:r>
        <w:rPr>
          <w:rFonts w:hint="eastAsia" w:hAnsi="宋体" w:cs="宋体"/>
          <w:sz w:val="22"/>
          <w:szCs w:val="22"/>
          <w:lang w:eastAsia="zh-CN"/>
        </w:rPr>
        <w:t>“</w:t>
      </w:r>
      <w:r>
        <w:rPr>
          <w:rFonts w:hint="eastAsia" w:hAnsi="宋体" w:cs="宋体"/>
          <w:sz w:val="22"/>
          <w:szCs w:val="22"/>
          <w:lang w:val="en-US" w:eastAsia="zh-CN"/>
        </w:rPr>
        <w:t>投标</w:t>
      </w:r>
      <w:r>
        <w:rPr>
          <w:rFonts w:hint="eastAsia" w:hAnsi="宋体" w:cs="宋体"/>
          <w:sz w:val="22"/>
          <w:szCs w:val="22"/>
        </w:rPr>
        <w:t>报价</w:t>
      </w:r>
      <w:r>
        <w:rPr>
          <w:rFonts w:hint="eastAsia" w:hAnsi="宋体" w:cs="宋体"/>
          <w:sz w:val="22"/>
          <w:szCs w:val="22"/>
          <w:lang w:eastAsia="zh-CN"/>
        </w:rPr>
        <w:t>、</w:t>
      </w:r>
      <w:r>
        <w:rPr>
          <w:rFonts w:hint="eastAsia" w:ascii="宋体" w:hAnsi="宋体" w:eastAsia="宋体" w:cs="宋体"/>
          <w:sz w:val="22"/>
          <w:szCs w:val="22"/>
        </w:rPr>
        <w:t>商务</w:t>
      </w:r>
      <w:r>
        <w:rPr>
          <w:rFonts w:hint="eastAsia" w:hAnsi="宋体" w:cs="宋体"/>
          <w:sz w:val="22"/>
          <w:szCs w:val="22"/>
        </w:rPr>
        <w:t>响应</w:t>
      </w:r>
      <w:r>
        <w:rPr>
          <w:rFonts w:hint="eastAsia" w:hAnsi="宋体" w:cs="宋体"/>
          <w:sz w:val="22"/>
          <w:szCs w:val="22"/>
          <w:lang w:eastAsia="zh-CN"/>
        </w:rPr>
        <w:t>、</w:t>
      </w:r>
      <w:r>
        <w:rPr>
          <w:rFonts w:hint="eastAsia" w:hAnsi="宋体" w:cs="宋体"/>
          <w:sz w:val="22"/>
          <w:szCs w:val="22"/>
          <w:lang w:val="en-US" w:eastAsia="zh-CN"/>
        </w:rPr>
        <w:t>人员配备、技术方案</w:t>
      </w:r>
      <w:r>
        <w:rPr>
          <w:rFonts w:hint="eastAsia" w:hAnsi="宋体" w:cs="宋体"/>
          <w:sz w:val="22"/>
          <w:szCs w:val="22"/>
          <w:lang w:eastAsia="zh-CN"/>
        </w:rPr>
        <w:t>、</w:t>
      </w:r>
      <w:r>
        <w:rPr>
          <w:rFonts w:hint="eastAsia" w:hAnsi="宋体" w:cs="宋体"/>
          <w:sz w:val="22"/>
          <w:szCs w:val="22"/>
          <w:lang w:val="en-US" w:eastAsia="zh-CN"/>
        </w:rPr>
        <w:t>项目</w:t>
      </w:r>
      <w:r>
        <w:rPr>
          <w:rFonts w:hint="eastAsia" w:hAnsi="宋体" w:cs="宋体"/>
          <w:sz w:val="22"/>
          <w:szCs w:val="22"/>
          <w:lang w:eastAsia="zh-CN"/>
        </w:rPr>
        <w:t>进度计划、质量保证</w:t>
      </w:r>
      <w:r>
        <w:rPr>
          <w:rFonts w:hint="eastAsia" w:hAnsi="宋体" w:cs="宋体"/>
          <w:sz w:val="22"/>
          <w:szCs w:val="22"/>
          <w:lang w:val="en-US" w:eastAsia="zh-CN"/>
        </w:rPr>
        <w:t>措施、</w:t>
      </w:r>
      <w:r>
        <w:rPr>
          <w:rFonts w:hint="eastAsia" w:ascii="宋体" w:hAnsi="宋体" w:eastAsia="宋体" w:cs="宋体"/>
          <w:sz w:val="22"/>
          <w:szCs w:val="22"/>
          <w:lang w:val="en-US" w:eastAsia="zh-CN"/>
        </w:rPr>
        <w:t>合理化建议</w:t>
      </w:r>
      <w:r>
        <w:rPr>
          <w:rFonts w:hint="eastAsia" w:hAnsi="宋体" w:cs="宋体"/>
          <w:sz w:val="22"/>
          <w:szCs w:val="22"/>
          <w:lang w:val="en-US" w:eastAsia="zh-CN"/>
        </w:rPr>
        <w:t>、服务承诺</w:t>
      </w:r>
      <w:r>
        <w:rPr>
          <w:rFonts w:hint="eastAsia" w:hAnsi="宋体" w:cs="宋体"/>
          <w:sz w:val="22"/>
          <w:szCs w:val="22"/>
          <w:lang w:eastAsia="zh-CN"/>
        </w:rPr>
        <w:t>、</w:t>
      </w:r>
      <w:r>
        <w:rPr>
          <w:rFonts w:hint="eastAsia" w:ascii="宋体" w:hAnsi="宋体" w:eastAsia="宋体" w:cs="宋体"/>
          <w:sz w:val="22"/>
          <w:szCs w:val="22"/>
          <w:lang w:val="en-US" w:eastAsia="zh-CN"/>
        </w:rPr>
        <w:t>业绩</w:t>
      </w:r>
      <w:r>
        <w:rPr>
          <w:rFonts w:hint="eastAsia" w:hAnsi="宋体" w:cs="宋体"/>
          <w:sz w:val="22"/>
          <w:szCs w:val="22"/>
          <w:lang w:eastAsia="zh-CN"/>
        </w:rPr>
        <w:t>”</w:t>
      </w:r>
      <w:r>
        <w:rPr>
          <w:rFonts w:hint="eastAsia" w:ascii="宋体" w:hAnsi="宋体" w:eastAsia="宋体" w:cs="宋体"/>
          <w:sz w:val="22"/>
          <w:szCs w:val="22"/>
        </w:rPr>
        <w:t>等方面进行评审赋分。</w:t>
      </w:r>
    </w:p>
    <w:p w14:paraId="45B89000">
      <w:pPr>
        <w:keepNext w:val="0"/>
        <w:keepLines w:val="0"/>
        <w:pageBreakBefore w:val="0"/>
        <w:kinsoku/>
        <w:wordWrap/>
        <w:overflowPunct/>
        <w:topLinePunct w:val="0"/>
        <w:bidi w:val="0"/>
        <w:spacing w:line="440" w:lineRule="exact"/>
        <w:ind w:firstLine="442" w:firstLineChars="200"/>
        <w:textAlignment w:val="auto"/>
        <w:rPr>
          <w:rFonts w:hint="eastAsia" w:ascii="宋体" w:hAnsi="宋体" w:eastAsia="宋体" w:cs="宋体"/>
          <w:b/>
          <w:sz w:val="22"/>
          <w:szCs w:val="18"/>
        </w:rPr>
      </w:pPr>
      <w:r>
        <w:rPr>
          <w:rFonts w:hint="eastAsia" w:hAnsi="宋体" w:cs="宋体"/>
          <w:b/>
          <w:sz w:val="22"/>
          <w:szCs w:val="18"/>
        </w:rPr>
        <w:t>2</w:t>
      </w:r>
      <w:r>
        <w:rPr>
          <w:rFonts w:hint="eastAsia" w:hAnsi="宋体" w:cs="宋体"/>
          <w:b/>
          <w:sz w:val="22"/>
          <w:szCs w:val="18"/>
          <w:lang w:val="en-US" w:eastAsia="zh-CN"/>
        </w:rPr>
        <w:t>0</w:t>
      </w:r>
      <w:r>
        <w:rPr>
          <w:rFonts w:hint="eastAsia" w:hAnsi="宋体" w:cs="宋体"/>
          <w:b/>
          <w:sz w:val="22"/>
          <w:szCs w:val="18"/>
        </w:rPr>
        <w:t xml:space="preserve">.3 </w:t>
      </w:r>
      <w:r>
        <w:rPr>
          <w:rFonts w:hint="eastAsia" w:ascii="宋体" w:hAnsi="宋体" w:eastAsia="宋体" w:cs="宋体"/>
          <w:b/>
          <w:sz w:val="22"/>
          <w:szCs w:val="18"/>
        </w:rPr>
        <w:t>评审总分值为100分，具体分值如下：</w:t>
      </w:r>
    </w:p>
    <w:tbl>
      <w:tblPr>
        <w:tblStyle w:val="21"/>
        <w:tblW w:w="10240" w:type="dxa"/>
        <w:tblInd w:w="-19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22"/>
        <w:gridCol w:w="612"/>
        <w:gridCol w:w="8006"/>
      </w:tblGrid>
      <w:tr w14:paraId="7474E4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0" w:hRule="atLeast"/>
        </w:trPr>
        <w:tc>
          <w:tcPr>
            <w:tcW w:w="1622" w:type="dxa"/>
            <w:vAlign w:val="center"/>
          </w:tcPr>
          <w:p w14:paraId="4A82F197">
            <w:pPr>
              <w:widowControl w:val="0"/>
              <w:jc w:val="center"/>
              <w:rPr>
                <w:sz w:val="32"/>
                <w:szCs w:val="22"/>
                <w:vertAlign w:val="baseline"/>
              </w:rPr>
            </w:pPr>
            <w:r>
              <w:rPr>
                <w:rFonts w:hint="eastAsia" w:asciiTheme="minorEastAsia" w:hAnsiTheme="minorEastAsia" w:eastAsiaTheme="minorEastAsia" w:cstheme="minorEastAsia"/>
                <w:spacing w:val="-5"/>
                <w:sz w:val="24"/>
                <w:szCs w:val="24"/>
                <w14:textOutline w14:w="4358" w14:cap="sq" w14:cmpd="sng">
                  <w14:solidFill>
                    <w14:srgbClr w14:val="000000"/>
                  </w14:solidFill>
                  <w14:prstDash w14:val="solid"/>
                  <w14:bevel/>
                </w14:textOutline>
              </w:rPr>
              <w:t>评分</w:t>
            </w:r>
            <w:r>
              <w:rPr>
                <w:rFonts w:hint="eastAsia" w:asciiTheme="minorEastAsia" w:hAnsiTheme="minorEastAsia" w:eastAsiaTheme="minorEastAsia" w:cstheme="minorEastAsia"/>
                <w:spacing w:val="-20"/>
                <w:sz w:val="24"/>
                <w:szCs w:val="24"/>
                <w14:textOutline w14:w="4358" w14:cap="sq" w14:cmpd="sng">
                  <w14:solidFill>
                    <w14:srgbClr w14:val="000000"/>
                  </w14:solidFill>
                  <w14:prstDash w14:val="solid"/>
                  <w14:bevel/>
                </w14:textOutline>
              </w:rPr>
              <w:t>内容</w:t>
            </w:r>
          </w:p>
        </w:tc>
        <w:tc>
          <w:tcPr>
            <w:tcW w:w="612" w:type="dxa"/>
            <w:vAlign w:val="center"/>
          </w:tcPr>
          <w:p w14:paraId="2765EC25">
            <w:pPr>
              <w:widowControl w:val="0"/>
              <w:jc w:val="center"/>
              <w:rPr>
                <w:vertAlign w:val="baseline"/>
              </w:rPr>
            </w:pPr>
            <w:r>
              <w:rPr>
                <w:rFonts w:hint="eastAsia" w:asciiTheme="minorEastAsia" w:hAnsiTheme="minorEastAsia" w:eastAsiaTheme="minorEastAsia" w:cstheme="minorEastAsia"/>
                <w:spacing w:val="-5"/>
                <w:sz w:val="24"/>
                <w:szCs w:val="24"/>
                <w14:textOutline w14:w="4358" w14:cap="sq" w14:cmpd="sng">
                  <w14:solidFill>
                    <w14:srgbClr w14:val="000000"/>
                  </w14:solidFill>
                  <w14:prstDash w14:val="solid"/>
                  <w14:bevel/>
                </w14:textOutline>
              </w:rPr>
              <w:t>分值</w:t>
            </w:r>
          </w:p>
        </w:tc>
        <w:tc>
          <w:tcPr>
            <w:tcW w:w="8006" w:type="dxa"/>
            <w:vAlign w:val="center"/>
          </w:tcPr>
          <w:p w14:paraId="1F6B9F2F">
            <w:pPr>
              <w:widowControl w:val="0"/>
              <w:jc w:val="center"/>
              <w:rPr>
                <w:vertAlign w:val="baseline"/>
              </w:rPr>
            </w:pPr>
            <w:r>
              <w:rPr>
                <w:rFonts w:hint="eastAsia" w:asciiTheme="minorEastAsia" w:hAnsiTheme="minorEastAsia" w:eastAsiaTheme="minorEastAsia" w:cstheme="minorEastAsia"/>
                <w:spacing w:val="-5"/>
                <w:sz w:val="24"/>
                <w:szCs w:val="24"/>
                <w14:textOutline w14:w="4358" w14:cap="sq" w14:cmpd="sng">
                  <w14:solidFill>
                    <w14:srgbClr w14:val="000000"/>
                  </w14:solidFill>
                  <w14:prstDash w14:val="solid"/>
                  <w14:bevel/>
                </w14:textOutline>
              </w:rPr>
              <w:t>编列内容</w:t>
            </w:r>
          </w:p>
        </w:tc>
      </w:tr>
      <w:tr w14:paraId="63AEF3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15" w:hRule="atLeast"/>
        </w:trPr>
        <w:tc>
          <w:tcPr>
            <w:tcW w:w="1622" w:type="dxa"/>
            <w:vAlign w:val="center"/>
          </w:tcPr>
          <w:p w14:paraId="6BDDEF7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3"/>
                <w:sz w:val="22"/>
                <w:szCs w:val="22"/>
                <w:lang w:eastAsia="zh-CN"/>
              </w:rPr>
            </w:pPr>
            <w:r>
              <w:rPr>
                <w:rFonts w:hint="eastAsia" w:asciiTheme="minorEastAsia" w:hAnsiTheme="minorEastAsia" w:eastAsiaTheme="minorEastAsia" w:cstheme="minorEastAsia"/>
                <w:spacing w:val="-3"/>
                <w:sz w:val="22"/>
                <w:szCs w:val="22"/>
              </w:rPr>
              <w:t>最终报价</w:t>
            </w:r>
          </w:p>
        </w:tc>
        <w:tc>
          <w:tcPr>
            <w:tcW w:w="612" w:type="dxa"/>
            <w:vAlign w:val="center"/>
          </w:tcPr>
          <w:p w14:paraId="1EFD7810">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30分</w:t>
            </w:r>
          </w:p>
        </w:tc>
        <w:tc>
          <w:tcPr>
            <w:tcW w:w="8006" w:type="dxa"/>
            <w:vAlign w:val="top"/>
          </w:tcPr>
          <w:p w14:paraId="5A1353E3">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以满足磋商文件要求且投标价格最低的投标报价为评标基准价,其价格分为满分 30 分,其他投标人的价格分按照下列公式计算:</w:t>
            </w:r>
          </w:p>
          <w:p w14:paraId="73C9D8D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投标报价得分=(评标基准价/投标报价)×30。</w:t>
            </w:r>
          </w:p>
          <w:p w14:paraId="2ADB1B92">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 xml:space="preserve">符合竞争性磋商文件规定的小微企业，监狱企业优惠条件的供应商，价格给予 </w:t>
            </w:r>
            <w:r>
              <w:rPr>
                <w:rFonts w:hint="eastAsia" w:asciiTheme="minorEastAsia" w:hAnsiTheme="minorEastAsia" w:eastAsiaTheme="minorEastAsia" w:cstheme="minorEastAsia"/>
                <w:spacing w:val="-2"/>
                <w:sz w:val="21"/>
                <w:szCs w:val="21"/>
                <w:lang w:val="en-US" w:eastAsia="zh-CN"/>
              </w:rPr>
              <w:t>10</w:t>
            </w:r>
            <w:r>
              <w:rPr>
                <w:rFonts w:hint="eastAsia" w:asciiTheme="minorEastAsia" w:hAnsiTheme="minorEastAsia" w:eastAsiaTheme="minorEastAsia" w:cstheme="minorEastAsia"/>
                <w:spacing w:val="-2"/>
                <w:sz w:val="21"/>
                <w:szCs w:val="21"/>
              </w:rPr>
              <w:t>%的扣除，用扣除后的价格参与评审。</w:t>
            </w:r>
          </w:p>
        </w:tc>
      </w:tr>
      <w:tr w14:paraId="78D975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1622" w:type="dxa"/>
            <w:vAlign w:val="center"/>
          </w:tcPr>
          <w:p w14:paraId="45691D2F">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3"/>
                <w:sz w:val="22"/>
                <w:szCs w:val="22"/>
              </w:rPr>
            </w:pPr>
            <w:r>
              <w:rPr>
                <w:rFonts w:hint="eastAsia" w:asciiTheme="minorEastAsia" w:hAnsiTheme="minorEastAsia" w:eastAsiaTheme="minorEastAsia" w:cstheme="minorEastAsia"/>
                <w:spacing w:val="-3"/>
                <w:sz w:val="22"/>
                <w:szCs w:val="22"/>
              </w:rPr>
              <w:t>商务响应</w:t>
            </w:r>
          </w:p>
        </w:tc>
        <w:tc>
          <w:tcPr>
            <w:tcW w:w="612" w:type="dxa"/>
            <w:vAlign w:val="center"/>
          </w:tcPr>
          <w:p w14:paraId="659BC2ED">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5分</w:t>
            </w:r>
          </w:p>
        </w:tc>
        <w:tc>
          <w:tcPr>
            <w:tcW w:w="8006" w:type="dxa"/>
            <w:vAlign w:val="top"/>
          </w:tcPr>
          <w:p w14:paraId="69368C6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经过有效性和符合性审核合格的投标人，对商务条款及合同要求完全 响应磋商文件要求的计 5 分，无响应或部分响应的不计分。</w:t>
            </w:r>
          </w:p>
        </w:tc>
      </w:tr>
      <w:tr w14:paraId="3025C62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2" w:hRule="atLeast"/>
        </w:trPr>
        <w:tc>
          <w:tcPr>
            <w:tcW w:w="1622" w:type="dxa"/>
            <w:vMerge w:val="restart"/>
            <w:vAlign w:val="center"/>
          </w:tcPr>
          <w:p w14:paraId="274B0EC0">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7"/>
                <w:sz w:val="22"/>
                <w:szCs w:val="22"/>
              </w:rPr>
            </w:pPr>
            <w:r>
              <w:rPr>
                <w:rFonts w:hint="eastAsia" w:asciiTheme="minorEastAsia" w:hAnsiTheme="minorEastAsia" w:eastAsiaTheme="minorEastAsia" w:cstheme="minorEastAsia"/>
                <w:spacing w:val="-3"/>
                <w:sz w:val="22"/>
                <w:szCs w:val="22"/>
              </w:rPr>
              <w:t>编制计划方</w:t>
            </w:r>
            <w:r>
              <w:rPr>
                <w:rFonts w:hint="eastAsia" w:asciiTheme="minorEastAsia" w:hAnsiTheme="minorEastAsia" w:eastAsiaTheme="minorEastAsia" w:cstheme="minorEastAsia"/>
                <w:spacing w:val="-7"/>
                <w:sz w:val="22"/>
                <w:szCs w:val="22"/>
              </w:rPr>
              <w:t>案</w:t>
            </w:r>
          </w:p>
          <w:p w14:paraId="2CB7EA1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3"/>
                <w:sz w:val="20"/>
                <w:szCs w:val="20"/>
              </w:rPr>
            </w:pPr>
            <w:r>
              <w:rPr>
                <w:rFonts w:hint="eastAsia" w:asciiTheme="minorEastAsia" w:hAnsiTheme="minorEastAsia" w:eastAsiaTheme="minorEastAsia" w:cstheme="minorEastAsia"/>
                <w:spacing w:val="-7"/>
                <w:sz w:val="22"/>
                <w:szCs w:val="22"/>
              </w:rPr>
              <w:t>（38分）</w:t>
            </w:r>
          </w:p>
        </w:tc>
        <w:tc>
          <w:tcPr>
            <w:tcW w:w="612" w:type="dxa"/>
            <w:vAlign w:val="top"/>
          </w:tcPr>
          <w:p w14:paraId="697DB8D4">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rPr>
            </w:pPr>
          </w:p>
          <w:p w14:paraId="384FC1DD">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8分</w:t>
            </w:r>
          </w:p>
        </w:tc>
        <w:tc>
          <w:tcPr>
            <w:tcW w:w="8006" w:type="dxa"/>
            <w:vAlign w:val="top"/>
          </w:tcPr>
          <w:p w14:paraId="60FD84DF">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针对本项目背景，方案中能体现出对本工作目标有非常全面深入的了解的，得 6-8 分；对本工作目标有一定的了解的，得 3-5 分；对本工作目标任务不了解的得 0-2 分。</w:t>
            </w:r>
          </w:p>
        </w:tc>
      </w:tr>
      <w:tr w14:paraId="7BFEE2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48" w:hRule="atLeast"/>
        </w:trPr>
        <w:tc>
          <w:tcPr>
            <w:tcW w:w="1622" w:type="dxa"/>
            <w:vMerge w:val="continue"/>
            <w:vAlign w:val="center"/>
          </w:tcPr>
          <w:p w14:paraId="309F4AA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eastAsia="宋体"/>
                <w:sz w:val="24"/>
                <w:szCs w:val="20"/>
                <w:vertAlign w:val="baseline"/>
                <w:lang w:eastAsia="zh-CN"/>
              </w:rPr>
            </w:pPr>
          </w:p>
        </w:tc>
        <w:tc>
          <w:tcPr>
            <w:tcW w:w="612" w:type="dxa"/>
            <w:vAlign w:val="top"/>
          </w:tcPr>
          <w:p w14:paraId="711E522B">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rPr>
            </w:pPr>
          </w:p>
          <w:p w14:paraId="53142B7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7分</w:t>
            </w:r>
          </w:p>
        </w:tc>
        <w:tc>
          <w:tcPr>
            <w:tcW w:w="8006" w:type="dxa"/>
            <w:vAlign w:val="top"/>
          </w:tcPr>
          <w:p w14:paraId="1FFF2F99">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提供的针对本项目方案构思,对相关规划的解读及衔接情况进行相对比较及 综合评价全面科学合理且可行性强得 6-7 分；较全面科学合理,可行性一般得 3-5 分；不全面,科学合理性差,可行性不贴近项目实施得 0-2 分。</w:t>
            </w:r>
          </w:p>
        </w:tc>
      </w:tr>
      <w:tr w14:paraId="47FE183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1" w:hRule="atLeast"/>
        </w:trPr>
        <w:tc>
          <w:tcPr>
            <w:tcW w:w="1622" w:type="dxa"/>
            <w:vMerge w:val="continue"/>
            <w:vAlign w:val="center"/>
          </w:tcPr>
          <w:p w14:paraId="5C21BA68">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sz w:val="24"/>
                <w:szCs w:val="20"/>
                <w:vertAlign w:val="baseline"/>
              </w:rPr>
            </w:pPr>
          </w:p>
        </w:tc>
        <w:tc>
          <w:tcPr>
            <w:tcW w:w="612" w:type="dxa"/>
            <w:vAlign w:val="center"/>
          </w:tcPr>
          <w:p w14:paraId="4AA3B6F4">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9分</w:t>
            </w:r>
          </w:p>
        </w:tc>
        <w:tc>
          <w:tcPr>
            <w:tcW w:w="8006" w:type="dxa"/>
            <w:vAlign w:val="top"/>
          </w:tcPr>
          <w:p w14:paraId="10061228">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t>提供的针对本项目编制工作技术路线、主要任务和内容、全面科学合理且可行性强得 7-9 分；较全面科学合理,可行性一般得 4-6 分；不全面,科学合理性差,可行性不贴近项目实施得0-3 分。</w:t>
            </w:r>
          </w:p>
        </w:tc>
      </w:tr>
      <w:tr w14:paraId="7976CF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1622" w:type="dxa"/>
            <w:vMerge w:val="continue"/>
            <w:vAlign w:val="center"/>
          </w:tcPr>
          <w:p w14:paraId="6BF9A31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sz w:val="24"/>
                <w:szCs w:val="20"/>
                <w:vertAlign w:val="baseline"/>
              </w:rPr>
            </w:pPr>
          </w:p>
        </w:tc>
        <w:tc>
          <w:tcPr>
            <w:tcW w:w="612" w:type="dxa"/>
            <w:vAlign w:val="center"/>
          </w:tcPr>
          <w:p w14:paraId="2FCCB58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9分</w:t>
            </w:r>
          </w:p>
        </w:tc>
        <w:tc>
          <w:tcPr>
            <w:tcW w:w="8006" w:type="dxa"/>
            <w:vAlign w:val="top"/>
          </w:tcPr>
          <w:p w14:paraId="71A21A38">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t>对本项目工作内容、重点、难点的理解编制内容响应国家相关规定，符合项目需求：表述完整、针对性强、重难点理解清晰、准确：7-9 分；重难点理解不够清晰、不够准确：4-6 分；重难点理解不清晰、不准确得 0-3 分。</w:t>
            </w:r>
          </w:p>
        </w:tc>
      </w:tr>
      <w:tr w14:paraId="0A7C5C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03" w:hRule="atLeast"/>
        </w:trPr>
        <w:tc>
          <w:tcPr>
            <w:tcW w:w="1622" w:type="dxa"/>
            <w:vMerge w:val="continue"/>
            <w:vAlign w:val="center"/>
          </w:tcPr>
          <w:p w14:paraId="409DE62A">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sz w:val="24"/>
                <w:szCs w:val="20"/>
                <w:vertAlign w:val="baseline"/>
              </w:rPr>
            </w:pPr>
          </w:p>
        </w:tc>
        <w:tc>
          <w:tcPr>
            <w:tcW w:w="612" w:type="dxa"/>
            <w:vAlign w:val="center"/>
          </w:tcPr>
          <w:p w14:paraId="0FFA8EB9">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lang w:eastAsia="zh-CN"/>
              </w:rPr>
            </w:pPr>
            <w:r>
              <w:rPr>
                <w:rFonts w:hint="eastAsia" w:asciiTheme="minorEastAsia" w:hAnsiTheme="minorEastAsia" w:eastAsiaTheme="minorEastAsia" w:cstheme="minorEastAsia"/>
                <w:spacing w:val="-2"/>
                <w:sz w:val="21"/>
                <w:szCs w:val="21"/>
              </w:rPr>
              <w:t>5分</w:t>
            </w:r>
          </w:p>
        </w:tc>
        <w:tc>
          <w:tcPr>
            <w:tcW w:w="8006" w:type="dxa"/>
            <w:vAlign w:val="top"/>
          </w:tcPr>
          <w:p w14:paraId="485F986F">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lang w:eastAsia="zh-CN"/>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t>本项目的理解透彻,全面可行的得 4-5分；理解的一般,规划思路及设计原则的内容较为清晰得: 2-3 分；理解差,规划思路及设计原则的内容简陋,可行性差得 0-1 分</w:t>
            </w:r>
            <w:r>
              <w:rPr>
                <w:rFonts w:hint="eastAsia" w:asciiTheme="minorEastAsia" w:hAnsiTheme="minorEastAsia" w:eastAsiaTheme="minorEastAsia" w:cstheme="minorEastAsia"/>
                <w:color w:val="000000" w:themeColor="text1"/>
                <w:spacing w:val="-2"/>
                <w:sz w:val="21"/>
                <w:szCs w:val="21"/>
                <w:lang w:eastAsia="zh-CN"/>
                <w14:textFill>
                  <w14:solidFill>
                    <w14:schemeClr w14:val="tx1"/>
                  </w14:solidFill>
                </w14:textFill>
              </w:rPr>
              <w:t>。</w:t>
            </w:r>
          </w:p>
        </w:tc>
      </w:tr>
      <w:tr w14:paraId="5D50AF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64" w:hRule="atLeast"/>
        </w:trPr>
        <w:tc>
          <w:tcPr>
            <w:tcW w:w="1622" w:type="dxa"/>
            <w:vAlign w:val="center"/>
          </w:tcPr>
          <w:p w14:paraId="1597DB9D">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z w:val="20"/>
                <w:szCs w:val="20"/>
              </w:rPr>
            </w:pPr>
          </w:p>
          <w:p w14:paraId="08839BF8">
            <w:pPr>
              <w:keepNext w:val="0"/>
              <w:keepLines w:val="0"/>
              <w:pageBreakBefore w:val="0"/>
              <w:widowControl/>
              <w:kinsoku w:val="0"/>
              <w:wordWrap/>
              <w:overflowPunct/>
              <w:topLinePunct w:val="0"/>
              <w:autoSpaceDE w:val="0"/>
              <w:autoSpaceDN w:val="0"/>
              <w:bidi w:val="0"/>
              <w:adjustRightInd w:val="0"/>
              <w:snapToGrid w:val="0"/>
              <w:spacing w:before="78" w:line="320" w:lineRule="exact"/>
              <w:ind w:firstLine="119" w:firstLineChars="0"/>
              <w:jc w:val="center"/>
              <w:textAlignment w:val="baseline"/>
              <w:rPr>
                <w:sz w:val="24"/>
                <w:szCs w:val="20"/>
                <w:vertAlign w:val="baseline"/>
              </w:rPr>
            </w:pPr>
            <w:r>
              <w:rPr>
                <w:rFonts w:hint="eastAsia" w:asciiTheme="minorEastAsia" w:hAnsiTheme="minorEastAsia" w:eastAsiaTheme="minorEastAsia" w:cstheme="minorEastAsia"/>
                <w:spacing w:val="-3"/>
                <w:sz w:val="22"/>
                <w:szCs w:val="22"/>
              </w:rPr>
              <w:t>技术团队</w:t>
            </w:r>
          </w:p>
        </w:tc>
        <w:tc>
          <w:tcPr>
            <w:tcW w:w="612" w:type="dxa"/>
            <w:vAlign w:val="center"/>
          </w:tcPr>
          <w:p w14:paraId="7CFEAD8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6分</w:t>
            </w:r>
          </w:p>
        </w:tc>
        <w:tc>
          <w:tcPr>
            <w:tcW w:w="8006" w:type="dxa"/>
            <w:vAlign w:val="top"/>
          </w:tcPr>
          <w:p w14:paraId="41F78A44">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t>具有满足本项目编制的专业团队，对专业人员从业年限及职称、获奖情况、资历情况进行评审，满分6分。（项目负责人具备高级职称的得3分；除项目负责人以外其他设计人员具备中级或中级以上职称的，每提供一个得1分，最高得 3 分；）</w:t>
            </w:r>
          </w:p>
        </w:tc>
      </w:tr>
      <w:tr w14:paraId="76CA9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1622" w:type="dxa"/>
            <w:vMerge w:val="restart"/>
            <w:vAlign w:val="center"/>
          </w:tcPr>
          <w:p w14:paraId="60F8B7F5">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3"/>
                <w:sz w:val="22"/>
                <w:szCs w:val="22"/>
              </w:rPr>
            </w:pPr>
            <w:r>
              <w:rPr>
                <w:rFonts w:hint="eastAsia" w:asciiTheme="minorEastAsia" w:hAnsiTheme="minorEastAsia" w:eastAsiaTheme="minorEastAsia" w:cstheme="minorEastAsia"/>
                <w:spacing w:val="-3"/>
                <w:sz w:val="22"/>
                <w:szCs w:val="22"/>
              </w:rPr>
              <w:t>进度保证措施及服务承诺</w:t>
            </w:r>
          </w:p>
          <w:p w14:paraId="668FCCEE">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spacing w:val="-3"/>
                <w:sz w:val="22"/>
                <w:szCs w:val="22"/>
              </w:rPr>
              <w:t>（12分）</w:t>
            </w:r>
          </w:p>
        </w:tc>
        <w:tc>
          <w:tcPr>
            <w:tcW w:w="612" w:type="dxa"/>
            <w:vAlign w:val="center"/>
          </w:tcPr>
          <w:p w14:paraId="50302D3A">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lang w:val="en-US" w:eastAsia="zh-CN"/>
                <w14:textFill>
                  <w14:solidFill>
                    <w14:schemeClr w14:val="tx1"/>
                  </w14:solidFill>
                </w14:textFill>
              </w:rPr>
              <w:t>8分</w:t>
            </w:r>
          </w:p>
        </w:tc>
        <w:tc>
          <w:tcPr>
            <w:tcW w:w="8006" w:type="dxa"/>
            <w:vAlign w:val="center"/>
          </w:tcPr>
          <w:p w14:paraId="397499F5">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lang w:val="en-US" w:eastAsia="zh-CN"/>
                <w14:textFill>
                  <w14:solidFill>
                    <w14:schemeClr w14:val="tx1"/>
                  </w14:solidFill>
                </w14:textFill>
              </w:rPr>
              <w:t>进度及质量保证措施：根据投标人提供的项目工期进度计划安排、质量保障措施、保密保障措施、培训计划及售后服务承诺进行综合评价，各种保障措施严谨全面科学合理6-8分；较严谨全面科学合理得 3-6分；不严谨不科学合理得 0-3分。</w:t>
            </w:r>
          </w:p>
        </w:tc>
      </w:tr>
      <w:tr w14:paraId="4C420C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1622" w:type="dxa"/>
            <w:vMerge w:val="continue"/>
            <w:vAlign w:val="center"/>
          </w:tcPr>
          <w:p w14:paraId="087ED14F">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p>
        </w:tc>
        <w:tc>
          <w:tcPr>
            <w:tcW w:w="612" w:type="dxa"/>
            <w:vAlign w:val="center"/>
          </w:tcPr>
          <w:p w14:paraId="621F7C9A">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lang w:val="en-US" w:eastAsia="zh-CN"/>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lang w:val="en-US" w:eastAsia="zh-CN"/>
                <w14:textFill>
                  <w14:solidFill>
                    <w14:schemeClr w14:val="tx1"/>
                  </w14:solidFill>
                </w14:textFill>
              </w:rPr>
              <w:t>4分</w:t>
            </w:r>
          </w:p>
        </w:tc>
        <w:tc>
          <w:tcPr>
            <w:tcW w:w="8006" w:type="dxa"/>
            <w:vAlign w:val="center"/>
          </w:tcPr>
          <w:p w14:paraId="7CD4E13C">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color w:val="000000" w:themeColor="text1"/>
                <w:spacing w:val="-2"/>
                <w:sz w:val="21"/>
                <w:szCs w:val="21"/>
                <w14:textFill>
                  <w14:solidFill>
                    <w14:schemeClr w14:val="tx1"/>
                  </w14:solidFill>
                </w14:textFill>
              </w:rPr>
            </w:pPr>
            <w:r>
              <w:rPr>
                <w:rFonts w:hint="eastAsia" w:asciiTheme="minorEastAsia" w:hAnsiTheme="minorEastAsia" w:eastAsiaTheme="minorEastAsia" w:cstheme="minorEastAsia"/>
                <w:color w:val="000000" w:themeColor="text1"/>
                <w:spacing w:val="-2"/>
                <w:sz w:val="21"/>
                <w:szCs w:val="21"/>
                <w:lang w:val="en-US" w:eastAsia="zh-CN"/>
                <w14:textFill>
                  <w14:solidFill>
                    <w14:schemeClr w14:val="tx1"/>
                  </w14:solidFill>
                </w14:textFill>
              </w:rPr>
              <w:t>投标人须针对本项目及采购人实际需求提供详细具体可行的服务措施承诺，有详细的服务承诺书，能提供相关的实施措施，能及时响应和积极配合采购 人的有关要求。计 0-4 分。</w:t>
            </w:r>
          </w:p>
        </w:tc>
      </w:tr>
      <w:tr w14:paraId="078BF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83" w:hRule="atLeast"/>
        </w:trPr>
        <w:tc>
          <w:tcPr>
            <w:tcW w:w="1622" w:type="dxa"/>
            <w:vAlign w:val="center"/>
          </w:tcPr>
          <w:p w14:paraId="691CF0A2">
            <w:pPr>
              <w:keepNext w:val="0"/>
              <w:keepLines w:val="0"/>
              <w:pageBreakBefore w:val="0"/>
              <w:widowControl/>
              <w:kinsoku w:val="0"/>
              <w:wordWrap/>
              <w:overflowPunct/>
              <w:topLinePunct w:val="0"/>
              <w:autoSpaceDE w:val="0"/>
              <w:autoSpaceDN w:val="0"/>
              <w:bidi w:val="0"/>
              <w:adjustRightInd w:val="0"/>
              <w:snapToGrid w:val="0"/>
              <w:spacing w:before="78" w:line="320" w:lineRule="exact"/>
              <w:ind w:firstLine="119" w:firstLineChars="0"/>
              <w:jc w:val="center"/>
              <w:textAlignment w:val="baseline"/>
              <w:rPr>
                <w:rFonts w:hint="eastAsia" w:asciiTheme="minorEastAsia" w:hAnsiTheme="minorEastAsia" w:eastAsiaTheme="minorEastAsia" w:cstheme="minorEastAsia"/>
                <w:spacing w:val="-3"/>
                <w:sz w:val="22"/>
                <w:szCs w:val="22"/>
              </w:rPr>
            </w:pPr>
            <w:r>
              <w:rPr>
                <w:rFonts w:hint="eastAsia" w:asciiTheme="minorEastAsia" w:hAnsiTheme="minorEastAsia" w:eastAsiaTheme="minorEastAsia" w:cstheme="minorEastAsia"/>
                <w:spacing w:val="-3"/>
                <w:sz w:val="22"/>
                <w:szCs w:val="22"/>
              </w:rPr>
              <w:t>类似项目业绩</w:t>
            </w:r>
          </w:p>
        </w:tc>
        <w:tc>
          <w:tcPr>
            <w:tcW w:w="612" w:type="dxa"/>
            <w:vAlign w:val="center"/>
          </w:tcPr>
          <w:p w14:paraId="002B2C88">
            <w:pPr>
              <w:keepNext w:val="0"/>
              <w:keepLines w:val="0"/>
              <w:pageBreakBefore w:val="0"/>
              <w:widowControl/>
              <w:kinsoku w:val="0"/>
              <w:wordWrap/>
              <w:overflowPunct/>
              <w:topLinePunct w:val="0"/>
              <w:autoSpaceDE w:val="0"/>
              <w:autoSpaceDN w:val="0"/>
              <w:bidi w:val="0"/>
              <w:adjustRightInd w:val="0"/>
              <w:snapToGrid w:val="0"/>
              <w:spacing w:line="320" w:lineRule="exact"/>
              <w:jc w:val="center"/>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lang w:val="en-US" w:eastAsia="zh-CN"/>
              </w:rPr>
              <w:t>9</w:t>
            </w:r>
            <w:r>
              <w:rPr>
                <w:rFonts w:hint="eastAsia" w:asciiTheme="minorEastAsia" w:hAnsiTheme="minorEastAsia" w:eastAsiaTheme="minorEastAsia" w:cstheme="minorEastAsia"/>
                <w:spacing w:val="-2"/>
                <w:sz w:val="21"/>
                <w:szCs w:val="21"/>
              </w:rPr>
              <w:t>分</w:t>
            </w:r>
          </w:p>
        </w:tc>
        <w:tc>
          <w:tcPr>
            <w:tcW w:w="8006" w:type="dxa"/>
            <w:vAlign w:val="top"/>
          </w:tcPr>
          <w:p w14:paraId="04DB2A48">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pacing w:val="-2"/>
                <w:sz w:val="21"/>
                <w:szCs w:val="21"/>
              </w:rPr>
            </w:pPr>
            <w:r>
              <w:rPr>
                <w:rFonts w:hint="eastAsia" w:asciiTheme="minorEastAsia" w:hAnsiTheme="minorEastAsia" w:eastAsiaTheme="minorEastAsia" w:cstheme="minorEastAsia"/>
                <w:spacing w:val="-2"/>
                <w:sz w:val="21"/>
                <w:szCs w:val="21"/>
              </w:rPr>
              <w:t>投标企业近三年（20</w:t>
            </w:r>
            <w:r>
              <w:rPr>
                <w:rFonts w:hint="eastAsia" w:asciiTheme="minorEastAsia" w:hAnsiTheme="minorEastAsia" w:eastAsiaTheme="minorEastAsia" w:cstheme="minorEastAsia"/>
                <w:spacing w:val="-2"/>
                <w:sz w:val="21"/>
                <w:szCs w:val="21"/>
                <w:lang w:val="en-US" w:eastAsia="zh-CN"/>
              </w:rPr>
              <w:t>22</w:t>
            </w:r>
            <w:r>
              <w:rPr>
                <w:rFonts w:hint="eastAsia" w:asciiTheme="minorEastAsia" w:hAnsiTheme="minorEastAsia" w:eastAsiaTheme="minorEastAsia" w:cstheme="minorEastAsia"/>
                <w:spacing w:val="-2"/>
                <w:sz w:val="21"/>
                <w:szCs w:val="21"/>
              </w:rPr>
              <w:t>年</w:t>
            </w:r>
            <w:r>
              <w:rPr>
                <w:rFonts w:hint="eastAsia" w:asciiTheme="minorEastAsia" w:hAnsiTheme="minorEastAsia" w:eastAsiaTheme="minorEastAsia" w:cstheme="minorEastAsia"/>
                <w:spacing w:val="-2"/>
                <w:sz w:val="21"/>
                <w:szCs w:val="21"/>
                <w:lang w:val="en-US" w:eastAsia="zh-CN"/>
              </w:rPr>
              <w:t>9</w:t>
            </w:r>
            <w:r>
              <w:rPr>
                <w:rFonts w:hint="eastAsia" w:asciiTheme="minorEastAsia" w:hAnsiTheme="minorEastAsia" w:eastAsiaTheme="minorEastAsia" w:cstheme="minorEastAsia"/>
                <w:spacing w:val="-2"/>
                <w:sz w:val="21"/>
                <w:szCs w:val="21"/>
              </w:rPr>
              <w:t>月至今）类似项目的业绩,每一份业绩得3分，满分为 9分。（以合同签订时间为准，提供合同复印件加盖投标人公章）</w:t>
            </w:r>
          </w:p>
        </w:tc>
      </w:tr>
      <w:tr w14:paraId="201D9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1" w:hRule="atLeast"/>
        </w:trPr>
        <w:tc>
          <w:tcPr>
            <w:tcW w:w="10240" w:type="dxa"/>
            <w:gridSpan w:val="3"/>
          </w:tcPr>
          <w:p w14:paraId="630C5780">
            <w:pPr>
              <w:keepNext w:val="0"/>
              <w:keepLines w:val="0"/>
              <w:pageBreakBefore w:val="0"/>
              <w:widowControl/>
              <w:kinsoku w:val="0"/>
              <w:wordWrap/>
              <w:overflowPunct/>
              <w:topLinePunct w:val="0"/>
              <w:autoSpaceDE w:val="0"/>
              <w:autoSpaceDN w:val="0"/>
              <w:bidi w:val="0"/>
              <w:adjustRightInd w:val="0"/>
              <w:snapToGrid w:val="0"/>
              <w:spacing w:line="320" w:lineRule="exact"/>
              <w:jc w:val="left"/>
              <w:textAlignment w:val="baseline"/>
              <w:rPr>
                <w:rFonts w:hint="eastAsia" w:asciiTheme="minorEastAsia" w:hAnsiTheme="minorEastAsia" w:eastAsiaTheme="minorEastAsia" w:cstheme="minorEastAsia"/>
                <w:sz w:val="20"/>
                <w:szCs w:val="20"/>
              </w:rPr>
            </w:pPr>
            <w:r>
              <w:rPr>
                <w:rFonts w:hint="eastAsia" w:asciiTheme="minorEastAsia" w:hAnsiTheme="minorEastAsia" w:eastAsiaTheme="minorEastAsia" w:cstheme="minorEastAsia"/>
                <w:spacing w:val="-2"/>
                <w:sz w:val="21"/>
                <w:szCs w:val="21"/>
              </w:rPr>
              <w:t>参加评审的投标企业须提供以上评审内容中所对应的所有相关证明材料。否则视为无效评审</w:t>
            </w:r>
            <w:r>
              <w:rPr>
                <w:rFonts w:hint="eastAsia" w:asciiTheme="minorEastAsia" w:hAnsiTheme="minorEastAsia" w:eastAsiaTheme="minorEastAsia" w:cstheme="minorEastAsia"/>
                <w:spacing w:val="-2"/>
                <w:sz w:val="21"/>
                <w:szCs w:val="21"/>
                <w:lang w:eastAsia="zh-CN"/>
              </w:rPr>
              <w:t>，</w:t>
            </w:r>
            <w:r>
              <w:rPr>
                <w:rFonts w:hint="eastAsia" w:asciiTheme="minorEastAsia" w:hAnsiTheme="minorEastAsia" w:eastAsiaTheme="minorEastAsia" w:cstheme="minorEastAsia"/>
                <w:spacing w:val="-2"/>
                <w:sz w:val="21"/>
                <w:szCs w:val="21"/>
              </w:rPr>
              <w:t>不予赋分。</w:t>
            </w:r>
          </w:p>
        </w:tc>
      </w:tr>
    </w:tbl>
    <w:p w14:paraId="2FE7802C">
      <w:pPr>
        <w:keepNext w:val="0"/>
        <w:keepLines w:val="0"/>
        <w:pageBreakBefore w:val="0"/>
        <w:kinsoku/>
        <w:wordWrap/>
        <w:overflowPunct/>
        <w:topLinePunct w:val="0"/>
        <w:bidi w:val="0"/>
        <w:spacing w:line="440" w:lineRule="exact"/>
        <w:ind w:firstLine="440" w:firstLineChars="200"/>
        <w:textAlignment w:val="auto"/>
        <w:rPr>
          <w:rFonts w:hint="eastAsia" w:ascii="宋体" w:hAnsi="宋体" w:eastAsia="宋体" w:cs="宋体"/>
          <w:sz w:val="22"/>
          <w:szCs w:val="22"/>
        </w:rPr>
      </w:pPr>
      <w:r>
        <w:rPr>
          <w:rFonts w:hint="eastAsia" w:ascii="宋体" w:hAnsi="宋体" w:eastAsia="宋体" w:cs="宋体"/>
          <w:sz w:val="22"/>
          <w:szCs w:val="22"/>
        </w:rPr>
        <w:t>2</w:t>
      </w:r>
      <w:r>
        <w:rPr>
          <w:rFonts w:hint="eastAsia" w:ascii="宋体" w:hAnsi="宋体" w:eastAsia="宋体" w:cs="宋体"/>
          <w:sz w:val="22"/>
          <w:szCs w:val="22"/>
          <w:lang w:val="en-US" w:eastAsia="zh-CN"/>
        </w:rPr>
        <w:t>0</w:t>
      </w:r>
      <w:r>
        <w:rPr>
          <w:rFonts w:hint="eastAsia" w:ascii="宋体" w:hAnsi="宋体" w:eastAsia="宋体" w:cs="宋体"/>
          <w:sz w:val="22"/>
          <w:szCs w:val="22"/>
        </w:rPr>
        <w:t>.4 供应商的磋商响应文件中须提供与以上评分因素相关的证明材料。如果发现有弄虚作假的，磋商小组将取消其投标资格。</w:t>
      </w:r>
    </w:p>
    <w:p w14:paraId="2AC5ED50">
      <w:pPr>
        <w:keepNext w:val="0"/>
        <w:keepLines w:val="0"/>
        <w:pageBreakBefore w:val="0"/>
        <w:kinsoku/>
        <w:wordWrap/>
        <w:overflowPunct/>
        <w:topLinePunct w:val="0"/>
        <w:autoSpaceDE w:val="0"/>
        <w:autoSpaceDN w:val="0"/>
        <w:bidi w:val="0"/>
        <w:adjustRightInd w:val="0"/>
        <w:snapToGrid w:val="0"/>
        <w:spacing w:line="420" w:lineRule="exact"/>
        <w:ind w:firstLine="442" w:firstLineChars="200"/>
        <w:textAlignment w:val="auto"/>
        <w:rPr>
          <w:rFonts w:hAnsi="宋体" w:cs="宋体"/>
          <w:b/>
          <w:sz w:val="22"/>
          <w:szCs w:val="18"/>
          <w:lang w:val="zh-CN"/>
        </w:rPr>
      </w:pPr>
      <w:r>
        <w:rPr>
          <w:rFonts w:hint="eastAsia" w:hAnsi="宋体" w:cs="宋体"/>
          <w:b/>
          <w:sz w:val="22"/>
          <w:szCs w:val="18"/>
          <w:lang w:val="zh-CN"/>
        </w:rPr>
        <w:t>2</w:t>
      </w:r>
      <w:r>
        <w:rPr>
          <w:rFonts w:hint="eastAsia" w:hAnsi="宋体" w:cs="宋体"/>
          <w:b/>
          <w:sz w:val="22"/>
          <w:szCs w:val="18"/>
          <w:lang w:val="en-US" w:eastAsia="zh-CN"/>
        </w:rPr>
        <w:t>1</w:t>
      </w:r>
      <w:r>
        <w:rPr>
          <w:rFonts w:hint="eastAsia" w:hAnsi="宋体" w:cs="宋体"/>
          <w:b/>
          <w:sz w:val="22"/>
          <w:szCs w:val="18"/>
          <w:lang w:val="zh-CN"/>
        </w:rPr>
        <w:t>.5 本项目需要落实的政府采购政策</w:t>
      </w:r>
    </w:p>
    <w:p w14:paraId="06A0AA7E">
      <w:pPr>
        <w:keepNext w:val="0"/>
        <w:keepLines w:val="0"/>
        <w:pageBreakBefore w:val="0"/>
        <w:kinsoku/>
        <w:wordWrap/>
        <w:overflowPunct/>
        <w:topLinePunct w:val="0"/>
        <w:autoSpaceDE w:val="0"/>
        <w:autoSpaceDN w:val="0"/>
        <w:bidi w:val="0"/>
        <w:adjustRightInd w:val="0"/>
        <w:snapToGrid w:val="0"/>
        <w:spacing w:line="420" w:lineRule="exact"/>
        <w:ind w:firstLine="442" w:firstLineChars="200"/>
        <w:textAlignment w:val="auto"/>
        <w:rPr>
          <w:rFonts w:hAnsi="宋体" w:cs="宋体"/>
          <w:b/>
          <w:sz w:val="22"/>
          <w:szCs w:val="18"/>
          <w:lang w:val="zh-CN"/>
        </w:rPr>
      </w:pPr>
      <w:r>
        <w:rPr>
          <w:rFonts w:hint="eastAsia" w:hAnsi="宋体" w:cs="宋体"/>
          <w:b/>
          <w:sz w:val="22"/>
          <w:szCs w:val="18"/>
          <w:lang w:val="zh-CN"/>
        </w:rPr>
        <w:t>2</w:t>
      </w:r>
      <w:r>
        <w:rPr>
          <w:rFonts w:hint="eastAsia" w:hAnsi="宋体" w:cs="宋体"/>
          <w:b/>
          <w:sz w:val="22"/>
          <w:szCs w:val="18"/>
          <w:lang w:val="en-US" w:eastAsia="zh-CN"/>
        </w:rPr>
        <w:t>1</w:t>
      </w:r>
      <w:r>
        <w:rPr>
          <w:rFonts w:hint="eastAsia" w:hAnsi="宋体" w:cs="宋体"/>
          <w:b/>
          <w:sz w:val="22"/>
          <w:szCs w:val="18"/>
          <w:lang w:val="zh-CN"/>
        </w:rPr>
        <w:t>.5.1 投标企业政府采购政策</w:t>
      </w:r>
    </w:p>
    <w:p w14:paraId="0A6C632E">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lang w:val="zh-CN"/>
        </w:rPr>
      </w:pPr>
      <w:r>
        <w:rPr>
          <w:rFonts w:hint="eastAsia" w:hAnsi="宋体" w:cs="宋体"/>
          <w:sz w:val="22"/>
          <w:szCs w:val="18"/>
        </w:rPr>
        <w:t>（1）中小企业落实政府采购政策</w:t>
      </w:r>
    </w:p>
    <w:p w14:paraId="599C5C58">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lang w:val="zh-CN"/>
        </w:rPr>
      </w:pPr>
      <w:r>
        <w:rPr>
          <w:rFonts w:hint="eastAsia" w:hAnsi="宋体" w:cs="宋体"/>
          <w:sz w:val="22"/>
          <w:szCs w:val="18"/>
        </w:rPr>
        <w:t>1.《政府采购促进中小企业发展管理办法》（财库〔20</w:t>
      </w:r>
      <w:r>
        <w:rPr>
          <w:rFonts w:hint="eastAsia" w:hAnsi="宋体" w:cs="宋体"/>
          <w:sz w:val="22"/>
          <w:szCs w:val="18"/>
          <w:lang w:val="en-US" w:eastAsia="zh-CN"/>
        </w:rPr>
        <w:t>11</w:t>
      </w:r>
      <w:r>
        <w:rPr>
          <w:rFonts w:hint="eastAsia" w:hAnsi="宋体" w:cs="宋体"/>
          <w:sz w:val="22"/>
          <w:szCs w:val="18"/>
        </w:rPr>
        <w:t>〕</w:t>
      </w:r>
      <w:r>
        <w:rPr>
          <w:rFonts w:hint="eastAsia" w:hAnsi="宋体" w:cs="宋体"/>
          <w:sz w:val="22"/>
          <w:szCs w:val="18"/>
          <w:lang w:val="en-US" w:eastAsia="zh-CN"/>
        </w:rPr>
        <w:t>181</w:t>
      </w:r>
      <w:r>
        <w:rPr>
          <w:rFonts w:hint="eastAsia" w:hAnsi="宋体" w:cs="宋体"/>
          <w:sz w:val="22"/>
          <w:szCs w:val="18"/>
        </w:rPr>
        <w:t xml:space="preserve"> 号），采购活动执行《政府采购促进中小企业发展暂行办法》（财库〔20</w:t>
      </w:r>
      <w:r>
        <w:rPr>
          <w:rFonts w:hint="eastAsia" w:hAnsi="宋体" w:cs="宋体"/>
          <w:sz w:val="22"/>
          <w:szCs w:val="18"/>
          <w:lang w:val="en-US" w:eastAsia="zh-CN"/>
        </w:rPr>
        <w:t>11</w:t>
      </w:r>
      <w:r>
        <w:rPr>
          <w:rFonts w:hint="eastAsia" w:hAnsi="宋体" w:cs="宋体"/>
          <w:sz w:val="22"/>
          <w:szCs w:val="18"/>
        </w:rPr>
        <w:t>〕</w:t>
      </w:r>
      <w:r>
        <w:rPr>
          <w:rFonts w:hint="eastAsia" w:hAnsi="宋体" w:cs="宋体"/>
          <w:sz w:val="22"/>
          <w:szCs w:val="18"/>
          <w:lang w:val="en-US" w:eastAsia="zh-CN"/>
        </w:rPr>
        <w:t xml:space="preserve">181 </w:t>
      </w:r>
      <w:r>
        <w:rPr>
          <w:rFonts w:hint="eastAsia" w:hAnsi="宋体" w:cs="宋体"/>
          <w:sz w:val="22"/>
          <w:szCs w:val="18"/>
        </w:rPr>
        <w:t>号）的规定。提供本企业制造的货物、承担的工程或者服务，或者提供其他中小企业制造的货物。（本项所称货物不包括使用大型企业注册商标的货物）。</w:t>
      </w:r>
    </w:p>
    <w:p w14:paraId="15447A30">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lang w:val="zh-CN"/>
        </w:rPr>
      </w:pPr>
      <w:r>
        <w:rPr>
          <w:rFonts w:hint="eastAsia" w:hAnsi="宋体" w:cs="宋体"/>
          <w:sz w:val="22"/>
          <w:szCs w:val="18"/>
        </w:rPr>
        <w:t>②投标供应商须提供中小企业管理部门开具的中小企业证明函，以此为依据享受政府采购政策，开标时提供原件备查。</w:t>
      </w:r>
    </w:p>
    <w:p w14:paraId="6848371F">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lang w:val="zh-CN"/>
        </w:rPr>
      </w:pPr>
      <w:r>
        <w:rPr>
          <w:rFonts w:hint="eastAsia" w:hAnsi="宋体" w:cs="宋体"/>
          <w:sz w:val="22"/>
          <w:szCs w:val="18"/>
        </w:rPr>
        <w:t>③投标供应商出具《中小企业声明函》，同时还需有财务审计资质的单位出具的上一年度财务审计报告、从业人员证明（养老保险缴纳证明或劳动合同），由评委会审定，符合条件的企业享受政府采购政策，开标时提供原件备查。</w:t>
      </w:r>
    </w:p>
    <w:p w14:paraId="32D56C93">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zh-CN"/>
        </w:rPr>
        <w:t>监狱和戒毒企业</w:t>
      </w:r>
      <w:r>
        <w:rPr>
          <w:rFonts w:hint="eastAsia" w:hAnsi="宋体" w:cs="宋体"/>
          <w:sz w:val="22"/>
          <w:szCs w:val="18"/>
        </w:rPr>
        <w:t>落实政府采购政策</w:t>
      </w:r>
    </w:p>
    <w:p w14:paraId="4F437132">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lang w:val="zh-CN"/>
        </w:rPr>
        <w:t>监狱和戒毒企业应符合《财政部</w:t>
      </w:r>
      <w:r>
        <w:rPr>
          <w:rFonts w:hint="eastAsia" w:hAnsi="宋体" w:cs="宋体"/>
          <w:sz w:val="22"/>
          <w:szCs w:val="18"/>
        </w:rPr>
        <w:t>、司法部关于政府采购支持监狱企业发展有关问题的通知》--财库[2014]68号</w:t>
      </w:r>
      <w:r>
        <w:rPr>
          <w:rFonts w:hint="eastAsia" w:hAnsi="宋体" w:cs="宋体"/>
          <w:sz w:val="22"/>
          <w:szCs w:val="18"/>
          <w:lang w:val="zh-CN"/>
        </w:rPr>
        <w:t>，并提供由省级以上监狱管理局、戒毒管理局(含新疆生产建设兵团)出具的属于监狱企业的证明，</w:t>
      </w:r>
      <w:r>
        <w:rPr>
          <w:rFonts w:hint="eastAsia" w:hAnsi="宋体" w:cs="宋体"/>
          <w:sz w:val="22"/>
          <w:szCs w:val="18"/>
        </w:rPr>
        <w:t>开标时提供原件备查。</w:t>
      </w:r>
    </w:p>
    <w:p w14:paraId="462561D1">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（3）</w:t>
      </w:r>
      <w:r>
        <w:rPr>
          <w:rFonts w:hint="eastAsia" w:hAnsi="宋体" w:cs="宋体"/>
          <w:color w:val="000000"/>
          <w:sz w:val="22"/>
          <w:szCs w:val="18"/>
        </w:rPr>
        <w:t>残疾人福利性单位</w:t>
      </w:r>
      <w:r>
        <w:rPr>
          <w:rFonts w:hint="eastAsia" w:hAnsi="宋体" w:cs="宋体"/>
          <w:sz w:val="22"/>
          <w:szCs w:val="18"/>
        </w:rPr>
        <w:t>落实政府采购政策</w:t>
      </w:r>
    </w:p>
    <w:p w14:paraId="27B4A3CA">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①</w:t>
      </w:r>
      <w:r>
        <w:rPr>
          <w:rFonts w:hint="eastAsia" w:hAnsi="宋体" w:cs="宋体"/>
          <w:color w:val="000000"/>
          <w:sz w:val="22"/>
          <w:szCs w:val="18"/>
        </w:rPr>
        <w:t>残疾人福利性单位</w:t>
      </w:r>
      <w:r>
        <w:rPr>
          <w:rFonts w:hint="eastAsia" w:hAnsi="宋体" w:cs="宋体"/>
          <w:sz w:val="22"/>
          <w:szCs w:val="18"/>
        </w:rPr>
        <w:t>应符合财库〔201</w:t>
      </w:r>
      <w:r>
        <w:rPr>
          <w:rFonts w:hint="eastAsia" w:hAnsi="宋体" w:cs="宋体"/>
          <w:sz w:val="22"/>
          <w:szCs w:val="18"/>
          <w:lang w:val="en-US" w:eastAsia="zh-CN"/>
        </w:rPr>
        <w:t>7</w:t>
      </w:r>
      <w:r>
        <w:rPr>
          <w:rFonts w:hint="eastAsia" w:hAnsi="宋体" w:cs="宋体"/>
          <w:sz w:val="22"/>
          <w:szCs w:val="18"/>
        </w:rPr>
        <w:t>〕141号规定，提供本单位制造的货物、承担的工程或者服务（以下简称产品），或者提供其他残疾人福利性单位制造的货物（不包括使用非残疾人福利性单位注册商标的货物）。</w:t>
      </w:r>
    </w:p>
    <w:p w14:paraId="695FFD87">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②投标供应商须按照财库〔201</w:t>
      </w:r>
      <w:r>
        <w:rPr>
          <w:rFonts w:hint="eastAsia" w:hAnsi="宋体" w:cs="宋体"/>
          <w:sz w:val="22"/>
          <w:szCs w:val="18"/>
          <w:lang w:val="en-US" w:eastAsia="zh-CN"/>
        </w:rPr>
        <w:t>7</w:t>
      </w:r>
      <w:r>
        <w:rPr>
          <w:rFonts w:hint="eastAsia" w:hAnsi="宋体" w:cs="宋体"/>
          <w:sz w:val="22"/>
          <w:szCs w:val="18"/>
        </w:rPr>
        <w:t>〕141号规定，提供《残疾人福利性单位声明函》，并对声明的真实性负责。以此为依据享受政府采购政策。</w:t>
      </w:r>
    </w:p>
    <w:p w14:paraId="6D5D31DA">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③中标、成交供应商为残疾人福利性单位的，采购人或者其委托的采购代理机构应当随中标、成交结果同时公告其《残疾人福利性单位声明函》，接受社会监督。</w:t>
      </w:r>
    </w:p>
    <w:p w14:paraId="430C3426">
      <w:pPr>
        <w:keepNext w:val="0"/>
        <w:keepLines w:val="0"/>
        <w:pageBreakBefore w:val="0"/>
        <w:kinsoku/>
        <w:wordWrap/>
        <w:overflowPunct/>
        <w:topLinePunct w:val="0"/>
        <w:autoSpaceDE w:val="0"/>
        <w:autoSpaceDN w:val="0"/>
        <w:bidi w:val="0"/>
        <w:adjustRightInd w:val="0"/>
        <w:snapToGrid w:val="0"/>
        <w:spacing w:line="420" w:lineRule="exact"/>
        <w:ind w:firstLine="440" w:firstLineChars="200"/>
        <w:textAlignment w:val="auto"/>
        <w:rPr>
          <w:rFonts w:hAnsi="宋体" w:cs="宋体"/>
          <w:sz w:val="22"/>
          <w:szCs w:val="18"/>
          <w:lang w:val="zh-CN"/>
        </w:rPr>
      </w:pPr>
      <w:r>
        <w:rPr>
          <w:rFonts w:hint="eastAsia" w:hAnsi="宋体" w:cs="宋体"/>
          <w:sz w:val="22"/>
          <w:szCs w:val="18"/>
        </w:rPr>
        <w:t>（4）投标供</w:t>
      </w:r>
      <w:r>
        <w:rPr>
          <w:rFonts w:hint="eastAsia" w:hAnsi="宋体" w:cs="宋体"/>
          <w:bCs/>
          <w:sz w:val="22"/>
          <w:szCs w:val="18"/>
        </w:rPr>
        <w:t>应商应如实提供以上证明文件，如存在虚假应标，将取消其投标资格。</w:t>
      </w:r>
    </w:p>
    <w:p w14:paraId="0CD20535">
      <w:pPr>
        <w:keepNext w:val="0"/>
        <w:keepLines w:val="0"/>
        <w:pageBreakBefore w:val="0"/>
        <w:kinsoku/>
        <w:wordWrap/>
        <w:overflowPunct/>
        <w:topLinePunct w:val="0"/>
        <w:bidi w:val="0"/>
        <w:spacing w:line="420" w:lineRule="exact"/>
        <w:ind w:firstLine="433" w:firstLineChars="196"/>
        <w:textAlignment w:val="auto"/>
        <w:rPr>
          <w:rFonts w:hAnsi="宋体" w:cs="宋体"/>
          <w:b/>
          <w:sz w:val="22"/>
          <w:szCs w:val="18"/>
          <w:lang w:val="zh-CN"/>
        </w:rPr>
      </w:pPr>
      <w:r>
        <w:rPr>
          <w:rFonts w:hint="eastAsia" w:hAnsi="宋体" w:cs="宋体"/>
          <w:b/>
          <w:sz w:val="22"/>
          <w:szCs w:val="18"/>
          <w:lang w:val="zh-CN"/>
        </w:rPr>
        <w:t>2</w:t>
      </w:r>
      <w:r>
        <w:rPr>
          <w:rFonts w:hint="eastAsia" w:hAnsi="宋体" w:cs="宋体"/>
          <w:b/>
          <w:sz w:val="22"/>
          <w:szCs w:val="18"/>
          <w:lang w:val="en-US" w:eastAsia="zh-CN"/>
        </w:rPr>
        <w:t>1</w:t>
      </w:r>
      <w:r>
        <w:rPr>
          <w:rFonts w:hint="eastAsia" w:hAnsi="宋体" w:cs="宋体"/>
          <w:b/>
          <w:sz w:val="22"/>
          <w:szCs w:val="18"/>
          <w:lang w:val="zh-CN"/>
        </w:rPr>
        <w:t>.5.3 价格优惠比例</w:t>
      </w:r>
    </w:p>
    <w:p w14:paraId="2FC7F3A3">
      <w:pPr>
        <w:keepNext w:val="0"/>
        <w:keepLines w:val="0"/>
        <w:pageBreakBefore w:val="0"/>
        <w:kinsoku/>
        <w:wordWrap/>
        <w:overflowPunct/>
        <w:topLinePunct w:val="0"/>
        <w:bidi w:val="0"/>
        <w:spacing w:line="420" w:lineRule="exact"/>
        <w:ind w:firstLine="433" w:firstLineChars="196"/>
        <w:textAlignment w:val="auto"/>
        <w:rPr>
          <w:rFonts w:hAnsi="宋体" w:cs="宋体"/>
          <w:b/>
          <w:sz w:val="22"/>
          <w:szCs w:val="18"/>
        </w:rPr>
      </w:pPr>
      <w:r>
        <w:rPr>
          <w:rFonts w:hint="eastAsia" w:hAnsi="宋体" w:cs="宋体"/>
          <w:b/>
          <w:sz w:val="22"/>
          <w:szCs w:val="18"/>
        </w:rPr>
        <w:t>（1）</w:t>
      </w:r>
      <w:r>
        <w:rPr>
          <w:rFonts w:hint="eastAsia" w:hAnsi="宋体" w:cs="宋体"/>
          <w:b/>
          <w:sz w:val="22"/>
          <w:szCs w:val="18"/>
          <w:lang w:val="zh-CN"/>
        </w:rPr>
        <w:t>投标企业优惠比例</w:t>
      </w:r>
    </w:p>
    <w:p w14:paraId="1201B7D7">
      <w:pPr>
        <w:keepNext w:val="0"/>
        <w:keepLines w:val="0"/>
        <w:pageBreakBefore w:val="0"/>
        <w:kinsoku/>
        <w:wordWrap/>
        <w:overflowPunct/>
        <w:topLinePunct w:val="0"/>
        <w:bidi w:val="0"/>
        <w:spacing w:line="420" w:lineRule="exact"/>
        <w:ind w:firstLine="431" w:firstLineChars="196"/>
        <w:textAlignment w:val="auto"/>
        <w:rPr>
          <w:rFonts w:hAnsi="宋体" w:cs="宋体"/>
          <w:sz w:val="22"/>
          <w:szCs w:val="18"/>
          <w:lang w:val="zh-CN"/>
        </w:rPr>
      </w:pPr>
      <w:r>
        <w:rPr>
          <w:rFonts w:hint="eastAsia" w:hAnsi="宋体" w:cs="宋体"/>
          <w:sz w:val="22"/>
          <w:szCs w:val="18"/>
          <w:lang w:val="zh-CN"/>
        </w:rPr>
        <w:t>符合磋商文件规定的小微企业、监狱企业或</w:t>
      </w:r>
      <w:r>
        <w:rPr>
          <w:rFonts w:hint="eastAsia" w:hAnsi="宋体" w:cs="宋体"/>
          <w:sz w:val="22"/>
          <w:szCs w:val="18"/>
        </w:rPr>
        <w:t>残疾人福利性单位</w:t>
      </w:r>
      <w:r>
        <w:rPr>
          <w:rFonts w:hint="eastAsia" w:hAnsi="宋体" w:cs="宋体"/>
          <w:sz w:val="22"/>
          <w:szCs w:val="18"/>
          <w:lang w:val="zh-CN"/>
        </w:rPr>
        <w:t>优惠条件的供应商，价格给予</w:t>
      </w:r>
      <w:r>
        <w:rPr>
          <w:rFonts w:hint="eastAsia" w:hAnsi="宋体" w:cs="宋体"/>
          <w:sz w:val="22"/>
          <w:szCs w:val="18"/>
          <w:lang w:val="en-US" w:eastAsia="zh-CN"/>
        </w:rPr>
        <w:t>10</w:t>
      </w:r>
      <w:r>
        <w:rPr>
          <w:rFonts w:hint="eastAsia" w:hAnsi="宋体" w:cs="宋体"/>
          <w:sz w:val="22"/>
          <w:szCs w:val="18"/>
          <w:lang w:val="zh-CN"/>
        </w:rPr>
        <w:t>%的扣除（不重复优惠，最高为</w:t>
      </w:r>
      <w:r>
        <w:rPr>
          <w:rFonts w:hint="eastAsia" w:hAnsi="宋体" w:cs="宋体"/>
          <w:sz w:val="22"/>
          <w:szCs w:val="18"/>
          <w:lang w:val="en-US" w:eastAsia="zh-CN"/>
        </w:rPr>
        <w:t>10</w:t>
      </w:r>
      <w:r>
        <w:rPr>
          <w:rFonts w:hint="eastAsia" w:hAnsi="宋体" w:cs="宋体"/>
          <w:sz w:val="22"/>
          <w:szCs w:val="18"/>
          <w:lang w:val="zh-CN"/>
        </w:rPr>
        <w:t>%），用扣除后的价格参与评审。</w:t>
      </w:r>
    </w:p>
    <w:p w14:paraId="1568E460">
      <w:pPr>
        <w:keepNext w:val="0"/>
        <w:keepLines w:val="0"/>
        <w:pageBreakBefore w:val="0"/>
        <w:numPr>
          <w:ilvl w:val="0"/>
          <w:numId w:val="0"/>
        </w:numPr>
        <w:kinsoku/>
        <w:wordWrap/>
        <w:overflowPunct/>
        <w:topLinePunct w:val="0"/>
        <w:bidi w:val="0"/>
        <w:spacing w:line="420" w:lineRule="exact"/>
        <w:ind w:firstLine="442" w:firstLineChars="200"/>
        <w:textAlignment w:val="auto"/>
        <w:rPr>
          <w:rFonts w:hint="eastAsia" w:hAnsi="宋体" w:cs="宋体"/>
          <w:b/>
          <w:bCs/>
          <w:sz w:val="22"/>
          <w:szCs w:val="18"/>
        </w:rPr>
      </w:pPr>
      <w:r>
        <w:rPr>
          <w:rFonts w:hint="eastAsia" w:hAnsi="宋体" w:cs="宋体"/>
          <w:b/>
          <w:bCs/>
          <w:sz w:val="22"/>
          <w:szCs w:val="18"/>
          <w:lang w:val="en-US" w:eastAsia="zh-CN"/>
        </w:rPr>
        <w:t>22.</w:t>
      </w:r>
      <w:r>
        <w:rPr>
          <w:rFonts w:hint="eastAsia" w:hAnsi="宋体" w:cs="宋体"/>
          <w:b/>
          <w:bCs/>
          <w:sz w:val="22"/>
          <w:szCs w:val="18"/>
        </w:rPr>
        <w:t>推荐成交候选供应商</w:t>
      </w:r>
    </w:p>
    <w:p w14:paraId="4E76D648">
      <w:pPr>
        <w:keepNext w:val="0"/>
        <w:keepLines w:val="0"/>
        <w:pageBreakBefore w:val="0"/>
        <w:numPr>
          <w:ilvl w:val="0"/>
          <w:numId w:val="0"/>
        </w:numPr>
        <w:kinsoku/>
        <w:wordWrap/>
        <w:overflowPunct/>
        <w:topLinePunct w:val="0"/>
        <w:bidi w:val="0"/>
        <w:spacing w:line="420" w:lineRule="exact"/>
        <w:ind w:firstLine="440" w:firstLineChars="200"/>
        <w:textAlignment w:val="auto"/>
        <w:rPr>
          <w:rFonts w:hAnsi="宋体" w:cs="宋体"/>
          <w:sz w:val="22"/>
          <w:szCs w:val="18"/>
        </w:rPr>
      </w:pPr>
      <w:r>
        <w:rPr>
          <w:rFonts w:hint="eastAsia" w:hAnsi="宋体" w:cs="宋体"/>
          <w:sz w:val="22"/>
          <w:szCs w:val="18"/>
        </w:rPr>
        <w:t>磋商小组应当根据综合评分情况，按照评审得分由高到低顺序推荐3名以上成交候选供应商，并编写评审报告报采购人。评审得分相同的，按照最后报价由低到高的顺序推荐。评审得分且最后报价相同的，按照技术指标优劣顺序推荐。</w:t>
      </w:r>
    </w:p>
    <w:p w14:paraId="6A3A36A1">
      <w:pPr>
        <w:keepNext w:val="0"/>
        <w:keepLines w:val="0"/>
        <w:pageBreakBefore w:val="0"/>
        <w:kinsoku/>
        <w:wordWrap/>
        <w:overflowPunct/>
        <w:topLinePunct w:val="0"/>
        <w:bidi w:val="0"/>
        <w:spacing w:line="420" w:lineRule="exact"/>
        <w:ind w:firstLine="442" w:firstLineChars="200"/>
        <w:textAlignment w:val="auto"/>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3</w:t>
      </w:r>
      <w:r>
        <w:rPr>
          <w:rFonts w:hint="eastAsia" w:hAnsi="宋体" w:cs="宋体"/>
          <w:b/>
          <w:sz w:val="22"/>
          <w:szCs w:val="18"/>
        </w:rPr>
        <w:t>. 确定成交单位</w:t>
      </w:r>
    </w:p>
    <w:p w14:paraId="79C4E09B">
      <w:pPr>
        <w:keepNext w:val="0"/>
        <w:keepLines w:val="0"/>
        <w:pageBreakBefore w:val="0"/>
        <w:kinsoku/>
        <w:wordWrap/>
        <w:overflowPunct/>
        <w:topLinePunct w:val="0"/>
        <w:bidi w:val="0"/>
        <w:spacing w:line="420" w:lineRule="exact"/>
        <w:ind w:firstLine="440" w:firstLineChars="200"/>
        <w:textAlignment w:val="auto"/>
        <w:rPr>
          <w:rFonts w:hint="eastAsia" w:hAnsi="宋体" w:cs="宋体"/>
          <w:b/>
          <w:sz w:val="28"/>
          <w:szCs w:val="28"/>
        </w:rPr>
      </w:pPr>
      <w:r>
        <w:rPr>
          <w:rFonts w:hint="eastAsia" w:hAnsi="宋体" w:cs="宋体"/>
          <w:sz w:val="22"/>
          <w:szCs w:val="18"/>
        </w:rPr>
        <w:t>采购人按照磋商小组推荐的成交候选人排名顺序确定成交单位。采购代理机构将成交结果通知所有未成交的供应商。</w:t>
      </w:r>
      <w:bookmarkStart w:id="128" w:name="_Toc208337155"/>
      <w:bookmarkStart w:id="129" w:name="_Toc169846767"/>
      <w:bookmarkStart w:id="130" w:name="_Toc245176656"/>
      <w:bookmarkStart w:id="131" w:name="_Toc175032428"/>
      <w:bookmarkStart w:id="132" w:name="_Toc167591321"/>
      <w:bookmarkStart w:id="133" w:name="_Toc170980445"/>
      <w:bookmarkStart w:id="134" w:name="_Toc167591483"/>
      <w:bookmarkStart w:id="135" w:name="_Toc167591135"/>
      <w:bookmarkStart w:id="136" w:name="_Toc167591034"/>
      <w:bookmarkStart w:id="137" w:name="_Toc245657544"/>
      <w:bookmarkStart w:id="138" w:name="_Toc170980543"/>
      <w:bookmarkStart w:id="139" w:name="_Toc169846864"/>
      <w:bookmarkStart w:id="140" w:name="_Toc173549969"/>
      <w:bookmarkStart w:id="141" w:name="_Toc244623582"/>
      <w:bookmarkStart w:id="142" w:name="_Toc207897907"/>
      <w:bookmarkStart w:id="143" w:name="_Toc167590766"/>
      <w:bookmarkStart w:id="144" w:name="_Toc245658525"/>
      <w:bookmarkStart w:id="145" w:name="_Toc175033583"/>
      <w:bookmarkStart w:id="146" w:name="_Toc169838523"/>
      <w:bookmarkStart w:id="147" w:name="_Toc167849351"/>
      <w:bookmarkStart w:id="148" w:name="_Toc154482470"/>
    </w:p>
    <w:p w14:paraId="1B35A45A">
      <w:pPr>
        <w:keepNext w:val="0"/>
        <w:keepLines w:val="0"/>
        <w:pageBreakBefore w:val="0"/>
        <w:kinsoku/>
        <w:wordWrap/>
        <w:overflowPunct/>
        <w:topLinePunct w:val="0"/>
        <w:bidi w:val="0"/>
        <w:adjustRightInd w:val="0"/>
        <w:snapToGrid w:val="0"/>
        <w:spacing w:before="120" w:beforeLines="50" w:after="120" w:afterLines="50" w:line="420" w:lineRule="exact"/>
        <w:jc w:val="center"/>
        <w:textAlignment w:val="auto"/>
        <w:outlineLvl w:val="1"/>
        <w:rPr>
          <w:rFonts w:hAnsi="宋体" w:cs="宋体"/>
          <w:b/>
          <w:sz w:val="28"/>
          <w:szCs w:val="28"/>
        </w:rPr>
      </w:pPr>
      <w:r>
        <w:rPr>
          <w:rFonts w:hint="eastAsia" w:hAnsi="宋体" w:cs="宋体"/>
          <w:b/>
          <w:sz w:val="28"/>
          <w:szCs w:val="28"/>
        </w:rPr>
        <w:t>七、授予合同</w:t>
      </w:r>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025FE4E9">
      <w:pPr>
        <w:keepNext w:val="0"/>
        <w:keepLines w:val="0"/>
        <w:pageBreakBefore w:val="0"/>
        <w:kinsoku/>
        <w:wordWrap/>
        <w:overflowPunct/>
        <w:topLinePunct w:val="0"/>
        <w:bidi w:val="0"/>
        <w:spacing w:line="420" w:lineRule="exact"/>
        <w:ind w:firstLine="442" w:firstLineChars="200"/>
        <w:textAlignment w:val="auto"/>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4</w:t>
      </w:r>
      <w:r>
        <w:rPr>
          <w:rFonts w:hint="eastAsia" w:hAnsi="宋体" w:cs="宋体"/>
          <w:b/>
          <w:sz w:val="22"/>
          <w:szCs w:val="18"/>
        </w:rPr>
        <w:t>．</w:t>
      </w:r>
      <w:r>
        <w:rPr>
          <w:rFonts w:hint="eastAsia" w:hAnsi="宋体" w:cs="宋体"/>
          <w:b/>
          <w:sz w:val="22"/>
          <w:szCs w:val="18"/>
          <w:lang w:val="en-US" w:eastAsia="zh-CN"/>
        </w:rPr>
        <w:t>中标</w:t>
      </w:r>
      <w:r>
        <w:rPr>
          <w:rFonts w:hint="eastAsia" w:hAnsi="宋体" w:cs="宋体"/>
          <w:b/>
          <w:sz w:val="22"/>
          <w:szCs w:val="18"/>
        </w:rPr>
        <w:t>通知书</w:t>
      </w:r>
    </w:p>
    <w:p w14:paraId="0D8D6E6A">
      <w:pPr>
        <w:keepNext w:val="0"/>
        <w:keepLines w:val="0"/>
        <w:pageBreakBefore w:val="0"/>
        <w:kinsoku/>
        <w:wordWrap/>
        <w:overflowPunct/>
        <w:topLinePunct w:val="0"/>
        <w:bidi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en-US" w:eastAsia="zh-CN"/>
        </w:rPr>
        <w:t>4</w:t>
      </w:r>
      <w:r>
        <w:rPr>
          <w:rFonts w:hint="eastAsia" w:hAnsi="宋体" w:cs="宋体"/>
          <w:sz w:val="22"/>
          <w:szCs w:val="18"/>
        </w:rPr>
        <w:t>.1 采购代理机构在收到采购人的成交复函后，按程序在</w:t>
      </w:r>
      <w:r>
        <w:rPr>
          <w:rFonts w:hint="eastAsia" w:hAnsi="宋体" w:cs="宋体"/>
          <w:sz w:val="22"/>
          <w:szCs w:val="18"/>
          <w:lang w:val="en-US" w:eastAsia="zh-CN"/>
        </w:rPr>
        <w:t>陕西省政府采购网进行公示</w:t>
      </w:r>
      <w:r>
        <w:rPr>
          <w:rFonts w:hint="eastAsia" w:hAnsi="宋体" w:cs="宋体"/>
          <w:sz w:val="22"/>
          <w:szCs w:val="18"/>
        </w:rPr>
        <w:t>成交公告，并在规定时间内向成交人发出成交通知书。</w:t>
      </w:r>
    </w:p>
    <w:p w14:paraId="0C8C2019">
      <w:pPr>
        <w:keepNext w:val="0"/>
        <w:keepLines w:val="0"/>
        <w:pageBreakBefore w:val="0"/>
        <w:kinsoku/>
        <w:wordWrap/>
        <w:overflowPunct/>
        <w:topLinePunct w:val="0"/>
        <w:bidi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en-US" w:eastAsia="zh-CN"/>
        </w:rPr>
        <w:t>4</w:t>
      </w:r>
      <w:r>
        <w:rPr>
          <w:rFonts w:hint="eastAsia" w:hAnsi="宋体" w:cs="宋体"/>
          <w:sz w:val="22"/>
          <w:szCs w:val="18"/>
        </w:rPr>
        <w:t>.2 成交通知书是合同的组成部分。</w:t>
      </w:r>
    </w:p>
    <w:p w14:paraId="66641C45">
      <w:pPr>
        <w:keepNext w:val="0"/>
        <w:keepLines w:val="0"/>
        <w:pageBreakBefore w:val="0"/>
        <w:kinsoku/>
        <w:wordWrap/>
        <w:overflowPunct/>
        <w:topLinePunct w:val="0"/>
        <w:bidi w:val="0"/>
        <w:spacing w:line="420" w:lineRule="exact"/>
        <w:ind w:firstLine="442" w:firstLineChars="200"/>
        <w:textAlignment w:val="auto"/>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5</w:t>
      </w:r>
      <w:r>
        <w:rPr>
          <w:rFonts w:hint="eastAsia" w:hAnsi="宋体" w:cs="宋体"/>
          <w:b/>
          <w:sz w:val="22"/>
          <w:szCs w:val="18"/>
        </w:rPr>
        <w:t>．</w:t>
      </w:r>
      <w:r>
        <w:rPr>
          <w:rFonts w:hint="eastAsia" w:hAnsi="宋体" w:cs="宋体"/>
          <w:b/>
          <w:sz w:val="22"/>
          <w:szCs w:val="18"/>
          <w:lang w:val="en-US" w:eastAsia="zh-CN"/>
        </w:rPr>
        <w:t>中标</w:t>
      </w:r>
      <w:r>
        <w:rPr>
          <w:rFonts w:hint="eastAsia" w:hAnsi="宋体" w:cs="宋体"/>
          <w:b/>
          <w:sz w:val="22"/>
          <w:szCs w:val="18"/>
        </w:rPr>
        <w:t>服务费</w:t>
      </w:r>
    </w:p>
    <w:p w14:paraId="4F6B2D32">
      <w:pPr>
        <w:keepNext w:val="0"/>
        <w:keepLines w:val="0"/>
        <w:pageBreakBefore w:val="0"/>
        <w:kinsoku/>
        <w:wordWrap/>
        <w:overflowPunct/>
        <w:topLinePunct w:val="0"/>
        <w:bidi w:val="0"/>
        <w:adjustRightInd w:val="0"/>
        <w:snapToGrid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en-US" w:eastAsia="zh-CN"/>
        </w:rPr>
        <w:t>5</w:t>
      </w:r>
      <w:r>
        <w:rPr>
          <w:rFonts w:hint="eastAsia" w:hAnsi="宋体" w:cs="宋体"/>
          <w:sz w:val="22"/>
          <w:szCs w:val="18"/>
        </w:rPr>
        <w:t>.1 依据国家发展计划委员会计价格[2011]534号文件</w:t>
      </w:r>
      <w:r>
        <w:rPr>
          <w:rFonts w:hint="eastAsia" w:hAnsi="宋体" w:cs="宋体"/>
          <w:sz w:val="22"/>
          <w:szCs w:val="18"/>
          <w:lang w:eastAsia="zh-CN"/>
        </w:rPr>
        <w:t>、</w:t>
      </w:r>
      <w:r>
        <w:rPr>
          <w:rFonts w:hint="eastAsia" w:hAnsi="宋体" w:cs="宋体"/>
          <w:sz w:val="22"/>
          <w:szCs w:val="18"/>
        </w:rPr>
        <w:t>陕价行发【2012】72</w:t>
      </w:r>
      <w:r>
        <w:rPr>
          <w:rFonts w:hint="eastAsia" w:hAnsi="宋体" w:cs="宋体"/>
          <w:sz w:val="22"/>
          <w:szCs w:val="18"/>
          <w:lang w:val="en-US" w:eastAsia="zh-CN"/>
        </w:rPr>
        <w:t>号文件、</w:t>
      </w:r>
      <w:r>
        <w:rPr>
          <w:rFonts w:hint="eastAsia" w:hAnsi="宋体" w:cs="宋体"/>
          <w:sz w:val="22"/>
          <w:szCs w:val="18"/>
        </w:rPr>
        <w:t>国家计委关于印发《招标代理服务收费管理暂行办法》的通知（计价格〔2002〕1980号）文件规定的收取标准及相应的计算办法,</w:t>
      </w:r>
      <w:r>
        <w:rPr>
          <w:rFonts w:hint="eastAsia" w:hAnsi="宋体" w:cs="宋体"/>
          <w:sz w:val="22"/>
          <w:szCs w:val="18"/>
          <w:lang w:val="en-US" w:eastAsia="zh-CN"/>
        </w:rPr>
        <w:t>向陕西信远工程造价咨询有限公司缴纳招标代理服务费</w:t>
      </w:r>
      <w:r>
        <w:rPr>
          <w:rFonts w:hint="eastAsia" w:hAnsi="宋体" w:cs="宋体"/>
          <w:sz w:val="22"/>
          <w:szCs w:val="22"/>
        </w:rPr>
        <w:t>。</w:t>
      </w:r>
    </w:p>
    <w:p w14:paraId="426B9103">
      <w:pPr>
        <w:keepNext w:val="0"/>
        <w:keepLines w:val="0"/>
        <w:pageBreakBefore w:val="0"/>
        <w:kinsoku/>
        <w:wordWrap/>
        <w:overflowPunct/>
        <w:topLinePunct w:val="0"/>
        <w:bidi w:val="0"/>
        <w:spacing w:line="420" w:lineRule="exact"/>
        <w:ind w:firstLine="442" w:firstLineChars="200"/>
        <w:textAlignment w:val="auto"/>
        <w:rPr>
          <w:rFonts w:hAnsi="宋体" w:cs="宋体"/>
          <w:b/>
          <w:sz w:val="22"/>
          <w:szCs w:val="18"/>
        </w:rPr>
      </w:pPr>
      <w:r>
        <w:rPr>
          <w:rFonts w:hint="eastAsia" w:hAnsi="宋体" w:cs="宋体"/>
          <w:b/>
          <w:sz w:val="22"/>
          <w:szCs w:val="18"/>
        </w:rPr>
        <w:t>2</w:t>
      </w:r>
      <w:r>
        <w:rPr>
          <w:rFonts w:hint="eastAsia" w:hAnsi="宋体" w:cs="宋体"/>
          <w:b/>
          <w:sz w:val="22"/>
          <w:szCs w:val="18"/>
          <w:lang w:val="en-US" w:eastAsia="zh-CN"/>
        </w:rPr>
        <w:t>6</w:t>
      </w:r>
      <w:r>
        <w:rPr>
          <w:rFonts w:hint="eastAsia" w:hAnsi="宋体" w:cs="宋体"/>
          <w:b/>
          <w:sz w:val="22"/>
          <w:szCs w:val="18"/>
        </w:rPr>
        <w:t>．签订合同</w:t>
      </w:r>
    </w:p>
    <w:p w14:paraId="1D4827CF">
      <w:pPr>
        <w:keepNext w:val="0"/>
        <w:keepLines w:val="0"/>
        <w:pageBreakBefore w:val="0"/>
        <w:kinsoku/>
        <w:wordWrap/>
        <w:overflowPunct/>
        <w:topLinePunct w:val="0"/>
        <w:bidi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en-US" w:eastAsia="zh-CN"/>
        </w:rPr>
        <w:t>6</w:t>
      </w:r>
      <w:r>
        <w:rPr>
          <w:rFonts w:hint="eastAsia" w:hAnsi="宋体" w:cs="宋体"/>
          <w:sz w:val="22"/>
          <w:szCs w:val="18"/>
        </w:rPr>
        <w:t>.1 成交人应按《成交通知书》指定的时间、地点与采购人签订合同。</w:t>
      </w:r>
    </w:p>
    <w:p w14:paraId="78F6B3C3">
      <w:pPr>
        <w:keepNext w:val="0"/>
        <w:keepLines w:val="0"/>
        <w:pageBreakBefore w:val="0"/>
        <w:kinsoku/>
        <w:wordWrap/>
        <w:overflowPunct/>
        <w:topLinePunct w:val="0"/>
        <w:bidi w:val="0"/>
        <w:spacing w:line="420" w:lineRule="exact"/>
        <w:ind w:firstLine="440" w:firstLineChars="200"/>
        <w:textAlignment w:val="auto"/>
        <w:rPr>
          <w:rFonts w:hAnsi="宋体" w:cs="宋体"/>
          <w:sz w:val="22"/>
          <w:szCs w:val="18"/>
        </w:rPr>
      </w:pPr>
      <w:r>
        <w:rPr>
          <w:rFonts w:hint="eastAsia" w:hAnsi="宋体" w:cs="宋体"/>
          <w:sz w:val="22"/>
          <w:szCs w:val="18"/>
        </w:rPr>
        <w:t>2</w:t>
      </w:r>
      <w:r>
        <w:rPr>
          <w:rFonts w:hint="eastAsia" w:hAnsi="宋体" w:cs="宋体"/>
          <w:sz w:val="22"/>
          <w:szCs w:val="18"/>
          <w:lang w:val="en-US" w:eastAsia="zh-CN"/>
        </w:rPr>
        <w:t>6</w:t>
      </w:r>
      <w:r>
        <w:rPr>
          <w:rFonts w:hint="eastAsia" w:hAnsi="宋体" w:cs="宋体"/>
          <w:sz w:val="22"/>
          <w:szCs w:val="18"/>
        </w:rPr>
        <w:t>.2 如果成交人没有按照上述第2</w:t>
      </w:r>
      <w:r>
        <w:rPr>
          <w:rFonts w:hint="eastAsia" w:hAnsi="宋体" w:cs="宋体"/>
          <w:sz w:val="22"/>
          <w:szCs w:val="18"/>
          <w:lang w:val="en-US" w:eastAsia="zh-CN"/>
        </w:rPr>
        <w:t>4</w:t>
      </w:r>
      <w:r>
        <w:rPr>
          <w:rFonts w:hint="eastAsia" w:hAnsi="宋体" w:cs="宋体"/>
          <w:sz w:val="22"/>
          <w:szCs w:val="18"/>
        </w:rPr>
        <w:t>条或第2</w:t>
      </w:r>
      <w:r>
        <w:rPr>
          <w:rFonts w:hint="eastAsia" w:hAnsi="宋体" w:cs="宋体"/>
          <w:sz w:val="22"/>
          <w:szCs w:val="18"/>
          <w:lang w:val="en-US" w:eastAsia="zh-CN"/>
        </w:rPr>
        <w:t>5</w:t>
      </w:r>
      <w:r>
        <w:rPr>
          <w:rFonts w:hint="eastAsia" w:hAnsi="宋体" w:cs="宋体"/>
          <w:sz w:val="22"/>
          <w:szCs w:val="18"/>
        </w:rPr>
        <w:t>.1条规定执行，采购人将有充分理由取消该成交决定，在此情况下，采购人可将合同授予综合得分排序名列下一个的供应商，或重新招标。</w:t>
      </w:r>
    </w:p>
    <w:p w14:paraId="3FC813DD">
      <w:pPr>
        <w:keepNext w:val="0"/>
        <w:keepLines w:val="0"/>
        <w:pageBreakBefore w:val="0"/>
        <w:kinsoku/>
        <w:wordWrap/>
        <w:overflowPunct/>
        <w:topLinePunct w:val="0"/>
        <w:bidi w:val="0"/>
        <w:spacing w:line="420" w:lineRule="exact"/>
        <w:ind w:firstLine="442" w:firstLineChars="200"/>
        <w:textAlignment w:val="auto"/>
        <w:rPr>
          <w:rFonts w:hAnsi="宋体" w:cs="宋体"/>
          <w:b/>
          <w:sz w:val="22"/>
          <w:szCs w:val="18"/>
        </w:rPr>
      </w:pPr>
      <w:r>
        <w:rPr>
          <w:rFonts w:hint="eastAsia" w:hAnsi="宋体" w:cs="宋体"/>
          <w:b/>
          <w:bCs/>
          <w:sz w:val="22"/>
          <w:szCs w:val="18"/>
        </w:rPr>
        <w:t>2</w:t>
      </w:r>
      <w:r>
        <w:rPr>
          <w:rFonts w:hint="eastAsia" w:hAnsi="宋体" w:cs="宋体"/>
          <w:b/>
          <w:bCs/>
          <w:sz w:val="22"/>
          <w:szCs w:val="18"/>
          <w:lang w:val="en-US" w:eastAsia="zh-CN"/>
        </w:rPr>
        <w:t>7</w:t>
      </w:r>
      <w:r>
        <w:rPr>
          <w:rFonts w:hint="eastAsia" w:hAnsi="宋体" w:cs="宋体"/>
          <w:b/>
          <w:bCs/>
          <w:sz w:val="22"/>
          <w:szCs w:val="18"/>
        </w:rPr>
        <w:t>．</w:t>
      </w:r>
      <w:r>
        <w:rPr>
          <w:rFonts w:hint="eastAsia" w:hAnsi="宋体" w:cs="宋体"/>
          <w:b/>
          <w:sz w:val="22"/>
          <w:szCs w:val="18"/>
        </w:rPr>
        <w:t>拒绝商业贿赂</w:t>
      </w:r>
    </w:p>
    <w:p w14:paraId="5006A623">
      <w:pPr>
        <w:keepNext w:val="0"/>
        <w:keepLines w:val="0"/>
        <w:pageBreakBefore w:val="0"/>
        <w:kinsoku/>
        <w:wordWrap/>
        <w:overflowPunct/>
        <w:topLinePunct w:val="0"/>
        <w:bidi w:val="0"/>
        <w:spacing w:line="420" w:lineRule="exact"/>
        <w:ind w:firstLine="440" w:firstLineChars="200"/>
        <w:textAlignment w:val="auto"/>
        <w:rPr>
          <w:rFonts w:hint="eastAsia" w:hAnsi="宋体" w:cs="宋体"/>
          <w:b/>
          <w:color w:val="000000"/>
          <w:sz w:val="28"/>
          <w:szCs w:val="28"/>
        </w:rPr>
      </w:pPr>
      <w:r>
        <w:rPr>
          <w:rFonts w:hint="eastAsia" w:hAnsi="宋体" w:cs="宋体"/>
          <w:sz w:val="22"/>
          <w:szCs w:val="18"/>
        </w:rPr>
        <w:t>供应商须填写一份《拒绝政府采购领域商业贿赂承诺书》（格式见第五章附件）编制在磋商响应文件中，同时保证磋商响应文件正、副本中都有且一致。</w:t>
      </w:r>
    </w:p>
    <w:p w14:paraId="6E0EC2EC">
      <w:pPr>
        <w:keepNext w:val="0"/>
        <w:keepLines w:val="0"/>
        <w:pageBreakBefore w:val="0"/>
        <w:kinsoku/>
        <w:wordWrap/>
        <w:overflowPunct/>
        <w:topLinePunct w:val="0"/>
        <w:bidi w:val="0"/>
        <w:spacing w:before="120" w:beforeLines="50" w:after="120" w:afterLines="50" w:line="420" w:lineRule="exact"/>
        <w:jc w:val="center"/>
        <w:textAlignment w:val="auto"/>
        <w:rPr>
          <w:rFonts w:hAnsi="宋体" w:cs="宋体"/>
          <w:color w:val="000000"/>
          <w:sz w:val="22"/>
          <w:szCs w:val="18"/>
        </w:rPr>
      </w:pPr>
      <w:r>
        <w:rPr>
          <w:rFonts w:hint="eastAsia" w:hAnsi="宋体" w:cs="宋体"/>
          <w:b/>
          <w:color w:val="000000"/>
          <w:sz w:val="28"/>
          <w:szCs w:val="28"/>
        </w:rPr>
        <w:t>八、质疑与投诉</w:t>
      </w:r>
    </w:p>
    <w:p w14:paraId="25292880">
      <w:pPr>
        <w:keepNext w:val="0"/>
        <w:keepLines w:val="0"/>
        <w:pageBreakBefore w:val="0"/>
        <w:kinsoku/>
        <w:wordWrap/>
        <w:overflowPunct/>
        <w:topLinePunct w:val="0"/>
        <w:bidi w:val="0"/>
        <w:spacing w:line="420" w:lineRule="exact"/>
        <w:ind w:firstLine="433" w:firstLineChars="196"/>
        <w:textAlignment w:val="auto"/>
        <w:rPr>
          <w:rFonts w:hAnsi="宋体" w:cs="宋体"/>
          <w:b/>
          <w:sz w:val="22"/>
          <w:szCs w:val="18"/>
        </w:rPr>
      </w:pPr>
      <w:r>
        <w:rPr>
          <w:rFonts w:hint="eastAsia" w:hAnsi="宋体" w:cs="宋体"/>
          <w:b/>
          <w:sz w:val="22"/>
          <w:szCs w:val="18"/>
        </w:rPr>
        <w:t>28、质疑及投诉</w:t>
      </w:r>
    </w:p>
    <w:p w14:paraId="58AC9E2E">
      <w:pPr>
        <w:keepNext w:val="0"/>
        <w:keepLines w:val="0"/>
        <w:pageBreakBefore w:val="0"/>
        <w:kinsoku/>
        <w:wordWrap/>
        <w:overflowPunct/>
        <w:topLinePunct w:val="0"/>
        <w:bidi w:val="0"/>
        <w:spacing w:line="420" w:lineRule="exact"/>
        <w:ind w:firstLine="433" w:firstLineChars="196"/>
        <w:textAlignment w:val="auto"/>
        <w:rPr>
          <w:rFonts w:hAnsi="宋体" w:cs="宋体"/>
          <w:b/>
          <w:color w:val="000000"/>
          <w:sz w:val="22"/>
          <w:szCs w:val="18"/>
        </w:rPr>
      </w:pPr>
      <w:r>
        <w:rPr>
          <w:rFonts w:hint="eastAsia" w:hAnsi="宋体" w:cs="宋体"/>
          <w:b/>
          <w:sz w:val="22"/>
          <w:szCs w:val="18"/>
        </w:rPr>
        <w:t>28</w:t>
      </w:r>
      <w:r>
        <w:rPr>
          <w:rFonts w:hint="eastAsia" w:hAnsi="宋体" w:cs="宋体"/>
          <w:b/>
          <w:color w:val="000000"/>
          <w:sz w:val="22"/>
          <w:szCs w:val="18"/>
        </w:rPr>
        <w:t>.1 质疑</w:t>
      </w:r>
    </w:p>
    <w:p w14:paraId="64C5AE1F">
      <w:pPr>
        <w:keepNext w:val="0"/>
        <w:keepLines w:val="0"/>
        <w:pageBreakBefore w:val="0"/>
        <w:kinsoku/>
        <w:wordWrap/>
        <w:overflowPunct/>
        <w:topLinePunct w:val="0"/>
        <w:bidi w:val="0"/>
        <w:spacing w:line="420" w:lineRule="exact"/>
        <w:ind w:firstLine="431" w:firstLineChars="196"/>
        <w:textAlignment w:val="auto"/>
        <w:rPr>
          <w:rFonts w:hAnsi="宋体" w:cs="宋体"/>
          <w:b/>
          <w:sz w:val="22"/>
          <w:szCs w:val="18"/>
        </w:rPr>
      </w:pPr>
      <w:r>
        <w:rPr>
          <w:rFonts w:hint="eastAsia" w:hAnsi="宋体" w:cs="宋体"/>
          <w:sz w:val="22"/>
          <w:szCs w:val="18"/>
        </w:rPr>
        <w:t>（1）供应商认为采购文件、采购过程、中标或者成交结果使自己的权益受到损害的，可以在知道或者应知其权益受到损害之日起7个工作日内，以书面形式向采购人、采购代理机构提出质疑。针对同一采购程序环节的质疑应在法定质疑期内一次性提出。</w:t>
      </w:r>
    </w:p>
    <w:p w14:paraId="5B69B4D2">
      <w:pPr>
        <w:keepNext w:val="0"/>
        <w:keepLines w:val="0"/>
        <w:pageBreakBefore w:val="0"/>
        <w:kinsoku/>
        <w:wordWrap/>
        <w:overflowPunct/>
        <w:topLinePunct w:val="0"/>
        <w:bidi w:val="0"/>
        <w:spacing w:line="420" w:lineRule="exact"/>
        <w:ind w:firstLine="431" w:firstLineChars="196"/>
        <w:textAlignment w:val="auto"/>
        <w:rPr>
          <w:rFonts w:hAnsi="宋体" w:cs="宋体"/>
          <w:b/>
          <w:sz w:val="22"/>
          <w:szCs w:val="18"/>
        </w:rPr>
      </w:pPr>
      <w:r>
        <w:rPr>
          <w:rFonts w:hint="eastAsia" w:hAnsi="宋体" w:cs="宋体"/>
          <w:color w:val="000000"/>
          <w:sz w:val="22"/>
          <w:szCs w:val="18"/>
        </w:rPr>
        <w:t>（2）提出质疑的供应商应当是参与本项目采购活动的供应商。</w:t>
      </w:r>
    </w:p>
    <w:p w14:paraId="46C40B84">
      <w:pPr>
        <w:keepNext w:val="0"/>
        <w:keepLines w:val="0"/>
        <w:pageBreakBefore w:val="0"/>
        <w:kinsoku/>
        <w:wordWrap/>
        <w:overflowPunct/>
        <w:topLinePunct w:val="0"/>
        <w:bidi w:val="0"/>
        <w:spacing w:line="420" w:lineRule="exact"/>
        <w:ind w:firstLine="480"/>
        <w:textAlignment w:val="auto"/>
        <w:rPr>
          <w:rFonts w:hAnsi="宋体" w:cs="宋体"/>
          <w:sz w:val="22"/>
          <w:szCs w:val="18"/>
        </w:rPr>
      </w:pPr>
      <w:r>
        <w:rPr>
          <w:rFonts w:hint="eastAsia" w:hAnsi="宋体" w:cs="宋体"/>
          <w:sz w:val="22"/>
          <w:szCs w:val="18"/>
        </w:rPr>
        <w:t>（3）潜在供应商已依法获取其可质疑的采购文件的，可以对该文件提出质疑。对采购文件提出质疑的，应当在获取采购文件（以供应商填写报名登记表的时间为准）起7个工作日内提出。</w:t>
      </w:r>
    </w:p>
    <w:p w14:paraId="628982DB">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（4）供应商提出质疑应当提交质疑函和必要的证明材料，质疑函应当包括下列内容：</w:t>
      </w:r>
    </w:p>
    <w:p w14:paraId="0B6BA1B2">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① 供应商的姓名或者名称、地址、邮编、联系人及联系电话；</w:t>
      </w:r>
    </w:p>
    <w:p w14:paraId="66DF2173">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② 质疑项目的名称、编号；</w:t>
      </w:r>
    </w:p>
    <w:p w14:paraId="12F52633">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③ 具体、明确的质疑事项和与质疑事项相关的请求；</w:t>
      </w:r>
    </w:p>
    <w:p w14:paraId="04B3654B">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④ 事实依据；</w:t>
      </w:r>
    </w:p>
    <w:p w14:paraId="43FC2B2C">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⑤ 必要的法律依据；</w:t>
      </w:r>
    </w:p>
    <w:p w14:paraId="1E6CFDA5">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⑥ 提出质疑的日期。</w:t>
      </w:r>
    </w:p>
    <w:p w14:paraId="47790D4B">
      <w:pPr>
        <w:keepNext w:val="0"/>
        <w:keepLines w:val="0"/>
        <w:pageBreakBefore w:val="0"/>
        <w:widowControl/>
        <w:shd w:val="clear" w:color="auto" w:fill="FFFFFF"/>
        <w:kinsoku/>
        <w:wordWrap/>
        <w:overflowPunct/>
        <w:topLinePunct w:val="0"/>
        <w:bidi w:val="0"/>
        <w:spacing w:line="420" w:lineRule="exact"/>
        <w:ind w:firstLine="480"/>
        <w:jc w:val="left"/>
        <w:textAlignment w:val="auto"/>
        <w:rPr>
          <w:rFonts w:hAnsi="宋体" w:cs="宋体"/>
          <w:color w:val="000000"/>
          <w:sz w:val="22"/>
          <w:szCs w:val="18"/>
        </w:rPr>
      </w:pPr>
      <w:r>
        <w:rPr>
          <w:rFonts w:hint="eastAsia" w:hAnsi="宋体" w:cs="宋体"/>
          <w:color w:val="000000"/>
          <w:sz w:val="22"/>
          <w:szCs w:val="18"/>
        </w:rPr>
        <w:t>（5）供应商为自然人的，应当由本人签字；供应商为法人或者其他组织的，应当由法定代表人、主要负责人，或者其授权代表签字或者盖章并加盖公章。</w:t>
      </w:r>
    </w:p>
    <w:p w14:paraId="0F2E67DE">
      <w:pPr>
        <w:keepNext w:val="0"/>
        <w:keepLines w:val="0"/>
        <w:pageBreakBefore w:val="0"/>
        <w:kinsoku/>
        <w:wordWrap/>
        <w:overflowPunct/>
        <w:topLinePunct w:val="0"/>
        <w:bidi w:val="0"/>
        <w:spacing w:line="420" w:lineRule="exact"/>
        <w:ind w:firstLine="480"/>
        <w:textAlignment w:val="auto"/>
        <w:rPr>
          <w:rFonts w:hAnsi="宋体" w:cs="宋体"/>
          <w:color w:val="000000"/>
          <w:sz w:val="22"/>
          <w:szCs w:val="18"/>
        </w:rPr>
      </w:pPr>
      <w:r>
        <w:rPr>
          <w:rFonts w:hint="eastAsia" w:hAnsi="宋体" w:cs="宋体"/>
          <w:color w:val="000000"/>
          <w:sz w:val="22"/>
          <w:szCs w:val="18"/>
        </w:rPr>
        <w:t>（6）供应商可以委托代理人进行质疑和投诉。其授权委托书应当载明代理人的姓名或者名称、代理事项、具体权限、期限和相关事项。供应商为自然人的，应当由本人签字；供应商为法人或者其他组织的，应当由法定代表人、主要负责人签字或者盖章并加盖公章。</w:t>
      </w:r>
    </w:p>
    <w:p w14:paraId="3119C77A">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color w:val="000000"/>
          <w:sz w:val="22"/>
          <w:szCs w:val="18"/>
        </w:rPr>
      </w:pPr>
      <w:r>
        <w:rPr>
          <w:rFonts w:hint="eastAsia" w:hAnsi="宋体" w:cs="宋体"/>
          <w:color w:val="000000"/>
          <w:sz w:val="22"/>
          <w:szCs w:val="18"/>
        </w:rPr>
        <w:t>（7）采购人负责供应商质疑答复。采购人委托采购代理机构采购的，采购代理机构在委托授权范围内作出答复。</w:t>
      </w:r>
    </w:p>
    <w:p w14:paraId="5536D897">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color w:val="000000"/>
          <w:sz w:val="22"/>
          <w:szCs w:val="18"/>
        </w:rPr>
      </w:pPr>
      <w:r>
        <w:rPr>
          <w:rFonts w:hint="eastAsia" w:hAnsi="宋体" w:cs="宋体"/>
          <w:color w:val="000000"/>
          <w:sz w:val="22"/>
          <w:szCs w:val="18"/>
        </w:rPr>
        <w:t>（8）接收质疑函的方式和联系方式：</w:t>
      </w:r>
    </w:p>
    <w:p w14:paraId="29C04498">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color w:val="000000"/>
          <w:sz w:val="22"/>
          <w:szCs w:val="18"/>
        </w:rPr>
      </w:pPr>
      <w:r>
        <w:rPr>
          <w:rFonts w:hint="eastAsia" w:hAnsi="宋体" w:cs="宋体"/>
          <w:color w:val="000000"/>
          <w:sz w:val="22"/>
          <w:szCs w:val="18"/>
        </w:rPr>
        <w:t>① 接收质疑函的方式：书面递交质疑函纸质版（当面递交）或PDF格式扫描件（发至电子邮箱）</w:t>
      </w:r>
    </w:p>
    <w:p w14:paraId="20EF9F3F">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sz w:val="22"/>
          <w:szCs w:val="22"/>
        </w:rPr>
      </w:pPr>
      <w:r>
        <w:rPr>
          <w:rFonts w:hint="eastAsia" w:hAnsi="宋体" w:cs="宋体"/>
          <w:sz w:val="22"/>
          <w:szCs w:val="22"/>
        </w:rPr>
        <w:t>② 联系方式</w:t>
      </w:r>
    </w:p>
    <w:p w14:paraId="2841E7F2">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hAnsi="宋体" w:cs="宋体"/>
          <w:sz w:val="22"/>
          <w:szCs w:val="22"/>
          <w:lang w:val="en-US" w:eastAsia="zh-CN"/>
        </w:rPr>
      </w:pPr>
      <w:r>
        <w:rPr>
          <w:rFonts w:hint="eastAsia" w:hAnsi="宋体" w:cs="宋体"/>
          <w:sz w:val="22"/>
          <w:szCs w:val="22"/>
          <w:lang w:val="en-US" w:eastAsia="zh-CN"/>
        </w:rPr>
        <w:t>名称：旬阳市交通运输局</w:t>
      </w:r>
    </w:p>
    <w:p w14:paraId="3CA114E0">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hAnsi="宋体" w:cs="宋体"/>
          <w:sz w:val="22"/>
          <w:szCs w:val="22"/>
          <w:lang w:val="en-US" w:eastAsia="zh-CN"/>
        </w:rPr>
      </w:pPr>
      <w:r>
        <w:rPr>
          <w:rFonts w:hint="eastAsia" w:hAnsi="宋体" w:cs="宋体"/>
          <w:sz w:val="22"/>
          <w:szCs w:val="22"/>
          <w:lang w:val="en-US" w:eastAsia="zh-CN"/>
        </w:rPr>
        <w:t>地址：旬阳市旬阳大道54号</w:t>
      </w:r>
    </w:p>
    <w:p w14:paraId="66ED5F09">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hAnsi="宋体" w:cs="宋体"/>
          <w:sz w:val="22"/>
          <w:szCs w:val="22"/>
          <w:lang w:val="en-US" w:eastAsia="zh-CN"/>
        </w:rPr>
      </w:pPr>
      <w:r>
        <w:rPr>
          <w:rFonts w:hint="eastAsia" w:hAnsi="宋体" w:cs="宋体"/>
          <w:sz w:val="22"/>
          <w:szCs w:val="22"/>
          <w:lang w:val="en-US" w:eastAsia="zh-CN"/>
        </w:rPr>
        <w:t>联系方式：0915-7215550</w:t>
      </w:r>
    </w:p>
    <w:p w14:paraId="1542392D">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名称：陕西信远工程造价咨询有限公司</w:t>
      </w:r>
    </w:p>
    <w:p w14:paraId="43904022">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sz w:val="22"/>
          <w:szCs w:val="22"/>
          <w:lang w:val="en-US" w:eastAsia="zh-CN"/>
        </w:rPr>
      </w:pPr>
      <w:r>
        <w:rPr>
          <w:rFonts w:hint="eastAsia" w:ascii="宋体" w:hAnsi="宋体" w:eastAsia="宋体" w:cs="宋体"/>
          <w:sz w:val="22"/>
          <w:szCs w:val="22"/>
          <w:lang w:val="en-US" w:eastAsia="zh-CN"/>
        </w:rPr>
        <w:t>地址：安康市高新区长兴天元郡6#1单元10-1</w:t>
      </w:r>
    </w:p>
    <w:p w14:paraId="1EE5B0EE">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联系方式：</w:t>
      </w:r>
      <w:r>
        <w:rPr>
          <w:rFonts w:hint="eastAsia" w:hAnsi="宋体" w:cs="宋体"/>
          <w:color w:val="auto"/>
          <w:sz w:val="22"/>
          <w:szCs w:val="22"/>
          <w:lang w:val="en-US" w:eastAsia="zh-CN"/>
        </w:rPr>
        <w:t>15209156363</w:t>
      </w:r>
    </w:p>
    <w:p w14:paraId="401A0E35">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ascii="宋体" w:hAnsi="宋体" w:eastAsia="宋体" w:cs="宋体"/>
          <w:color w:val="auto"/>
          <w:sz w:val="22"/>
          <w:szCs w:val="22"/>
          <w:lang w:val="en-US" w:eastAsia="zh-CN"/>
        </w:rPr>
      </w:pPr>
      <w:r>
        <w:rPr>
          <w:rFonts w:hint="eastAsia" w:ascii="宋体" w:hAnsi="宋体" w:eastAsia="宋体" w:cs="宋体"/>
          <w:color w:val="auto"/>
          <w:sz w:val="22"/>
          <w:szCs w:val="22"/>
          <w:lang w:val="en-US" w:eastAsia="zh-CN"/>
        </w:rPr>
        <w:t>邮箱：</w:t>
      </w:r>
      <w:r>
        <w:rPr>
          <w:rFonts w:hint="eastAsia" w:hAnsi="宋体" w:cs="宋体"/>
          <w:color w:val="auto"/>
          <w:sz w:val="22"/>
          <w:szCs w:val="22"/>
          <w:lang w:val="en-US" w:eastAsia="zh-CN"/>
        </w:rPr>
        <w:t>550230151</w:t>
      </w:r>
      <w:r>
        <w:rPr>
          <w:rFonts w:hint="eastAsia" w:ascii="宋体" w:hAnsi="宋体" w:eastAsia="宋体" w:cs="宋体"/>
          <w:color w:val="auto"/>
          <w:sz w:val="22"/>
          <w:szCs w:val="22"/>
          <w:lang w:val="en-US" w:eastAsia="zh-CN"/>
        </w:rPr>
        <w:t>@qq.com</w:t>
      </w:r>
    </w:p>
    <w:p w14:paraId="2BEEF01D">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b/>
          <w:color w:val="000000"/>
          <w:sz w:val="22"/>
          <w:szCs w:val="18"/>
        </w:rPr>
      </w:pPr>
      <w:r>
        <w:rPr>
          <w:rFonts w:hint="eastAsia" w:hAnsi="宋体" w:cs="宋体"/>
          <w:b/>
          <w:sz w:val="22"/>
          <w:szCs w:val="18"/>
        </w:rPr>
        <w:t>28</w:t>
      </w:r>
      <w:r>
        <w:rPr>
          <w:rFonts w:hint="eastAsia" w:hAnsi="宋体" w:cs="宋体"/>
          <w:b/>
          <w:color w:val="000000"/>
          <w:sz w:val="22"/>
          <w:szCs w:val="18"/>
        </w:rPr>
        <w:t>.2 投诉</w:t>
      </w:r>
    </w:p>
    <w:p w14:paraId="3C1DB402">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color w:val="000000"/>
          <w:sz w:val="22"/>
          <w:szCs w:val="18"/>
        </w:rPr>
      </w:pPr>
      <w:r>
        <w:rPr>
          <w:rFonts w:hint="eastAsia" w:hAnsi="宋体" w:cs="宋体"/>
          <w:color w:val="000000"/>
          <w:sz w:val="22"/>
          <w:szCs w:val="18"/>
        </w:rPr>
        <w:t>（1）质疑供应商对采购人、采购代理机构的答复不满意，或者采购人、采购代理机构未在规定时间内作出答复的，可以在答复期满后15个工作日内向同级财政部门提起投诉。</w:t>
      </w:r>
    </w:p>
    <w:p w14:paraId="3B82535A">
      <w:pPr>
        <w:keepNext w:val="0"/>
        <w:keepLines w:val="0"/>
        <w:pageBreakBefore w:val="0"/>
        <w:kinsoku/>
        <w:wordWrap/>
        <w:overflowPunct/>
        <w:topLinePunct w:val="0"/>
        <w:autoSpaceDE/>
        <w:autoSpaceDN/>
        <w:bidi w:val="0"/>
        <w:adjustRightInd/>
        <w:snapToGrid/>
        <w:spacing w:line="400" w:lineRule="exact"/>
        <w:ind w:firstLine="480"/>
        <w:textAlignment w:val="auto"/>
        <w:rPr>
          <w:rFonts w:hAnsi="宋体" w:cs="宋体"/>
          <w:color w:val="000000"/>
          <w:sz w:val="22"/>
          <w:szCs w:val="18"/>
        </w:rPr>
      </w:pPr>
      <w:r>
        <w:rPr>
          <w:rFonts w:hint="eastAsia" w:hAnsi="宋体" w:cs="宋体"/>
          <w:color w:val="000000"/>
          <w:sz w:val="22"/>
          <w:szCs w:val="18"/>
        </w:rPr>
        <w:t>（2）投诉人投诉时,应当提交投诉书和必要的证明材料，并按照被投诉采购人、采购代理机构（以下简称被投诉人）和与投诉事项有关的供应商数量提供投诉书的副本。投诉书应当包括下列内容：</w:t>
      </w:r>
    </w:p>
    <w:p w14:paraId="4E8786CE">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① 投诉人和被投诉人的姓名或者名称、通讯地址、邮编、联系人及联系电话；</w:t>
      </w:r>
    </w:p>
    <w:p w14:paraId="1683CE32">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② 质疑和质疑答复情况说明及相关证明材料；</w:t>
      </w:r>
    </w:p>
    <w:p w14:paraId="23F3CE5C">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③ 具体、明确的投诉事项和与投诉事项相关的投诉请求；</w:t>
      </w:r>
    </w:p>
    <w:p w14:paraId="12AEDFF1">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④ 事实依据；</w:t>
      </w:r>
    </w:p>
    <w:p w14:paraId="1C1F9221">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⑤ 法律依据；</w:t>
      </w:r>
    </w:p>
    <w:p w14:paraId="1FFF9C1F">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40" w:firstLineChars="200"/>
        <w:jc w:val="left"/>
        <w:textAlignment w:val="auto"/>
        <w:rPr>
          <w:rFonts w:hAnsi="宋体" w:cs="宋体"/>
          <w:color w:val="000000"/>
          <w:sz w:val="22"/>
          <w:szCs w:val="18"/>
        </w:rPr>
      </w:pPr>
      <w:r>
        <w:rPr>
          <w:rFonts w:hint="eastAsia" w:hAnsi="宋体" w:cs="宋体"/>
          <w:color w:val="000000"/>
          <w:sz w:val="22"/>
          <w:szCs w:val="18"/>
        </w:rPr>
        <w:t>⑥ 提起投诉的日期。</w:t>
      </w:r>
    </w:p>
    <w:p w14:paraId="500F3594">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（3）投诉人为自然人的，应当由本人签字；投诉人为法人或者其他组织的，应当由法定代表人、主要负责人，或者其授权代表签字或者盖章，并加盖公章。</w:t>
      </w:r>
    </w:p>
    <w:p w14:paraId="7B8798A9">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（4）投诉人提起投诉应当符合下列条件：</w:t>
      </w:r>
    </w:p>
    <w:p w14:paraId="073912F8">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① 提起投诉前已依法进行质疑；</w:t>
      </w:r>
    </w:p>
    <w:p w14:paraId="15067DCB">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② 投诉书内容符合《政府采购质疑和投诉办法》（财政部令第94号令）的规定；</w:t>
      </w:r>
    </w:p>
    <w:p w14:paraId="78EA177D">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③ 在投诉有效期限内提起投诉；</w:t>
      </w:r>
    </w:p>
    <w:p w14:paraId="4A2D3F38">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Ansi="宋体" w:cs="宋体"/>
          <w:color w:val="000000"/>
          <w:sz w:val="22"/>
          <w:szCs w:val="18"/>
        </w:rPr>
      </w:pPr>
      <w:r>
        <w:rPr>
          <w:rFonts w:hint="eastAsia" w:hAnsi="宋体" w:cs="宋体"/>
          <w:color w:val="000000"/>
          <w:sz w:val="22"/>
          <w:szCs w:val="18"/>
        </w:rPr>
        <w:t>④ 同一投诉事项未经财政部门投诉处理；</w:t>
      </w:r>
    </w:p>
    <w:p w14:paraId="4CECC7EF">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Fonts w:hint="eastAsia" w:hAnsi="宋体" w:cs="宋体"/>
          <w:color w:val="000000"/>
          <w:sz w:val="22"/>
          <w:szCs w:val="18"/>
        </w:rPr>
      </w:pPr>
      <w:r>
        <w:rPr>
          <w:rFonts w:hint="eastAsia" w:hAnsi="宋体" w:cs="宋体"/>
          <w:color w:val="000000"/>
          <w:sz w:val="22"/>
          <w:szCs w:val="18"/>
        </w:rPr>
        <w:t>⑤ 财政部规定的其他条件。</w:t>
      </w:r>
    </w:p>
    <w:p w14:paraId="32466430">
      <w:pPr>
        <w:keepNext w:val="0"/>
        <w:keepLines w:val="0"/>
        <w:pageBreakBefore w:val="0"/>
        <w:widowControl/>
        <w:shd w:val="clear" w:color="auto" w:fill="FFFFFF"/>
        <w:kinsoku/>
        <w:wordWrap/>
        <w:overflowPunct/>
        <w:topLinePunct w:val="0"/>
        <w:autoSpaceDE/>
        <w:autoSpaceDN/>
        <w:bidi w:val="0"/>
        <w:adjustRightInd/>
        <w:snapToGrid/>
        <w:spacing w:line="400" w:lineRule="exact"/>
        <w:ind w:firstLine="480"/>
        <w:jc w:val="left"/>
        <w:textAlignment w:val="auto"/>
        <w:rPr>
          <w:rStyle w:val="27"/>
          <w:rFonts w:hint="eastAsia"/>
          <w:color w:val="000000" w:themeColor="text1"/>
          <w:sz w:val="32"/>
          <w:szCs w:val="40"/>
          <w14:textFill>
            <w14:solidFill>
              <w14:schemeClr w14:val="tx1"/>
            </w14:solidFill>
          </w14:textFill>
        </w:rPr>
      </w:pPr>
      <w:r>
        <w:rPr>
          <w:rFonts w:hint="eastAsia" w:hAnsi="宋体" w:cs="宋体"/>
          <w:color w:val="000000"/>
          <w:sz w:val="22"/>
          <w:szCs w:val="18"/>
        </w:rPr>
        <w:t>（5）供应商投诉的事项不得超出已质疑事项的范围，但基于质疑答复内容提出的投诉事项除外。</w:t>
      </w:r>
      <w:bookmarkEnd w:id="21"/>
      <w:bookmarkEnd w:id="22"/>
      <w:bookmarkStart w:id="149" w:name="_Toc470507234"/>
      <w:bookmarkStart w:id="150" w:name="_Toc245657548"/>
      <w:bookmarkStart w:id="151" w:name="_Toc244623586"/>
      <w:bookmarkStart w:id="152" w:name="_Toc245176660"/>
      <w:bookmarkStart w:id="153" w:name="_Toc237598150"/>
      <w:bookmarkStart w:id="154" w:name="_Toc245658529"/>
      <w:r>
        <w:rPr>
          <w:rStyle w:val="27"/>
          <w:rFonts w:hint="eastAsia"/>
          <w:color w:val="000000" w:themeColor="text1"/>
          <w:sz w:val="32"/>
          <w:szCs w:val="40"/>
          <w14:textFill>
            <w14:solidFill>
              <w14:schemeClr w14:val="tx1"/>
            </w14:solidFill>
          </w14:textFill>
        </w:rPr>
        <w:br w:type="page"/>
      </w:r>
    </w:p>
    <w:p w14:paraId="7B46F0DC">
      <w:pPr>
        <w:widowControl/>
        <w:shd w:val="clear" w:color="auto" w:fill="FFFFFF"/>
        <w:spacing w:before="240" w:beforeLines="100" w:after="120" w:afterLines="50" w:line="440" w:lineRule="exact"/>
        <w:jc w:val="center"/>
        <w:rPr>
          <w:rStyle w:val="27"/>
          <w:color w:val="000000" w:themeColor="text1"/>
          <w:sz w:val="32"/>
          <w:szCs w:val="40"/>
          <w14:textFill>
            <w14:solidFill>
              <w14:schemeClr w14:val="tx1"/>
            </w14:solidFill>
          </w14:textFill>
        </w:rPr>
      </w:pPr>
      <w:r>
        <w:rPr>
          <w:rStyle w:val="27"/>
          <w:rFonts w:hint="eastAsia"/>
          <w:color w:val="000000" w:themeColor="text1"/>
          <w:sz w:val="32"/>
          <w:szCs w:val="40"/>
          <w14:textFill>
            <w14:solidFill>
              <w14:schemeClr w14:val="tx1"/>
            </w14:solidFill>
          </w14:textFill>
        </w:rPr>
        <w:t>第三章  拟签订合同条款</w:t>
      </w:r>
    </w:p>
    <w:p w14:paraId="2893C5FB">
      <w:pPr>
        <w:spacing w:beforeLines="100" w:afterLines="70"/>
        <w:jc w:val="center"/>
        <w:rPr>
          <w:rFonts w:hint="eastAsia" w:ascii="仿宋" w:hAnsi="仿宋" w:eastAsia="仿宋"/>
          <w:b/>
          <w:bCs/>
          <w:sz w:val="52"/>
          <w:szCs w:val="52"/>
          <w:lang w:val="en-US" w:eastAsia="zh-CN"/>
        </w:rPr>
      </w:pPr>
      <w:r>
        <w:rPr>
          <w:rFonts w:hint="eastAsia" w:ascii="仿宋" w:hAnsi="仿宋" w:eastAsia="仿宋"/>
          <w:b/>
          <w:bCs/>
          <w:sz w:val="52"/>
          <w:szCs w:val="52"/>
          <w:lang w:val="en-US" w:eastAsia="zh-CN"/>
        </w:rPr>
        <w:t>XXX采购项目</w:t>
      </w:r>
    </w:p>
    <w:p w14:paraId="3A02BBDA">
      <w:pPr>
        <w:widowControl/>
        <w:adjustRightInd w:val="0"/>
        <w:snapToGrid w:val="0"/>
        <w:spacing w:line="360" w:lineRule="auto"/>
        <w:jc w:val="center"/>
        <w:rPr>
          <w:rFonts w:ascii="仿宋" w:hAnsi="仿宋" w:eastAsia="仿宋" w:cs="Times New Roman"/>
          <w:b/>
          <w:bCs/>
          <w:kern w:val="0"/>
          <w:sz w:val="32"/>
          <w:szCs w:val="32"/>
        </w:rPr>
      </w:pPr>
    </w:p>
    <w:p w14:paraId="68B7BF41">
      <w:pPr>
        <w:widowControl/>
        <w:adjustRightInd w:val="0"/>
        <w:snapToGrid w:val="0"/>
        <w:spacing w:line="360" w:lineRule="auto"/>
        <w:jc w:val="center"/>
        <w:rPr>
          <w:rFonts w:ascii="仿宋" w:hAnsi="仿宋" w:eastAsia="仿宋" w:cs="Times New Roman"/>
          <w:b/>
          <w:bCs/>
          <w:kern w:val="0"/>
          <w:sz w:val="32"/>
          <w:szCs w:val="32"/>
        </w:rPr>
      </w:pPr>
    </w:p>
    <w:p w14:paraId="2589FACC">
      <w:pPr>
        <w:pStyle w:val="9"/>
        <w:rPr>
          <w:rFonts w:ascii="仿宋" w:hAnsi="仿宋" w:eastAsia="仿宋" w:cs="Times New Roman"/>
          <w:b/>
          <w:bCs/>
          <w:kern w:val="0"/>
          <w:sz w:val="32"/>
          <w:szCs w:val="32"/>
        </w:rPr>
      </w:pPr>
    </w:p>
    <w:p w14:paraId="59896F41">
      <w:pPr>
        <w:rPr>
          <w:rFonts w:ascii="仿宋" w:hAnsi="仿宋" w:eastAsia="仿宋" w:cs="Times New Roman"/>
          <w:b/>
          <w:bCs/>
          <w:kern w:val="0"/>
          <w:sz w:val="32"/>
          <w:szCs w:val="32"/>
        </w:rPr>
      </w:pPr>
    </w:p>
    <w:p w14:paraId="4705A6A6">
      <w:pPr>
        <w:pStyle w:val="9"/>
      </w:pPr>
    </w:p>
    <w:p w14:paraId="0C5F61DE">
      <w:pPr>
        <w:spacing w:beforeLines="100" w:afterLines="70"/>
        <w:jc w:val="center"/>
        <w:rPr>
          <w:rFonts w:ascii="仿宋" w:hAnsi="仿宋" w:eastAsia="仿宋"/>
          <w:b/>
          <w:bCs/>
          <w:sz w:val="52"/>
          <w:szCs w:val="52"/>
        </w:rPr>
      </w:pPr>
      <w:r>
        <w:rPr>
          <w:rFonts w:hint="eastAsia" w:ascii="仿宋" w:hAnsi="仿宋" w:eastAsia="仿宋"/>
          <w:b/>
          <w:bCs/>
          <w:sz w:val="52"/>
          <w:szCs w:val="52"/>
        </w:rPr>
        <w:t>合同书</w:t>
      </w:r>
    </w:p>
    <w:p w14:paraId="7BD3CB3A">
      <w:pPr>
        <w:widowControl/>
        <w:adjustRightInd w:val="0"/>
        <w:snapToGrid w:val="0"/>
        <w:spacing w:line="360" w:lineRule="auto"/>
        <w:rPr>
          <w:rFonts w:ascii="仿宋" w:hAnsi="仿宋" w:eastAsia="仿宋" w:cs="Times New Roman"/>
          <w:b/>
          <w:bCs/>
          <w:kern w:val="0"/>
          <w:sz w:val="32"/>
          <w:szCs w:val="32"/>
        </w:rPr>
      </w:pPr>
    </w:p>
    <w:p w14:paraId="1891D7A8">
      <w:pPr>
        <w:widowControl/>
        <w:adjustRightInd w:val="0"/>
        <w:snapToGrid w:val="0"/>
        <w:spacing w:line="360" w:lineRule="auto"/>
        <w:jc w:val="center"/>
        <w:rPr>
          <w:rFonts w:ascii="仿宋" w:hAnsi="仿宋" w:eastAsia="仿宋" w:cs="Times New Roman"/>
          <w:b/>
          <w:bCs/>
          <w:kern w:val="0"/>
          <w:sz w:val="32"/>
          <w:szCs w:val="32"/>
        </w:rPr>
      </w:pPr>
    </w:p>
    <w:p w14:paraId="510C6A0E">
      <w:pPr>
        <w:spacing w:beforeLines="100" w:afterLines="70"/>
        <w:jc w:val="center"/>
        <w:rPr>
          <w:rFonts w:ascii="仿宋" w:hAnsi="仿宋" w:eastAsia="仿宋"/>
          <w:b/>
          <w:bCs/>
          <w:sz w:val="44"/>
        </w:rPr>
      </w:pPr>
    </w:p>
    <w:p w14:paraId="7279FE58">
      <w:pPr>
        <w:pStyle w:val="2"/>
      </w:pPr>
    </w:p>
    <w:p w14:paraId="3369498D">
      <w:pPr>
        <w:spacing w:line="600" w:lineRule="exact"/>
        <w:ind w:firstLine="1190" w:firstLineChars="390"/>
        <w:rPr>
          <w:rFonts w:ascii="仿宋" w:hAnsi="仿宋" w:eastAsia="仿宋"/>
          <w:b/>
          <w:spacing w:val="-8"/>
          <w:sz w:val="32"/>
          <w:szCs w:val="32"/>
        </w:rPr>
      </w:pPr>
      <w:r>
        <w:rPr>
          <w:rFonts w:hint="eastAsia" w:ascii="仿宋" w:hAnsi="仿宋" w:eastAsia="仿宋"/>
          <w:b/>
          <w:spacing w:val="-8"/>
          <w:sz w:val="32"/>
          <w:szCs w:val="32"/>
          <w:lang w:eastAsia="zh-CN"/>
        </w:rPr>
        <w:t>采购单位</w:t>
      </w:r>
      <w:r>
        <w:rPr>
          <w:rFonts w:hint="eastAsia" w:ascii="仿宋" w:hAnsi="仿宋" w:eastAsia="仿宋"/>
          <w:b/>
          <w:spacing w:val="-8"/>
          <w:sz w:val="32"/>
          <w:szCs w:val="32"/>
        </w:rPr>
        <w:t>（甲方）：</w:t>
      </w:r>
      <w:r>
        <w:rPr>
          <w:rFonts w:hint="eastAsia" w:ascii="仿宋" w:hAnsi="仿宋" w:eastAsia="仿宋"/>
          <w:b/>
          <w:spacing w:val="-8"/>
          <w:sz w:val="32"/>
          <w:szCs w:val="32"/>
          <w:lang w:eastAsia="zh-CN"/>
        </w:rPr>
        <w:t>旬阳市</w:t>
      </w:r>
      <w:r>
        <w:rPr>
          <w:rFonts w:hint="eastAsia" w:ascii="仿宋" w:hAnsi="仿宋" w:eastAsia="仿宋"/>
          <w:b/>
          <w:spacing w:val="-8"/>
          <w:sz w:val="32"/>
          <w:szCs w:val="32"/>
        </w:rPr>
        <w:t>交通运输局</w:t>
      </w:r>
    </w:p>
    <w:p w14:paraId="614360C6">
      <w:pPr>
        <w:spacing w:line="600" w:lineRule="exact"/>
        <w:ind w:firstLine="1190" w:firstLineChars="390"/>
        <w:rPr>
          <w:rFonts w:ascii="仿宋" w:hAnsi="仿宋" w:eastAsia="仿宋"/>
          <w:b/>
          <w:spacing w:val="-8"/>
          <w:sz w:val="32"/>
          <w:szCs w:val="32"/>
        </w:rPr>
      </w:pPr>
      <w:r>
        <w:rPr>
          <w:rFonts w:hint="eastAsia" w:ascii="仿宋" w:hAnsi="仿宋" w:eastAsia="仿宋"/>
          <w:b/>
          <w:spacing w:val="-8"/>
          <w:sz w:val="32"/>
          <w:szCs w:val="32"/>
          <w:lang w:eastAsia="zh-CN"/>
        </w:rPr>
        <w:t>供</w:t>
      </w:r>
      <w:r>
        <w:rPr>
          <w:rFonts w:hint="eastAsia" w:ascii="仿宋" w:hAnsi="仿宋" w:eastAsia="仿宋"/>
          <w:b/>
          <w:spacing w:val="-8"/>
          <w:sz w:val="32"/>
          <w:szCs w:val="32"/>
          <w:lang w:val="en-US" w:eastAsia="zh-CN"/>
        </w:rPr>
        <w:t xml:space="preserve"> </w:t>
      </w:r>
      <w:r>
        <w:rPr>
          <w:rFonts w:hint="eastAsia" w:ascii="仿宋" w:hAnsi="仿宋" w:eastAsia="仿宋"/>
          <w:b/>
          <w:spacing w:val="-8"/>
          <w:sz w:val="32"/>
          <w:szCs w:val="32"/>
          <w:lang w:eastAsia="zh-CN"/>
        </w:rPr>
        <w:t>应</w:t>
      </w:r>
      <w:r>
        <w:rPr>
          <w:rFonts w:hint="eastAsia" w:ascii="仿宋" w:hAnsi="仿宋" w:eastAsia="仿宋"/>
          <w:b/>
          <w:spacing w:val="-8"/>
          <w:sz w:val="32"/>
          <w:szCs w:val="32"/>
          <w:lang w:val="en-US" w:eastAsia="zh-CN"/>
        </w:rPr>
        <w:t xml:space="preserve"> </w:t>
      </w:r>
      <w:r>
        <w:rPr>
          <w:rFonts w:hint="eastAsia" w:ascii="仿宋" w:hAnsi="仿宋" w:eastAsia="仿宋"/>
          <w:b/>
          <w:spacing w:val="-8"/>
          <w:sz w:val="32"/>
          <w:szCs w:val="32"/>
          <w:lang w:eastAsia="zh-CN"/>
        </w:rPr>
        <w:t>商</w:t>
      </w:r>
      <w:r>
        <w:rPr>
          <w:rFonts w:hint="eastAsia" w:ascii="仿宋" w:hAnsi="仿宋" w:eastAsia="仿宋"/>
          <w:b/>
          <w:spacing w:val="-8"/>
          <w:sz w:val="32"/>
          <w:szCs w:val="32"/>
        </w:rPr>
        <w:t>（乙方）：</w:t>
      </w:r>
    </w:p>
    <w:p w14:paraId="1381FCE0">
      <w:pPr>
        <w:spacing w:beforeLines="50" w:afterLines="50" w:line="560" w:lineRule="exact"/>
        <w:jc w:val="center"/>
        <w:rPr>
          <w:rFonts w:ascii="仿宋" w:hAnsi="仿宋" w:eastAsia="仿宋"/>
          <w:b/>
          <w:bCs/>
          <w:color w:val="000000"/>
          <w:sz w:val="36"/>
          <w:szCs w:val="36"/>
        </w:rPr>
      </w:pPr>
      <w:r>
        <w:rPr>
          <w:rFonts w:hint="eastAsia" w:ascii="仿宋" w:hAnsi="仿宋" w:eastAsia="仿宋"/>
          <w:b/>
          <w:bCs/>
          <w:color w:val="000000"/>
          <w:sz w:val="36"/>
          <w:szCs w:val="36"/>
        </w:rPr>
        <w:t>二〇二</w:t>
      </w:r>
      <w:r>
        <w:rPr>
          <w:rFonts w:hint="eastAsia" w:ascii="仿宋" w:hAnsi="仿宋" w:eastAsia="仿宋"/>
          <w:b/>
          <w:bCs/>
          <w:color w:val="000000"/>
          <w:sz w:val="36"/>
          <w:szCs w:val="36"/>
          <w:lang w:eastAsia="zh-CN"/>
        </w:rPr>
        <w:t>六</w:t>
      </w:r>
      <w:r>
        <w:rPr>
          <w:rFonts w:hint="eastAsia" w:ascii="仿宋" w:hAnsi="仿宋" w:eastAsia="仿宋"/>
          <w:b/>
          <w:bCs/>
          <w:color w:val="000000"/>
          <w:sz w:val="36"/>
          <w:szCs w:val="36"/>
        </w:rPr>
        <w:t>年</w:t>
      </w:r>
      <w:r>
        <w:rPr>
          <w:rFonts w:hint="eastAsia" w:ascii="仿宋" w:hAnsi="仿宋" w:eastAsia="仿宋"/>
          <w:b/>
          <w:bCs/>
          <w:color w:val="000000"/>
          <w:sz w:val="36"/>
          <w:szCs w:val="36"/>
          <w:u w:val="single"/>
          <w:lang w:val="en-US" w:eastAsia="zh-CN"/>
        </w:rPr>
        <w:t xml:space="preserve"> </w:t>
      </w:r>
      <w:r>
        <w:rPr>
          <w:rFonts w:hint="eastAsia" w:ascii="仿宋" w:hAnsi="仿宋" w:eastAsia="仿宋"/>
          <w:b/>
          <w:bCs/>
          <w:color w:val="000000"/>
          <w:sz w:val="36"/>
          <w:szCs w:val="36"/>
        </w:rPr>
        <w:t>月</w:t>
      </w:r>
    </w:p>
    <w:p w14:paraId="6CA78B51">
      <w:pPr>
        <w:spacing w:line="520" w:lineRule="exact"/>
        <w:ind w:firstLine="570"/>
        <w:rPr>
          <w:rFonts w:ascii="仿宋" w:hAnsi="仿宋" w:eastAsia="仿宋" w:cs="Times New Roman"/>
          <w:sz w:val="24"/>
        </w:rPr>
      </w:pPr>
      <w:r>
        <w:rPr>
          <w:rFonts w:ascii="仿宋" w:hAnsi="仿宋" w:eastAsia="仿宋" w:cs="Times New Roman"/>
          <w:sz w:val="24"/>
        </w:rPr>
        <w:br w:type="page"/>
      </w:r>
    </w:p>
    <w:p w14:paraId="2EDF8F82">
      <w:pPr>
        <w:keepNext w:val="0"/>
        <w:keepLines w:val="0"/>
        <w:pageBreakBefore w:val="0"/>
        <w:widowControl w:val="0"/>
        <w:kinsoku/>
        <w:wordWrap/>
        <w:overflowPunct/>
        <w:topLinePunct w:val="0"/>
        <w:autoSpaceDE/>
        <w:autoSpaceDN/>
        <w:bidi w:val="0"/>
        <w:adjustRightInd/>
        <w:snapToGrid/>
        <w:spacing w:beforeLines="100" w:afterLines="70" w:line="560" w:lineRule="exact"/>
        <w:jc w:val="center"/>
        <w:textAlignment w:val="auto"/>
        <w:rPr>
          <w:rFonts w:ascii="仿宋" w:hAnsi="仿宋" w:eastAsia="仿宋"/>
          <w:b/>
          <w:bCs/>
          <w:sz w:val="36"/>
          <w:szCs w:val="36"/>
        </w:rPr>
      </w:pPr>
      <w:r>
        <w:rPr>
          <w:rFonts w:hint="eastAsia" w:ascii="仿宋" w:hAnsi="仿宋" w:eastAsia="仿宋"/>
          <w:b/>
          <w:bCs/>
          <w:sz w:val="36"/>
          <w:szCs w:val="36"/>
          <w:lang w:val="en-US" w:eastAsia="zh-CN"/>
        </w:rPr>
        <w:t>XXX</w:t>
      </w:r>
      <w:r>
        <w:rPr>
          <w:rFonts w:hint="eastAsia" w:ascii="仿宋" w:hAnsi="仿宋" w:eastAsia="仿宋"/>
          <w:b/>
          <w:bCs/>
          <w:sz w:val="36"/>
          <w:szCs w:val="36"/>
        </w:rPr>
        <w:t>合同书</w:t>
      </w:r>
    </w:p>
    <w:p w14:paraId="36251469">
      <w:pPr>
        <w:keepNext w:val="0"/>
        <w:keepLines w:val="0"/>
        <w:pageBreakBefore w:val="0"/>
        <w:widowControl w:val="0"/>
        <w:kinsoku/>
        <w:wordWrap/>
        <w:overflowPunct/>
        <w:topLinePunct w:val="0"/>
        <w:autoSpaceDE/>
        <w:autoSpaceDN/>
        <w:bidi w:val="0"/>
        <w:adjustRightInd/>
        <w:snapToGrid/>
        <w:spacing w:line="400" w:lineRule="exact"/>
        <w:ind w:firstLine="570"/>
        <w:textAlignment w:val="auto"/>
        <w:rPr>
          <w:rFonts w:hint="eastAsia" w:ascii="仿宋" w:hAnsi="仿宋" w:eastAsia="仿宋" w:cs="仿宋"/>
          <w:color w:val="000000"/>
          <w:sz w:val="24"/>
          <w:szCs w:val="24"/>
        </w:rPr>
      </w:pPr>
      <w:r>
        <w:rPr>
          <w:rFonts w:hint="eastAsia" w:ascii="仿宋" w:hAnsi="仿宋" w:eastAsia="仿宋" w:cs="仿宋"/>
          <w:b/>
          <w:color w:val="000000"/>
          <w:sz w:val="24"/>
          <w:szCs w:val="24"/>
        </w:rPr>
        <w:t>采购单位（甲方）</w:t>
      </w:r>
      <w:r>
        <w:rPr>
          <w:rFonts w:hint="eastAsia" w:ascii="仿宋" w:hAnsi="仿宋" w:eastAsia="仿宋" w:cs="仿宋"/>
          <w:color w:val="000000"/>
          <w:sz w:val="24"/>
          <w:szCs w:val="24"/>
        </w:rPr>
        <w:t>：</w:t>
      </w:r>
      <w:r>
        <w:rPr>
          <w:rFonts w:hint="eastAsia" w:ascii="仿宋" w:hAnsi="仿宋" w:eastAsia="仿宋" w:cs="仿宋"/>
          <w:color w:val="000000"/>
          <w:sz w:val="24"/>
          <w:szCs w:val="24"/>
          <w:lang w:eastAsia="zh-CN"/>
        </w:rPr>
        <w:t>旬阳市</w:t>
      </w:r>
      <w:r>
        <w:rPr>
          <w:rFonts w:hint="eastAsia" w:ascii="仿宋" w:hAnsi="仿宋" w:eastAsia="仿宋" w:cs="仿宋"/>
          <w:color w:val="000000"/>
          <w:sz w:val="24"/>
          <w:szCs w:val="24"/>
        </w:rPr>
        <w:t>交通运输局</w:t>
      </w:r>
    </w:p>
    <w:p w14:paraId="537ECCAF">
      <w:pPr>
        <w:keepNext w:val="0"/>
        <w:keepLines w:val="0"/>
        <w:pageBreakBefore w:val="0"/>
        <w:widowControl w:val="0"/>
        <w:kinsoku/>
        <w:wordWrap/>
        <w:overflowPunct/>
        <w:topLinePunct w:val="0"/>
        <w:autoSpaceDE/>
        <w:autoSpaceDN/>
        <w:bidi w:val="0"/>
        <w:adjustRightInd/>
        <w:snapToGrid/>
        <w:spacing w:line="400" w:lineRule="exact"/>
        <w:ind w:firstLine="570"/>
        <w:textAlignment w:val="auto"/>
        <w:rPr>
          <w:rFonts w:hint="eastAsia" w:ascii="仿宋" w:hAnsi="仿宋" w:eastAsia="仿宋" w:cs="仿宋"/>
          <w:b/>
          <w:color w:val="000000"/>
          <w:sz w:val="24"/>
          <w:szCs w:val="24"/>
        </w:rPr>
      </w:pPr>
      <w:r>
        <w:rPr>
          <w:rFonts w:hint="eastAsia" w:ascii="仿宋" w:hAnsi="仿宋" w:eastAsia="仿宋" w:cs="仿宋"/>
          <w:b/>
          <w:color w:val="000000"/>
          <w:sz w:val="24"/>
          <w:szCs w:val="24"/>
        </w:rPr>
        <w:t>供 应 商（乙方）：</w:t>
      </w:r>
    </w:p>
    <w:p w14:paraId="50AE9DF8">
      <w:pPr>
        <w:keepNext w:val="0"/>
        <w:keepLines w:val="0"/>
        <w:pageBreakBefore w:val="0"/>
        <w:widowControl w:val="0"/>
        <w:kinsoku/>
        <w:wordWrap/>
        <w:overflowPunct/>
        <w:topLinePunct w:val="0"/>
        <w:autoSpaceDE/>
        <w:autoSpaceDN/>
        <w:bidi w:val="0"/>
        <w:adjustRightInd/>
        <w:snapToGrid/>
        <w:spacing w:line="400" w:lineRule="exact"/>
        <w:ind w:left="775" w:leftChars="228"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经政府采购管理部门批准，按照政府采购程序，对其申报的</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采用</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方式采购，经过</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年</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月</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rPr>
        <w:t>日现场开标</w:t>
      </w:r>
      <w:r>
        <w:rPr>
          <w:rFonts w:hint="eastAsia" w:ascii="仿宋" w:hAnsi="仿宋" w:eastAsia="仿宋" w:cs="仿宋"/>
          <w:sz w:val="24"/>
          <w:szCs w:val="24"/>
          <w:lang w:eastAsia="zh-CN"/>
        </w:rPr>
        <w:t>评标</w:t>
      </w:r>
      <w:r>
        <w:rPr>
          <w:rFonts w:hint="eastAsia" w:ascii="仿宋" w:hAnsi="仿宋" w:eastAsia="仿宋" w:cs="仿宋"/>
          <w:sz w:val="24"/>
          <w:szCs w:val="24"/>
        </w:rPr>
        <w:t>，确定</w:t>
      </w:r>
      <w:r>
        <w:rPr>
          <w:rFonts w:hint="eastAsia" w:ascii="仿宋" w:hAnsi="仿宋" w:eastAsia="仿宋" w:cs="仿宋"/>
          <w:sz w:val="24"/>
          <w:szCs w:val="24"/>
          <w:lang w:eastAsia="zh-CN"/>
        </w:rPr>
        <w:t>乙方为成交供应商</w:t>
      </w:r>
      <w:r>
        <w:rPr>
          <w:rFonts w:hint="eastAsia" w:ascii="仿宋" w:hAnsi="仿宋" w:eastAsia="仿宋" w:cs="仿宋"/>
          <w:sz w:val="24"/>
          <w:szCs w:val="24"/>
          <w:lang w:val="en-US" w:eastAsia="zh-CN"/>
        </w:rPr>
        <w:t>。为了明确甲乙双方责任，保质保量地按时完成</w:t>
      </w:r>
      <w:r>
        <w:rPr>
          <w:rFonts w:hint="eastAsia" w:ascii="仿宋" w:hAnsi="仿宋" w:eastAsia="仿宋" w:cs="仿宋"/>
          <w:sz w:val="24"/>
          <w:szCs w:val="24"/>
          <w:u w:val="single"/>
          <w:lang w:val="en-US" w:eastAsia="zh-CN"/>
        </w:rPr>
        <w:t xml:space="preserve">        </w:t>
      </w:r>
      <w:r>
        <w:rPr>
          <w:rFonts w:hint="eastAsia" w:ascii="仿宋" w:hAnsi="仿宋" w:eastAsia="仿宋" w:cs="仿宋"/>
          <w:sz w:val="24"/>
          <w:szCs w:val="24"/>
          <w:u w:val="none"/>
          <w:lang w:val="en-US" w:eastAsia="zh-CN"/>
        </w:rPr>
        <w:t>项目编制</w:t>
      </w:r>
      <w:r>
        <w:rPr>
          <w:rFonts w:hint="eastAsia" w:ascii="仿宋" w:hAnsi="仿宋" w:eastAsia="仿宋" w:cs="仿宋"/>
          <w:sz w:val="24"/>
          <w:szCs w:val="24"/>
          <w:lang w:val="en-US" w:eastAsia="zh-CN"/>
        </w:rPr>
        <w:t>任务，</w:t>
      </w:r>
      <w:r>
        <w:rPr>
          <w:rFonts w:hint="eastAsia" w:ascii="仿宋" w:hAnsi="仿宋" w:eastAsia="仿宋" w:cs="仿宋"/>
          <w:sz w:val="24"/>
          <w:szCs w:val="24"/>
        </w:rPr>
        <w:t>双方达成如下条款：</w:t>
      </w:r>
    </w:p>
    <w:p w14:paraId="30FE0392">
      <w:pPr>
        <w:keepNext w:val="0"/>
        <w:keepLines w:val="0"/>
        <w:pageBreakBefore w:val="0"/>
        <w:widowControl w:val="0"/>
        <w:kinsoku/>
        <w:wordWrap/>
        <w:overflowPunct/>
        <w:topLinePunct w:val="0"/>
        <w:autoSpaceDE/>
        <w:autoSpaceDN/>
        <w:bidi w:val="0"/>
        <w:adjustRightInd/>
        <w:snapToGrid/>
        <w:spacing w:line="400" w:lineRule="exact"/>
        <w:ind w:firstLine="570"/>
        <w:textAlignment w:val="auto"/>
        <w:rPr>
          <w:rFonts w:hint="eastAsia" w:ascii="仿宋" w:hAnsi="仿宋" w:eastAsia="仿宋" w:cs="仿宋"/>
          <w:b/>
          <w:bCs/>
          <w:sz w:val="24"/>
          <w:szCs w:val="24"/>
        </w:rPr>
      </w:pPr>
      <w:r>
        <w:rPr>
          <w:rFonts w:hint="eastAsia" w:ascii="仿宋" w:hAnsi="仿宋" w:eastAsia="仿宋" w:cs="仿宋"/>
          <w:b/>
          <w:bCs/>
          <w:sz w:val="24"/>
          <w:szCs w:val="24"/>
        </w:rPr>
        <w:t>第一条：工程</w:t>
      </w:r>
      <w:r>
        <w:rPr>
          <w:rFonts w:hint="eastAsia" w:ascii="仿宋" w:hAnsi="仿宋" w:eastAsia="仿宋" w:cs="仿宋"/>
          <w:b/>
          <w:bCs/>
          <w:sz w:val="24"/>
          <w:szCs w:val="24"/>
          <w:lang w:eastAsia="zh-CN"/>
        </w:rPr>
        <w:t>项目编制</w:t>
      </w:r>
      <w:r>
        <w:rPr>
          <w:rFonts w:hint="eastAsia" w:ascii="仿宋" w:hAnsi="仿宋" w:eastAsia="仿宋" w:cs="仿宋"/>
          <w:b/>
          <w:bCs/>
          <w:sz w:val="24"/>
          <w:szCs w:val="24"/>
        </w:rPr>
        <w:t>的内容：</w:t>
      </w:r>
    </w:p>
    <w:p w14:paraId="4845F3AD">
      <w:pPr>
        <w:pStyle w:val="38"/>
        <w:keepNext w:val="0"/>
        <w:keepLines w:val="0"/>
        <w:pageBreakBefore w:val="0"/>
        <w:widowControl w:val="0"/>
        <w:kinsoku/>
        <w:wordWrap/>
        <w:overflowPunct/>
        <w:topLinePunct w:val="0"/>
        <w:autoSpaceDE/>
        <w:autoSpaceDN/>
        <w:bidi w:val="0"/>
        <w:adjustRightInd/>
        <w:snapToGrid/>
        <w:spacing w:line="400" w:lineRule="exact"/>
        <w:ind w:left="570" w:firstLine="0" w:firstLineChars="0"/>
        <w:textAlignment w:val="auto"/>
        <w:rPr>
          <w:rFonts w:hint="eastAsia" w:ascii="仿宋" w:hAnsi="仿宋" w:eastAsia="仿宋" w:cs="仿宋"/>
          <w:sz w:val="24"/>
          <w:szCs w:val="24"/>
          <w:u w:val="single"/>
          <w:lang w:val="en-US" w:eastAsia="zh-CN"/>
        </w:rPr>
      </w:pPr>
      <w:r>
        <w:rPr>
          <w:rFonts w:hint="eastAsia" w:ascii="仿宋" w:hAnsi="仿宋" w:eastAsia="仿宋" w:cs="仿宋"/>
          <w:sz w:val="24"/>
          <w:szCs w:val="24"/>
        </w:rPr>
        <w:t>一、工程名称：</w:t>
      </w:r>
      <w:r>
        <w:rPr>
          <w:rFonts w:hint="eastAsia" w:ascii="仿宋" w:hAnsi="仿宋" w:eastAsia="仿宋" w:cs="仿宋"/>
          <w:sz w:val="24"/>
          <w:szCs w:val="24"/>
          <w:u w:val="single"/>
          <w:lang w:val="en-US" w:eastAsia="zh-CN"/>
        </w:rPr>
        <w:t xml:space="preserve">                                </w:t>
      </w:r>
    </w:p>
    <w:p w14:paraId="6CD27EA0">
      <w:pPr>
        <w:pStyle w:val="38"/>
        <w:keepNext w:val="0"/>
        <w:keepLines w:val="0"/>
        <w:pageBreakBefore w:val="0"/>
        <w:widowControl w:val="0"/>
        <w:kinsoku/>
        <w:wordWrap/>
        <w:overflowPunct/>
        <w:topLinePunct w:val="0"/>
        <w:autoSpaceDE/>
        <w:autoSpaceDN/>
        <w:bidi w:val="0"/>
        <w:adjustRightInd/>
        <w:snapToGrid/>
        <w:spacing w:line="400" w:lineRule="exact"/>
        <w:ind w:left="570" w:firstLine="0" w:firstLineChars="0"/>
        <w:textAlignment w:val="auto"/>
        <w:rPr>
          <w:rFonts w:hint="eastAsia" w:ascii="仿宋" w:hAnsi="仿宋" w:eastAsia="仿宋" w:cs="仿宋"/>
          <w:sz w:val="24"/>
          <w:szCs w:val="24"/>
        </w:rPr>
      </w:pPr>
      <w:r>
        <w:rPr>
          <w:rFonts w:hint="eastAsia" w:ascii="仿宋" w:hAnsi="仿宋" w:eastAsia="仿宋" w:cs="仿宋"/>
          <w:sz w:val="24"/>
          <w:szCs w:val="24"/>
        </w:rPr>
        <w:t>二、建设性质、规模：</w:t>
      </w:r>
    </w:p>
    <w:p w14:paraId="38CF3E0F">
      <w:pPr>
        <w:keepNext w:val="0"/>
        <w:keepLines w:val="0"/>
        <w:pageBreakBefore w:val="0"/>
        <w:widowControl w:val="0"/>
        <w:numPr>
          <w:ilvl w:val="0"/>
          <w:numId w:val="4"/>
        </w:numPr>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工作内容：项目编制报告。</w:t>
      </w:r>
    </w:p>
    <w:p w14:paraId="72A0F3D2">
      <w:pPr>
        <w:pStyle w:val="19"/>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项目负责人：证书编号：</w:t>
      </w:r>
    </w:p>
    <w:p w14:paraId="7735D26B">
      <w:pPr>
        <w:pStyle w:val="19"/>
        <w:keepNext w:val="0"/>
        <w:keepLines w:val="0"/>
        <w:pageBreakBefore w:val="0"/>
        <w:widowControl w:val="0"/>
        <w:numPr>
          <w:ilvl w:val="0"/>
          <w:numId w:val="4"/>
        </w:numPr>
        <w:kinsoku/>
        <w:wordWrap/>
        <w:overflowPunct/>
        <w:topLinePunct w:val="0"/>
        <w:autoSpaceDE/>
        <w:autoSpaceDN/>
        <w:bidi w:val="0"/>
        <w:adjustRightInd/>
        <w:snapToGrid/>
        <w:spacing w:after="0" w:line="400" w:lineRule="exact"/>
        <w:ind w:left="0" w:leftChars="0" w:firstLine="480" w:firstLineChars="200"/>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设计</w:t>
      </w:r>
      <w:r>
        <w:rPr>
          <w:rFonts w:hint="eastAsia" w:ascii="仿宋" w:hAnsi="仿宋" w:eastAsia="仿宋" w:cs="仿宋"/>
          <w:sz w:val="24"/>
          <w:szCs w:val="24"/>
        </w:rPr>
        <w:t>阶段和提交成果时间</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w:t>
      </w:r>
    </w:p>
    <w:p w14:paraId="31C9AE4B">
      <w:pPr>
        <w:pStyle w:val="10"/>
        <w:keepNext w:val="0"/>
        <w:keepLines w:val="0"/>
        <w:pageBreakBefore w:val="0"/>
        <w:widowControl w:val="0"/>
        <w:kinsoku/>
        <w:wordWrap/>
        <w:overflowPunct/>
        <w:topLinePunct w:val="0"/>
        <w:autoSpaceDE/>
        <w:autoSpaceDN/>
        <w:bidi w:val="0"/>
        <w:adjustRightInd/>
        <w:snapToGrid/>
        <w:spacing w:line="400" w:lineRule="exact"/>
        <w:textAlignment w:val="auto"/>
        <w:rPr>
          <w:rFonts w:hint="eastAsia" w:ascii="仿宋" w:hAnsi="仿宋" w:eastAsia="仿宋" w:cs="仿宋"/>
          <w:b/>
          <w:bCs/>
          <w:sz w:val="24"/>
          <w:szCs w:val="24"/>
        </w:rPr>
      </w:pPr>
      <w:r>
        <w:rPr>
          <w:rFonts w:hint="eastAsia" w:ascii="仿宋" w:hAnsi="仿宋" w:eastAsia="仿宋" w:cs="仿宋"/>
          <w:b/>
          <w:bCs/>
          <w:sz w:val="24"/>
          <w:szCs w:val="24"/>
        </w:rPr>
        <w:t>第二条：在工程</w:t>
      </w:r>
      <w:r>
        <w:rPr>
          <w:rFonts w:hint="eastAsia" w:ascii="仿宋" w:hAnsi="仿宋" w:eastAsia="仿宋" w:cs="仿宋"/>
          <w:b/>
          <w:bCs/>
          <w:sz w:val="24"/>
          <w:szCs w:val="24"/>
          <w:lang w:eastAsia="zh-CN"/>
        </w:rPr>
        <w:t>项目编制</w:t>
      </w:r>
      <w:r>
        <w:rPr>
          <w:rFonts w:hint="eastAsia" w:ascii="仿宋" w:hAnsi="仿宋" w:eastAsia="仿宋" w:cs="仿宋"/>
          <w:b/>
          <w:bCs/>
          <w:sz w:val="24"/>
          <w:szCs w:val="24"/>
        </w:rPr>
        <w:t>工作中，甲乙双方应各自履行下述责任和义务：</w:t>
      </w:r>
    </w:p>
    <w:p w14:paraId="29F1489E">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一、甲方：</w:t>
      </w:r>
    </w:p>
    <w:p w14:paraId="5265E659">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1、按照本合同书规定的付款办法及时拨付乙方</w:t>
      </w:r>
      <w:r>
        <w:rPr>
          <w:rFonts w:hint="eastAsia" w:ascii="仿宋" w:hAnsi="仿宋" w:eastAsia="仿宋" w:cs="仿宋"/>
          <w:sz w:val="24"/>
          <w:szCs w:val="24"/>
          <w:lang w:eastAsia="zh-CN"/>
        </w:rPr>
        <w:t>项目编制</w:t>
      </w:r>
      <w:r>
        <w:rPr>
          <w:rFonts w:hint="eastAsia" w:ascii="仿宋" w:hAnsi="仿宋" w:eastAsia="仿宋" w:cs="仿宋"/>
          <w:sz w:val="24"/>
          <w:szCs w:val="24"/>
        </w:rPr>
        <w:t>费；</w:t>
      </w:r>
    </w:p>
    <w:p w14:paraId="16447806">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2、在乙方</w:t>
      </w:r>
      <w:r>
        <w:rPr>
          <w:rFonts w:hint="eastAsia" w:ascii="仿宋" w:hAnsi="仿宋" w:eastAsia="仿宋" w:cs="仿宋"/>
          <w:sz w:val="24"/>
          <w:szCs w:val="24"/>
          <w:lang w:eastAsia="zh-CN"/>
        </w:rPr>
        <w:t>编制</w:t>
      </w:r>
      <w:r>
        <w:rPr>
          <w:rFonts w:hint="eastAsia" w:ascii="仿宋" w:hAnsi="仿宋" w:eastAsia="仿宋" w:cs="仿宋"/>
          <w:sz w:val="24"/>
          <w:szCs w:val="24"/>
        </w:rPr>
        <w:t>工作中，甲方应积极地提供必要的联系和协助。</w:t>
      </w:r>
    </w:p>
    <w:p w14:paraId="07BC40E7">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二、乙方：</w:t>
      </w:r>
    </w:p>
    <w:p w14:paraId="3A38ADAC">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1、在工程</w:t>
      </w:r>
      <w:r>
        <w:rPr>
          <w:rFonts w:hint="eastAsia" w:ascii="仿宋" w:hAnsi="仿宋" w:eastAsia="仿宋" w:cs="仿宋"/>
          <w:sz w:val="24"/>
          <w:szCs w:val="24"/>
          <w:lang w:eastAsia="zh-CN"/>
        </w:rPr>
        <w:t>项目编制</w:t>
      </w:r>
      <w:r>
        <w:rPr>
          <w:rFonts w:hint="eastAsia" w:ascii="仿宋" w:hAnsi="仿宋" w:eastAsia="仿宋" w:cs="仿宋"/>
          <w:sz w:val="24"/>
          <w:szCs w:val="24"/>
        </w:rPr>
        <w:t>工作中，保质保量地按时提交符合国家有关技术标准、规范、规程、办法的全部</w:t>
      </w:r>
      <w:r>
        <w:rPr>
          <w:rFonts w:hint="eastAsia" w:ascii="仿宋" w:hAnsi="仿宋" w:eastAsia="仿宋" w:cs="仿宋"/>
          <w:sz w:val="24"/>
          <w:szCs w:val="24"/>
          <w:lang w:eastAsia="zh-CN"/>
        </w:rPr>
        <w:t>编制</w:t>
      </w:r>
      <w:r>
        <w:rPr>
          <w:rFonts w:hint="eastAsia" w:ascii="仿宋" w:hAnsi="仿宋" w:eastAsia="仿宋" w:cs="仿宋"/>
          <w:sz w:val="24"/>
          <w:szCs w:val="24"/>
        </w:rPr>
        <w:t>文件；</w:t>
      </w:r>
    </w:p>
    <w:p w14:paraId="635177FA">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2、解答甲方提出的</w:t>
      </w:r>
      <w:r>
        <w:rPr>
          <w:rFonts w:hint="eastAsia" w:ascii="仿宋" w:hAnsi="仿宋" w:eastAsia="仿宋" w:cs="仿宋"/>
          <w:sz w:val="24"/>
          <w:szCs w:val="24"/>
          <w:lang w:eastAsia="zh-CN"/>
        </w:rPr>
        <w:t>项目</w:t>
      </w:r>
      <w:r>
        <w:rPr>
          <w:rFonts w:hint="eastAsia" w:ascii="仿宋" w:hAnsi="仿宋" w:eastAsia="仿宋" w:cs="仿宋"/>
          <w:sz w:val="24"/>
          <w:szCs w:val="24"/>
        </w:rPr>
        <w:t>问题；</w:t>
      </w:r>
    </w:p>
    <w:p w14:paraId="3EBDE015">
      <w:pPr>
        <w:pStyle w:val="38"/>
        <w:keepNext w:val="0"/>
        <w:keepLines w:val="0"/>
        <w:pageBreakBefore w:val="0"/>
        <w:widowControl w:val="0"/>
        <w:kinsoku/>
        <w:wordWrap/>
        <w:overflowPunct/>
        <w:topLinePunct w:val="0"/>
        <w:autoSpaceDE/>
        <w:autoSpaceDN/>
        <w:bidi w:val="0"/>
        <w:adjustRightInd/>
        <w:snapToGrid/>
        <w:spacing w:line="400" w:lineRule="exact"/>
        <w:ind w:firstLine="520"/>
        <w:textAlignment w:val="auto"/>
        <w:rPr>
          <w:rFonts w:hint="eastAsia" w:ascii="仿宋" w:hAnsi="仿宋" w:eastAsia="仿宋" w:cs="仿宋"/>
          <w:sz w:val="24"/>
          <w:szCs w:val="24"/>
        </w:rPr>
      </w:pPr>
      <w:r>
        <w:rPr>
          <w:rFonts w:hint="eastAsia" w:ascii="仿宋" w:hAnsi="仿宋" w:eastAsia="仿宋" w:cs="仿宋"/>
          <w:sz w:val="24"/>
          <w:szCs w:val="24"/>
        </w:rPr>
        <w:t>3、乙方若认为下达的工程方案，技术标准、设计原则等重大问题需要变动时，经甲方同意后方可变更。</w:t>
      </w:r>
    </w:p>
    <w:p w14:paraId="3C02377A">
      <w:pPr>
        <w:keepNext w:val="0"/>
        <w:keepLines w:val="0"/>
        <w:pageBreakBefore w:val="0"/>
        <w:widowControl w:val="0"/>
        <w:tabs>
          <w:tab w:val="left" w:pos="720"/>
        </w:tabs>
        <w:kinsoku/>
        <w:wordWrap/>
        <w:overflowPunct/>
        <w:topLinePunct w:val="0"/>
        <w:autoSpaceDE/>
        <w:autoSpaceDN/>
        <w:bidi w:val="0"/>
        <w:adjustRightInd/>
        <w:snapToGrid/>
        <w:spacing w:line="400" w:lineRule="exact"/>
        <w:ind w:firstLine="487" w:firstLineChars="202"/>
        <w:textAlignment w:val="auto"/>
        <w:rPr>
          <w:rFonts w:hint="eastAsia" w:ascii="仿宋" w:hAnsi="仿宋" w:eastAsia="仿宋" w:cs="仿宋"/>
          <w:b/>
          <w:bCs/>
          <w:sz w:val="24"/>
          <w:szCs w:val="24"/>
          <w:highlight w:val="none"/>
        </w:rPr>
      </w:pPr>
      <w:r>
        <w:rPr>
          <w:rFonts w:hint="eastAsia" w:ascii="仿宋" w:hAnsi="仿宋" w:eastAsia="仿宋" w:cs="仿宋"/>
          <w:b/>
          <w:bCs/>
          <w:sz w:val="24"/>
          <w:szCs w:val="24"/>
          <w:highlight w:val="none"/>
        </w:rPr>
        <w:t>第三条：工程</w:t>
      </w:r>
      <w:r>
        <w:rPr>
          <w:rFonts w:hint="eastAsia" w:ascii="仿宋" w:hAnsi="仿宋" w:eastAsia="仿宋" w:cs="仿宋"/>
          <w:b/>
          <w:bCs/>
          <w:sz w:val="24"/>
          <w:szCs w:val="24"/>
          <w:highlight w:val="none"/>
          <w:lang w:eastAsia="zh-CN"/>
        </w:rPr>
        <w:t>项目编制</w:t>
      </w:r>
      <w:r>
        <w:rPr>
          <w:rFonts w:hint="eastAsia" w:ascii="仿宋" w:hAnsi="仿宋" w:eastAsia="仿宋" w:cs="仿宋"/>
          <w:b/>
          <w:bCs/>
          <w:sz w:val="24"/>
          <w:szCs w:val="24"/>
          <w:highlight w:val="none"/>
        </w:rPr>
        <w:t>费用及付款办法：</w:t>
      </w:r>
    </w:p>
    <w:p w14:paraId="202662E5">
      <w:pPr>
        <w:keepNext w:val="0"/>
        <w:keepLines w:val="0"/>
        <w:pageBreakBefore w:val="0"/>
        <w:widowControl w:val="0"/>
        <w:numPr>
          <w:ilvl w:val="0"/>
          <w:numId w:val="5"/>
        </w:numPr>
        <w:kinsoku/>
        <w:wordWrap/>
        <w:overflowPunct/>
        <w:topLinePunct w:val="0"/>
        <w:autoSpaceDE/>
        <w:autoSpaceDN/>
        <w:bidi w:val="0"/>
        <w:adjustRightInd/>
        <w:snapToGrid/>
        <w:spacing w:line="400" w:lineRule="exact"/>
        <w:ind w:firstLine="570"/>
        <w:textAlignment w:val="auto"/>
        <w:rPr>
          <w:rFonts w:hint="eastAsia" w:ascii="仿宋" w:hAnsi="仿宋" w:eastAsia="仿宋" w:cs="仿宋"/>
          <w:sz w:val="24"/>
          <w:szCs w:val="24"/>
        </w:rPr>
      </w:pPr>
      <w:r>
        <w:rPr>
          <w:rFonts w:hint="eastAsia" w:ascii="仿宋" w:hAnsi="仿宋" w:eastAsia="仿宋" w:cs="仿宋"/>
          <w:sz w:val="24"/>
          <w:szCs w:val="24"/>
          <w:highlight w:val="none"/>
          <w:lang w:eastAsia="zh-CN"/>
        </w:rPr>
        <w:t>按照</w:t>
      </w:r>
      <w:r>
        <w:rPr>
          <w:rFonts w:hint="eastAsia" w:ascii="仿宋" w:hAnsi="仿宋" w:eastAsia="仿宋" w:cs="仿宋"/>
          <w:sz w:val="24"/>
          <w:szCs w:val="24"/>
          <w:highlight w:val="none"/>
          <w:u w:val="single"/>
          <w:lang w:val="en-US" w:eastAsia="zh-CN"/>
        </w:rPr>
        <w:t xml:space="preserve">             </w:t>
      </w:r>
      <w:r>
        <w:rPr>
          <w:rFonts w:hint="eastAsia" w:ascii="仿宋" w:hAnsi="仿宋" w:eastAsia="仿宋" w:cs="仿宋"/>
          <w:sz w:val="24"/>
          <w:szCs w:val="24"/>
          <w:highlight w:val="none"/>
          <w:u w:val="none"/>
          <w:lang w:val="en-US" w:eastAsia="zh-CN"/>
        </w:rPr>
        <w:t>中标</w:t>
      </w:r>
      <w:r>
        <w:rPr>
          <w:rFonts w:hint="eastAsia" w:ascii="仿宋" w:hAnsi="仿宋" w:eastAsia="仿宋" w:cs="仿宋"/>
          <w:sz w:val="24"/>
          <w:szCs w:val="24"/>
          <w:u w:val="none"/>
          <w:lang w:eastAsia="zh-CN"/>
        </w:rPr>
        <w:t>通</w:t>
      </w:r>
      <w:r>
        <w:rPr>
          <w:rFonts w:hint="eastAsia" w:ascii="仿宋" w:hAnsi="仿宋" w:eastAsia="仿宋" w:cs="仿宋"/>
          <w:sz w:val="24"/>
          <w:szCs w:val="24"/>
          <w:lang w:eastAsia="zh-CN"/>
        </w:rPr>
        <w:t>知书的</w:t>
      </w:r>
      <w:r>
        <w:rPr>
          <w:rFonts w:hint="eastAsia" w:ascii="仿宋" w:hAnsi="仿宋" w:eastAsia="仿宋" w:cs="仿宋"/>
          <w:spacing w:val="6"/>
          <w:sz w:val="24"/>
          <w:szCs w:val="24"/>
          <w:highlight w:val="none"/>
        </w:rPr>
        <w:t>工程</w:t>
      </w:r>
      <w:r>
        <w:rPr>
          <w:rFonts w:hint="eastAsia" w:ascii="仿宋" w:hAnsi="仿宋" w:eastAsia="仿宋" w:cs="仿宋"/>
          <w:spacing w:val="6"/>
          <w:sz w:val="24"/>
          <w:szCs w:val="24"/>
          <w:highlight w:val="none"/>
          <w:lang w:eastAsia="zh-CN"/>
        </w:rPr>
        <w:t>项目编制</w:t>
      </w:r>
      <w:r>
        <w:rPr>
          <w:rFonts w:hint="eastAsia" w:ascii="仿宋" w:hAnsi="仿宋" w:eastAsia="仿宋" w:cs="仿宋"/>
          <w:spacing w:val="6"/>
          <w:sz w:val="24"/>
          <w:szCs w:val="24"/>
          <w:highlight w:val="none"/>
        </w:rPr>
        <w:t>费</w:t>
      </w:r>
      <w:r>
        <w:rPr>
          <w:rFonts w:hint="eastAsia" w:ascii="仿宋" w:hAnsi="仿宋" w:eastAsia="仿宋" w:cs="仿宋"/>
          <w:spacing w:val="6"/>
          <w:sz w:val="24"/>
          <w:szCs w:val="24"/>
          <w:highlight w:val="none"/>
          <w:lang w:eastAsia="zh-CN"/>
        </w:rPr>
        <w:t>合计</w:t>
      </w:r>
      <w:r>
        <w:rPr>
          <w:rFonts w:hint="eastAsia" w:ascii="仿宋" w:hAnsi="仿宋" w:eastAsia="仿宋" w:cs="仿宋"/>
          <w:spacing w:val="6"/>
          <w:sz w:val="24"/>
          <w:szCs w:val="24"/>
          <w:highlight w:val="none"/>
        </w:rPr>
        <w:t>为</w:t>
      </w:r>
      <w:r>
        <w:rPr>
          <w:rFonts w:hint="eastAsia" w:ascii="仿宋" w:hAnsi="仿宋" w:eastAsia="仿宋" w:cs="仿宋"/>
          <w:spacing w:val="6"/>
          <w:sz w:val="24"/>
          <w:szCs w:val="24"/>
          <w:highlight w:val="none"/>
          <w:lang w:eastAsia="zh-CN"/>
        </w:rPr>
        <w:t>：</w:t>
      </w:r>
      <w:r>
        <w:rPr>
          <w:rFonts w:hint="eastAsia" w:ascii="仿宋" w:hAnsi="仿宋" w:eastAsia="仿宋" w:cs="仿宋"/>
          <w:spacing w:val="6"/>
          <w:sz w:val="24"/>
          <w:szCs w:val="24"/>
          <w:highlight w:val="none"/>
        </w:rPr>
        <w:t>大写</w:t>
      </w:r>
      <w:r>
        <w:rPr>
          <w:rFonts w:hint="eastAsia" w:ascii="仿宋" w:hAnsi="仿宋" w:eastAsia="仿宋" w:cs="仿宋"/>
          <w:b/>
          <w:bCs/>
          <w:spacing w:val="6"/>
          <w:sz w:val="24"/>
          <w:szCs w:val="24"/>
          <w:highlight w:val="none"/>
          <w:u w:val="single"/>
        </w:rPr>
        <w:t>（¥</w:t>
      </w:r>
      <w:r>
        <w:rPr>
          <w:rFonts w:hint="eastAsia" w:ascii="仿宋" w:hAnsi="仿宋" w:eastAsia="仿宋" w:cs="仿宋"/>
          <w:b/>
          <w:bCs/>
          <w:spacing w:val="6"/>
          <w:sz w:val="24"/>
          <w:szCs w:val="24"/>
          <w:highlight w:val="none"/>
          <w:u w:val="single"/>
          <w:lang w:val="en-US" w:eastAsia="zh-CN"/>
        </w:rPr>
        <w:t xml:space="preserve"> </w:t>
      </w:r>
      <w:r>
        <w:rPr>
          <w:rFonts w:hint="eastAsia" w:ascii="仿宋" w:hAnsi="仿宋" w:eastAsia="仿宋" w:cs="仿宋"/>
          <w:b/>
          <w:bCs/>
          <w:spacing w:val="6"/>
          <w:sz w:val="24"/>
          <w:szCs w:val="24"/>
          <w:highlight w:val="none"/>
          <w:u w:val="single"/>
        </w:rPr>
        <w:t>元）</w:t>
      </w:r>
      <w:r>
        <w:rPr>
          <w:rFonts w:hint="eastAsia" w:ascii="仿宋" w:hAnsi="仿宋" w:eastAsia="仿宋" w:cs="仿宋"/>
          <w:spacing w:val="6"/>
          <w:sz w:val="24"/>
          <w:szCs w:val="24"/>
          <w:highlight w:val="none"/>
        </w:rPr>
        <w:t>。</w:t>
      </w:r>
      <w:r>
        <w:rPr>
          <w:rFonts w:hint="eastAsia" w:ascii="仿宋" w:hAnsi="仿宋" w:eastAsia="仿宋" w:cs="仿宋"/>
          <w:spacing w:val="6"/>
          <w:sz w:val="24"/>
          <w:szCs w:val="24"/>
          <w:highlight w:val="none"/>
          <w:lang w:eastAsia="zh-CN"/>
        </w:rPr>
        <w:t>其中：</w:t>
      </w:r>
      <w:r>
        <w:rPr>
          <w:rFonts w:hint="eastAsia" w:ascii="仿宋" w:hAnsi="仿宋" w:eastAsia="仿宋" w:cs="仿宋"/>
          <w:sz w:val="24"/>
          <w:szCs w:val="24"/>
          <w:u w:val="single"/>
          <w:lang w:val="en-US" w:eastAsia="zh-CN"/>
        </w:rPr>
        <w:t xml:space="preserve">                  </w:t>
      </w:r>
    </w:p>
    <w:p w14:paraId="2922A185">
      <w:pPr>
        <w:keepNext w:val="0"/>
        <w:keepLines w:val="0"/>
        <w:pageBreakBefore w:val="0"/>
        <w:widowControl w:val="0"/>
        <w:numPr>
          <w:ilvl w:val="0"/>
          <w:numId w:val="0"/>
        </w:numPr>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t>二、付款办法：甲方按</w:t>
      </w:r>
      <w:r>
        <w:rPr>
          <w:rFonts w:hint="eastAsia" w:ascii="仿宋" w:hAnsi="仿宋" w:eastAsia="仿宋" w:cs="仿宋"/>
          <w:color w:val="auto"/>
          <w:sz w:val="24"/>
          <w:szCs w:val="24"/>
          <w:highlight w:val="none"/>
          <w:lang w:eastAsia="zh-CN"/>
        </w:rPr>
        <w:t>编制</w:t>
      </w:r>
      <w:r>
        <w:rPr>
          <w:rFonts w:hint="eastAsia" w:ascii="仿宋" w:hAnsi="仿宋" w:eastAsia="仿宋" w:cs="仿宋"/>
          <w:color w:val="auto"/>
          <w:sz w:val="24"/>
          <w:szCs w:val="24"/>
          <w:highlight w:val="none"/>
        </w:rPr>
        <w:t>费总额付给乙方。</w:t>
      </w:r>
    </w:p>
    <w:p w14:paraId="2CD7C7A5">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1.工程项目报告编制完成后，项目评审通过并提交最终版报告后，甲方向乙方拨付合同总额的60%；</w:t>
      </w:r>
    </w:p>
    <w:p w14:paraId="2E532204">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highlight w:val="none"/>
          <w:lang w:val="en-US" w:eastAsia="zh-CN"/>
        </w:rPr>
      </w:pPr>
      <w:r>
        <w:rPr>
          <w:rFonts w:hint="eastAsia" w:ascii="仿宋" w:hAnsi="仿宋" w:eastAsia="仿宋" w:cs="仿宋"/>
          <w:color w:val="auto"/>
          <w:sz w:val="24"/>
          <w:szCs w:val="24"/>
          <w:highlight w:val="none"/>
          <w:lang w:val="en-US" w:eastAsia="zh-CN"/>
        </w:rPr>
        <w:t>2.项目通过批复后，甲方向乙方支付合同总额的40%。</w:t>
      </w:r>
    </w:p>
    <w:p w14:paraId="3EEC5FDF">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第四条：违约责任</w:t>
      </w:r>
    </w:p>
    <w:p w14:paraId="539A75E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1、乙方应该按照合同书要求及时提交报告编制文件，甲方在一个月内组织或委托会审（若发生费用由甲方负担），对会审后的合理意见，乙方应在商定的期限内修改或补充完毕，则视审查通过。若乙方逾期报送报告（包括修改补充报告文件），每超一个月按工程设计费总额罚扣5%；拖延会审时间的责任由甲方负责；</w:t>
      </w:r>
    </w:p>
    <w:p w14:paraId="267EE31B">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2、甲方应依照本合同书规定按期付给乙方工程项目编制费，若因甲方原因导致应另行计算费用；</w:t>
      </w:r>
    </w:p>
    <w:p w14:paraId="0B62D830">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3、甲方在申请批复中发现由乙方造成的报告编制不合理等失误，乙方应及时认真返工修改，费用自理；</w:t>
      </w:r>
    </w:p>
    <w:p w14:paraId="49C24A9F">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4、乙方开展工作期间，若甲方提出变更，应以书面通知乙方。</w:t>
      </w:r>
    </w:p>
    <w:p w14:paraId="56DF83F9">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5、实施过程中的变更，甲方必须以变更报告向乙方提出，并阐明变更理由；</w:t>
      </w:r>
    </w:p>
    <w:p w14:paraId="2930CE18">
      <w:pPr>
        <w:keepNext w:val="0"/>
        <w:keepLines w:val="0"/>
        <w:pageBreakBefore w:val="0"/>
        <w:widowControl w:val="0"/>
        <w:kinsoku/>
        <w:wordWrap/>
        <w:overflowPunct/>
        <w:topLinePunct w:val="0"/>
        <w:autoSpaceDE/>
        <w:autoSpaceDN/>
        <w:bidi w:val="0"/>
        <w:adjustRightInd/>
        <w:snapToGrid/>
        <w:spacing w:line="400" w:lineRule="exact"/>
        <w:ind w:firstLine="480"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color w:val="auto"/>
          <w:sz w:val="24"/>
          <w:szCs w:val="24"/>
          <w:lang w:val="en-US" w:eastAsia="zh-CN"/>
        </w:rPr>
        <w:t>6、乙方编制的报告，在未取得甲方同意之前不得向任何单位及个人泄露，否则造成不应有的损失由乙方负责。</w:t>
      </w:r>
    </w:p>
    <w:p w14:paraId="58FD1842">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第五条：</w:t>
      </w:r>
      <w:r>
        <w:rPr>
          <w:rFonts w:hint="eastAsia" w:ascii="仿宋" w:hAnsi="仿宋" w:eastAsia="仿宋" w:cs="仿宋"/>
          <w:color w:val="auto"/>
          <w:sz w:val="24"/>
          <w:szCs w:val="24"/>
          <w:lang w:val="en-US" w:eastAsia="zh-CN"/>
        </w:rPr>
        <w:t>本合同书一式六份，甲乙双方各执三份，自甲乙双方签字盖章之日起生效，工程工作结束，甲乙双方结清一切经济手续后合同自行终止。</w:t>
      </w:r>
    </w:p>
    <w:p w14:paraId="68EF89AB">
      <w:pPr>
        <w:keepNext w:val="0"/>
        <w:keepLines w:val="0"/>
        <w:pageBreakBefore w:val="0"/>
        <w:widowControl w:val="0"/>
        <w:kinsoku/>
        <w:wordWrap/>
        <w:overflowPunct/>
        <w:topLinePunct w:val="0"/>
        <w:autoSpaceDE/>
        <w:autoSpaceDN/>
        <w:bidi w:val="0"/>
        <w:adjustRightInd/>
        <w:snapToGrid/>
        <w:spacing w:line="400" w:lineRule="exact"/>
        <w:ind w:firstLine="482" w:firstLineChars="200"/>
        <w:textAlignment w:val="auto"/>
        <w:rPr>
          <w:rFonts w:hint="eastAsia" w:ascii="仿宋" w:hAnsi="仿宋" w:eastAsia="仿宋" w:cs="仿宋"/>
          <w:color w:val="auto"/>
          <w:sz w:val="24"/>
          <w:szCs w:val="24"/>
          <w:lang w:val="en-US" w:eastAsia="zh-CN"/>
        </w:rPr>
      </w:pPr>
      <w:r>
        <w:rPr>
          <w:rFonts w:hint="eastAsia" w:ascii="仿宋" w:hAnsi="仿宋" w:eastAsia="仿宋" w:cs="仿宋"/>
          <w:b/>
          <w:bCs/>
          <w:color w:val="auto"/>
          <w:sz w:val="24"/>
          <w:szCs w:val="24"/>
          <w:lang w:val="en-US" w:eastAsia="zh-CN"/>
        </w:rPr>
        <w:t>第六条：</w:t>
      </w:r>
      <w:r>
        <w:rPr>
          <w:rFonts w:hint="eastAsia" w:ascii="仿宋" w:hAnsi="仿宋" w:eastAsia="仿宋" w:cs="仿宋"/>
          <w:color w:val="auto"/>
          <w:sz w:val="24"/>
          <w:szCs w:val="24"/>
          <w:lang w:val="en-US" w:eastAsia="zh-CN"/>
        </w:rPr>
        <w:t>未尽事宜，甲乙双方，协商解决。如甲乙双方发生争议不能协商解决，申请安康仲裁委员会仲裁。</w:t>
      </w:r>
    </w:p>
    <w:p w14:paraId="619C766B">
      <w:pPr>
        <w:keepNext w:val="0"/>
        <w:keepLines w:val="0"/>
        <w:pageBreakBefore w:val="0"/>
        <w:widowControl w:val="0"/>
        <w:kinsoku/>
        <w:wordWrap/>
        <w:overflowPunct/>
        <w:topLinePunct w:val="0"/>
        <w:autoSpaceDE/>
        <w:autoSpaceDN/>
        <w:bidi w:val="0"/>
        <w:adjustRightInd/>
        <w:snapToGrid/>
        <w:spacing w:line="560" w:lineRule="exact"/>
        <w:ind w:firstLine="523" w:firstLineChars="218"/>
        <w:textAlignment w:val="auto"/>
        <w:rPr>
          <w:rFonts w:hint="eastAsia" w:ascii="仿宋" w:hAnsi="仿宋" w:eastAsia="仿宋" w:cs="仿宋"/>
          <w:sz w:val="24"/>
          <w:szCs w:val="24"/>
        </w:rPr>
      </w:pPr>
      <w:r>
        <w:rPr>
          <w:rFonts w:hint="eastAsia" w:ascii="仿宋" w:hAnsi="仿宋" w:eastAsia="仿宋" w:cs="仿宋"/>
          <w:sz w:val="24"/>
          <w:szCs w:val="24"/>
        </w:rPr>
        <w:t>甲方（盖章）：                  乙方（盖章）：</w:t>
      </w:r>
    </w:p>
    <w:p w14:paraId="7228E46A">
      <w:pPr>
        <w:keepNext w:val="0"/>
        <w:keepLines w:val="0"/>
        <w:pageBreakBefore w:val="0"/>
        <w:widowControl w:val="0"/>
        <w:tabs>
          <w:tab w:val="left" w:pos="567"/>
        </w:tabs>
        <w:kinsoku/>
        <w:wordWrap/>
        <w:overflowPunct/>
        <w:topLinePunct w:val="0"/>
        <w:autoSpaceDE/>
        <w:autoSpaceDN/>
        <w:bidi w:val="0"/>
        <w:adjustRightInd/>
        <w:snapToGrid/>
        <w:spacing w:line="560" w:lineRule="exact"/>
        <w:ind w:firstLine="391" w:firstLineChars="163"/>
        <w:textAlignment w:val="auto"/>
        <w:rPr>
          <w:rFonts w:hint="eastAsia" w:ascii="仿宋" w:hAnsi="仿宋" w:eastAsia="仿宋" w:cs="仿宋"/>
          <w:sz w:val="24"/>
          <w:szCs w:val="24"/>
          <w:lang w:eastAsia="zh-CN"/>
        </w:rPr>
      </w:pPr>
      <w:r>
        <w:rPr>
          <w:rFonts w:hint="eastAsia" w:ascii="仿宋" w:hAnsi="仿宋" w:eastAsia="仿宋" w:cs="仿宋"/>
          <w:sz w:val="24"/>
          <w:szCs w:val="24"/>
        </w:rPr>
        <w:t>法定代表人</w:t>
      </w:r>
      <w:r>
        <w:rPr>
          <w:rFonts w:hint="eastAsia" w:ascii="仿宋" w:hAnsi="仿宋" w:eastAsia="仿宋" w:cs="仿宋"/>
          <w:sz w:val="24"/>
          <w:szCs w:val="24"/>
          <w:lang w:val="en-US" w:eastAsia="zh-CN"/>
        </w:rPr>
        <w:t>:</w:t>
      </w:r>
      <w:r>
        <w:rPr>
          <w:rFonts w:hint="eastAsia" w:ascii="仿宋" w:hAnsi="仿宋" w:eastAsia="仿宋" w:cs="仿宋"/>
          <w:sz w:val="24"/>
          <w:szCs w:val="24"/>
        </w:rPr>
        <w:t xml:space="preserve">                      法定代表人</w:t>
      </w:r>
      <w:r>
        <w:rPr>
          <w:rFonts w:hint="eastAsia" w:ascii="仿宋" w:hAnsi="仿宋" w:eastAsia="仿宋" w:cs="仿宋"/>
          <w:sz w:val="24"/>
          <w:szCs w:val="24"/>
          <w:lang w:eastAsia="zh-CN"/>
        </w:rPr>
        <w:t>：</w:t>
      </w:r>
    </w:p>
    <w:p w14:paraId="0C4ABB3F">
      <w:pPr>
        <w:keepNext w:val="0"/>
        <w:keepLines w:val="0"/>
        <w:pageBreakBefore w:val="0"/>
        <w:widowControl w:val="0"/>
        <w:kinsoku/>
        <w:wordWrap/>
        <w:overflowPunct/>
        <w:topLinePunct w:val="0"/>
        <w:autoSpaceDE/>
        <w:autoSpaceDN/>
        <w:bidi w:val="0"/>
        <w:adjustRightInd/>
        <w:snapToGrid/>
        <w:spacing w:line="560" w:lineRule="exact"/>
        <w:ind w:firstLine="391" w:firstLineChars="163"/>
        <w:textAlignment w:val="auto"/>
        <w:rPr>
          <w:rFonts w:hint="eastAsia" w:ascii="仿宋" w:hAnsi="仿宋" w:eastAsia="仿宋" w:cs="仿宋"/>
          <w:sz w:val="24"/>
          <w:szCs w:val="24"/>
        </w:rPr>
      </w:pPr>
      <w:r>
        <w:rPr>
          <w:rFonts w:hint="eastAsia" w:ascii="仿宋" w:hAnsi="仿宋" w:eastAsia="仿宋" w:cs="仿宋"/>
          <w:sz w:val="24"/>
          <w:szCs w:val="24"/>
        </w:rPr>
        <w:t>或其授权代理人：                 或其授权代理人：</w:t>
      </w:r>
    </w:p>
    <w:p w14:paraId="7BC7A57B">
      <w:pPr>
        <w:keepNext w:val="0"/>
        <w:keepLines w:val="0"/>
        <w:pageBreakBefore w:val="0"/>
        <w:widowControl w:val="0"/>
        <w:kinsoku/>
        <w:wordWrap/>
        <w:overflowPunct/>
        <w:topLinePunct w:val="0"/>
        <w:autoSpaceDE/>
        <w:autoSpaceDN/>
        <w:bidi w:val="0"/>
        <w:adjustRightInd/>
        <w:snapToGrid/>
        <w:spacing w:line="560" w:lineRule="exact"/>
        <w:ind w:firstLine="391" w:firstLineChars="163"/>
        <w:textAlignment w:val="auto"/>
        <w:rPr>
          <w:rFonts w:hint="eastAsia" w:ascii="仿宋" w:hAnsi="仿宋" w:eastAsia="仿宋" w:cs="仿宋"/>
          <w:sz w:val="24"/>
          <w:szCs w:val="24"/>
        </w:rPr>
      </w:pPr>
      <w:r>
        <w:rPr>
          <w:rFonts w:hint="eastAsia" w:ascii="仿宋" w:hAnsi="仿宋" w:eastAsia="仿宋" w:cs="仿宋"/>
          <w:sz w:val="24"/>
          <w:szCs w:val="24"/>
        </w:rPr>
        <w:t>地址：                           地址：</w:t>
      </w:r>
    </w:p>
    <w:p w14:paraId="46849F69">
      <w:pPr>
        <w:keepNext w:val="0"/>
        <w:keepLines w:val="0"/>
        <w:pageBreakBefore w:val="0"/>
        <w:widowControl w:val="0"/>
        <w:kinsoku/>
        <w:wordWrap/>
        <w:overflowPunct/>
        <w:topLinePunct w:val="0"/>
        <w:autoSpaceDE/>
        <w:autoSpaceDN/>
        <w:bidi w:val="0"/>
        <w:adjustRightInd/>
        <w:snapToGrid/>
        <w:spacing w:line="560" w:lineRule="exact"/>
        <w:ind w:firstLine="391" w:firstLineChars="163"/>
        <w:textAlignment w:val="auto"/>
        <w:rPr>
          <w:rFonts w:hint="eastAsia" w:ascii="仿宋" w:hAnsi="仿宋" w:eastAsia="仿宋" w:cs="仿宋"/>
          <w:sz w:val="24"/>
          <w:szCs w:val="24"/>
        </w:rPr>
      </w:pPr>
      <w:r>
        <w:rPr>
          <w:rFonts w:hint="eastAsia" w:ascii="仿宋" w:hAnsi="仿宋" w:eastAsia="仿宋" w:cs="仿宋"/>
          <w:sz w:val="24"/>
          <w:szCs w:val="24"/>
        </w:rPr>
        <w:t>电话：                           电话：</w:t>
      </w:r>
    </w:p>
    <w:p w14:paraId="6F83F0FA">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仿宋" w:hAnsi="仿宋" w:eastAsia="仿宋" w:cs="仿宋"/>
          <w:sz w:val="24"/>
          <w:szCs w:val="24"/>
          <w:highlight w:val="none"/>
        </w:rPr>
      </w:pPr>
    </w:p>
    <w:p w14:paraId="2FC031C7">
      <w:pPr>
        <w:keepNext w:val="0"/>
        <w:keepLines w:val="0"/>
        <w:pageBreakBefore w:val="0"/>
        <w:widowControl w:val="0"/>
        <w:kinsoku/>
        <w:wordWrap/>
        <w:overflowPunct/>
        <w:topLinePunct w:val="0"/>
        <w:autoSpaceDE/>
        <w:autoSpaceDN/>
        <w:bidi w:val="0"/>
        <w:adjustRightInd/>
        <w:snapToGrid/>
        <w:spacing w:line="560" w:lineRule="exact"/>
        <w:ind w:firstLine="2880" w:firstLineChars="1200"/>
        <w:textAlignment w:val="auto"/>
        <w:rPr>
          <w:rFonts w:hint="eastAsia" w:ascii="仿宋" w:hAnsi="仿宋" w:eastAsia="仿宋" w:cs="仿宋"/>
          <w:sz w:val="24"/>
          <w:szCs w:val="24"/>
          <w:highlight w:val="none"/>
        </w:rPr>
      </w:pPr>
      <w:r>
        <w:rPr>
          <w:rFonts w:hint="eastAsia" w:ascii="仿宋" w:hAnsi="仿宋" w:eastAsia="仿宋" w:cs="仿宋"/>
          <w:sz w:val="24"/>
          <w:szCs w:val="24"/>
          <w:highlight w:val="none"/>
        </w:rPr>
        <w:t>合同签订日期：年</w:t>
      </w:r>
      <w:r>
        <w:rPr>
          <w:rFonts w:hint="eastAsia" w:ascii="仿宋" w:hAnsi="仿宋" w:eastAsia="仿宋" w:cs="仿宋"/>
          <w:sz w:val="24"/>
          <w:szCs w:val="24"/>
          <w:highlight w:val="none"/>
          <w:lang w:val="en-US" w:eastAsia="zh-CN"/>
        </w:rPr>
        <w:t xml:space="preserve">  月  </w:t>
      </w:r>
      <w:r>
        <w:rPr>
          <w:rFonts w:hint="eastAsia" w:ascii="仿宋" w:hAnsi="仿宋" w:eastAsia="仿宋" w:cs="仿宋"/>
          <w:sz w:val="24"/>
          <w:szCs w:val="24"/>
          <w:highlight w:val="none"/>
        </w:rPr>
        <w:t>日</w:t>
      </w:r>
    </w:p>
    <w:p w14:paraId="1D8CC5C9">
      <w:pPr>
        <w:keepNext w:val="0"/>
        <w:keepLines w:val="0"/>
        <w:pageBreakBefore w:val="0"/>
        <w:widowControl w:val="0"/>
        <w:kinsoku/>
        <w:wordWrap/>
        <w:overflowPunct/>
        <w:topLinePunct w:val="0"/>
        <w:autoSpaceDE/>
        <w:autoSpaceDN/>
        <w:bidi w:val="0"/>
        <w:adjustRightInd/>
        <w:snapToGrid/>
        <w:spacing w:line="560" w:lineRule="exact"/>
        <w:ind w:firstLine="2400" w:firstLineChars="1000"/>
        <w:textAlignment w:val="auto"/>
        <w:rPr>
          <w:rFonts w:hint="eastAsia" w:ascii="仿宋" w:hAnsi="仿宋" w:eastAsia="仿宋" w:cs="仿宋"/>
          <w:sz w:val="24"/>
          <w:szCs w:val="24"/>
        </w:rPr>
      </w:pPr>
    </w:p>
    <w:p w14:paraId="7207E810">
      <w:pPr>
        <w:keepNext w:val="0"/>
        <w:keepLines w:val="0"/>
        <w:pageBreakBefore w:val="0"/>
        <w:widowControl w:val="0"/>
        <w:kinsoku/>
        <w:wordWrap/>
        <w:overflowPunct/>
        <w:topLinePunct w:val="0"/>
        <w:autoSpaceDE/>
        <w:autoSpaceDN/>
        <w:bidi w:val="0"/>
        <w:adjustRightInd/>
        <w:snapToGrid/>
        <w:spacing w:line="560" w:lineRule="exact"/>
        <w:ind w:firstLine="3120" w:firstLineChars="1300"/>
        <w:textAlignment w:val="auto"/>
        <w:rPr>
          <w:rFonts w:hint="eastAsia" w:ascii="仿宋" w:hAnsi="仿宋" w:eastAsia="仿宋" w:cs="仿宋"/>
          <w:sz w:val="24"/>
          <w:szCs w:val="24"/>
        </w:rPr>
      </w:pPr>
      <w:r>
        <w:rPr>
          <w:rFonts w:hint="eastAsia" w:ascii="仿宋" w:hAnsi="仿宋" w:eastAsia="仿宋" w:cs="仿宋"/>
          <w:sz w:val="24"/>
          <w:szCs w:val="24"/>
        </w:rPr>
        <w:t>户  名：</w:t>
      </w:r>
    </w:p>
    <w:p w14:paraId="7C34A27C">
      <w:pPr>
        <w:keepNext w:val="0"/>
        <w:keepLines w:val="0"/>
        <w:pageBreakBefore w:val="0"/>
        <w:widowControl w:val="0"/>
        <w:kinsoku/>
        <w:wordWrap/>
        <w:overflowPunct/>
        <w:topLinePunct w:val="0"/>
        <w:autoSpaceDE/>
        <w:autoSpaceDN/>
        <w:bidi w:val="0"/>
        <w:adjustRightInd/>
        <w:snapToGrid/>
        <w:spacing w:line="560" w:lineRule="exact"/>
        <w:ind w:firstLine="3120" w:firstLineChars="1300"/>
        <w:textAlignment w:val="auto"/>
        <w:rPr>
          <w:rFonts w:hint="eastAsia" w:ascii="仿宋" w:hAnsi="仿宋" w:eastAsia="仿宋" w:cs="仿宋"/>
          <w:sz w:val="24"/>
          <w:szCs w:val="24"/>
        </w:rPr>
      </w:pPr>
      <w:r>
        <w:rPr>
          <w:rFonts w:hint="eastAsia" w:ascii="仿宋" w:hAnsi="仿宋" w:eastAsia="仿宋" w:cs="仿宋"/>
          <w:sz w:val="24"/>
          <w:szCs w:val="24"/>
        </w:rPr>
        <w:t>账  号：</w:t>
      </w:r>
    </w:p>
    <w:p w14:paraId="75A79D97">
      <w:pPr>
        <w:keepNext w:val="0"/>
        <w:keepLines w:val="0"/>
        <w:pageBreakBefore w:val="0"/>
        <w:widowControl w:val="0"/>
        <w:kinsoku/>
        <w:wordWrap/>
        <w:overflowPunct/>
        <w:topLinePunct w:val="0"/>
        <w:autoSpaceDE/>
        <w:autoSpaceDN/>
        <w:bidi w:val="0"/>
        <w:adjustRightInd/>
        <w:snapToGrid/>
        <w:spacing w:line="560" w:lineRule="exact"/>
        <w:ind w:firstLine="3120" w:firstLineChars="1300"/>
        <w:jc w:val="left"/>
        <w:textAlignment w:val="auto"/>
        <w:rPr>
          <w:rFonts w:hint="eastAsia" w:ascii="仿宋" w:hAnsi="仿宋" w:eastAsia="仿宋" w:cs="仿宋"/>
          <w:sz w:val="24"/>
          <w:szCs w:val="24"/>
        </w:rPr>
      </w:pPr>
      <w:r>
        <w:rPr>
          <w:rFonts w:hint="eastAsia" w:ascii="仿宋" w:hAnsi="仿宋" w:eastAsia="仿宋" w:cs="仿宋"/>
          <w:sz w:val="24"/>
          <w:szCs w:val="24"/>
        </w:rPr>
        <w:t>开户行：</w:t>
      </w:r>
    </w:p>
    <w:p w14:paraId="361142B3">
      <w:pPr>
        <w:widowControl/>
        <w:shd w:val="clear" w:color="auto" w:fill="FFFFFF"/>
        <w:spacing w:line="440" w:lineRule="exact"/>
        <w:ind w:firstLine="480"/>
        <w:jc w:val="left"/>
        <w:rPr>
          <w:rFonts w:hAnsi="宋体" w:cs="宋体"/>
          <w:color w:val="000000"/>
          <w:sz w:val="22"/>
          <w:szCs w:val="18"/>
        </w:rPr>
      </w:pPr>
      <w:r>
        <w:rPr>
          <w:rFonts w:hAnsi="宋体" w:cs="宋体"/>
          <w:color w:val="000000"/>
          <w:sz w:val="22"/>
          <w:szCs w:val="18"/>
        </w:rPr>
        <w:br w:type="page"/>
      </w:r>
    </w:p>
    <w:bookmarkEnd w:id="149"/>
    <w:p w14:paraId="6C6212C3">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r>
        <w:rPr>
          <w:rFonts w:hint="eastAsia" w:ascii="宋体" w:hAnsi="宋体" w:eastAsia="宋体" w:cs="宋体"/>
          <w:b/>
          <w:bCs/>
          <w:color w:val="auto"/>
          <w:sz w:val="32"/>
          <w:szCs w:val="22"/>
          <w:lang w:val="en-US" w:eastAsia="zh-CN" w:bidi="ar-SA"/>
        </w:rPr>
        <w:t>第四章  采购内容与要求</w:t>
      </w:r>
      <w:bookmarkEnd w:id="150"/>
      <w:bookmarkEnd w:id="151"/>
      <w:bookmarkEnd w:id="152"/>
      <w:bookmarkEnd w:id="153"/>
      <w:bookmarkEnd w:id="154"/>
    </w:p>
    <w:p w14:paraId="4CC2CF20">
      <w:pPr>
        <w:spacing w:line="500" w:lineRule="exact"/>
        <w:ind w:firstLine="482" w:firstLineChars="200"/>
        <w:rPr>
          <w:rFonts w:hint="eastAsia" w:ascii="宋体" w:hAnsi="宋体" w:eastAsia="宋体" w:cs="宋体"/>
          <w:b/>
          <w:sz w:val="24"/>
        </w:rPr>
      </w:pPr>
      <w:r>
        <w:rPr>
          <w:rFonts w:hint="eastAsia" w:ascii="宋体" w:hAnsi="宋体" w:eastAsia="宋体" w:cs="宋体"/>
          <w:b/>
          <w:sz w:val="24"/>
        </w:rPr>
        <w:t>一、采购内容</w:t>
      </w:r>
    </w:p>
    <w:p w14:paraId="612A496F">
      <w:pPr>
        <w:spacing w:line="500" w:lineRule="exact"/>
        <w:ind w:firstLine="960" w:firstLineChars="400"/>
        <w:rPr>
          <w:rFonts w:hint="eastAsia" w:ascii="宋体" w:hAnsi="宋体" w:eastAsia="宋体" w:cs="宋体"/>
          <w:sz w:val="24"/>
        </w:rPr>
      </w:pPr>
      <w:r>
        <w:rPr>
          <w:rFonts w:hint="eastAsia" w:ascii="宋体" w:hAnsi="宋体" w:eastAsia="宋体" w:cs="宋体"/>
          <w:sz w:val="24"/>
        </w:rPr>
        <w:t>本次采购内容为</w:t>
      </w:r>
      <w:r>
        <w:rPr>
          <w:rFonts w:hint="eastAsia" w:hAnsi="宋体" w:cs="宋体"/>
          <w:sz w:val="24"/>
          <w:lang w:eastAsia="zh-CN"/>
        </w:rPr>
        <w:t>旬阳市汉江旬阳蜀河客运码头建设项目市级湿地占用和环评编报咨询服务</w:t>
      </w:r>
      <w:r>
        <w:rPr>
          <w:rFonts w:hint="eastAsia" w:ascii="宋体" w:hAnsi="宋体" w:eastAsia="宋体" w:cs="宋体"/>
          <w:color w:val="000000"/>
          <w:kern w:val="0"/>
          <w:sz w:val="24"/>
        </w:rPr>
        <w:t>。</w:t>
      </w:r>
    </w:p>
    <w:p w14:paraId="17462CFE">
      <w:pPr>
        <w:spacing w:line="500" w:lineRule="exact"/>
        <w:ind w:firstLine="482" w:firstLineChars="200"/>
        <w:rPr>
          <w:rFonts w:hint="eastAsia" w:ascii="宋体" w:hAnsi="宋体" w:eastAsia="宋体" w:cs="宋体"/>
          <w:b/>
          <w:sz w:val="24"/>
        </w:rPr>
      </w:pPr>
      <w:r>
        <w:rPr>
          <w:rFonts w:hint="eastAsia" w:ascii="宋体" w:hAnsi="宋体" w:eastAsia="宋体" w:cs="宋体"/>
          <w:b/>
          <w:sz w:val="24"/>
        </w:rPr>
        <w:t>二、服务内容</w:t>
      </w:r>
    </w:p>
    <w:p w14:paraId="440D1962">
      <w:pPr>
        <w:spacing w:line="500" w:lineRule="exact"/>
        <w:ind w:firstLine="482" w:firstLineChars="200"/>
        <w:rPr>
          <w:rFonts w:hint="eastAsia" w:ascii="宋体" w:hAnsi="宋体" w:eastAsia="宋体" w:cs="宋体"/>
          <w:b/>
          <w:sz w:val="24"/>
        </w:rPr>
      </w:pPr>
      <w:r>
        <w:rPr>
          <w:rFonts w:hint="eastAsia" w:ascii="宋体" w:hAnsi="宋体" w:eastAsia="宋体" w:cs="宋体"/>
          <w:b/>
          <w:sz w:val="24"/>
        </w:rPr>
        <w:t>（一）项目概况</w:t>
      </w:r>
    </w:p>
    <w:p w14:paraId="537B443B">
      <w:pPr>
        <w:spacing w:line="500" w:lineRule="exact"/>
        <w:ind w:firstLine="960" w:firstLineChars="400"/>
        <w:rPr>
          <w:rFonts w:hint="eastAsia" w:ascii="宋体" w:hAnsi="宋体" w:eastAsia="宋体" w:cs="宋体"/>
          <w:sz w:val="24"/>
          <w:lang w:eastAsia="zh-CN"/>
        </w:rPr>
      </w:pPr>
      <w:r>
        <w:rPr>
          <w:rFonts w:hint="eastAsia" w:hAnsi="宋体" w:cs="宋体"/>
          <w:sz w:val="24"/>
          <w:lang w:eastAsia="zh-CN"/>
        </w:rPr>
        <w:t>旬阳市汉江旬阳蜀河客运码头建设项目市级湿地占用和环评编报咨询服务</w:t>
      </w:r>
      <w:r>
        <w:rPr>
          <w:rFonts w:hint="eastAsia" w:ascii="宋体" w:hAnsi="宋体" w:eastAsia="宋体" w:cs="宋体"/>
          <w:sz w:val="24"/>
          <w:lang w:eastAsia="zh-CN"/>
        </w:rPr>
        <w:t>；主要功能或目标:</w:t>
      </w:r>
      <w:r>
        <w:rPr>
          <w:rFonts w:hint="eastAsia" w:ascii="宋体" w:hAnsi="宋体" w:eastAsia="宋体" w:cs="宋体"/>
          <w:sz w:val="24"/>
          <w:lang w:val="en-US" w:eastAsia="zh-CN"/>
        </w:rPr>
        <w:t>环评编报</w:t>
      </w:r>
      <w:r>
        <w:rPr>
          <w:rFonts w:hint="eastAsia" w:hAnsi="宋体" w:cs="宋体"/>
          <w:sz w:val="24"/>
          <w:lang w:val="en-US" w:eastAsia="zh-CN"/>
        </w:rPr>
        <w:t>咨询服务</w:t>
      </w:r>
      <w:r>
        <w:rPr>
          <w:rFonts w:hint="eastAsia" w:ascii="宋体" w:hAnsi="宋体" w:eastAsia="宋体" w:cs="宋体"/>
          <w:sz w:val="24"/>
          <w:lang w:eastAsia="zh-CN"/>
        </w:rPr>
        <w:t>；需满足的要求:满足行业规范要求。</w:t>
      </w:r>
    </w:p>
    <w:p w14:paraId="2FDA5F2C">
      <w:pPr>
        <w:spacing w:line="500" w:lineRule="exact"/>
        <w:ind w:firstLine="482" w:firstLineChars="200"/>
        <w:rPr>
          <w:rFonts w:hint="eastAsia" w:ascii="宋体" w:hAnsi="宋体" w:eastAsia="宋体" w:cs="宋体"/>
          <w:b/>
          <w:sz w:val="24"/>
        </w:rPr>
      </w:pPr>
      <w:r>
        <w:rPr>
          <w:rFonts w:hint="eastAsia" w:ascii="宋体" w:hAnsi="宋体" w:eastAsia="宋体" w:cs="宋体"/>
          <w:b/>
          <w:sz w:val="24"/>
        </w:rPr>
        <w:t>（二）</w:t>
      </w:r>
      <w:r>
        <w:rPr>
          <w:rFonts w:hint="eastAsia" w:ascii="宋体" w:hAnsi="宋体" w:eastAsia="宋体" w:cs="宋体"/>
          <w:b/>
          <w:sz w:val="24"/>
          <w:lang w:eastAsia="zh-CN"/>
        </w:rPr>
        <w:t>项目</w:t>
      </w:r>
      <w:r>
        <w:rPr>
          <w:rFonts w:hint="eastAsia" w:ascii="宋体" w:hAnsi="宋体" w:eastAsia="宋体" w:cs="宋体"/>
          <w:b/>
          <w:sz w:val="24"/>
        </w:rPr>
        <w:t>内容和要求</w:t>
      </w:r>
    </w:p>
    <w:p w14:paraId="518E10AF">
      <w:pPr>
        <w:spacing w:line="500" w:lineRule="exact"/>
        <w:ind w:firstLine="482" w:firstLineChars="200"/>
        <w:rPr>
          <w:rFonts w:hint="eastAsia" w:ascii="宋体" w:hAnsi="宋体" w:eastAsia="宋体" w:cs="宋体"/>
          <w:sz w:val="24"/>
          <w:lang w:eastAsia="zh-CN"/>
        </w:rPr>
      </w:pPr>
      <w:r>
        <w:rPr>
          <w:rFonts w:hint="eastAsia" w:ascii="宋体" w:hAnsi="宋体" w:eastAsia="宋体" w:cs="宋体"/>
          <w:b/>
          <w:sz w:val="24"/>
        </w:rPr>
        <w:t>1</w:t>
      </w:r>
      <w:r>
        <w:rPr>
          <w:rFonts w:hint="eastAsia" w:ascii="宋体" w:hAnsi="宋体" w:eastAsia="宋体" w:cs="宋体"/>
          <w:b/>
          <w:sz w:val="24"/>
          <w:lang w:eastAsia="zh-CN"/>
        </w:rPr>
        <w:t>项目内容</w:t>
      </w:r>
      <w:r>
        <w:rPr>
          <w:rFonts w:hint="eastAsia" w:ascii="宋体" w:hAnsi="宋体" w:eastAsia="宋体" w:cs="宋体"/>
          <w:b/>
          <w:sz w:val="24"/>
          <w:lang w:val="en-US" w:eastAsia="zh-CN"/>
        </w:rPr>
        <w:t>：</w:t>
      </w:r>
      <w:r>
        <w:rPr>
          <w:rFonts w:hint="eastAsia" w:hAnsi="宋体" w:cs="宋体"/>
          <w:b/>
          <w:sz w:val="24"/>
          <w:lang w:val="en-US" w:eastAsia="zh-CN"/>
        </w:rPr>
        <w:t>旬阳市汉江旬阳蜀河客运码头建设项目市级湿地占用和环评编报咨询服务</w:t>
      </w:r>
      <w:r>
        <w:rPr>
          <w:rFonts w:hint="eastAsia" w:ascii="宋体" w:hAnsi="宋体" w:eastAsia="宋体" w:cs="宋体"/>
          <w:b/>
          <w:sz w:val="24"/>
          <w:lang w:val="en-US" w:eastAsia="zh-CN"/>
        </w:rPr>
        <w:t>；主要功能或目标:市级湿地占用和环评编报；需满足的要求:满足行业规范要求</w:t>
      </w:r>
      <w:r>
        <w:rPr>
          <w:rFonts w:hint="eastAsia" w:ascii="宋体" w:hAnsi="宋体" w:eastAsia="宋体" w:cs="宋体"/>
          <w:sz w:val="24"/>
          <w:lang w:eastAsia="zh-CN"/>
        </w:rPr>
        <w:t>。</w:t>
      </w:r>
    </w:p>
    <w:p w14:paraId="3C2808CB">
      <w:pPr>
        <w:spacing w:line="500" w:lineRule="exact"/>
        <w:ind w:firstLine="482" w:firstLineChars="200"/>
        <w:rPr>
          <w:rFonts w:hint="eastAsia" w:ascii="宋体" w:hAnsi="宋体" w:eastAsia="宋体" w:cs="宋体"/>
          <w:color w:val="FF0000"/>
          <w:sz w:val="24"/>
        </w:rPr>
      </w:pPr>
      <w:r>
        <w:rPr>
          <w:rFonts w:hint="eastAsia" w:ascii="宋体" w:hAnsi="宋体" w:eastAsia="宋体" w:cs="宋体"/>
          <w:b/>
          <w:sz w:val="24"/>
        </w:rPr>
        <w:t>2</w:t>
      </w:r>
      <w:r>
        <w:rPr>
          <w:rFonts w:hint="eastAsia" w:ascii="宋体" w:hAnsi="宋体" w:eastAsia="宋体" w:cs="宋体"/>
          <w:b/>
          <w:sz w:val="24"/>
          <w:lang w:eastAsia="zh-CN"/>
        </w:rPr>
        <w:t>项目</w:t>
      </w:r>
      <w:r>
        <w:rPr>
          <w:rFonts w:hint="eastAsia" w:ascii="宋体" w:hAnsi="宋体" w:eastAsia="宋体" w:cs="宋体"/>
          <w:b/>
          <w:sz w:val="24"/>
        </w:rPr>
        <w:t>范围</w:t>
      </w:r>
      <w:r>
        <w:rPr>
          <w:rFonts w:hint="eastAsia" w:ascii="宋体" w:hAnsi="宋体" w:eastAsia="宋体" w:cs="宋体"/>
          <w:b/>
          <w:sz w:val="24"/>
          <w:lang w:eastAsia="zh-CN"/>
        </w:rPr>
        <w:t>：</w:t>
      </w:r>
      <w:r>
        <w:rPr>
          <w:rFonts w:hint="eastAsia" w:hAnsi="宋体" w:cs="宋体"/>
          <w:sz w:val="24"/>
          <w:lang w:eastAsia="zh-CN"/>
        </w:rPr>
        <w:t>旬阳市汉江旬阳蜀河客运码头建设项目市级湿地占用和环评编报咨询服务</w:t>
      </w:r>
      <w:r>
        <w:rPr>
          <w:rFonts w:hint="eastAsia" w:ascii="宋体" w:hAnsi="宋体" w:eastAsia="宋体" w:cs="宋体"/>
          <w:sz w:val="24"/>
          <w:lang w:eastAsia="zh-CN"/>
        </w:rPr>
        <w:t>采购。</w:t>
      </w:r>
    </w:p>
    <w:p w14:paraId="08281E3C">
      <w:pPr>
        <w:spacing w:line="500" w:lineRule="exact"/>
        <w:ind w:firstLine="482" w:firstLineChars="200"/>
        <w:rPr>
          <w:rFonts w:hint="eastAsia" w:ascii="宋体" w:hAnsi="宋体" w:eastAsia="宋体" w:cs="宋体"/>
          <w:sz w:val="24"/>
          <w:lang w:eastAsia="zh-CN"/>
        </w:rPr>
      </w:pPr>
      <w:r>
        <w:rPr>
          <w:rFonts w:hint="eastAsia" w:ascii="宋体" w:hAnsi="宋体" w:eastAsia="宋体" w:cs="宋体"/>
          <w:b/>
          <w:sz w:val="24"/>
        </w:rPr>
        <w:t>三、</w:t>
      </w:r>
      <w:r>
        <w:rPr>
          <w:rFonts w:hint="eastAsia" w:ascii="宋体" w:hAnsi="宋体" w:eastAsia="宋体" w:cs="宋体"/>
          <w:b/>
          <w:sz w:val="24"/>
          <w:lang w:eastAsia="zh-CN"/>
        </w:rPr>
        <w:t>服务期限：</w:t>
      </w:r>
      <w:r>
        <w:rPr>
          <w:rFonts w:hint="eastAsia" w:hAnsi="宋体" w:cs="宋体"/>
          <w:sz w:val="24"/>
          <w:lang w:val="en-US" w:eastAsia="zh-CN"/>
        </w:rPr>
        <w:t>60</w:t>
      </w:r>
      <w:r>
        <w:rPr>
          <w:rFonts w:hint="eastAsia" w:ascii="宋体" w:hAnsi="宋体" w:eastAsia="宋体" w:cs="宋体"/>
          <w:sz w:val="24"/>
          <w:lang w:eastAsia="zh-CN"/>
        </w:rPr>
        <w:t>天 (具体项目起止日期可随合同签订时间相应顺延)</w:t>
      </w:r>
    </w:p>
    <w:p w14:paraId="2405D985">
      <w:pPr>
        <w:spacing w:line="500" w:lineRule="exact"/>
        <w:ind w:firstLine="482" w:firstLineChars="200"/>
        <w:rPr>
          <w:rFonts w:hint="eastAsia" w:ascii="宋体" w:hAnsi="宋体" w:eastAsia="宋体" w:cs="宋体"/>
          <w:b/>
          <w:sz w:val="24"/>
        </w:rPr>
      </w:pPr>
      <w:r>
        <w:rPr>
          <w:rFonts w:hint="eastAsia" w:ascii="宋体" w:hAnsi="宋体" w:eastAsia="宋体" w:cs="宋体"/>
          <w:b/>
          <w:sz w:val="24"/>
        </w:rPr>
        <w:t>四、服务保证</w:t>
      </w:r>
    </w:p>
    <w:p w14:paraId="28824C91">
      <w:pPr>
        <w:spacing w:line="500" w:lineRule="exact"/>
        <w:ind w:firstLine="480" w:firstLineChars="200"/>
        <w:rPr>
          <w:rFonts w:hint="eastAsia" w:ascii="宋体" w:hAnsi="宋体" w:eastAsia="宋体" w:cs="宋体"/>
          <w:sz w:val="24"/>
        </w:rPr>
      </w:pPr>
      <w:r>
        <w:rPr>
          <w:rFonts w:hint="eastAsia" w:ascii="宋体" w:hAnsi="宋体" w:eastAsia="宋体" w:cs="宋体"/>
          <w:sz w:val="24"/>
        </w:rPr>
        <w:t>1、成交投标人须按照国家相关政策法规以及相关文件精神，即合理安排，真实</w:t>
      </w:r>
      <w:r>
        <w:rPr>
          <w:rFonts w:hint="eastAsia" w:ascii="宋体" w:hAnsi="宋体" w:eastAsia="宋体" w:cs="宋体"/>
          <w:sz w:val="24"/>
          <w:lang w:eastAsia="zh-CN"/>
        </w:rPr>
        <w:t>编制</w:t>
      </w:r>
      <w:r>
        <w:rPr>
          <w:rFonts w:hint="eastAsia" w:ascii="宋体" w:hAnsi="宋体" w:eastAsia="宋体" w:cs="宋体"/>
          <w:sz w:val="24"/>
        </w:rPr>
        <w:t>，符合有关技术标准要求。</w:t>
      </w:r>
    </w:p>
    <w:p w14:paraId="7A56EB62">
      <w:pPr>
        <w:spacing w:line="500" w:lineRule="exact"/>
        <w:ind w:firstLine="480" w:firstLineChars="200"/>
        <w:rPr>
          <w:rFonts w:hint="eastAsia" w:ascii="宋体" w:hAnsi="宋体" w:eastAsia="宋体" w:cs="宋体"/>
          <w:sz w:val="24"/>
        </w:rPr>
      </w:pPr>
      <w:r>
        <w:rPr>
          <w:rFonts w:hint="eastAsia" w:ascii="宋体" w:hAnsi="宋体" w:eastAsia="宋体" w:cs="宋体"/>
          <w:sz w:val="24"/>
        </w:rPr>
        <w:t>2、做好</w:t>
      </w:r>
      <w:r>
        <w:rPr>
          <w:rFonts w:hint="eastAsia" w:hAnsi="宋体" w:cs="宋体"/>
          <w:sz w:val="24"/>
          <w:lang w:eastAsia="zh-CN"/>
        </w:rPr>
        <w:t>环评编制</w:t>
      </w:r>
      <w:r>
        <w:rPr>
          <w:rFonts w:hint="eastAsia" w:ascii="宋体" w:hAnsi="宋体" w:eastAsia="宋体" w:cs="宋体"/>
          <w:sz w:val="24"/>
          <w:lang w:eastAsia="zh-CN"/>
        </w:rPr>
        <w:t>服务</w:t>
      </w:r>
      <w:r>
        <w:rPr>
          <w:rFonts w:hint="eastAsia" w:ascii="宋体" w:hAnsi="宋体" w:eastAsia="宋体" w:cs="宋体"/>
          <w:sz w:val="24"/>
        </w:rPr>
        <w:t>工作，合理安排人员时间，按照既定方案，力争提前保质保量完成</w:t>
      </w:r>
      <w:r>
        <w:rPr>
          <w:rFonts w:hint="eastAsia" w:hAnsi="宋体" w:cs="宋体"/>
          <w:sz w:val="24"/>
          <w:lang w:eastAsia="zh-CN"/>
        </w:rPr>
        <w:t>环评编制</w:t>
      </w:r>
      <w:r>
        <w:rPr>
          <w:rFonts w:hint="eastAsia" w:ascii="宋体" w:hAnsi="宋体" w:eastAsia="宋体" w:cs="宋体"/>
          <w:sz w:val="24"/>
          <w:lang w:eastAsia="zh-CN"/>
        </w:rPr>
        <w:t>服务</w:t>
      </w:r>
      <w:r>
        <w:rPr>
          <w:rFonts w:hint="eastAsia" w:ascii="宋体" w:hAnsi="宋体" w:eastAsia="宋体" w:cs="宋体"/>
          <w:sz w:val="24"/>
        </w:rPr>
        <w:t>工作任务。</w:t>
      </w:r>
    </w:p>
    <w:p w14:paraId="575DEE3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val="0"/>
          <w:color w:val="auto"/>
          <w:kern w:val="0"/>
          <w:sz w:val="22"/>
          <w:szCs w:val="18"/>
          <w:lang w:val="en-US" w:eastAsia="zh-CN" w:bidi="ar-SA"/>
        </w:rPr>
      </w:pPr>
    </w:p>
    <w:p w14:paraId="780F3CE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p>
    <w:p w14:paraId="3DB2C30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p>
    <w:p w14:paraId="0E3D0F1C">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p>
    <w:p w14:paraId="1ACC0AF4">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708FD8B3">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7F5980CA">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3EAAFE04">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3F176FDC">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26799094">
      <w:pPr>
        <w:keepNext w:val="0"/>
        <w:keepLines w:val="0"/>
        <w:pageBreakBefore w:val="0"/>
        <w:widowControl w:val="0"/>
        <w:kinsoku/>
        <w:wordWrap/>
        <w:overflowPunct/>
        <w:topLinePunct w:val="0"/>
        <w:autoSpaceDE/>
        <w:autoSpaceDN/>
        <w:bidi w:val="0"/>
        <w:adjustRightInd/>
        <w:snapToGrid/>
        <w:spacing w:line="440" w:lineRule="exact"/>
        <w:jc w:val="both"/>
        <w:textAlignment w:val="auto"/>
        <w:rPr>
          <w:rFonts w:hint="eastAsia" w:ascii="宋体" w:hAnsi="宋体" w:eastAsia="宋体" w:cs="宋体"/>
          <w:b/>
          <w:bCs/>
          <w:color w:val="auto"/>
          <w:sz w:val="32"/>
          <w:szCs w:val="22"/>
          <w:lang w:val="en-US" w:eastAsia="zh-CN" w:bidi="ar-SA"/>
        </w:rPr>
      </w:pPr>
    </w:p>
    <w:p w14:paraId="12226C93">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eastAsia" w:ascii="宋体" w:hAnsi="宋体" w:eastAsia="宋体" w:cs="宋体"/>
          <w:b/>
          <w:bCs/>
          <w:color w:val="auto"/>
          <w:sz w:val="32"/>
          <w:szCs w:val="22"/>
          <w:lang w:val="en-US" w:eastAsia="zh-CN" w:bidi="ar-SA"/>
        </w:rPr>
      </w:pPr>
    </w:p>
    <w:p w14:paraId="653E3D9D">
      <w:pPr>
        <w:keepNext w:val="0"/>
        <w:keepLines w:val="0"/>
        <w:pageBreakBefore w:val="0"/>
        <w:widowControl w:val="0"/>
        <w:kinsoku/>
        <w:wordWrap/>
        <w:overflowPunct/>
        <w:topLinePunct w:val="0"/>
        <w:autoSpaceDE/>
        <w:autoSpaceDN/>
        <w:bidi w:val="0"/>
        <w:adjustRightInd/>
        <w:snapToGrid/>
        <w:spacing w:line="440" w:lineRule="exact"/>
        <w:ind w:firstLine="643" w:firstLineChars="200"/>
        <w:jc w:val="center"/>
        <w:textAlignment w:val="auto"/>
        <w:rPr>
          <w:rFonts w:hint="default" w:ascii="宋体" w:hAnsi="宋体" w:eastAsia="宋体" w:cs="宋体"/>
          <w:b/>
          <w:bCs/>
          <w:color w:val="auto"/>
          <w:sz w:val="32"/>
          <w:szCs w:val="22"/>
          <w:lang w:val="en-US" w:eastAsia="zh-CN" w:bidi="ar-SA"/>
        </w:rPr>
      </w:pPr>
      <w:r>
        <w:rPr>
          <w:rFonts w:hint="eastAsia" w:ascii="宋体" w:hAnsi="宋体" w:eastAsia="宋体" w:cs="宋体"/>
          <w:b/>
          <w:bCs/>
          <w:color w:val="auto"/>
          <w:sz w:val="32"/>
          <w:szCs w:val="22"/>
          <w:lang w:val="en-US" w:eastAsia="zh-CN" w:bidi="ar-SA"/>
        </w:rPr>
        <w:t>第五章  商务条款</w:t>
      </w:r>
    </w:p>
    <w:p w14:paraId="4BC5D1CB">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一</w:t>
      </w:r>
      <w:r>
        <w:rPr>
          <w:rFonts w:hint="eastAsia" w:ascii="宋体" w:hAnsi="宋体" w:eastAsia="宋体" w:cs="宋体"/>
          <w:b/>
          <w:bCs/>
          <w:color w:val="auto"/>
          <w:sz w:val="22"/>
          <w:szCs w:val="18"/>
          <w:highlight w:val="none"/>
          <w:lang w:val="en-US" w:eastAsia="zh-CN" w:bidi="ar-SA"/>
        </w:rPr>
        <w:t>、项目地点</w:t>
      </w:r>
    </w:p>
    <w:p w14:paraId="49C59F3E">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color w:val="auto"/>
          <w:sz w:val="22"/>
          <w:szCs w:val="18"/>
          <w:highlight w:val="none"/>
          <w:lang w:val="en-US" w:eastAsia="zh-CN" w:bidi="ar-SA"/>
        </w:rPr>
      </w:pPr>
      <w:r>
        <w:rPr>
          <w:rFonts w:hint="eastAsia" w:hAnsi="宋体" w:cs="宋体"/>
          <w:color w:val="auto"/>
          <w:sz w:val="22"/>
          <w:szCs w:val="18"/>
          <w:highlight w:val="none"/>
          <w:lang w:val="en-US" w:eastAsia="zh-CN" w:bidi="ar-SA"/>
        </w:rPr>
        <w:t>旬阳市交通局采购人指定地点</w:t>
      </w:r>
      <w:r>
        <w:rPr>
          <w:rFonts w:hint="eastAsia" w:ascii="宋体" w:hAnsi="宋体" w:eastAsia="宋体" w:cs="宋体"/>
          <w:color w:val="auto"/>
          <w:sz w:val="22"/>
          <w:szCs w:val="18"/>
          <w:highlight w:val="none"/>
          <w:lang w:val="en-US" w:eastAsia="zh-CN" w:bidi="ar-SA"/>
        </w:rPr>
        <w:t>。</w:t>
      </w:r>
    </w:p>
    <w:p w14:paraId="60D2E6B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color w:val="auto"/>
          <w:sz w:val="22"/>
          <w:szCs w:val="18"/>
          <w:highlight w:val="none"/>
          <w:lang w:val="en-US" w:eastAsia="zh-CN" w:bidi="ar-SA"/>
        </w:rPr>
      </w:pPr>
      <w:r>
        <w:rPr>
          <w:rFonts w:hint="eastAsia" w:hAnsi="宋体" w:cs="宋体"/>
          <w:b/>
          <w:bCs/>
          <w:color w:val="auto"/>
          <w:sz w:val="22"/>
          <w:szCs w:val="18"/>
          <w:highlight w:val="none"/>
          <w:lang w:val="en-US" w:eastAsia="zh-CN" w:bidi="ar-SA"/>
        </w:rPr>
        <w:t>二</w:t>
      </w:r>
      <w:r>
        <w:rPr>
          <w:rFonts w:hint="eastAsia" w:ascii="宋体" w:hAnsi="宋体" w:eastAsia="宋体" w:cs="宋体"/>
          <w:b/>
          <w:bCs/>
          <w:color w:val="auto"/>
          <w:sz w:val="22"/>
          <w:szCs w:val="18"/>
          <w:highlight w:val="none"/>
          <w:lang w:val="en-US" w:eastAsia="zh-CN" w:bidi="ar-SA"/>
        </w:rPr>
        <w:t>、服务期：</w:t>
      </w:r>
      <w:r>
        <w:rPr>
          <w:rFonts w:hint="eastAsia" w:hAnsi="宋体" w:cs="宋体"/>
          <w:color w:val="auto"/>
          <w:sz w:val="22"/>
          <w:szCs w:val="18"/>
          <w:highlight w:val="none"/>
          <w:lang w:val="en-US" w:eastAsia="zh-CN" w:bidi="ar-SA"/>
        </w:rPr>
        <w:t>6</w:t>
      </w:r>
      <w:r>
        <w:rPr>
          <w:rFonts w:hint="eastAsia" w:ascii="宋体" w:hAnsi="宋体" w:eastAsia="宋体" w:cs="宋体"/>
          <w:color w:val="auto"/>
          <w:sz w:val="22"/>
          <w:szCs w:val="18"/>
          <w:highlight w:val="none"/>
          <w:lang w:val="en-US" w:eastAsia="zh-CN" w:bidi="ar-SA"/>
        </w:rPr>
        <w:t>0天 (具体项目起止日期可随合同签订时间相应顺延)</w:t>
      </w:r>
    </w:p>
    <w:p w14:paraId="7FF39CCD">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ascii="宋体" w:hAnsi="宋体" w:eastAsia="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三</w:t>
      </w:r>
      <w:r>
        <w:rPr>
          <w:rFonts w:hint="eastAsia" w:ascii="宋体" w:hAnsi="宋体" w:eastAsia="宋体" w:cs="宋体"/>
          <w:b/>
          <w:bCs/>
          <w:color w:val="auto"/>
          <w:sz w:val="22"/>
          <w:szCs w:val="18"/>
          <w:highlight w:val="none"/>
          <w:lang w:val="en-US" w:eastAsia="zh-CN" w:bidi="ar-SA"/>
        </w:rPr>
        <w:t>、付款：</w:t>
      </w:r>
    </w:p>
    <w:p w14:paraId="348533E2">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1.合同总价即中标价，不受市场价变化或实际工作量变化的影响，如需调整将在补充协议条款中具体明确。</w:t>
      </w:r>
    </w:p>
    <w:p w14:paraId="71C32B1F">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2.付款方式和程序：</w:t>
      </w:r>
    </w:p>
    <w:p w14:paraId="12679393">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2.1由采购人负责结算，在付款前，供应商必须开具全额发票给采购人。</w:t>
      </w:r>
    </w:p>
    <w:p w14:paraId="521BCAC6">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2.2付款方式：</w:t>
      </w:r>
    </w:p>
    <w:p w14:paraId="5358F940">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2.2.1合同签订（具体以甲乙方签订合同为准）</w:t>
      </w:r>
    </w:p>
    <w:p w14:paraId="60CB4C53">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2.2.2支付方式：银行转账。</w:t>
      </w:r>
    </w:p>
    <w:p w14:paraId="41E78DB7">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四、质量保证：</w:t>
      </w:r>
    </w:p>
    <w:p w14:paraId="0AB49457">
      <w:pPr>
        <w:keepNext w:val="0"/>
        <w:keepLines w:val="0"/>
        <w:pageBreakBefore w:val="0"/>
        <w:widowControl w:val="0"/>
        <w:kinsoku/>
        <w:wordWrap/>
        <w:overflowPunct/>
        <w:topLinePunct w:val="0"/>
        <w:autoSpaceDE/>
        <w:autoSpaceDN/>
        <w:bidi w:val="0"/>
        <w:adjustRightInd/>
        <w:snapToGrid/>
        <w:spacing w:line="440" w:lineRule="exact"/>
        <w:ind w:firstLine="440" w:firstLineChars="200"/>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供应商交付的技术方案必须保证质量可靠，应全面满足磋商文件的要求，磋商文件未明确要求的内容，供应商按磋商服务要求或以采购人的补充要求为准。所交付方案应严格按照国家最新发布的规范标准执行，如发生问题由供应商承担全部责任。</w:t>
      </w:r>
    </w:p>
    <w:p w14:paraId="3D672C10">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五、知识产权：</w:t>
      </w:r>
    </w:p>
    <w:p w14:paraId="72C4E264">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供应商应对所供服务具有或已取得合法知识产权，供应商应保证所供服务不会出现因第三方提出侵犯其专利权、商标权或其它知识产权而引发法律或经济纠纷，否则由供应商负责解决并承担全部责任；如因此影响到采购人的正常使用，采购人有权单方解除本合同，供应商应无条件向采购人退回已收取的全部合同价款。</w:t>
      </w:r>
    </w:p>
    <w:p w14:paraId="5615E429">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六、考核验收</w:t>
      </w:r>
    </w:p>
    <w:p w14:paraId="24A1DEB0">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由采购人和供应商共同对项目进行整体验收。其内容包括是否按照采购人要求进行服务、是否在规定时间内服务完毕。</w:t>
      </w:r>
    </w:p>
    <w:p w14:paraId="66237EF3">
      <w:pPr>
        <w:keepNext w:val="0"/>
        <w:keepLines w:val="0"/>
        <w:pageBreakBefore w:val="0"/>
        <w:widowControl w:val="0"/>
        <w:kinsoku/>
        <w:wordWrap/>
        <w:overflowPunct/>
        <w:topLinePunct w:val="0"/>
        <w:autoSpaceDE/>
        <w:autoSpaceDN/>
        <w:bidi w:val="0"/>
        <w:adjustRightInd/>
        <w:snapToGrid/>
        <w:spacing w:line="440" w:lineRule="exact"/>
        <w:textAlignment w:val="auto"/>
        <w:rPr>
          <w:rFonts w:hint="eastAsia" w:hAnsi="宋体" w:cs="宋体"/>
          <w:b/>
          <w:bCs/>
          <w:color w:val="auto"/>
          <w:sz w:val="22"/>
          <w:szCs w:val="18"/>
          <w:highlight w:val="none"/>
          <w:lang w:val="en-US" w:eastAsia="zh-CN" w:bidi="ar-SA"/>
        </w:rPr>
      </w:pPr>
      <w:r>
        <w:rPr>
          <w:rFonts w:hint="eastAsia" w:hAnsi="宋体" w:cs="宋体"/>
          <w:b/>
          <w:bCs/>
          <w:color w:val="auto"/>
          <w:sz w:val="22"/>
          <w:szCs w:val="18"/>
          <w:highlight w:val="none"/>
          <w:lang w:val="en-US" w:eastAsia="zh-CN" w:bidi="ar-SA"/>
        </w:rPr>
        <w:t>七、违约责任：</w:t>
      </w:r>
    </w:p>
    <w:p w14:paraId="006E142A">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按《中华人民共和国政府采购法》、《中华人民共和国</w:t>
      </w:r>
      <w:r>
        <w:rPr>
          <w:rFonts w:hint="eastAsia" w:hAnsi="宋体" w:cs="宋体"/>
          <w:color w:val="auto"/>
          <w:sz w:val="22"/>
          <w:szCs w:val="18"/>
          <w:highlight w:val="none"/>
          <w:lang w:val="en-US" w:eastAsia="zh-CN" w:bidi="ar-SA"/>
        </w:rPr>
        <w:t>民法典</w:t>
      </w:r>
      <w:r>
        <w:rPr>
          <w:rFonts w:hint="eastAsia" w:ascii="宋体" w:hAnsi="宋体" w:eastAsia="宋体" w:cs="宋体"/>
          <w:color w:val="auto"/>
          <w:sz w:val="22"/>
          <w:szCs w:val="18"/>
          <w:highlight w:val="none"/>
          <w:lang w:val="en-US" w:eastAsia="zh-CN" w:bidi="ar-SA"/>
        </w:rPr>
        <w:t>》中的相关条款执行。</w:t>
      </w:r>
    </w:p>
    <w:p w14:paraId="13FB4D3C">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未按合同或磋商文件要求的或者质量不能满足采购人要求的，采购单位有权终止合同，甚至对供应商违约行为进行追究。</w:t>
      </w:r>
    </w:p>
    <w:p w14:paraId="27BC5C18">
      <w:pPr>
        <w:keepNext w:val="0"/>
        <w:keepLines w:val="0"/>
        <w:pageBreakBefore w:val="0"/>
        <w:widowControl w:val="0"/>
        <w:kinsoku/>
        <w:wordWrap/>
        <w:overflowPunct/>
        <w:topLinePunct w:val="0"/>
        <w:autoSpaceDE/>
        <w:autoSpaceDN/>
        <w:bidi w:val="0"/>
        <w:adjustRightInd/>
        <w:snapToGrid/>
        <w:spacing w:line="440" w:lineRule="exact"/>
        <w:ind w:firstLine="440" w:firstLineChars="200"/>
        <w:jc w:val="left"/>
        <w:textAlignment w:val="auto"/>
        <w:rPr>
          <w:rFonts w:hint="eastAsia" w:ascii="宋体" w:hAnsi="宋体" w:eastAsia="宋体" w:cs="宋体"/>
          <w:color w:val="auto"/>
          <w:sz w:val="22"/>
          <w:szCs w:val="18"/>
          <w:highlight w:val="none"/>
          <w:lang w:val="en-US" w:eastAsia="zh-CN" w:bidi="ar-SA"/>
        </w:rPr>
      </w:pPr>
      <w:r>
        <w:rPr>
          <w:rFonts w:hint="eastAsia" w:ascii="宋体" w:hAnsi="宋体" w:eastAsia="宋体" w:cs="宋体"/>
          <w:color w:val="auto"/>
          <w:sz w:val="22"/>
          <w:szCs w:val="18"/>
          <w:highlight w:val="none"/>
          <w:lang w:val="en-US" w:eastAsia="zh-CN" w:bidi="ar-SA"/>
        </w:rPr>
        <w:t>供应商的磋商响应文件为签订正式书面合同书不可分割的部分，磋商响应应履行相应的责任。</w:t>
      </w:r>
    </w:p>
    <w:p w14:paraId="4EDB511E">
      <w:pPr>
        <w:pStyle w:val="24"/>
        <w:ind w:left="0" w:leftChars="0" w:firstLine="0" w:firstLineChars="0"/>
        <w:rPr>
          <w:color w:val="auto"/>
          <w:sz w:val="32"/>
          <w:szCs w:val="18"/>
          <w:highlight w:val="yellow"/>
        </w:rPr>
        <w:sectPr>
          <w:pgSz w:w="11911" w:h="16838"/>
          <w:pgMar w:top="1304" w:right="1191" w:bottom="1304" w:left="1191" w:header="935" w:footer="1020" w:gutter="0"/>
          <w:pgNumType w:fmt="decimal"/>
          <w:cols w:space="720" w:num="1"/>
          <w:docGrid w:linePitch="312" w:charSpace="0"/>
        </w:sectPr>
      </w:pPr>
    </w:p>
    <w:p w14:paraId="2B55BB42">
      <w:pPr>
        <w:adjustRightInd w:val="0"/>
        <w:snapToGrid w:val="0"/>
        <w:spacing w:before="120" w:beforeLines="50" w:after="120" w:afterLines="50"/>
        <w:jc w:val="center"/>
        <w:outlineLvl w:val="1"/>
        <w:rPr>
          <w:rStyle w:val="27"/>
          <w:sz w:val="36"/>
          <w:szCs w:val="44"/>
          <w:lang w:val="zh-CN"/>
        </w:rPr>
      </w:pPr>
      <w:r>
        <w:rPr>
          <w:rStyle w:val="27"/>
          <w:rFonts w:hint="eastAsia"/>
          <w:sz w:val="36"/>
          <w:szCs w:val="44"/>
        </w:rPr>
        <w:t>第</w:t>
      </w:r>
      <w:r>
        <w:rPr>
          <w:rStyle w:val="27"/>
          <w:rFonts w:hint="eastAsia"/>
          <w:sz w:val="36"/>
          <w:szCs w:val="44"/>
          <w:lang w:val="en-US" w:eastAsia="zh-CN"/>
        </w:rPr>
        <w:t>六</w:t>
      </w:r>
      <w:r>
        <w:rPr>
          <w:rStyle w:val="27"/>
          <w:rFonts w:hint="eastAsia"/>
          <w:sz w:val="36"/>
          <w:szCs w:val="44"/>
        </w:rPr>
        <w:t xml:space="preserve">章  </w:t>
      </w:r>
      <w:r>
        <w:rPr>
          <w:rStyle w:val="27"/>
          <w:rFonts w:hint="eastAsia"/>
          <w:sz w:val="36"/>
          <w:szCs w:val="44"/>
          <w:lang w:val="zh-CN"/>
        </w:rPr>
        <w:t>磋商响应文件基本格式</w:t>
      </w:r>
    </w:p>
    <w:p w14:paraId="4C8B26C7">
      <w:pPr>
        <w:adjustRightInd w:val="0"/>
        <w:snapToGrid w:val="0"/>
        <w:spacing w:line="360" w:lineRule="auto"/>
        <w:ind w:right="-303" w:rightChars="-89"/>
        <w:rPr>
          <w:rFonts w:hAnsi="宋体" w:cs="宋体"/>
          <w:b/>
          <w:sz w:val="24"/>
          <w:szCs w:val="24"/>
        </w:rPr>
      </w:pPr>
    </w:p>
    <w:p w14:paraId="5764B112">
      <w:pPr>
        <w:pStyle w:val="24"/>
        <w:ind w:left="0" w:leftChars="0" w:firstLine="0" w:firstLineChars="0"/>
        <w:rPr>
          <w:sz w:val="32"/>
          <w:szCs w:val="18"/>
        </w:rPr>
      </w:pPr>
    </w:p>
    <w:p w14:paraId="14520B97">
      <w:pPr>
        <w:adjustRightInd w:val="0"/>
        <w:snapToGrid w:val="0"/>
        <w:spacing w:line="360" w:lineRule="auto"/>
        <w:ind w:right="-303" w:rightChars="-89"/>
        <w:rPr>
          <w:rFonts w:hint="default" w:hAnsi="宋体" w:eastAsia="宋体" w:cs="宋体"/>
          <w:b/>
          <w:sz w:val="28"/>
          <w:szCs w:val="28"/>
          <w:lang w:val="en-US" w:eastAsia="zh-CN"/>
        </w:rPr>
      </w:pPr>
      <w:r>
        <w:rPr>
          <w:rFonts w:hint="eastAsia" w:hAnsi="宋体" w:cs="宋体"/>
          <w:b/>
          <w:sz w:val="28"/>
          <w:szCs w:val="28"/>
        </w:rPr>
        <w:t>项目编号：</w:t>
      </w:r>
      <w:r>
        <w:rPr>
          <w:rFonts w:hint="eastAsia" w:hAnsi="宋体" w:cs="宋体"/>
          <w:b/>
          <w:sz w:val="28"/>
          <w:szCs w:val="28"/>
          <w:lang w:eastAsia="zh-CN"/>
        </w:rPr>
        <w:t xml:space="preserve">AKXY-XY2026-004 </w:t>
      </w:r>
    </w:p>
    <w:p w14:paraId="77AF1C4E">
      <w:pPr>
        <w:spacing w:line="20" w:lineRule="atLeast"/>
        <w:jc w:val="right"/>
        <w:rPr>
          <w:rFonts w:hAnsi="宋体" w:cs="宋体"/>
          <w:b/>
          <w:sz w:val="36"/>
          <w:szCs w:val="20"/>
        </w:rPr>
      </w:pPr>
      <w:r>
        <w:rPr>
          <w:rFonts w:hint="eastAsia" w:hAnsi="宋体" w:cs="宋体"/>
          <w:b/>
          <w:sz w:val="32"/>
          <w:szCs w:val="32"/>
        </w:rPr>
        <w:t>正（副）本</w:t>
      </w:r>
    </w:p>
    <w:p w14:paraId="4FDB8486">
      <w:pPr>
        <w:pStyle w:val="6"/>
        <w:ind w:left="0" w:leftChars="0" w:firstLine="0" w:firstLineChars="0"/>
      </w:pPr>
    </w:p>
    <w:p w14:paraId="3364D815">
      <w:pPr>
        <w:pStyle w:val="24"/>
        <w:rPr>
          <w:sz w:val="32"/>
          <w:szCs w:val="18"/>
        </w:rPr>
      </w:pPr>
    </w:p>
    <w:p w14:paraId="42DC5816">
      <w:pPr>
        <w:pStyle w:val="24"/>
        <w:spacing w:line="360" w:lineRule="auto"/>
        <w:ind w:left="0" w:leftChars="0" w:firstLine="0" w:firstLineChars="0"/>
        <w:jc w:val="center"/>
        <w:rPr>
          <w:rFonts w:hint="eastAsia" w:asciiTheme="minorEastAsia" w:hAnsiTheme="minorEastAsia" w:eastAsiaTheme="minorEastAsia" w:cstheme="minorEastAsia"/>
          <w:b/>
          <w:bCs/>
          <w:sz w:val="36"/>
          <w:szCs w:val="21"/>
          <w:lang w:val="en-US" w:eastAsia="zh-CN"/>
        </w:rPr>
      </w:pPr>
    </w:p>
    <w:p w14:paraId="6B8DF04B">
      <w:pPr>
        <w:pStyle w:val="7"/>
        <w:ind w:left="0" w:leftChars="0" w:firstLine="0" w:firstLineChars="0"/>
        <w:jc w:val="left"/>
        <w:rPr>
          <w:rFonts w:hint="eastAsia" w:asciiTheme="minorEastAsia" w:hAnsiTheme="minorEastAsia" w:eastAsiaTheme="minorEastAsia" w:cstheme="minorEastAsia"/>
          <w:b/>
          <w:bCs/>
          <w:w w:val="90"/>
          <w:sz w:val="56"/>
          <w:szCs w:val="56"/>
          <w:lang w:val="en-US" w:eastAsia="zh-CN" w:bidi="ar-SA"/>
        </w:rPr>
      </w:pPr>
      <w:r>
        <w:rPr>
          <w:rFonts w:hint="eastAsia" w:asciiTheme="minorEastAsia" w:hAnsiTheme="minorEastAsia" w:eastAsiaTheme="minorEastAsia" w:cstheme="minorEastAsia"/>
          <w:b/>
          <w:bCs/>
          <w:w w:val="90"/>
          <w:sz w:val="56"/>
          <w:szCs w:val="56"/>
          <w:lang w:val="en-US" w:eastAsia="zh-CN" w:bidi="ar-SA"/>
        </w:rPr>
        <w:t>旬阳市汉江旬阳蜀河客运码头建设项目市级湿地占用和环评编报咨询服务</w:t>
      </w:r>
    </w:p>
    <w:p w14:paraId="6BA06CC3">
      <w:pPr>
        <w:pStyle w:val="24"/>
        <w:rPr>
          <w:rFonts w:hint="eastAsia" w:asciiTheme="minorEastAsia" w:hAnsiTheme="minorEastAsia" w:eastAsiaTheme="minorEastAsia" w:cstheme="minorEastAsia"/>
          <w:b/>
          <w:bCs/>
          <w:sz w:val="32"/>
          <w:szCs w:val="18"/>
        </w:rPr>
      </w:pPr>
    </w:p>
    <w:p w14:paraId="6526DD01">
      <w:pPr>
        <w:jc w:val="center"/>
        <w:rPr>
          <w:rFonts w:hint="eastAsia" w:asciiTheme="minorEastAsia" w:hAnsiTheme="minorEastAsia" w:eastAsiaTheme="minorEastAsia" w:cstheme="minorEastAsia"/>
          <w:b/>
          <w:bCs/>
          <w:w w:val="90"/>
          <w:sz w:val="56"/>
          <w:szCs w:val="56"/>
        </w:rPr>
      </w:pPr>
      <w:r>
        <w:rPr>
          <w:rFonts w:hint="eastAsia" w:asciiTheme="minorEastAsia" w:hAnsiTheme="minorEastAsia" w:eastAsiaTheme="minorEastAsia" w:cstheme="minorEastAsia"/>
          <w:b/>
          <w:bCs/>
          <w:w w:val="90"/>
          <w:sz w:val="56"/>
          <w:szCs w:val="56"/>
        </w:rPr>
        <w:t>磋商响应文件</w:t>
      </w:r>
    </w:p>
    <w:p w14:paraId="12FFCA5A">
      <w:pPr>
        <w:spacing w:line="20" w:lineRule="atLeast"/>
        <w:rPr>
          <w:rFonts w:hAnsi="宋体" w:cs="宋体"/>
          <w:b/>
          <w:sz w:val="32"/>
          <w:szCs w:val="18"/>
        </w:rPr>
      </w:pPr>
    </w:p>
    <w:p w14:paraId="76012682">
      <w:pPr>
        <w:spacing w:line="20" w:lineRule="atLeast"/>
        <w:rPr>
          <w:rFonts w:hAnsi="宋体" w:cs="宋体"/>
          <w:b/>
          <w:sz w:val="32"/>
          <w:szCs w:val="18"/>
        </w:rPr>
      </w:pPr>
    </w:p>
    <w:p w14:paraId="150D5989">
      <w:pPr>
        <w:pStyle w:val="24"/>
        <w:rPr>
          <w:rFonts w:hAnsi="宋体" w:cs="宋体"/>
          <w:b/>
          <w:sz w:val="32"/>
          <w:szCs w:val="18"/>
        </w:rPr>
      </w:pPr>
    </w:p>
    <w:p w14:paraId="3E075746">
      <w:pPr>
        <w:pStyle w:val="24"/>
        <w:rPr>
          <w:rFonts w:hAnsi="宋体" w:cs="宋体"/>
          <w:b/>
          <w:sz w:val="32"/>
          <w:szCs w:val="18"/>
        </w:rPr>
      </w:pPr>
    </w:p>
    <w:p w14:paraId="6D03235F">
      <w:pPr>
        <w:pStyle w:val="24"/>
        <w:rPr>
          <w:rFonts w:hAnsi="宋体" w:cs="宋体"/>
          <w:b/>
          <w:sz w:val="32"/>
          <w:szCs w:val="18"/>
        </w:rPr>
      </w:pPr>
    </w:p>
    <w:p w14:paraId="6179E22B">
      <w:pPr>
        <w:adjustRightInd w:val="0"/>
        <w:snapToGrid w:val="0"/>
        <w:spacing w:line="720" w:lineRule="exact"/>
        <w:ind w:firstLine="1576"/>
        <w:rPr>
          <w:rFonts w:hAnsi="宋体" w:cs="宋体"/>
          <w:b/>
          <w:sz w:val="28"/>
          <w:szCs w:val="28"/>
          <w:u w:val="single"/>
        </w:rPr>
      </w:pPr>
      <w:r>
        <w:rPr>
          <w:rFonts w:hint="eastAsia" w:hAnsi="宋体" w:cs="宋体"/>
          <w:b/>
          <w:bCs/>
          <w:sz w:val="28"/>
          <w:szCs w:val="28"/>
        </w:rPr>
        <w:t>供 应 商</w:t>
      </w:r>
      <w:r>
        <w:rPr>
          <w:rFonts w:hint="eastAsia" w:hAnsi="宋体" w:cs="宋体"/>
          <w:b/>
          <w:sz w:val="28"/>
          <w:szCs w:val="28"/>
        </w:rPr>
        <w:t>：</w:t>
      </w:r>
      <w:r>
        <w:rPr>
          <w:rFonts w:hint="eastAsia" w:hAnsi="宋体" w:cs="宋体"/>
          <w:sz w:val="28"/>
          <w:szCs w:val="28"/>
          <w:u w:val="single"/>
        </w:rPr>
        <w:t xml:space="preserve">                       </w:t>
      </w:r>
      <w:r>
        <w:rPr>
          <w:rFonts w:hint="eastAsia" w:hAnsi="宋体" w:cs="宋体"/>
          <w:b/>
          <w:sz w:val="28"/>
          <w:szCs w:val="28"/>
          <w:u w:val="single"/>
        </w:rPr>
        <w:t xml:space="preserve">     </w:t>
      </w:r>
    </w:p>
    <w:p w14:paraId="672B3445">
      <w:pPr>
        <w:adjustRightInd w:val="0"/>
        <w:snapToGrid w:val="0"/>
        <w:spacing w:line="720" w:lineRule="exact"/>
        <w:ind w:firstLine="1576"/>
        <w:rPr>
          <w:rFonts w:hAnsi="宋体" w:cs="宋体"/>
          <w:sz w:val="28"/>
          <w:szCs w:val="28"/>
          <w:u w:val="single"/>
        </w:rPr>
      </w:pPr>
      <w:r>
        <w:rPr>
          <w:rFonts w:hint="eastAsia" w:hAnsi="宋体" w:cs="宋体"/>
          <w:b/>
          <w:bCs/>
          <w:sz w:val="28"/>
          <w:szCs w:val="28"/>
        </w:rPr>
        <w:t>法人或委托人（签</w:t>
      </w:r>
      <w:r>
        <w:rPr>
          <w:rFonts w:hint="eastAsia" w:hAnsi="宋体" w:cs="宋体"/>
          <w:b/>
          <w:bCs/>
          <w:sz w:val="28"/>
          <w:szCs w:val="28"/>
          <w:lang w:val="en-US" w:eastAsia="zh-CN"/>
        </w:rPr>
        <w:t>字或盖</w:t>
      </w:r>
      <w:r>
        <w:rPr>
          <w:rFonts w:hint="eastAsia" w:hAnsi="宋体" w:cs="宋体"/>
          <w:b/>
          <w:bCs/>
          <w:sz w:val="28"/>
          <w:szCs w:val="28"/>
        </w:rPr>
        <w:t>章）：</w:t>
      </w:r>
      <w:r>
        <w:rPr>
          <w:rFonts w:hint="eastAsia" w:hAnsi="宋体" w:cs="宋体"/>
          <w:sz w:val="28"/>
          <w:szCs w:val="28"/>
          <w:u w:val="single"/>
        </w:rPr>
        <w:t xml:space="preserve">                </w:t>
      </w:r>
    </w:p>
    <w:p w14:paraId="7F0E677D">
      <w:pPr>
        <w:adjustRightInd w:val="0"/>
        <w:snapToGrid w:val="0"/>
        <w:spacing w:line="720" w:lineRule="exact"/>
        <w:ind w:firstLine="1576"/>
        <w:rPr>
          <w:rFonts w:hAnsi="宋体" w:cs="宋体"/>
          <w:b/>
          <w:bCs/>
          <w:sz w:val="28"/>
          <w:szCs w:val="28"/>
        </w:rPr>
      </w:pPr>
      <w:r>
        <w:rPr>
          <w:rFonts w:hint="eastAsia" w:hAnsi="宋体" w:cs="宋体"/>
          <w:b/>
          <w:bCs/>
          <w:sz w:val="28"/>
          <w:szCs w:val="28"/>
        </w:rPr>
        <w:t>地    址：</w:t>
      </w:r>
      <w:r>
        <w:rPr>
          <w:rFonts w:hint="eastAsia" w:hAnsi="宋体" w:cs="宋体"/>
          <w:b/>
          <w:bCs/>
          <w:sz w:val="28"/>
          <w:szCs w:val="28"/>
          <w:u w:val="single"/>
        </w:rPr>
        <w:t xml:space="preserve">                            </w:t>
      </w:r>
    </w:p>
    <w:p w14:paraId="0C5C4344">
      <w:pPr>
        <w:adjustRightInd w:val="0"/>
        <w:snapToGrid w:val="0"/>
        <w:spacing w:line="720" w:lineRule="exact"/>
        <w:ind w:firstLine="1576"/>
        <w:rPr>
          <w:rFonts w:hAnsi="宋体" w:cs="宋体"/>
          <w:sz w:val="28"/>
          <w:szCs w:val="28"/>
          <w:u w:val="single"/>
        </w:rPr>
      </w:pPr>
      <w:r>
        <w:rPr>
          <w:rFonts w:hint="eastAsia" w:hAnsi="宋体" w:cs="宋体"/>
          <w:b/>
          <w:sz w:val="28"/>
          <w:szCs w:val="28"/>
        </w:rPr>
        <w:t>时    间</w:t>
      </w:r>
      <w:r>
        <w:rPr>
          <w:rFonts w:hint="eastAsia" w:hAnsi="宋体" w:cs="宋体"/>
          <w:sz w:val="28"/>
          <w:szCs w:val="28"/>
        </w:rPr>
        <w:t>：</w:t>
      </w:r>
      <w:r>
        <w:rPr>
          <w:rFonts w:hint="eastAsia" w:hAnsi="宋体" w:cs="宋体"/>
          <w:sz w:val="28"/>
          <w:szCs w:val="28"/>
          <w:u w:val="single"/>
        </w:rPr>
        <w:t xml:space="preserve">                            </w:t>
      </w:r>
    </w:p>
    <w:p w14:paraId="3820997D">
      <w:pPr>
        <w:adjustRightInd w:val="0"/>
        <w:snapToGrid w:val="0"/>
        <w:spacing w:line="720" w:lineRule="exact"/>
        <w:ind w:firstLine="3975" w:firstLineChars="900"/>
        <w:jc w:val="both"/>
        <w:rPr>
          <w:rFonts w:hint="eastAsia" w:hAnsi="宋体" w:cs="宋体"/>
          <w:b/>
          <w:sz w:val="44"/>
          <w:szCs w:val="44"/>
        </w:rPr>
      </w:pPr>
    </w:p>
    <w:p w14:paraId="523E5F2F">
      <w:pPr>
        <w:adjustRightInd w:val="0"/>
        <w:snapToGrid w:val="0"/>
        <w:spacing w:line="720" w:lineRule="exact"/>
        <w:ind w:firstLine="3975" w:firstLineChars="900"/>
        <w:jc w:val="both"/>
        <w:rPr>
          <w:rFonts w:hint="eastAsia" w:hAnsi="宋体" w:cs="宋体"/>
          <w:b/>
          <w:sz w:val="44"/>
          <w:szCs w:val="44"/>
        </w:rPr>
      </w:pPr>
    </w:p>
    <w:p w14:paraId="075C4863">
      <w:pPr>
        <w:pStyle w:val="15"/>
        <w:rPr>
          <w:rFonts w:hint="eastAsia"/>
        </w:rPr>
      </w:pPr>
    </w:p>
    <w:p w14:paraId="503F64C9">
      <w:pPr>
        <w:adjustRightInd w:val="0"/>
        <w:snapToGrid w:val="0"/>
        <w:spacing w:line="720" w:lineRule="exact"/>
        <w:ind w:firstLine="3975" w:firstLineChars="900"/>
        <w:jc w:val="both"/>
        <w:rPr>
          <w:rFonts w:hAnsi="宋体" w:cs="宋体"/>
          <w:b/>
          <w:sz w:val="44"/>
          <w:szCs w:val="44"/>
        </w:rPr>
      </w:pPr>
      <w:r>
        <w:rPr>
          <w:rFonts w:hint="eastAsia" w:hAnsi="宋体" w:cs="宋体"/>
          <w:b/>
          <w:sz w:val="44"/>
          <w:szCs w:val="44"/>
        </w:rPr>
        <w:t>目   录</w:t>
      </w:r>
    </w:p>
    <w:p w14:paraId="3E36F31D">
      <w:pPr>
        <w:autoSpaceDE w:val="0"/>
        <w:autoSpaceDN w:val="0"/>
        <w:adjustRightInd w:val="0"/>
        <w:snapToGrid w:val="0"/>
        <w:spacing w:line="360" w:lineRule="auto"/>
        <w:rPr>
          <w:rFonts w:hAnsi="宋体" w:cs="宋体"/>
          <w:sz w:val="22"/>
          <w:szCs w:val="18"/>
          <w:lang w:val="zh-CN"/>
        </w:rPr>
      </w:pPr>
    </w:p>
    <w:p w14:paraId="5C98FA7A">
      <w:pPr>
        <w:spacing w:line="480" w:lineRule="auto"/>
        <w:ind w:firstLine="281" w:firstLineChars="100"/>
        <w:rPr>
          <w:rFonts w:hAnsi="宋体" w:cs="宋体"/>
          <w:b/>
          <w:sz w:val="28"/>
          <w:szCs w:val="28"/>
        </w:rPr>
      </w:pPr>
    </w:p>
    <w:p w14:paraId="6EA20516">
      <w:pPr>
        <w:spacing w:line="480" w:lineRule="auto"/>
        <w:ind w:firstLine="241" w:firstLineChars="100"/>
        <w:outlineLvl w:val="0"/>
        <w:rPr>
          <w:rFonts w:hint="eastAsia" w:hAnsi="宋体" w:eastAsia="宋体" w:cs="宋体"/>
          <w:b/>
          <w:sz w:val="24"/>
          <w:szCs w:val="24"/>
          <w:lang w:eastAsia="zh-CN"/>
        </w:rPr>
      </w:pPr>
      <w:r>
        <w:rPr>
          <w:rFonts w:hint="eastAsia" w:hAnsi="宋体" w:cs="宋体"/>
          <w:b/>
          <w:sz w:val="24"/>
          <w:szCs w:val="24"/>
        </w:rPr>
        <w:t>一、</w:t>
      </w:r>
      <w:r>
        <w:rPr>
          <w:rFonts w:hint="eastAsia" w:hAnsi="宋体" w:cs="宋体"/>
          <w:b/>
          <w:sz w:val="24"/>
          <w:szCs w:val="24"/>
          <w:lang w:eastAsia="zh-CN"/>
        </w:rPr>
        <w:t>磋商响应函</w:t>
      </w:r>
    </w:p>
    <w:p w14:paraId="27459329">
      <w:pPr>
        <w:spacing w:line="480" w:lineRule="auto"/>
        <w:ind w:firstLine="241" w:firstLineChars="100"/>
        <w:outlineLvl w:val="0"/>
        <w:rPr>
          <w:rFonts w:hint="eastAsia" w:hAnsi="宋体" w:cs="宋体"/>
          <w:b/>
          <w:sz w:val="24"/>
          <w:szCs w:val="24"/>
        </w:rPr>
      </w:pPr>
      <w:r>
        <w:rPr>
          <w:rFonts w:hint="eastAsia" w:hAnsi="宋体" w:cs="宋体"/>
          <w:b/>
          <w:sz w:val="24"/>
          <w:szCs w:val="24"/>
        </w:rPr>
        <w:t>二、第一次磋商报价表</w:t>
      </w:r>
    </w:p>
    <w:p w14:paraId="159E7D0D">
      <w:pPr>
        <w:spacing w:line="480" w:lineRule="auto"/>
        <w:ind w:firstLine="241" w:firstLineChars="100"/>
        <w:outlineLvl w:val="0"/>
        <w:rPr>
          <w:rFonts w:hint="eastAsia" w:ascii="宋体" w:hAnsi="宋体" w:eastAsia="宋体" w:cs="宋体"/>
          <w:b/>
          <w:sz w:val="24"/>
          <w:szCs w:val="24"/>
          <w:lang w:eastAsia="zh-CN"/>
        </w:rPr>
      </w:pPr>
      <w:r>
        <w:rPr>
          <w:rFonts w:hint="eastAsia" w:ascii="宋体" w:hAnsi="宋体" w:eastAsia="宋体" w:cs="宋体"/>
          <w:b/>
          <w:sz w:val="24"/>
          <w:szCs w:val="24"/>
          <w:lang w:eastAsia="zh-CN"/>
        </w:rPr>
        <w:t>三、资格证明文件</w:t>
      </w:r>
    </w:p>
    <w:p w14:paraId="240523D3">
      <w:pPr>
        <w:spacing w:line="480" w:lineRule="auto"/>
        <w:ind w:firstLine="241" w:firstLineChars="100"/>
        <w:outlineLvl w:val="0"/>
        <w:rPr>
          <w:rFonts w:hAnsi="宋体" w:cs="宋体"/>
          <w:b/>
          <w:sz w:val="24"/>
          <w:szCs w:val="24"/>
        </w:rPr>
      </w:pPr>
      <w:r>
        <w:rPr>
          <w:rFonts w:hint="eastAsia" w:hAnsi="宋体" w:cs="宋体"/>
          <w:b/>
          <w:sz w:val="24"/>
          <w:szCs w:val="24"/>
        </w:rPr>
        <w:t>四、供应商概况</w:t>
      </w:r>
    </w:p>
    <w:p w14:paraId="447FCB3C">
      <w:pPr>
        <w:spacing w:line="480" w:lineRule="auto"/>
        <w:ind w:firstLine="241" w:firstLineChars="100"/>
        <w:outlineLvl w:val="0"/>
        <w:rPr>
          <w:rFonts w:hAnsi="宋体" w:cs="宋体"/>
          <w:b/>
          <w:sz w:val="24"/>
          <w:szCs w:val="24"/>
        </w:rPr>
      </w:pPr>
      <w:r>
        <w:rPr>
          <w:rFonts w:hint="eastAsia" w:hAnsi="宋体" w:cs="宋体"/>
          <w:b/>
          <w:sz w:val="24"/>
          <w:szCs w:val="24"/>
        </w:rPr>
        <w:t>五、供应商承诺书</w:t>
      </w:r>
    </w:p>
    <w:p w14:paraId="0FF90A47">
      <w:pPr>
        <w:spacing w:line="480" w:lineRule="auto"/>
        <w:ind w:firstLine="241" w:firstLineChars="100"/>
        <w:outlineLvl w:val="0"/>
        <w:rPr>
          <w:rFonts w:hint="eastAsia" w:hAnsi="宋体" w:eastAsia="宋体" w:cs="宋体"/>
          <w:b/>
          <w:sz w:val="24"/>
          <w:szCs w:val="24"/>
          <w:lang w:val="en-US" w:eastAsia="zh-CN"/>
        </w:rPr>
      </w:pPr>
      <w:r>
        <w:rPr>
          <w:rFonts w:hint="eastAsia" w:hAnsi="宋体" w:cs="宋体"/>
          <w:b/>
          <w:sz w:val="24"/>
          <w:szCs w:val="24"/>
        </w:rPr>
        <w:t>六、</w:t>
      </w:r>
      <w:r>
        <w:rPr>
          <w:rFonts w:hint="eastAsia" w:hAnsi="宋体" w:cs="宋体"/>
          <w:b/>
          <w:sz w:val="24"/>
          <w:szCs w:val="24"/>
          <w:lang w:val="en-US" w:eastAsia="zh-CN"/>
        </w:rPr>
        <w:t>响应方案</w:t>
      </w:r>
    </w:p>
    <w:p w14:paraId="69607755">
      <w:pPr>
        <w:spacing w:line="480" w:lineRule="auto"/>
        <w:ind w:firstLine="241" w:firstLineChars="100"/>
        <w:outlineLvl w:val="0"/>
        <w:rPr>
          <w:sz w:val="28"/>
          <w:szCs w:val="18"/>
        </w:rPr>
      </w:pPr>
      <w:r>
        <w:rPr>
          <w:rFonts w:hint="eastAsia" w:hAnsi="宋体" w:cs="宋体"/>
          <w:b/>
          <w:sz w:val="24"/>
          <w:szCs w:val="24"/>
          <w:lang w:val="en-US" w:eastAsia="zh-CN"/>
        </w:rPr>
        <w:t>七、</w:t>
      </w:r>
      <w:r>
        <w:rPr>
          <w:rFonts w:hint="eastAsia" w:ascii="宋体" w:hAnsi="宋体" w:eastAsia="宋体" w:cs="宋体"/>
          <w:b/>
          <w:bCs/>
          <w:color w:val="auto"/>
          <w:spacing w:val="0"/>
          <w:sz w:val="28"/>
          <w:szCs w:val="28"/>
          <w:lang w:eastAsia="zh-CN"/>
        </w:rPr>
        <w:t>商务响应偏离表</w:t>
      </w:r>
    </w:p>
    <w:p w14:paraId="2A4FA6C1">
      <w:pPr>
        <w:spacing w:line="460" w:lineRule="exact"/>
        <w:rPr>
          <w:rFonts w:hAnsi="宋体" w:cs="宋体"/>
          <w:bCs/>
          <w:sz w:val="24"/>
          <w:szCs w:val="24"/>
        </w:rPr>
      </w:pPr>
      <w:r>
        <w:rPr>
          <w:rFonts w:hint="eastAsia" w:hAnsi="宋体" w:cs="宋体"/>
          <w:bCs/>
          <w:sz w:val="24"/>
          <w:szCs w:val="24"/>
        </w:rPr>
        <w:t>（</w:t>
      </w:r>
      <w:r>
        <w:rPr>
          <w:rFonts w:hint="eastAsia" w:hAnsi="宋体" w:cs="宋体"/>
          <w:b/>
          <w:sz w:val="22"/>
          <w:szCs w:val="22"/>
        </w:rPr>
        <w:t>注：投标企业应按以上内容编制带页码的详细目录，投标文件内容必须包括但不限于以上内容。</w:t>
      </w:r>
      <w:r>
        <w:rPr>
          <w:rFonts w:hint="eastAsia" w:hAnsi="宋体" w:cs="宋体"/>
          <w:bCs/>
          <w:sz w:val="24"/>
          <w:szCs w:val="24"/>
        </w:rPr>
        <w:t>）</w:t>
      </w:r>
    </w:p>
    <w:p w14:paraId="3528F4AD">
      <w:pPr>
        <w:spacing w:line="460" w:lineRule="exact"/>
        <w:rPr>
          <w:rFonts w:hAnsi="宋体" w:cs="宋体"/>
          <w:bCs/>
          <w:sz w:val="24"/>
          <w:szCs w:val="24"/>
        </w:rPr>
      </w:pPr>
    </w:p>
    <w:p w14:paraId="1F1708A5">
      <w:pPr>
        <w:autoSpaceDE w:val="0"/>
        <w:autoSpaceDN w:val="0"/>
        <w:adjustRightInd w:val="0"/>
        <w:snapToGrid w:val="0"/>
        <w:spacing w:line="360" w:lineRule="auto"/>
        <w:rPr>
          <w:sz w:val="22"/>
          <w:szCs w:val="18"/>
          <w:lang w:val="zh-CN"/>
        </w:rPr>
      </w:pPr>
    </w:p>
    <w:p w14:paraId="5DDF8424">
      <w:pPr>
        <w:autoSpaceDE w:val="0"/>
        <w:autoSpaceDN w:val="0"/>
        <w:adjustRightInd w:val="0"/>
        <w:snapToGrid w:val="0"/>
        <w:spacing w:before="240" w:beforeLines="100" w:after="120" w:afterLines="50" w:line="520" w:lineRule="exact"/>
        <w:jc w:val="center"/>
        <w:rPr>
          <w:rStyle w:val="27"/>
          <w:sz w:val="32"/>
          <w:szCs w:val="40"/>
        </w:rPr>
      </w:pPr>
    </w:p>
    <w:p w14:paraId="541A8646">
      <w:pPr>
        <w:autoSpaceDE w:val="0"/>
        <w:autoSpaceDN w:val="0"/>
        <w:adjustRightInd w:val="0"/>
        <w:snapToGrid w:val="0"/>
        <w:spacing w:before="240" w:beforeLines="100" w:after="120" w:afterLines="50" w:line="520" w:lineRule="exact"/>
        <w:jc w:val="center"/>
        <w:rPr>
          <w:rStyle w:val="27"/>
          <w:sz w:val="32"/>
          <w:szCs w:val="40"/>
        </w:rPr>
      </w:pPr>
    </w:p>
    <w:p w14:paraId="7C1C6933">
      <w:pPr>
        <w:pStyle w:val="6"/>
        <w:rPr>
          <w:rStyle w:val="27"/>
          <w:b/>
          <w:sz w:val="32"/>
          <w:szCs w:val="40"/>
        </w:rPr>
      </w:pPr>
    </w:p>
    <w:p w14:paraId="221445AD">
      <w:pPr>
        <w:rPr>
          <w:rStyle w:val="27"/>
          <w:sz w:val="32"/>
          <w:szCs w:val="40"/>
        </w:rPr>
      </w:pPr>
    </w:p>
    <w:p w14:paraId="1D05FED7">
      <w:pPr>
        <w:pStyle w:val="6"/>
      </w:pPr>
    </w:p>
    <w:p w14:paraId="60861CA5">
      <w:pPr>
        <w:rPr>
          <w:rFonts w:hint="eastAsia"/>
        </w:rPr>
      </w:pPr>
    </w:p>
    <w:p w14:paraId="50151E0C">
      <w:pPr>
        <w:pStyle w:val="6"/>
        <w:rPr>
          <w:rFonts w:hint="eastAsia"/>
        </w:rPr>
      </w:pPr>
    </w:p>
    <w:p w14:paraId="7B977C20">
      <w:pPr>
        <w:rPr>
          <w:rFonts w:hint="eastAsia"/>
        </w:rPr>
      </w:pPr>
    </w:p>
    <w:p w14:paraId="5F0DBAD6">
      <w:pPr>
        <w:pStyle w:val="2"/>
        <w:rPr>
          <w:rFonts w:hint="eastAsia"/>
        </w:rPr>
      </w:pPr>
    </w:p>
    <w:p w14:paraId="73CEB331">
      <w:pPr>
        <w:rPr>
          <w:rFonts w:hint="eastAsia"/>
        </w:rPr>
      </w:pPr>
    </w:p>
    <w:p w14:paraId="58F12C2E">
      <w:pPr>
        <w:pStyle w:val="24"/>
        <w:rPr>
          <w:rFonts w:hint="eastAsia"/>
        </w:rPr>
      </w:pPr>
    </w:p>
    <w:p w14:paraId="387D2AD8">
      <w:pPr>
        <w:autoSpaceDE w:val="0"/>
        <w:autoSpaceDN w:val="0"/>
        <w:adjustRightInd w:val="0"/>
        <w:snapToGrid w:val="0"/>
        <w:spacing w:before="240" w:beforeLines="100" w:after="120" w:afterLines="50" w:line="520" w:lineRule="exact"/>
        <w:jc w:val="center"/>
        <w:outlineLvl w:val="0"/>
        <w:rPr>
          <w:rFonts w:hAnsi="宋体" w:cs="宋体"/>
          <w:b/>
          <w:bCs/>
          <w:sz w:val="24"/>
          <w:szCs w:val="24"/>
        </w:rPr>
      </w:pPr>
      <w:r>
        <w:rPr>
          <w:rStyle w:val="27"/>
          <w:rFonts w:hint="eastAsia"/>
          <w:sz w:val="32"/>
          <w:szCs w:val="40"/>
        </w:rPr>
        <w:t>一、磋商响应函</w:t>
      </w:r>
    </w:p>
    <w:p w14:paraId="251550A0">
      <w:pPr>
        <w:adjustRightInd w:val="0"/>
        <w:snapToGrid w:val="0"/>
        <w:spacing w:line="360" w:lineRule="auto"/>
        <w:rPr>
          <w:rFonts w:hint="eastAsia" w:hAnsi="宋体"/>
          <w:color w:val="auto"/>
          <w:sz w:val="21"/>
          <w:szCs w:val="24"/>
        </w:rPr>
      </w:pPr>
      <w:r>
        <w:rPr>
          <w:rFonts w:hint="eastAsia" w:ascii="宋体" w:hAnsi="宋体" w:cs="宋体"/>
          <w:b/>
          <w:color w:val="auto"/>
          <w:sz w:val="24"/>
          <w:szCs w:val="24"/>
        </w:rPr>
        <w:t>致：</w:t>
      </w:r>
      <w:r>
        <w:rPr>
          <w:rFonts w:hint="eastAsia" w:ascii="宋体" w:hAnsi="宋体" w:cs="宋体"/>
          <w:b/>
          <w:color w:val="auto"/>
          <w:sz w:val="24"/>
          <w:szCs w:val="24"/>
          <w:u w:val="single"/>
        </w:rPr>
        <w:t>（采购人名称）</w:t>
      </w:r>
    </w:p>
    <w:p w14:paraId="1DAB9683">
      <w:pPr>
        <w:pStyle w:val="11"/>
        <w:spacing w:line="480" w:lineRule="auto"/>
        <w:ind w:firstLine="482"/>
        <w:rPr>
          <w:rFonts w:hint="eastAsia" w:hAnsi="宋体"/>
          <w:color w:val="auto"/>
          <w:sz w:val="22"/>
          <w:szCs w:val="22"/>
        </w:rPr>
      </w:pPr>
      <w:r>
        <w:rPr>
          <w:rFonts w:hint="eastAsia" w:hAnsi="宋体"/>
          <w:color w:val="auto"/>
          <w:sz w:val="22"/>
          <w:szCs w:val="22"/>
        </w:rPr>
        <w:t>根据贵方</w:t>
      </w:r>
      <w:r>
        <w:rPr>
          <w:rFonts w:hint="eastAsia" w:hAnsi="宋体"/>
          <w:color w:val="auto"/>
          <w:sz w:val="22"/>
          <w:szCs w:val="22"/>
          <w:u w:val="single"/>
        </w:rPr>
        <w:t xml:space="preserve">            （项目名称）</w:t>
      </w:r>
      <w:r>
        <w:rPr>
          <w:rFonts w:hint="eastAsia" w:hAnsi="宋体"/>
          <w:color w:val="auto"/>
          <w:sz w:val="22"/>
          <w:szCs w:val="22"/>
          <w:lang w:eastAsia="zh-CN"/>
        </w:rPr>
        <w:t>，（</w:t>
      </w:r>
      <w:r>
        <w:rPr>
          <w:rFonts w:hint="eastAsia" w:hAnsi="宋体"/>
          <w:color w:val="auto"/>
          <w:sz w:val="22"/>
          <w:szCs w:val="22"/>
          <w:u w:val="single"/>
          <w:lang w:eastAsia="zh-CN"/>
        </w:rPr>
        <w:t>项目</w:t>
      </w:r>
      <w:r>
        <w:rPr>
          <w:rFonts w:hint="eastAsia" w:hAnsi="宋体"/>
          <w:color w:val="auto"/>
          <w:sz w:val="22"/>
          <w:szCs w:val="22"/>
          <w:u w:val="single"/>
        </w:rPr>
        <w:t>编号</w:t>
      </w:r>
      <w:r>
        <w:rPr>
          <w:rFonts w:hint="eastAsia" w:hAnsi="宋体"/>
          <w:color w:val="auto"/>
          <w:sz w:val="22"/>
          <w:szCs w:val="22"/>
          <w:u w:val="single"/>
          <w:lang w:eastAsia="zh-CN"/>
        </w:rPr>
        <w:t>）</w:t>
      </w:r>
      <w:r>
        <w:rPr>
          <w:rFonts w:hint="eastAsia" w:hAnsi="宋体"/>
          <w:color w:val="auto"/>
          <w:sz w:val="22"/>
          <w:szCs w:val="22"/>
          <w:u w:val="single"/>
        </w:rPr>
        <w:t>：</w:t>
      </w:r>
      <w:r>
        <w:rPr>
          <w:rFonts w:hint="eastAsia" w:hAnsi="宋体"/>
          <w:color w:val="auto"/>
          <w:sz w:val="22"/>
          <w:szCs w:val="22"/>
          <w:u w:val="single"/>
          <w:lang w:val="en-US" w:eastAsia="zh-CN"/>
        </w:rPr>
        <w:t xml:space="preserve">       </w:t>
      </w:r>
      <w:r>
        <w:rPr>
          <w:rFonts w:hint="eastAsia" w:hAnsi="宋体"/>
          <w:color w:val="auto"/>
          <w:sz w:val="22"/>
          <w:szCs w:val="22"/>
        </w:rPr>
        <w:t>的</w:t>
      </w:r>
      <w:r>
        <w:rPr>
          <w:rFonts w:hint="eastAsia" w:hAnsi="宋体"/>
          <w:color w:val="auto"/>
          <w:sz w:val="22"/>
          <w:szCs w:val="22"/>
          <w:lang w:eastAsia="zh-CN"/>
        </w:rPr>
        <w:t>磋商文件</w:t>
      </w:r>
      <w:r>
        <w:rPr>
          <w:rFonts w:hint="eastAsia" w:hAnsi="宋体"/>
          <w:color w:val="auto"/>
          <w:sz w:val="22"/>
          <w:szCs w:val="22"/>
        </w:rPr>
        <w:t>要求，正式授权下述签字人</w:t>
      </w:r>
      <w:r>
        <w:rPr>
          <w:rFonts w:hint="eastAsia" w:hAnsi="宋体"/>
          <w:color w:val="auto"/>
          <w:sz w:val="22"/>
          <w:szCs w:val="22"/>
          <w:u w:val="single"/>
        </w:rPr>
        <w:t xml:space="preserve">          （姓名和职务）</w:t>
      </w:r>
      <w:r>
        <w:rPr>
          <w:rFonts w:hint="eastAsia" w:hAnsi="宋体"/>
          <w:color w:val="auto"/>
          <w:sz w:val="22"/>
          <w:szCs w:val="22"/>
        </w:rPr>
        <w:t>全权代表投标人</w:t>
      </w:r>
      <w:r>
        <w:rPr>
          <w:rFonts w:hint="eastAsia" w:hAnsi="宋体"/>
          <w:color w:val="auto"/>
          <w:sz w:val="22"/>
          <w:szCs w:val="22"/>
          <w:u w:val="single"/>
        </w:rPr>
        <w:t xml:space="preserve">           （投标人全称）</w:t>
      </w:r>
      <w:r>
        <w:rPr>
          <w:rFonts w:hint="eastAsia" w:hAnsi="宋体"/>
          <w:color w:val="auto"/>
          <w:sz w:val="22"/>
          <w:szCs w:val="22"/>
        </w:rPr>
        <w:t>参加贵方组织的有关招标活动，并提交下述文件：</w:t>
      </w:r>
    </w:p>
    <w:p w14:paraId="483C40CD">
      <w:pPr>
        <w:pStyle w:val="11"/>
        <w:spacing w:line="480" w:lineRule="auto"/>
        <w:ind w:left="420"/>
        <w:rPr>
          <w:rFonts w:hint="eastAsia" w:hAnsi="宋体"/>
          <w:color w:val="auto"/>
          <w:sz w:val="22"/>
          <w:szCs w:val="22"/>
        </w:rPr>
      </w:pPr>
      <w:r>
        <w:rPr>
          <w:rFonts w:hint="eastAsia" w:hAnsi="宋体"/>
          <w:color w:val="auto"/>
          <w:sz w:val="22"/>
          <w:szCs w:val="22"/>
          <w:lang w:eastAsia="zh-CN"/>
        </w:rPr>
        <w:t>采购文件</w:t>
      </w:r>
      <w:r>
        <w:rPr>
          <w:rFonts w:hint="eastAsia" w:hAnsi="宋体"/>
          <w:color w:val="auto"/>
          <w:sz w:val="22"/>
          <w:szCs w:val="22"/>
        </w:rPr>
        <w:t>规定的响应文件正本1份，副本</w:t>
      </w:r>
      <w:r>
        <w:rPr>
          <w:rFonts w:hint="eastAsia" w:hAnsi="宋体"/>
          <w:color w:val="auto"/>
          <w:sz w:val="22"/>
          <w:szCs w:val="22"/>
          <w:lang w:val="en-US" w:eastAsia="zh-CN"/>
        </w:rPr>
        <w:t>1</w:t>
      </w:r>
      <w:r>
        <w:rPr>
          <w:rFonts w:hint="eastAsia" w:hAnsi="宋体"/>
          <w:color w:val="auto"/>
          <w:sz w:val="22"/>
          <w:szCs w:val="22"/>
        </w:rPr>
        <w:t>份</w:t>
      </w:r>
      <w:r>
        <w:rPr>
          <w:rFonts w:hint="eastAsia" w:hAnsi="宋体"/>
          <w:color w:val="auto"/>
          <w:sz w:val="22"/>
          <w:szCs w:val="22"/>
          <w:lang w:eastAsia="zh-CN"/>
        </w:rPr>
        <w:t>，电子版（</w:t>
      </w:r>
      <w:r>
        <w:rPr>
          <w:rFonts w:hint="eastAsia" w:hAnsi="宋体"/>
          <w:color w:val="auto"/>
          <w:sz w:val="22"/>
          <w:szCs w:val="22"/>
          <w:lang w:val="en-US" w:eastAsia="zh-CN"/>
        </w:rPr>
        <w:t>U盘</w:t>
      </w:r>
      <w:r>
        <w:rPr>
          <w:rFonts w:hint="eastAsia" w:hAnsi="宋体"/>
          <w:color w:val="auto"/>
          <w:sz w:val="22"/>
          <w:szCs w:val="22"/>
          <w:lang w:eastAsia="zh-CN"/>
        </w:rPr>
        <w:t>）</w:t>
      </w:r>
      <w:r>
        <w:rPr>
          <w:rFonts w:hint="eastAsia" w:hAnsi="宋体"/>
          <w:color w:val="auto"/>
          <w:sz w:val="22"/>
          <w:szCs w:val="22"/>
          <w:lang w:val="en-US" w:eastAsia="zh-CN"/>
        </w:rPr>
        <w:t>1份</w:t>
      </w:r>
      <w:r>
        <w:rPr>
          <w:rFonts w:hint="eastAsia" w:hAnsi="宋体"/>
          <w:color w:val="auto"/>
          <w:sz w:val="22"/>
          <w:szCs w:val="22"/>
        </w:rPr>
        <w:t>。</w:t>
      </w:r>
    </w:p>
    <w:p w14:paraId="6EC525E8">
      <w:pPr>
        <w:pStyle w:val="11"/>
        <w:spacing w:line="480" w:lineRule="auto"/>
        <w:ind w:firstLine="440" w:firstLineChars="200"/>
        <w:rPr>
          <w:rFonts w:hint="eastAsia" w:hAnsi="宋体"/>
          <w:color w:val="auto"/>
          <w:sz w:val="22"/>
          <w:szCs w:val="22"/>
        </w:rPr>
      </w:pPr>
      <w:r>
        <w:rPr>
          <w:rFonts w:hint="eastAsia" w:hAnsi="宋体"/>
          <w:color w:val="auto"/>
          <w:sz w:val="22"/>
          <w:szCs w:val="22"/>
        </w:rPr>
        <w:t>据此函，签字人兹宣布同意如下：</w:t>
      </w:r>
    </w:p>
    <w:p w14:paraId="2819177A">
      <w:pPr>
        <w:pStyle w:val="11"/>
        <w:spacing w:line="480" w:lineRule="auto"/>
        <w:ind w:firstLine="330" w:firstLineChars="150"/>
        <w:rPr>
          <w:rFonts w:hint="eastAsia" w:hAnsi="宋体"/>
          <w:color w:val="auto"/>
          <w:sz w:val="22"/>
          <w:szCs w:val="22"/>
        </w:rPr>
      </w:pPr>
      <w:r>
        <w:rPr>
          <w:rFonts w:hint="eastAsia" w:hAnsi="宋体"/>
          <w:color w:val="auto"/>
          <w:sz w:val="22"/>
          <w:szCs w:val="22"/>
        </w:rPr>
        <w:t>（1）我们承担根据</w:t>
      </w:r>
      <w:r>
        <w:rPr>
          <w:rFonts w:hint="eastAsia" w:hAnsi="宋体"/>
          <w:color w:val="auto"/>
          <w:sz w:val="22"/>
          <w:szCs w:val="22"/>
          <w:lang w:eastAsia="zh-CN"/>
        </w:rPr>
        <w:t>采购文件</w:t>
      </w:r>
      <w:r>
        <w:rPr>
          <w:rFonts w:hint="eastAsia" w:hAnsi="宋体"/>
          <w:color w:val="auto"/>
          <w:sz w:val="22"/>
          <w:szCs w:val="22"/>
        </w:rPr>
        <w:t>的规定，完成合同的责任和义务。</w:t>
      </w:r>
    </w:p>
    <w:p w14:paraId="5585A54C">
      <w:pPr>
        <w:pStyle w:val="11"/>
        <w:spacing w:line="480" w:lineRule="auto"/>
        <w:ind w:firstLine="330" w:firstLineChars="150"/>
        <w:rPr>
          <w:rFonts w:hint="eastAsia" w:hAnsi="宋体"/>
          <w:color w:val="auto"/>
          <w:sz w:val="22"/>
          <w:szCs w:val="22"/>
        </w:rPr>
      </w:pPr>
      <w:r>
        <w:rPr>
          <w:rFonts w:hint="eastAsia" w:hAnsi="宋体"/>
          <w:color w:val="auto"/>
          <w:sz w:val="22"/>
          <w:szCs w:val="22"/>
        </w:rPr>
        <w:t>（2）我们已详细审核全部</w:t>
      </w:r>
      <w:r>
        <w:rPr>
          <w:rFonts w:hint="eastAsia" w:hAnsi="宋体"/>
          <w:color w:val="auto"/>
          <w:sz w:val="22"/>
          <w:szCs w:val="22"/>
          <w:lang w:eastAsia="zh-CN"/>
        </w:rPr>
        <w:t>采购文件</w:t>
      </w:r>
      <w:r>
        <w:rPr>
          <w:rFonts w:hint="eastAsia" w:hAnsi="宋体"/>
          <w:color w:val="auto"/>
          <w:sz w:val="22"/>
          <w:szCs w:val="22"/>
        </w:rPr>
        <w:t>、参考资料及有关附件，我们知道必须放弃提出含糊不清或误解问题的权利。</w:t>
      </w:r>
    </w:p>
    <w:p w14:paraId="038A4DF7">
      <w:pPr>
        <w:pStyle w:val="11"/>
        <w:spacing w:line="480" w:lineRule="auto"/>
        <w:ind w:firstLine="330" w:firstLineChars="150"/>
        <w:rPr>
          <w:rFonts w:hint="eastAsia" w:hAnsi="宋体"/>
          <w:color w:val="auto"/>
          <w:sz w:val="22"/>
          <w:szCs w:val="22"/>
        </w:rPr>
      </w:pPr>
      <w:r>
        <w:rPr>
          <w:rFonts w:hint="eastAsia" w:hAnsi="宋体"/>
          <w:color w:val="auto"/>
          <w:sz w:val="22"/>
          <w:szCs w:val="22"/>
        </w:rPr>
        <w:t>（3）我们同意在</w:t>
      </w:r>
      <w:r>
        <w:rPr>
          <w:rFonts w:hint="eastAsia" w:hAnsi="宋体"/>
          <w:color w:val="auto"/>
          <w:sz w:val="22"/>
          <w:szCs w:val="22"/>
          <w:lang w:eastAsia="zh-CN"/>
        </w:rPr>
        <w:t>采购文件</w:t>
      </w:r>
      <w:r>
        <w:rPr>
          <w:rFonts w:hint="eastAsia" w:hAnsi="宋体"/>
          <w:color w:val="auto"/>
          <w:sz w:val="22"/>
          <w:szCs w:val="22"/>
        </w:rPr>
        <w:t>规定的开标日期起遵循本投标文件，并在</w:t>
      </w:r>
      <w:r>
        <w:rPr>
          <w:rFonts w:hint="eastAsia" w:hAnsi="宋体"/>
          <w:color w:val="auto"/>
          <w:sz w:val="22"/>
          <w:szCs w:val="22"/>
          <w:lang w:eastAsia="zh-CN"/>
        </w:rPr>
        <w:t>采购文件</w:t>
      </w:r>
      <w:r>
        <w:rPr>
          <w:rFonts w:hint="eastAsia" w:hAnsi="宋体"/>
          <w:color w:val="auto"/>
          <w:sz w:val="22"/>
          <w:szCs w:val="22"/>
        </w:rPr>
        <w:t>规定的投标有效期满</w:t>
      </w:r>
      <w:r>
        <w:rPr>
          <w:rFonts w:hint="eastAsia" w:hAnsi="宋体"/>
          <w:color w:val="auto"/>
          <w:sz w:val="22"/>
          <w:szCs w:val="22"/>
          <w:lang w:eastAsia="zh-CN"/>
        </w:rPr>
        <w:t>（</w:t>
      </w:r>
      <w:r>
        <w:rPr>
          <w:rFonts w:hint="eastAsia" w:hAnsi="宋体"/>
          <w:color w:val="auto"/>
          <w:sz w:val="22"/>
          <w:szCs w:val="22"/>
          <w:lang w:val="en-US" w:eastAsia="zh-CN"/>
        </w:rPr>
        <w:t>90日</w:t>
      </w:r>
      <w:r>
        <w:rPr>
          <w:rFonts w:hint="eastAsia" w:hAnsi="宋体"/>
          <w:color w:val="auto"/>
          <w:sz w:val="22"/>
          <w:szCs w:val="22"/>
          <w:lang w:eastAsia="zh-CN"/>
        </w:rPr>
        <w:t>）</w:t>
      </w:r>
      <w:r>
        <w:rPr>
          <w:rFonts w:hint="eastAsia" w:hAnsi="宋体"/>
          <w:color w:val="auto"/>
          <w:sz w:val="22"/>
          <w:szCs w:val="22"/>
        </w:rPr>
        <w:t>之前均具有约束力，并有可能中标。</w:t>
      </w:r>
    </w:p>
    <w:p w14:paraId="3F1AF0C5">
      <w:pPr>
        <w:pStyle w:val="11"/>
        <w:spacing w:line="480" w:lineRule="auto"/>
        <w:ind w:firstLine="330" w:firstLineChars="150"/>
        <w:rPr>
          <w:rFonts w:hint="eastAsia" w:hAnsi="宋体"/>
          <w:color w:val="auto"/>
          <w:sz w:val="22"/>
          <w:szCs w:val="22"/>
        </w:rPr>
      </w:pPr>
      <w:r>
        <w:rPr>
          <w:rFonts w:hint="eastAsia" w:hAnsi="宋体"/>
          <w:color w:val="auto"/>
          <w:sz w:val="22"/>
          <w:szCs w:val="22"/>
        </w:rPr>
        <w:t>（</w:t>
      </w:r>
      <w:r>
        <w:rPr>
          <w:rFonts w:hint="eastAsia" w:hAnsi="宋体"/>
          <w:color w:val="auto"/>
          <w:sz w:val="22"/>
          <w:szCs w:val="22"/>
          <w:lang w:val="en-US" w:eastAsia="zh-CN"/>
        </w:rPr>
        <w:t>4</w:t>
      </w:r>
      <w:r>
        <w:rPr>
          <w:rFonts w:hint="eastAsia" w:hAnsi="宋体"/>
          <w:color w:val="auto"/>
          <w:sz w:val="22"/>
          <w:szCs w:val="22"/>
        </w:rPr>
        <w:t>）同意向贵方提供贵方可能要求的与本投标有关的任何数据或资料。</w:t>
      </w:r>
    </w:p>
    <w:p w14:paraId="62871C1B">
      <w:pPr>
        <w:pStyle w:val="11"/>
        <w:spacing w:line="480" w:lineRule="auto"/>
        <w:ind w:firstLine="330" w:firstLineChars="150"/>
        <w:rPr>
          <w:rFonts w:hint="eastAsia" w:hAnsi="宋体"/>
          <w:b/>
          <w:color w:val="auto"/>
          <w:sz w:val="22"/>
          <w:szCs w:val="22"/>
        </w:rPr>
      </w:pPr>
      <w:r>
        <w:rPr>
          <w:rFonts w:hint="eastAsia" w:hAnsi="宋体"/>
          <w:color w:val="auto"/>
          <w:sz w:val="22"/>
          <w:szCs w:val="22"/>
        </w:rPr>
        <w:t>（</w:t>
      </w:r>
      <w:r>
        <w:rPr>
          <w:rFonts w:hint="eastAsia" w:hAnsi="宋体"/>
          <w:color w:val="auto"/>
          <w:sz w:val="22"/>
          <w:szCs w:val="22"/>
          <w:lang w:val="en-US" w:eastAsia="zh-CN"/>
        </w:rPr>
        <w:t>5</w:t>
      </w:r>
      <w:r>
        <w:rPr>
          <w:rFonts w:hint="eastAsia" w:hAnsi="宋体"/>
          <w:color w:val="auto"/>
          <w:sz w:val="22"/>
          <w:szCs w:val="22"/>
        </w:rPr>
        <w:t>）我们完全理解贵方不一定要接受最低报价</w:t>
      </w:r>
      <w:r>
        <w:rPr>
          <w:rFonts w:hint="eastAsia" w:hAnsi="宋体"/>
          <w:color w:val="auto"/>
          <w:sz w:val="22"/>
          <w:szCs w:val="22"/>
          <w:lang w:eastAsia="zh-CN"/>
        </w:rPr>
        <w:t>作为中标单位</w:t>
      </w:r>
      <w:r>
        <w:rPr>
          <w:rFonts w:hint="eastAsia" w:hAnsi="宋体"/>
          <w:color w:val="auto"/>
          <w:sz w:val="22"/>
          <w:szCs w:val="22"/>
        </w:rPr>
        <w:t>。</w:t>
      </w:r>
    </w:p>
    <w:p w14:paraId="4AB3B1DF">
      <w:pPr>
        <w:spacing w:line="480" w:lineRule="auto"/>
        <w:ind w:firstLine="440" w:firstLineChars="200"/>
        <w:rPr>
          <w:sz w:val="22"/>
          <w:szCs w:val="22"/>
          <w:u w:val="single"/>
        </w:rPr>
      </w:pPr>
      <w:r>
        <w:rPr>
          <w:rFonts w:hint="eastAsia" w:hAnsi="宋体"/>
          <w:sz w:val="22"/>
          <w:szCs w:val="22"/>
        </w:rPr>
        <w:t>供应商名称（公章）：</w:t>
      </w:r>
      <w:r>
        <w:rPr>
          <w:rFonts w:hAnsi="宋体"/>
          <w:sz w:val="22"/>
          <w:szCs w:val="22"/>
          <w:u w:val="single"/>
        </w:rPr>
        <w:t xml:space="preserve">                                </w:t>
      </w:r>
    </w:p>
    <w:p w14:paraId="346B5270">
      <w:pPr>
        <w:spacing w:line="480" w:lineRule="auto"/>
        <w:ind w:firstLine="440" w:firstLineChars="200"/>
        <w:rPr>
          <w:sz w:val="22"/>
          <w:szCs w:val="22"/>
          <w:u w:val="single"/>
        </w:rPr>
      </w:pPr>
      <w:r>
        <w:rPr>
          <w:rFonts w:hint="eastAsia" w:hAnsi="宋体" w:cs="仿宋_GB2312"/>
          <w:sz w:val="22"/>
          <w:szCs w:val="22"/>
          <w:lang w:val="zh-CN"/>
        </w:rPr>
        <w:t>供应商</w:t>
      </w:r>
      <w:r>
        <w:rPr>
          <w:rFonts w:hint="eastAsia" w:hAnsi="宋体"/>
          <w:sz w:val="22"/>
          <w:szCs w:val="22"/>
        </w:rPr>
        <w:t>授权</w:t>
      </w:r>
      <w:r>
        <w:rPr>
          <w:rFonts w:hint="eastAsia" w:hAnsi="宋体" w:cs="仿宋_GB2312"/>
          <w:sz w:val="22"/>
          <w:szCs w:val="22"/>
          <w:lang w:val="zh-CN"/>
        </w:rPr>
        <w:t>代表签字或盖章：</w:t>
      </w:r>
      <w:r>
        <w:rPr>
          <w:rFonts w:hAnsi="宋体"/>
          <w:sz w:val="22"/>
          <w:szCs w:val="22"/>
          <w:u w:val="single"/>
        </w:rPr>
        <w:t xml:space="preserve">                               </w:t>
      </w:r>
    </w:p>
    <w:p w14:paraId="734E5B7B">
      <w:pPr>
        <w:spacing w:line="480" w:lineRule="auto"/>
        <w:ind w:firstLine="440" w:firstLineChars="200"/>
        <w:rPr>
          <w:sz w:val="22"/>
          <w:szCs w:val="22"/>
          <w:u w:val="single"/>
        </w:rPr>
      </w:pPr>
      <w:r>
        <w:rPr>
          <w:rFonts w:hint="eastAsia" w:hAnsi="宋体"/>
          <w:sz w:val="22"/>
          <w:szCs w:val="22"/>
        </w:rPr>
        <w:t>详</w:t>
      </w:r>
      <w:r>
        <w:rPr>
          <w:rFonts w:hAnsi="宋体"/>
          <w:sz w:val="22"/>
          <w:szCs w:val="22"/>
        </w:rPr>
        <w:t xml:space="preserve">   </w:t>
      </w:r>
      <w:r>
        <w:rPr>
          <w:rFonts w:hint="eastAsia" w:hAnsi="宋体"/>
          <w:sz w:val="22"/>
          <w:szCs w:val="22"/>
        </w:rPr>
        <w:t>细</w:t>
      </w:r>
      <w:r>
        <w:rPr>
          <w:rFonts w:hAnsi="宋体"/>
          <w:sz w:val="22"/>
          <w:szCs w:val="22"/>
        </w:rPr>
        <w:t xml:space="preserve">   </w:t>
      </w:r>
      <w:r>
        <w:rPr>
          <w:rFonts w:hint="eastAsia" w:hAnsi="宋体"/>
          <w:sz w:val="22"/>
          <w:szCs w:val="22"/>
        </w:rPr>
        <w:t>地</w:t>
      </w:r>
      <w:r>
        <w:rPr>
          <w:rFonts w:hAnsi="宋体"/>
          <w:sz w:val="22"/>
          <w:szCs w:val="22"/>
        </w:rPr>
        <w:t xml:space="preserve">   </w:t>
      </w:r>
      <w:r>
        <w:rPr>
          <w:rFonts w:hint="eastAsia" w:hAnsi="宋体"/>
          <w:sz w:val="22"/>
          <w:szCs w:val="22"/>
        </w:rPr>
        <w:t>址：</w:t>
      </w:r>
      <w:r>
        <w:rPr>
          <w:rFonts w:hAnsi="宋体"/>
          <w:sz w:val="22"/>
          <w:szCs w:val="22"/>
          <w:u w:val="single"/>
        </w:rPr>
        <w:t xml:space="preserve">                                </w:t>
      </w:r>
    </w:p>
    <w:p w14:paraId="7B5353C9">
      <w:pPr>
        <w:autoSpaceDE w:val="0"/>
        <w:autoSpaceDN w:val="0"/>
        <w:adjustRightInd w:val="0"/>
        <w:spacing w:line="480" w:lineRule="auto"/>
        <w:ind w:firstLine="440" w:firstLineChars="200"/>
        <w:rPr>
          <w:rFonts w:cs="仿宋_GB2312"/>
          <w:sz w:val="22"/>
          <w:szCs w:val="22"/>
          <w:u w:val="single"/>
          <w:lang w:val="zh-CN"/>
        </w:rPr>
      </w:pPr>
      <w:r>
        <w:rPr>
          <w:rFonts w:hint="eastAsia" w:hAnsi="宋体" w:cs="仿宋_GB2312"/>
          <w:sz w:val="22"/>
          <w:szCs w:val="22"/>
          <w:lang w:val="zh-CN"/>
        </w:rPr>
        <w:t>电</w:t>
      </w:r>
      <w:r>
        <w:rPr>
          <w:rFonts w:hAnsi="宋体" w:cs="仿宋_GB2312"/>
          <w:sz w:val="22"/>
          <w:szCs w:val="22"/>
          <w:lang w:val="zh-CN"/>
        </w:rPr>
        <w:t xml:space="preserve">             </w:t>
      </w:r>
      <w:r>
        <w:rPr>
          <w:rFonts w:hint="eastAsia" w:hAnsi="宋体" w:cs="仿宋_GB2312"/>
          <w:sz w:val="22"/>
          <w:szCs w:val="22"/>
          <w:lang w:val="zh-CN"/>
        </w:rPr>
        <w:t>话：</w:t>
      </w:r>
      <w:r>
        <w:rPr>
          <w:rFonts w:hAnsi="宋体" w:cs="仿宋_GB2312"/>
          <w:sz w:val="22"/>
          <w:szCs w:val="22"/>
          <w:u w:val="single"/>
          <w:lang w:val="zh-CN"/>
        </w:rPr>
        <w:t xml:space="preserve">                                </w:t>
      </w:r>
    </w:p>
    <w:p w14:paraId="4E8EDEED">
      <w:pPr>
        <w:autoSpaceDE w:val="0"/>
        <w:autoSpaceDN w:val="0"/>
        <w:adjustRightInd w:val="0"/>
        <w:spacing w:line="480" w:lineRule="auto"/>
        <w:ind w:firstLine="440" w:firstLineChars="200"/>
        <w:rPr>
          <w:rFonts w:cs="仿宋_GB2312"/>
          <w:sz w:val="22"/>
          <w:szCs w:val="22"/>
          <w:u w:val="single"/>
          <w:lang w:val="zh-CN"/>
        </w:rPr>
      </w:pPr>
      <w:r>
        <w:rPr>
          <w:rFonts w:hint="eastAsia" w:hAnsi="宋体" w:cs="仿宋_GB2312"/>
          <w:sz w:val="22"/>
          <w:szCs w:val="22"/>
          <w:lang w:val="zh-CN"/>
        </w:rPr>
        <w:t>开</w:t>
      </w:r>
      <w:r>
        <w:rPr>
          <w:rFonts w:hAnsi="宋体" w:cs="仿宋_GB2312"/>
          <w:sz w:val="22"/>
          <w:szCs w:val="22"/>
          <w:lang w:val="zh-CN"/>
        </w:rPr>
        <w:t xml:space="preserve">   </w:t>
      </w:r>
      <w:r>
        <w:rPr>
          <w:rFonts w:hint="eastAsia" w:hAnsi="宋体" w:cs="仿宋_GB2312"/>
          <w:sz w:val="22"/>
          <w:szCs w:val="22"/>
          <w:lang w:val="zh-CN"/>
        </w:rPr>
        <w:t>户</w:t>
      </w:r>
      <w:r>
        <w:rPr>
          <w:rFonts w:hAnsi="宋体" w:cs="仿宋_GB2312"/>
          <w:sz w:val="22"/>
          <w:szCs w:val="22"/>
          <w:lang w:val="zh-CN"/>
        </w:rPr>
        <w:t xml:space="preserve">   </w:t>
      </w:r>
      <w:r>
        <w:rPr>
          <w:rFonts w:hint="eastAsia" w:hAnsi="宋体" w:cs="仿宋_GB2312"/>
          <w:sz w:val="22"/>
          <w:szCs w:val="22"/>
          <w:lang w:val="zh-CN"/>
        </w:rPr>
        <w:t>银</w:t>
      </w:r>
      <w:r>
        <w:rPr>
          <w:rFonts w:hAnsi="宋体" w:cs="仿宋_GB2312"/>
          <w:sz w:val="22"/>
          <w:szCs w:val="22"/>
          <w:lang w:val="zh-CN"/>
        </w:rPr>
        <w:t xml:space="preserve">   </w:t>
      </w:r>
      <w:r>
        <w:rPr>
          <w:rFonts w:hint="eastAsia" w:hAnsi="宋体" w:cs="仿宋_GB2312"/>
          <w:sz w:val="22"/>
          <w:szCs w:val="22"/>
          <w:lang w:val="zh-CN"/>
        </w:rPr>
        <w:t>行：</w:t>
      </w:r>
      <w:r>
        <w:rPr>
          <w:rFonts w:hAnsi="宋体" w:cs="仿宋_GB2312"/>
          <w:sz w:val="22"/>
          <w:szCs w:val="22"/>
          <w:u w:val="single"/>
          <w:lang w:val="zh-CN"/>
        </w:rPr>
        <w:t xml:space="preserve">                                </w:t>
      </w:r>
    </w:p>
    <w:p w14:paraId="2F5C67C3">
      <w:pPr>
        <w:autoSpaceDE w:val="0"/>
        <w:autoSpaceDN w:val="0"/>
        <w:adjustRightInd w:val="0"/>
        <w:spacing w:line="480" w:lineRule="auto"/>
        <w:ind w:firstLine="440" w:firstLineChars="200"/>
        <w:rPr>
          <w:rFonts w:hAnsi="宋体" w:cs="仿宋_GB2312"/>
          <w:sz w:val="22"/>
          <w:szCs w:val="22"/>
          <w:u w:val="single"/>
          <w:lang w:val="zh-CN"/>
        </w:rPr>
      </w:pPr>
      <w:r>
        <w:rPr>
          <w:rFonts w:hint="eastAsia" w:hAnsi="宋体" w:cs="仿宋_GB2312"/>
          <w:sz w:val="22"/>
          <w:szCs w:val="22"/>
          <w:lang w:val="zh-CN"/>
        </w:rPr>
        <w:t>帐</w:t>
      </w:r>
      <w:r>
        <w:rPr>
          <w:rFonts w:hAnsi="宋体" w:cs="仿宋_GB2312"/>
          <w:sz w:val="22"/>
          <w:szCs w:val="22"/>
          <w:lang w:val="zh-CN"/>
        </w:rPr>
        <w:t xml:space="preserve">             </w:t>
      </w:r>
      <w:r>
        <w:rPr>
          <w:rFonts w:hint="eastAsia" w:hAnsi="宋体" w:cs="仿宋_GB2312"/>
          <w:sz w:val="22"/>
          <w:szCs w:val="22"/>
          <w:lang w:val="zh-CN"/>
        </w:rPr>
        <w:t>号：</w:t>
      </w:r>
      <w:r>
        <w:rPr>
          <w:rFonts w:hAnsi="宋体" w:cs="仿宋_GB2312"/>
          <w:sz w:val="22"/>
          <w:szCs w:val="22"/>
          <w:u w:val="single"/>
          <w:lang w:val="zh-CN"/>
        </w:rPr>
        <w:t xml:space="preserve">                                </w:t>
      </w:r>
    </w:p>
    <w:p w14:paraId="5BD23AFF">
      <w:pPr>
        <w:autoSpaceDE w:val="0"/>
        <w:autoSpaceDN w:val="0"/>
        <w:adjustRightInd w:val="0"/>
        <w:spacing w:line="480" w:lineRule="auto"/>
        <w:ind w:right="480" w:firstLine="440" w:firstLineChars="200"/>
        <w:jc w:val="right"/>
        <w:rPr>
          <w:rFonts w:hint="eastAsia"/>
          <w:sz w:val="32"/>
          <w:szCs w:val="18"/>
        </w:rPr>
      </w:pPr>
      <w:r>
        <w:rPr>
          <w:rFonts w:hAnsi="宋体" w:cs="仿宋_GB2312"/>
          <w:sz w:val="22"/>
          <w:szCs w:val="22"/>
          <w:lang w:val="zh-CN"/>
        </w:rPr>
        <w:t xml:space="preserve">              </w:t>
      </w:r>
      <w:r>
        <w:rPr>
          <w:rFonts w:hint="eastAsia" w:hAnsi="宋体"/>
          <w:sz w:val="22"/>
          <w:szCs w:val="22"/>
        </w:rPr>
        <w:t>年</w:t>
      </w:r>
      <w:r>
        <w:rPr>
          <w:rFonts w:hAnsi="宋体"/>
          <w:sz w:val="22"/>
          <w:szCs w:val="22"/>
        </w:rPr>
        <w:t xml:space="preserve">    </w:t>
      </w:r>
      <w:r>
        <w:rPr>
          <w:rFonts w:hint="eastAsia" w:hAnsi="宋体"/>
          <w:sz w:val="22"/>
          <w:szCs w:val="22"/>
        </w:rPr>
        <w:t>月</w:t>
      </w:r>
      <w:r>
        <w:rPr>
          <w:rFonts w:hAnsi="宋体"/>
          <w:sz w:val="22"/>
          <w:szCs w:val="22"/>
        </w:rPr>
        <w:t xml:space="preserve">    </w:t>
      </w:r>
      <w:r>
        <w:rPr>
          <w:rFonts w:hint="eastAsia" w:hAnsi="宋体"/>
          <w:sz w:val="22"/>
          <w:szCs w:val="22"/>
        </w:rPr>
        <w:t>日</w:t>
      </w:r>
    </w:p>
    <w:p w14:paraId="7C9D99EB">
      <w:pPr>
        <w:autoSpaceDE w:val="0"/>
        <w:autoSpaceDN w:val="0"/>
        <w:adjustRightInd w:val="0"/>
        <w:snapToGrid w:val="0"/>
        <w:spacing w:line="480" w:lineRule="auto"/>
        <w:jc w:val="center"/>
        <w:outlineLvl w:val="0"/>
        <w:rPr>
          <w:rStyle w:val="27"/>
          <w:rFonts w:hint="eastAsia"/>
          <w:sz w:val="32"/>
          <w:szCs w:val="40"/>
        </w:rPr>
      </w:pPr>
    </w:p>
    <w:p w14:paraId="505CE7FC">
      <w:pPr>
        <w:pStyle w:val="6"/>
        <w:rPr>
          <w:rFonts w:hint="eastAsia"/>
        </w:rPr>
      </w:pPr>
    </w:p>
    <w:p w14:paraId="10753132">
      <w:pPr>
        <w:autoSpaceDE w:val="0"/>
        <w:autoSpaceDN w:val="0"/>
        <w:adjustRightInd w:val="0"/>
        <w:snapToGrid w:val="0"/>
        <w:spacing w:line="480" w:lineRule="auto"/>
        <w:jc w:val="center"/>
        <w:outlineLvl w:val="0"/>
        <w:rPr>
          <w:rStyle w:val="27"/>
          <w:rFonts w:hint="eastAsia"/>
          <w:sz w:val="32"/>
          <w:szCs w:val="40"/>
        </w:rPr>
      </w:pPr>
    </w:p>
    <w:p w14:paraId="4D009601">
      <w:pPr>
        <w:autoSpaceDE w:val="0"/>
        <w:autoSpaceDN w:val="0"/>
        <w:adjustRightInd w:val="0"/>
        <w:snapToGrid w:val="0"/>
        <w:spacing w:line="480" w:lineRule="auto"/>
        <w:ind w:firstLine="2891" w:firstLineChars="900"/>
        <w:jc w:val="both"/>
        <w:outlineLvl w:val="0"/>
        <w:rPr>
          <w:rStyle w:val="27"/>
          <w:rFonts w:hint="eastAsia" w:eastAsia="宋体"/>
          <w:sz w:val="32"/>
          <w:szCs w:val="40"/>
          <w:lang w:eastAsia="zh-CN"/>
        </w:rPr>
      </w:pPr>
      <w:r>
        <w:rPr>
          <w:rStyle w:val="27"/>
          <w:rFonts w:hint="eastAsia"/>
          <w:sz w:val="32"/>
          <w:szCs w:val="40"/>
        </w:rPr>
        <w:t>二、</w:t>
      </w:r>
      <w:r>
        <w:rPr>
          <w:rStyle w:val="27"/>
          <w:rFonts w:hint="eastAsia"/>
          <w:sz w:val="32"/>
          <w:szCs w:val="40"/>
          <w:lang w:eastAsia="zh-CN"/>
        </w:rPr>
        <w:t>第一次磋商报价表</w:t>
      </w:r>
    </w:p>
    <w:p w14:paraId="0973227A">
      <w:pPr>
        <w:autoSpaceDE w:val="0"/>
        <w:autoSpaceDN w:val="0"/>
        <w:adjustRightInd w:val="0"/>
        <w:snapToGrid w:val="0"/>
        <w:spacing w:line="360" w:lineRule="auto"/>
        <w:jc w:val="right"/>
        <w:rPr>
          <w:rFonts w:hAnsi="宋体" w:cs="宋体"/>
          <w:bCs/>
          <w:sz w:val="22"/>
          <w:szCs w:val="18"/>
        </w:rPr>
      </w:pPr>
    </w:p>
    <w:p w14:paraId="66DC5859">
      <w:pPr>
        <w:autoSpaceDE w:val="0"/>
        <w:autoSpaceDN w:val="0"/>
        <w:adjustRightInd w:val="0"/>
        <w:snapToGrid w:val="0"/>
        <w:spacing w:line="360" w:lineRule="auto"/>
        <w:jc w:val="right"/>
        <w:rPr>
          <w:rFonts w:hint="default" w:hAnsi="宋体" w:eastAsia="宋体" w:cs="宋体"/>
          <w:bCs/>
          <w:sz w:val="22"/>
          <w:szCs w:val="18"/>
          <w:lang w:val="en-US" w:eastAsia="zh-CN"/>
        </w:rPr>
      </w:pPr>
      <w:r>
        <w:rPr>
          <w:rFonts w:hint="eastAsia" w:hAnsi="宋体" w:cs="宋体"/>
          <w:bCs/>
          <w:sz w:val="22"/>
          <w:szCs w:val="18"/>
        </w:rPr>
        <w:t>项目编号：</w:t>
      </w:r>
      <w:r>
        <w:rPr>
          <w:rFonts w:hint="eastAsia" w:hAnsi="宋体" w:cs="宋体"/>
          <w:bCs/>
          <w:sz w:val="22"/>
          <w:szCs w:val="18"/>
          <w:lang w:eastAsia="zh-CN"/>
        </w:rPr>
        <w:t xml:space="preserve">AKXY-XY2026-004 </w:t>
      </w:r>
    </w:p>
    <w:tbl>
      <w:tblPr>
        <w:tblStyle w:val="20"/>
        <w:tblW w:w="883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478"/>
        <w:gridCol w:w="2702"/>
        <w:gridCol w:w="2650"/>
      </w:tblGrid>
      <w:tr w14:paraId="03545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60" w:hRule="atLeast"/>
          <w:jc w:val="center"/>
        </w:trPr>
        <w:tc>
          <w:tcPr>
            <w:tcW w:w="3478" w:type="dxa"/>
            <w:vAlign w:val="center"/>
          </w:tcPr>
          <w:p w14:paraId="76818574">
            <w:pPr>
              <w:spacing w:line="560" w:lineRule="exact"/>
              <w:jc w:val="center"/>
              <w:rPr>
                <w:rFonts w:hAnsi="宋体" w:cs="宋体"/>
                <w:bCs/>
                <w:sz w:val="22"/>
                <w:szCs w:val="18"/>
              </w:rPr>
            </w:pPr>
            <w:r>
              <w:rPr>
                <w:rFonts w:hint="eastAsia" w:hAnsi="宋体" w:cs="宋体"/>
                <w:bCs/>
                <w:sz w:val="22"/>
                <w:szCs w:val="18"/>
              </w:rPr>
              <w:t>项目名称</w:t>
            </w:r>
          </w:p>
        </w:tc>
        <w:tc>
          <w:tcPr>
            <w:tcW w:w="2702" w:type="dxa"/>
            <w:vAlign w:val="center"/>
          </w:tcPr>
          <w:p w14:paraId="46D489F9">
            <w:pPr>
              <w:spacing w:line="560" w:lineRule="exact"/>
              <w:jc w:val="center"/>
              <w:rPr>
                <w:rFonts w:hAnsi="宋体" w:cs="宋体"/>
                <w:b/>
                <w:sz w:val="22"/>
                <w:szCs w:val="18"/>
              </w:rPr>
            </w:pPr>
            <w:r>
              <w:rPr>
                <w:rFonts w:hint="eastAsia" w:hAnsi="宋体" w:cs="宋体"/>
                <w:b w:val="0"/>
                <w:bCs/>
                <w:sz w:val="22"/>
                <w:szCs w:val="18"/>
              </w:rPr>
              <w:t>磋商总报价</w:t>
            </w:r>
          </w:p>
        </w:tc>
        <w:tc>
          <w:tcPr>
            <w:tcW w:w="2650" w:type="dxa"/>
            <w:vAlign w:val="center"/>
          </w:tcPr>
          <w:p w14:paraId="1D7B08D1">
            <w:pPr>
              <w:spacing w:line="560" w:lineRule="exact"/>
              <w:jc w:val="center"/>
              <w:rPr>
                <w:rFonts w:hAnsi="宋体" w:cs="宋体"/>
                <w:bCs/>
                <w:sz w:val="22"/>
                <w:szCs w:val="18"/>
              </w:rPr>
            </w:pPr>
            <w:r>
              <w:rPr>
                <w:rFonts w:hint="eastAsia" w:hAnsi="宋体" w:cs="宋体"/>
                <w:bCs/>
                <w:sz w:val="22"/>
                <w:szCs w:val="18"/>
                <w:lang w:val="en-US" w:eastAsia="zh-CN"/>
              </w:rPr>
              <w:t>服务期</w:t>
            </w:r>
          </w:p>
        </w:tc>
      </w:tr>
      <w:tr w14:paraId="75E83AE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530" w:hRule="atLeast"/>
          <w:jc w:val="center"/>
        </w:trPr>
        <w:tc>
          <w:tcPr>
            <w:tcW w:w="3478" w:type="dxa"/>
            <w:vAlign w:val="center"/>
          </w:tcPr>
          <w:p w14:paraId="61BCC3FA">
            <w:pPr>
              <w:spacing w:line="560" w:lineRule="exact"/>
              <w:rPr>
                <w:rFonts w:hAnsi="宋体" w:cs="宋体"/>
                <w:bCs/>
                <w:sz w:val="22"/>
                <w:szCs w:val="18"/>
              </w:rPr>
            </w:pPr>
            <w:r>
              <w:rPr>
                <w:rFonts w:hint="eastAsia" w:hAnsi="宋体" w:cs="宋体"/>
                <w:bCs/>
                <w:sz w:val="22"/>
                <w:szCs w:val="18"/>
                <w:lang w:val="en-US" w:eastAsia="zh-CN"/>
              </w:rPr>
              <w:t>旬阳市汉江旬阳蜀河客运码头建设项目市级湿地占用和环评编报咨询服务</w:t>
            </w:r>
          </w:p>
        </w:tc>
        <w:tc>
          <w:tcPr>
            <w:tcW w:w="2702" w:type="dxa"/>
            <w:vAlign w:val="center"/>
          </w:tcPr>
          <w:p w14:paraId="71F2B70E">
            <w:pPr>
              <w:spacing w:line="560" w:lineRule="exact"/>
              <w:jc w:val="center"/>
              <w:rPr>
                <w:rFonts w:hint="default" w:hAnsi="宋体" w:eastAsia="宋体" w:cs="宋体"/>
                <w:bCs/>
                <w:sz w:val="22"/>
                <w:szCs w:val="18"/>
                <w:lang w:val="en-US" w:eastAsia="zh-CN"/>
              </w:rPr>
            </w:pPr>
          </w:p>
        </w:tc>
        <w:tc>
          <w:tcPr>
            <w:tcW w:w="2650" w:type="dxa"/>
            <w:vAlign w:val="center"/>
          </w:tcPr>
          <w:p w14:paraId="4D0DFC26">
            <w:pPr>
              <w:spacing w:line="560" w:lineRule="exact"/>
              <w:jc w:val="center"/>
              <w:rPr>
                <w:rFonts w:hint="default" w:hAnsi="宋体" w:eastAsia="宋体" w:cs="宋体"/>
                <w:bCs/>
                <w:sz w:val="22"/>
                <w:szCs w:val="18"/>
                <w:lang w:val="en-US" w:eastAsia="zh-CN"/>
              </w:rPr>
            </w:pPr>
          </w:p>
        </w:tc>
      </w:tr>
      <w:tr w14:paraId="43DCDD8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60" w:hRule="atLeast"/>
          <w:jc w:val="center"/>
        </w:trPr>
        <w:tc>
          <w:tcPr>
            <w:tcW w:w="3478" w:type="dxa"/>
            <w:vAlign w:val="center"/>
          </w:tcPr>
          <w:p w14:paraId="4079909A">
            <w:pPr>
              <w:spacing w:line="560" w:lineRule="exact"/>
              <w:jc w:val="center"/>
              <w:rPr>
                <w:rFonts w:hAnsi="宋体" w:cs="宋体"/>
                <w:bCs/>
                <w:sz w:val="22"/>
                <w:szCs w:val="18"/>
              </w:rPr>
            </w:pPr>
            <w:r>
              <w:rPr>
                <w:rFonts w:hint="eastAsia" w:hAnsi="宋体" w:cs="宋体"/>
                <w:bCs/>
                <w:sz w:val="22"/>
                <w:szCs w:val="18"/>
              </w:rPr>
              <w:t>投标总报价（大写）</w:t>
            </w:r>
          </w:p>
        </w:tc>
        <w:tc>
          <w:tcPr>
            <w:tcW w:w="5352" w:type="dxa"/>
            <w:gridSpan w:val="2"/>
            <w:vAlign w:val="center"/>
          </w:tcPr>
          <w:p w14:paraId="240C1773">
            <w:pPr>
              <w:spacing w:line="560" w:lineRule="exact"/>
              <w:rPr>
                <w:rFonts w:hAnsi="宋体" w:cs="宋体"/>
                <w:bCs/>
                <w:sz w:val="22"/>
                <w:szCs w:val="18"/>
              </w:rPr>
            </w:pPr>
          </w:p>
        </w:tc>
      </w:tr>
    </w:tbl>
    <w:p w14:paraId="554239B0">
      <w:pPr>
        <w:rPr>
          <w:rFonts w:hAnsi="宋体" w:cs="宋体"/>
          <w:sz w:val="22"/>
          <w:szCs w:val="18"/>
        </w:rPr>
      </w:pPr>
    </w:p>
    <w:p w14:paraId="71411B54">
      <w:pPr>
        <w:ind w:firstLine="220" w:firstLineChars="100"/>
        <w:rPr>
          <w:rFonts w:hAnsi="宋体" w:cs="宋体"/>
          <w:sz w:val="22"/>
          <w:szCs w:val="18"/>
        </w:rPr>
      </w:pPr>
    </w:p>
    <w:p w14:paraId="4A401E8A">
      <w:pPr>
        <w:ind w:firstLine="220" w:firstLineChars="100"/>
        <w:rPr>
          <w:rFonts w:hAnsi="宋体" w:cs="宋体"/>
          <w:sz w:val="22"/>
          <w:szCs w:val="18"/>
        </w:rPr>
      </w:pPr>
    </w:p>
    <w:p w14:paraId="0BFA8EFE">
      <w:pPr>
        <w:ind w:firstLine="220" w:firstLineChars="100"/>
        <w:rPr>
          <w:rFonts w:hAnsi="宋体" w:cs="宋体"/>
          <w:sz w:val="22"/>
          <w:szCs w:val="18"/>
        </w:rPr>
      </w:pPr>
    </w:p>
    <w:p w14:paraId="4034F817">
      <w:pPr>
        <w:ind w:firstLine="220" w:firstLineChars="100"/>
        <w:rPr>
          <w:rFonts w:hAnsi="宋体" w:cs="宋体"/>
          <w:sz w:val="22"/>
          <w:szCs w:val="18"/>
        </w:rPr>
      </w:pPr>
      <w:r>
        <w:rPr>
          <w:rFonts w:hint="eastAsia" w:hAnsi="宋体" w:cs="宋体"/>
          <w:sz w:val="22"/>
          <w:szCs w:val="18"/>
        </w:rPr>
        <w:t>供</w:t>
      </w:r>
      <w:r>
        <w:rPr>
          <w:rFonts w:hint="eastAsia" w:hAnsi="宋体" w:cs="宋体"/>
          <w:sz w:val="22"/>
          <w:szCs w:val="18"/>
          <w:lang w:val="en-US" w:eastAsia="zh-CN"/>
        </w:rPr>
        <w:t xml:space="preserve">   </w:t>
      </w:r>
      <w:r>
        <w:rPr>
          <w:rFonts w:hint="eastAsia" w:hAnsi="宋体" w:cs="宋体"/>
          <w:sz w:val="22"/>
          <w:szCs w:val="18"/>
        </w:rPr>
        <w:t>应</w:t>
      </w:r>
      <w:r>
        <w:rPr>
          <w:rFonts w:hint="eastAsia" w:hAnsi="宋体" w:cs="宋体"/>
          <w:sz w:val="22"/>
          <w:szCs w:val="18"/>
          <w:lang w:val="en-US" w:eastAsia="zh-CN"/>
        </w:rPr>
        <w:t xml:space="preserve">   </w:t>
      </w:r>
      <w:r>
        <w:rPr>
          <w:rFonts w:hint="eastAsia" w:hAnsi="宋体" w:cs="宋体"/>
          <w:sz w:val="22"/>
          <w:szCs w:val="18"/>
        </w:rPr>
        <w:t>商：（盖章）</w:t>
      </w:r>
      <w:r>
        <w:rPr>
          <w:rFonts w:hint="eastAsia" w:hAnsi="宋体" w:cs="宋体"/>
          <w:sz w:val="22"/>
          <w:szCs w:val="18"/>
          <w:lang w:eastAsia="zh-CN"/>
        </w:rPr>
        <w:t>：</w:t>
      </w:r>
      <w:r>
        <w:rPr>
          <w:rFonts w:hint="eastAsia" w:hAnsi="宋体" w:cs="宋体"/>
          <w:sz w:val="22"/>
          <w:szCs w:val="18"/>
          <w:u w:val="single"/>
        </w:rPr>
        <w:t xml:space="preserve">         </w:t>
      </w:r>
      <w:r>
        <w:rPr>
          <w:rFonts w:hint="eastAsia" w:hAnsi="宋体" w:cs="宋体"/>
          <w:sz w:val="22"/>
          <w:szCs w:val="18"/>
          <w:u w:val="single"/>
          <w:lang w:val="en-US" w:eastAsia="zh-CN"/>
        </w:rPr>
        <w:t xml:space="preserve">      </w:t>
      </w:r>
      <w:r>
        <w:rPr>
          <w:rFonts w:hint="eastAsia" w:hAnsi="宋体" w:cs="宋体"/>
          <w:sz w:val="22"/>
          <w:szCs w:val="18"/>
          <w:u w:val="single"/>
        </w:rPr>
        <w:t xml:space="preserve">     </w:t>
      </w:r>
    </w:p>
    <w:p w14:paraId="00142246">
      <w:pPr>
        <w:ind w:firstLine="220" w:firstLineChars="100"/>
        <w:rPr>
          <w:rFonts w:hint="eastAsia" w:hAnsi="宋体" w:cs="宋体"/>
          <w:sz w:val="22"/>
          <w:szCs w:val="18"/>
        </w:rPr>
      </w:pPr>
    </w:p>
    <w:p w14:paraId="52F406C1">
      <w:pPr>
        <w:ind w:firstLine="220" w:firstLineChars="100"/>
        <w:rPr>
          <w:rFonts w:hint="eastAsia" w:hAnsi="宋体" w:cs="宋体"/>
          <w:sz w:val="22"/>
          <w:szCs w:val="18"/>
        </w:rPr>
      </w:pPr>
    </w:p>
    <w:p w14:paraId="0B93CE9D">
      <w:pPr>
        <w:ind w:firstLine="220" w:firstLineChars="100"/>
        <w:rPr>
          <w:rFonts w:hint="eastAsia" w:hAnsi="宋体" w:cs="宋体"/>
          <w:sz w:val="22"/>
          <w:szCs w:val="18"/>
          <w:u w:val="single"/>
        </w:rPr>
      </w:pPr>
      <w:r>
        <w:rPr>
          <w:rFonts w:hint="eastAsia" w:hAnsi="宋体" w:cs="宋体"/>
          <w:sz w:val="22"/>
          <w:szCs w:val="18"/>
        </w:rPr>
        <w:t>法定代表人或授权代理人签字</w:t>
      </w:r>
      <w:r>
        <w:rPr>
          <w:rFonts w:hint="eastAsia" w:hAnsi="宋体" w:cs="宋体"/>
          <w:sz w:val="22"/>
          <w:szCs w:val="18"/>
          <w:lang w:val="en-US" w:eastAsia="zh-CN"/>
        </w:rPr>
        <w:t>或盖章</w:t>
      </w:r>
      <w:r>
        <w:rPr>
          <w:rFonts w:hint="eastAsia" w:hAnsi="宋体" w:cs="宋体"/>
          <w:sz w:val="22"/>
          <w:szCs w:val="18"/>
        </w:rPr>
        <w:t>：</w:t>
      </w:r>
      <w:r>
        <w:rPr>
          <w:rFonts w:hint="eastAsia" w:hAnsi="宋体" w:cs="宋体"/>
          <w:sz w:val="22"/>
          <w:szCs w:val="18"/>
          <w:u w:val="single"/>
        </w:rPr>
        <w:t>            </w:t>
      </w:r>
    </w:p>
    <w:p w14:paraId="12AFB805">
      <w:pPr>
        <w:pStyle w:val="24"/>
        <w:rPr>
          <w:rFonts w:hint="eastAsia" w:hAnsi="宋体" w:cs="宋体"/>
          <w:sz w:val="22"/>
          <w:szCs w:val="18"/>
          <w:u w:val="single"/>
        </w:rPr>
      </w:pPr>
    </w:p>
    <w:p w14:paraId="0DB7D09F">
      <w:pPr>
        <w:pStyle w:val="24"/>
        <w:rPr>
          <w:rFonts w:hint="eastAsia" w:hAnsi="宋体" w:cs="宋体"/>
          <w:sz w:val="22"/>
          <w:szCs w:val="18"/>
          <w:u w:val="single"/>
          <w:lang w:val="en-US" w:eastAsia="zh-CN"/>
        </w:rPr>
      </w:pPr>
    </w:p>
    <w:p w14:paraId="197B3E37">
      <w:pPr>
        <w:wordWrap/>
        <w:ind w:firstLine="220" w:firstLineChars="100"/>
        <w:jc w:val="left"/>
        <w:rPr>
          <w:rFonts w:hAnsi="宋体" w:cs="宋体"/>
          <w:sz w:val="22"/>
          <w:szCs w:val="18"/>
        </w:rPr>
        <w:sectPr>
          <w:pgSz w:w="11911" w:h="16838"/>
          <w:pgMar w:top="1417" w:right="1701" w:bottom="1417" w:left="1701" w:header="935" w:footer="1020" w:gutter="0"/>
          <w:pgNumType w:fmt="decimal"/>
          <w:cols w:space="720" w:num="1"/>
          <w:docGrid w:linePitch="312" w:charSpace="0"/>
        </w:sectPr>
      </w:pPr>
      <w:r>
        <w:rPr>
          <w:rFonts w:hint="eastAsia" w:hAnsi="宋体" w:cs="宋体"/>
          <w:sz w:val="22"/>
          <w:szCs w:val="18"/>
        </w:rPr>
        <w:t>日期：</w:t>
      </w:r>
      <w:r>
        <w:rPr>
          <w:rFonts w:hint="eastAsia" w:hAnsi="宋体" w:cs="宋体"/>
          <w:sz w:val="22"/>
          <w:szCs w:val="18"/>
          <w:u w:val="single"/>
        </w:rPr>
        <w:t xml:space="preserve">       </w:t>
      </w:r>
      <w:r>
        <w:rPr>
          <w:rFonts w:hint="eastAsia" w:hAnsi="宋体" w:cs="宋体"/>
          <w:sz w:val="22"/>
          <w:szCs w:val="18"/>
        </w:rPr>
        <w:t>年</w:t>
      </w:r>
      <w:r>
        <w:rPr>
          <w:rFonts w:hint="eastAsia" w:hAnsi="宋体" w:cs="宋体"/>
          <w:sz w:val="22"/>
          <w:szCs w:val="18"/>
          <w:u w:val="single"/>
        </w:rPr>
        <w:t xml:space="preserve">      </w:t>
      </w:r>
      <w:r>
        <w:rPr>
          <w:rFonts w:hint="eastAsia" w:hAnsi="宋体" w:cs="宋体"/>
          <w:sz w:val="22"/>
          <w:szCs w:val="18"/>
        </w:rPr>
        <w:t>月</w:t>
      </w:r>
      <w:r>
        <w:rPr>
          <w:rFonts w:hint="eastAsia" w:hAnsi="宋体" w:cs="宋体"/>
          <w:sz w:val="22"/>
          <w:szCs w:val="18"/>
          <w:u w:val="single"/>
        </w:rPr>
        <w:t xml:space="preserve">      </w:t>
      </w:r>
      <w:r>
        <w:rPr>
          <w:rFonts w:hint="eastAsia" w:hAnsi="宋体" w:cs="宋体"/>
          <w:sz w:val="22"/>
          <w:szCs w:val="18"/>
        </w:rPr>
        <w:t>日</w:t>
      </w:r>
    </w:p>
    <w:p w14:paraId="5EA69ADA">
      <w:pPr>
        <w:numPr>
          <w:ilvl w:val="0"/>
          <w:numId w:val="0"/>
        </w:numPr>
        <w:bidi w:val="0"/>
        <w:jc w:val="center"/>
        <w:rPr>
          <w:rFonts w:hint="eastAsia"/>
          <w:b/>
          <w:bCs/>
          <w:color w:val="auto"/>
          <w:sz w:val="32"/>
          <w:szCs w:val="18"/>
        </w:rPr>
      </w:pPr>
      <w:r>
        <w:rPr>
          <w:rFonts w:hint="eastAsia"/>
          <w:b/>
          <w:bCs/>
          <w:sz w:val="32"/>
          <w:szCs w:val="18"/>
          <w:lang w:val="en-US" w:eastAsia="zh-CN"/>
        </w:rPr>
        <w:t>三、</w:t>
      </w:r>
      <w:r>
        <w:rPr>
          <w:rFonts w:hint="eastAsia"/>
          <w:b/>
          <w:bCs/>
          <w:color w:val="auto"/>
          <w:sz w:val="32"/>
          <w:szCs w:val="18"/>
        </w:rPr>
        <w:t>资格证明文件</w:t>
      </w:r>
    </w:p>
    <w:p w14:paraId="0D93492B">
      <w:pPr>
        <w:pStyle w:val="9"/>
        <w:numPr>
          <w:ilvl w:val="0"/>
          <w:numId w:val="0"/>
        </w:numPr>
        <w:rPr>
          <w:sz w:val="20"/>
          <w:szCs w:val="22"/>
        </w:rPr>
      </w:pPr>
    </w:p>
    <w:p w14:paraId="602475B3">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1.具有独立承担民事责任能力的法人、其他组织或自然人，并出具合法有效的营业执照或事业单位法人证书等国家规定的相关证明，自然人参与的提供其身份证明；</w:t>
      </w:r>
    </w:p>
    <w:p w14:paraId="01AE0569">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2.法定代表人授权书（附法定代表人、被授权人身份证复印件）及被授权人身份证原件（法定代表人直接参加开标，须提供法定代表人身份证明及身份证原件）；</w:t>
      </w:r>
    </w:p>
    <w:p w14:paraId="47FC551E">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3.提供具有履行本项目合同所必需的设备和专业能力的承诺书；</w:t>
      </w:r>
    </w:p>
    <w:p w14:paraId="283949F1">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4.财务状况报告：提供2023年或2024年财务审计报告（成立时间至提交响应文件截止时间不足1年的可提供成立后任意时段的资产负债表）或其基本存款账户开户银行出具的资信证明；</w:t>
      </w:r>
    </w:p>
    <w:p w14:paraId="463B37F9">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5.社会保障资金缴纳证明（原件或复印件加盖供应商鲜章）：自2025年1月1日以来已缴存的至少3个月的社会保障资金缴存单据或社保机构开具的社会保险参保缴费情况证明，单据或证明上应有社保机构或代收机构的印章。依法不需要缴纳社会保障资金的供应商应提供相关文件证明；</w:t>
      </w:r>
    </w:p>
    <w:p w14:paraId="46BA7243">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6.税收缴纳证明（原件或复印件加盖供应商鲜章）:自2025年1月1日以来不少于3个月的纳税证明或完税证明（提供增值税、企业所得税至少一种），纳税证明或完税证明上应有代收机构或税务机关的公章或业务专用章。依法免税的供应商应提供相关文件证明</w:t>
      </w:r>
    </w:p>
    <w:p w14:paraId="6E47C678">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lang w:val="en-US" w:eastAsia="zh-CN"/>
        </w:rPr>
        <w:t>7.</w:t>
      </w:r>
      <w:r>
        <w:rPr>
          <w:rFonts w:hint="eastAsia" w:ascii="宋体" w:hAnsi="宋体" w:cs="宋体"/>
          <w:b w:val="0"/>
          <w:bCs w:val="0"/>
          <w:color w:val="auto"/>
          <w:sz w:val="24"/>
          <w:szCs w:val="24"/>
          <w:lang w:val="en-US" w:eastAsia="zh-CN"/>
        </w:rPr>
        <w:t>具有注册环境影响评价工程师证</w:t>
      </w:r>
      <w:r>
        <w:rPr>
          <w:rFonts w:hint="eastAsia" w:ascii="宋体" w:hAnsi="宋体" w:eastAsia="宋体" w:cs="宋体"/>
          <w:b w:val="0"/>
          <w:bCs w:val="0"/>
          <w:color w:val="auto"/>
          <w:sz w:val="24"/>
          <w:szCs w:val="24"/>
          <w:lang w:val="en-US" w:eastAsia="zh-CN"/>
        </w:rPr>
        <w:t>；</w:t>
      </w:r>
    </w:p>
    <w:p w14:paraId="42839305">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val="en-US" w:eastAsia="zh-CN"/>
        </w:rPr>
      </w:pPr>
      <w:r>
        <w:rPr>
          <w:rFonts w:hint="eastAsia" w:ascii="宋体" w:hAnsi="宋体" w:eastAsia="宋体" w:cs="宋体"/>
          <w:b w:val="0"/>
          <w:bCs w:val="0"/>
          <w:color w:val="000000"/>
          <w:sz w:val="24"/>
          <w:szCs w:val="24"/>
          <w:lang w:val="en-US" w:eastAsia="zh-CN"/>
        </w:rPr>
        <w:t>8.本项目只面向中小企业，投标企业须提供中小企业声明函原件。供应商自行根据《国民经济行业分类》（GB/T4754-2017）、《国家统计局关于印发&lt;统计上大中小微型企业划分办法（2017）&gt;的通知》国统字〔2017〕213号、工信部联企业〔2011〕300号文件自行划分，若声明与实际不符须承担相应责任；</w:t>
      </w:r>
      <w:r>
        <w:rPr>
          <w:rFonts w:hint="eastAsia" w:ascii="宋体" w:hAnsi="宋体" w:eastAsia="宋体" w:cs="宋体"/>
          <w:b w:val="0"/>
          <w:bCs w:val="0"/>
          <w:color w:val="000000"/>
          <w:sz w:val="24"/>
          <w:szCs w:val="24"/>
          <w:lang w:val="en-US" w:eastAsia="zh-CN"/>
        </w:rPr>
        <w:br w:type="textWrapping"/>
      </w:r>
      <w:r>
        <w:rPr>
          <w:rFonts w:hint="eastAsia" w:ascii="宋体" w:hAnsi="宋体" w:eastAsia="宋体" w:cs="宋体"/>
          <w:b w:val="0"/>
          <w:bCs w:val="0"/>
          <w:color w:val="000000"/>
          <w:sz w:val="24"/>
          <w:szCs w:val="24"/>
          <w:lang w:val="en-US" w:eastAsia="zh-CN"/>
        </w:rPr>
        <w:t xml:space="preserve"> 9.信用要求：投标人参加本次招标近三年内，在经营活动中没有重大违法记录，在</w:t>
      </w:r>
      <w:bookmarkStart w:id="159" w:name="_GoBack"/>
      <w:bookmarkEnd w:id="159"/>
      <w:r>
        <w:rPr>
          <w:rFonts w:hint="eastAsia" w:ascii="宋体" w:hAnsi="宋体" w:eastAsia="宋体" w:cs="宋体"/>
          <w:b w:val="0"/>
          <w:bCs w:val="0"/>
          <w:color w:val="000000"/>
          <w:sz w:val="24"/>
          <w:szCs w:val="24"/>
          <w:lang w:val="en-US" w:eastAsia="zh-CN"/>
        </w:rPr>
        <w:t>参加政府采购活动中未被监督管理机构列入“不良行为记录名单”,投标人需提供自述材料及供应商未被列入“信用中国”网站 (www.creditchina.gov.cn) “信用服务”中“失信被执行人、重大税收违法案件当事人名单、政府采购严重违法失信名单” 的查询记录截图、中国政府采购网。(www.ccgp.gov.cn)“政府采购严重违法失信行为信息记录”的查询记录截图（提供查询结果网页截图并加盖投标人公章）。如自述材料与实际不符，将按不合格处理，取消投标资格；（提供查询结果网页截图并加盖供应商公章）；</w:t>
      </w:r>
    </w:p>
    <w:p w14:paraId="00B5CF29">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val="0"/>
          <w:bCs w:val="0"/>
          <w:color w:val="000000"/>
          <w:sz w:val="24"/>
          <w:szCs w:val="24"/>
          <w:lang w:eastAsia="zh-CN"/>
        </w:rPr>
      </w:pPr>
      <w:r>
        <w:rPr>
          <w:rFonts w:hint="eastAsia" w:ascii="宋体" w:hAnsi="宋体" w:eastAsia="宋体" w:cs="宋体"/>
          <w:b w:val="0"/>
          <w:bCs w:val="0"/>
          <w:color w:val="000000"/>
          <w:sz w:val="24"/>
          <w:szCs w:val="24"/>
          <w:lang w:val="en-US" w:eastAsia="zh-CN"/>
        </w:rPr>
        <w:t>10.本项目不接受任何形式的联合体投标。</w:t>
      </w:r>
    </w:p>
    <w:p w14:paraId="53A2E217">
      <w:pPr>
        <w:pStyle w:val="9"/>
        <w:keepNext w:val="0"/>
        <w:keepLines w:val="0"/>
        <w:pageBreakBefore w:val="0"/>
        <w:widowControl w:val="0"/>
        <w:kinsoku/>
        <w:wordWrap/>
        <w:overflowPunct/>
        <w:topLinePunct w:val="0"/>
        <w:autoSpaceDE/>
        <w:autoSpaceDN/>
        <w:bidi w:val="0"/>
        <w:adjustRightInd/>
        <w:snapToGrid/>
        <w:spacing w:line="360" w:lineRule="exact"/>
        <w:ind w:firstLine="480" w:firstLineChars="200"/>
        <w:jc w:val="left"/>
        <w:textAlignment w:val="auto"/>
        <w:rPr>
          <w:rFonts w:hint="eastAsia" w:ascii="宋体" w:hAnsi="宋体" w:eastAsia="宋体" w:cs="宋体"/>
          <w:b/>
          <w:bCs/>
          <w:sz w:val="24"/>
          <w:szCs w:val="24"/>
          <w:lang w:eastAsia="zh-CN"/>
        </w:rPr>
      </w:pPr>
      <w:r>
        <w:rPr>
          <w:rFonts w:hint="eastAsia" w:ascii="宋体" w:hAnsi="宋体" w:eastAsia="宋体" w:cs="宋体"/>
          <w:b w:val="0"/>
          <w:bCs w:val="0"/>
          <w:color w:val="000000"/>
          <w:sz w:val="24"/>
          <w:szCs w:val="24"/>
        </w:rPr>
        <w:t>以上内容资质均为必备资质，各供应商应按要求提供复印件加盖供应商红色公章，附在每份</w:t>
      </w:r>
      <w:r>
        <w:rPr>
          <w:rFonts w:hint="eastAsia" w:ascii="宋体" w:hAnsi="宋体" w:eastAsia="宋体" w:cs="宋体"/>
          <w:b w:val="0"/>
          <w:bCs w:val="0"/>
          <w:color w:val="000000"/>
          <w:sz w:val="24"/>
          <w:szCs w:val="24"/>
          <w:lang w:eastAsia="zh-CN"/>
        </w:rPr>
        <w:t>磋商</w:t>
      </w:r>
      <w:r>
        <w:rPr>
          <w:rFonts w:hint="eastAsia" w:ascii="宋体" w:hAnsi="宋体" w:eastAsia="宋体" w:cs="宋体"/>
          <w:b w:val="0"/>
          <w:bCs w:val="0"/>
          <w:color w:val="000000"/>
          <w:sz w:val="24"/>
          <w:szCs w:val="24"/>
        </w:rPr>
        <w:t>响应文件中</w:t>
      </w:r>
      <w:r>
        <w:rPr>
          <w:rFonts w:hint="eastAsia" w:ascii="宋体" w:hAnsi="宋体" w:eastAsia="宋体" w:cs="宋体"/>
          <w:b w:val="0"/>
          <w:bCs w:val="0"/>
          <w:color w:val="000000"/>
          <w:sz w:val="24"/>
          <w:szCs w:val="24"/>
          <w:lang w:eastAsia="zh-CN"/>
        </w:rPr>
        <w:t>，</w:t>
      </w:r>
      <w:r>
        <w:rPr>
          <w:rFonts w:hint="eastAsia" w:ascii="宋体" w:hAnsi="宋体" w:eastAsia="宋体" w:cs="宋体"/>
          <w:b w:val="0"/>
          <w:bCs w:val="0"/>
          <w:color w:val="000000"/>
          <w:sz w:val="24"/>
          <w:szCs w:val="24"/>
        </w:rPr>
        <w:t>不符合</w:t>
      </w:r>
      <w:r>
        <w:rPr>
          <w:rFonts w:hint="eastAsia" w:ascii="宋体" w:hAnsi="宋体" w:eastAsia="宋体" w:cs="宋体"/>
          <w:b w:val="0"/>
          <w:bCs w:val="0"/>
          <w:color w:val="000000"/>
          <w:sz w:val="24"/>
          <w:szCs w:val="24"/>
          <w:lang w:eastAsia="zh-CN"/>
        </w:rPr>
        <w:t>磋商</w:t>
      </w:r>
      <w:r>
        <w:rPr>
          <w:rFonts w:hint="eastAsia" w:ascii="宋体" w:hAnsi="宋体" w:eastAsia="宋体" w:cs="宋体"/>
          <w:b w:val="0"/>
          <w:bCs w:val="0"/>
          <w:color w:val="000000"/>
          <w:sz w:val="24"/>
          <w:szCs w:val="24"/>
        </w:rPr>
        <w:t>文件资质要求的，其</w:t>
      </w:r>
      <w:r>
        <w:rPr>
          <w:rFonts w:hint="eastAsia" w:ascii="宋体" w:hAnsi="宋体" w:eastAsia="宋体" w:cs="宋体"/>
          <w:b w:val="0"/>
          <w:bCs w:val="0"/>
          <w:color w:val="000000"/>
          <w:sz w:val="24"/>
          <w:szCs w:val="24"/>
          <w:lang w:eastAsia="zh-CN"/>
        </w:rPr>
        <w:t>磋商</w:t>
      </w:r>
      <w:r>
        <w:rPr>
          <w:rFonts w:hint="eastAsia" w:ascii="宋体" w:hAnsi="宋体" w:eastAsia="宋体" w:cs="宋体"/>
          <w:b w:val="0"/>
          <w:bCs w:val="0"/>
          <w:color w:val="000000"/>
          <w:sz w:val="24"/>
          <w:szCs w:val="24"/>
        </w:rPr>
        <w:t>响应文件被视为无效标书，取消投标资格</w:t>
      </w:r>
      <w:r>
        <w:rPr>
          <w:rFonts w:hint="eastAsia" w:ascii="宋体" w:hAnsi="宋体" w:eastAsia="宋体" w:cs="宋体"/>
          <w:b w:val="0"/>
          <w:bCs w:val="0"/>
          <w:color w:val="000000"/>
          <w:sz w:val="24"/>
          <w:szCs w:val="24"/>
          <w:lang w:eastAsia="zh-CN"/>
        </w:rPr>
        <w:t>。</w:t>
      </w:r>
      <w:r>
        <w:rPr>
          <w:rFonts w:hint="eastAsia" w:ascii="宋体" w:hAnsi="宋体" w:eastAsia="宋体" w:cs="宋体"/>
          <w:b/>
          <w:sz w:val="28"/>
          <w:szCs w:val="28"/>
          <w:lang w:eastAsia="zh-CN"/>
        </w:rPr>
        <w:br w:type="page"/>
      </w:r>
    </w:p>
    <w:p w14:paraId="2A0BF390">
      <w:pPr>
        <w:bidi w:val="0"/>
        <w:jc w:val="center"/>
        <w:rPr>
          <w:rFonts w:hint="eastAsia" w:ascii="宋体" w:hAnsi="宋体" w:eastAsia="宋体" w:cs="宋体"/>
          <w:b/>
          <w:bCs/>
          <w:sz w:val="24"/>
          <w:szCs w:val="24"/>
          <w:lang w:eastAsia="zh-CN"/>
        </w:rPr>
      </w:pPr>
    </w:p>
    <w:p w14:paraId="063185D8">
      <w:pPr>
        <w:bidi w:val="0"/>
        <w:jc w:val="center"/>
        <w:rPr>
          <w:sz w:val="32"/>
          <w:szCs w:val="18"/>
          <w:highlight w:val="none"/>
        </w:rPr>
      </w:pPr>
      <w:r>
        <w:rPr>
          <w:rFonts w:hint="eastAsia"/>
          <w:b/>
          <w:bCs/>
          <w:sz w:val="32"/>
          <w:szCs w:val="18"/>
          <w:highlight w:val="none"/>
        </w:rPr>
        <w:t>四、供应商概况</w:t>
      </w:r>
    </w:p>
    <w:tbl>
      <w:tblPr>
        <w:tblStyle w:val="20"/>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18"/>
        <w:gridCol w:w="539"/>
        <w:gridCol w:w="725"/>
        <w:gridCol w:w="997"/>
        <w:gridCol w:w="850"/>
        <w:gridCol w:w="590"/>
        <w:gridCol w:w="294"/>
        <w:gridCol w:w="1083"/>
        <w:gridCol w:w="1508"/>
        <w:gridCol w:w="1913"/>
      </w:tblGrid>
      <w:tr w14:paraId="51A1B83E">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82" w:type="dxa"/>
            <w:gridSpan w:val="3"/>
            <w:noWrap w:val="0"/>
            <w:vAlign w:val="center"/>
          </w:tcPr>
          <w:p w14:paraId="5B0EA2C3">
            <w:pPr>
              <w:topLinePunct/>
              <w:spacing w:line="440" w:lineRule="exact"/>
              <w:jc w:val="center"/>
              <w:rPr>
                <w:rFonts w:hint="eastAsia" w:ascii="宋体" w:hAnsi="宋体" w:cs="宋体"/>
                <w:sz w:val="24"/>
              </w:rPr>
            </w:pPr>
            <w:r>
              <w:rPr>
                <w:rFonts w:hint="eastAsia" w:ascii="宋体" w:hAnsi="宋体" w:cs="宋体"/>
                <w:sz w:val="24"/>
              </w:rPr>
              <w:t>供应商名称</w:t>
            </w:r>
          </w:p>
        </w:tc>
        <w:tc>
          <w:tcPr>
            <w:tcW w:w="3814" w:type="dxa"/>
            <w:gridSpan w:val="5"/>
            <w:noWrap w:val="0"/>
            <w:vAlign w:val="center"/>
          </w:tcPr>
          <w:p w14:paraId="2CEC2D1F">
            <w:pPr>
              <w:topLinePunct/>
              <w:spacing w:line="440" w:lineRule="exact"/>
              <w:jc w:val="center"/>
              <w:rPr>
                <w:rFonts w:hint="eastAsia" w:ascii="宋体" w:hAnsi="宋体" w:cs="宋体"/>
                <w:sz w:val="24"/>
              </w:rPr>
            </w:pPr>
          </w:p>
        </w:tc>
        <w:tc>
          <w:tcPr>
            <w:tcW w:w="1508" w:type="dxa"/>
            <w:noWrap w:val="0"/>
            <w:vAlign w:val="center"/>
          </w:tcPr>
          <w:p w14:paraId="666D017C">
            <w:pPr>
              <w:topLinePunct/>
              <w:spacing w:line="440" w:lineRule="exact"/>
              <w:jc w:val="center"/>
              <w:rPr>
                <w:rFonts w:hint="eastAsia" w:ascii="宋体" w:hAnsi="宋体" w:cs="宋体"/>
                <w:sz w:val="24"/>
              </w:rPr>
            </w:pPr>
            <w:r>
              <w:rPr>
                <w:rFonts w:hint="eastAsia" w:ascii="宋体" w:hAnsi="宋体" w:cs="宋体"/>
                <w:sz w:val="24"/>
              </w:rPr>
              <w:t>法定代表人</w:t>
            </w:r>
          </w:p>
        </w:tc>
        <w:tc>
          <w:tcPr>
            <w:tcW w:w="1913" w:type="dxa"/>
            <w:noWrap w:val="0"/>
            <w:vAlign w:val="center"/>
          </w:tcPr>
          <w:p w14:paraId="7A50FA14">
            <w:pPr>
              <w:topLinePunct/>
              <w:spacing w:line="440" w:lineRule="exact"/>
              <w:jc w:val="center"/>
              <w:rPr>
                <w:rFonts w:hint="eastAsia" w:ascii="宋体" w:hAnsi="宋体" w:cs="宋体"/>
                <w:sz w:val="24"/>
              </w:rPr>
            </w:pPr>
          </w:p>
        </w:tc>
      </w:tr>
      <w:tr w14:paraId="748214F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82" w:type="dxa"/>
            <w:gridSpan w:val="3"/>
            <w:noWrap w:val="0"/>
            <w:vAlign w:val="center"/>
          </w:tcPr>
          <w:p w14:paraId="770A1480">
            <w:pPr>
              <w:topLinePunct/>
              <w:spacing w:line="440" w:lineRule="exact"/>
              <w:jc w:val="center"/>
              <w:rPr>
                <w:rFonts w:hint="eastAsia" w:ascii="宋体" w:hAnsi="宋体" w:cs="宋体"/>
                <w:sz w:val="24"/>
              </w:rPr>
            </w:pPr>
            <w:r>
              <w:rPr>
                <w:rFonts w:hint="eastAsia" w:ascii="宋体" w:hAnsi="宋体" w:cs="宋体"/>
                <w:sz w:val="24"/>
              </w:rPr>
              <w:t>统一社会信用代码</w:t>
            </w:r>
          </w:p>
        </w:tc>
        <w:tc>
          <w:tcPr>
            <w:tcW w:w="3814" w:type="dxa"/>
            <w:gridSpan w:val="5"/>
            <w:noWrap w:val="0"/>
            <w:vAlign w:val="center"/>
          </w:tcPr>
          <w:p w14:paraId="6439E656">
            <w:pPr>
              <w:topLinePunct/>
              <w:spacing w:line="440" w:lineRule="exact"/>
              <w:jc w:val="center"/>
              <w:rPr>
                <w:rFonts w:hint="eastAsia" w:ascii="宋体" w:hAnsi="宋体" w:cs="宋体"/>
                <w:sz w:val="24"/>
              </w:rPr>
            </w:pPr>
          </w:p>
        </w:tc>
        <w:tc>
          <w:tcPr>
            <w:tcW w:w="1508" w:type="dxa"/>
            <w:noWrap w:val="0"/>
            <w:vAlign w:val="center"/>
          </w:tcPr>
          <w:p w14:paraId="3E3495DC">
            <w:pPr>
              <w:topLinePunct/>
              <w:spacing w:line="440" w:lineRule="exact"/>
              <w:jc w:val="center"/>
              <w:rPr>
                <w:rFonts w:hint="eastAsia" w:ascii="宋体" w:hAnsi="宋体" w:cs="宋体"/>
                <w:sz w:val="24"/>
              </w:rPr>
            </w:pPr>
            <w:r>
              <w:rPr>
                <w:rFonts w:hint="eastAsia" w:ascii="宋体" w:hAnsi="宋体" w:cs="宋体"/>
                <w:sz w:val="24"/>
              </w:rPr>
              <w:t>邮政编码</w:t>
            </w:r>
          </w:p>
        </w:tc>
        <w:tc>
          <w:tcPr>
            <w:tcW w:w="1913" w:type="dxa"/>
            <w:noWrap w:val="0"/>
            <w:vAlign w:val="center"/>
          </w:tcPr>
          <w:p w14:paraId="413949C4">
            <w:pPr>
              <w:topLinePunct/>
              <w:spacing w:line="440" w:lineRule="exact"/>
              <w:jc w:val="center"/>
              <w:rPr>
                <w:rFonts w:hint="eastAsia" w:ascii="宋体" w:hAnsi="宋体" w:cs="宋体"/>
                <w:sz w:val="24"/>
              </w:rPr>
            </w:pPr>
          </w:p>
        </w:tc>
      </w:tr>
      <w:tr w14:paraId="6819873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82" w:type="dxa"/>
            <w:gridSpan w:val="3"/>
            <w:noWrap w:val="0"/>
            <w:vAlign w:val="center"/>
          </w:tcPr>
          <w:p w14:paraId="4FDC656C">
            <w:pPr>
              <w:topLinePunct/>
              <w:spacing w:line="440" w:lineRule="exact"/>
              <w:jc w:val="center"/>
              <w:rPr>
                <w:rFonts w:hint="eastAsia" w:ascii="宋体" w:hAnsi="宋体" w:cs="宋体"/>
                <w:sz w:val="24"/>
              </w:rPr>
            </w:pPr>
            <w:r>
              <w:rPr>
                <w:rFonts w:hint="eastAsia" w:ascii="宋体" w:hAnsi="宋体" w:cs="宋体"/>
                <w:sz w:val="24"/>
              </w:rPr>
              <w:t>授权代表</w:t>
            </w:r>
          </w:p>
        </w:tc>
        <w:tc>
          <w:tcPr>
            <w:tcW w:w="3814" w:type="dxa"/>
            <w:gridSpan w:val="5"/>
            <w:noWrap w:val="0"/>
            <w:vAlign w:val="center"/>
          </w:tcPr>
          <w:p w14:paraId="578E80F8">
            <w:pPr>
              <w:topLinePunct/>
              <w:spacing w:line="440" w:lineRule="exact"/>
              <w:jc w:val="center"/>
              <w:rPr>
                <w:rFonts w:hint="eastAsia" w:ascii="宋体" w:hAnsi="宋体" w:cs="宋体"/>
                <w:sz w:val="24"/>
              </w:rPr>
            </w:pPr>
          </w:p>
        </w:tc>
        <w:tc>
          <w:tcPr>
            <w:tcW w:w="1508" w:type="dxa"/>
            <w:noWrap w:val="0"/>
            <w:vAlign w:val="center"/>
          </w:tcPr>
          <w:p w14:paraId="62B1D472">
            <w:pPr>
              <w:topLinePunct/>
              <w:spacing w:line="440" w:lineRule="exact"/>
              <w:jc w:val="center"/>
              <w:rPr>
                <w:rFonts w:hint="eastAsia" w:ascii="宋体" w:hAnsi="宋体" w:cs="宋体"/>
                <w:sz w:val="24"/>
              </w:rPr>
            </w:pPr>
            <w:r>
              <w:rPr>
                <w:rFonts w:hint="eastAsia" w:ascii="宋体" w:hAnsi="宋体" w:cs="宋体"/>
                <w:sz w:val="24"/>
              </w:rPr>
              <w:t>企业类型</w:t>
            </w:r>
          </w:p>
        </w:tc>
        <w:tc>
          <w:tcPr>
            <w:tcW w:w="1913" w:type="dxa"/>
            <w:noWrap w:val="0"/>
            <w:vAlign w:val="center"/>
          </w:tcPr>
          <w:p w14:paraId="181EC697">
            <w:pPr>
              <w:topLinePunct/>
              <w:spacing w:line="440" w:lineRule="exact"/>
              <w:jc w:val="center"/>
              <w:rPr>
                <w:rFonts w:hint="eastAsia" w:ascii="宋体" w:hAnsi="宋体" w:cs="宋体"/>
                <w:sz w:val="24"/>
              </w:rPr>
            </w:pPr>
          </w:p>
        </w:tc>
      </w:tr>
      <w:tr w14:paraId="62175D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982" w:type="dxa"/>
            <w:gridSpan w:val="3"/>
            <w:noWrap w:val="0"/>
            <w:vAlign w:val="center"/>
          </w:tcPr>
          <w:p w14:paraId="39BAB544">
            <w:pPr>
              <w:topLinePunct/>
              <w:spacing w:line="440" w:lineRule="exact"/>
              <w:jc w:val="center"/>
              <w:rPr>
                <w:rFonts w:hint="eastAsia" w:ascii="宋体" w:hAnsi="宋体" w:cs="宋体"/>
                <w:sz w:val="24"/>
              </w:rPr>
            </w:pPr>
            <w:r>
              <w:rPr>
                <w:rFonts w:hint="eastAsia" w:ascii="宋体" w:hAnsi="宋体" w:cs="宋体"/>
                <w:sz w:val="24"/>
              </w:rPr>
              <w:t>上年营业收入（元）</w:t>
            </w:r>
          </w:p>
        </w:tc>
        <w:tc>
          <w:tcPr>
            <w:tcW w:w="3814" w:type="dxa"/>
            <w:gridSpan w:val="5"/>
            <w:noWrap w:val="0"/>
            <w:vAlign w:val="center"/>
          </w:tcPr>
          <w:p w14:paraId="3BBEB59A">
            <w:pPr>
              <w:topLinePunct/>
              <w:spacing w:line="440" w:lineRule="exact"/>
              <w:jc w:val="center"/>
              <w:rPr>
                <w:rFonts w:hint="eastAsia" w:ascii="宋体" w:hAnsi="宋体" w:cs="宋体"/>
                <w:sz w:val="24"/>
              </w:rPr>
            </w:pPr>
          </w:p>
        </w:tc>
        <w:tc>
          <w:tcPr>
            <w:tcW w:w="1508" w:type="dxa"/>
            <w:noWrap w:val="0"/>
            <w:vAlign w:val="center"/>
          </w:tcPr>
          <w:p w14:paraId="314EEEBB">
            <w:pPr>
              <w:topLinePunct/>
              <w:spacing w:line="440" w:lineRule="exact"/>
              <w:jc w:val="center"/>
              <w:rPr>
                <w:rFonts w:hint="eastAsia" w:ascii="宋体" w:hAnsi="宋体" w:cs="宋体"/>
                <w:sz w:val="24"/>
              </w:rPr>
            </w:pPr>
            <w:r>
              <w:rPr>
                <w:rFonts w:hint="eastAsia" w:ascii="宋体" w:hAnsi="宋体" w:cs="宋体"/>
                <w:sz w:val="24"/>
              </w:rPr>
              <w:t>员工总人数</w:t>
            </w:r>
          </w:p>
        </w:tc>
        <w:tc>
          <w:tcPr>
            <w:tcW w:w="1913" w:type="dxa"/>
            <w:noWrap w:val="0"/>
            <w:vAlign w:val="center"/>
          </w:tcPr>
          <w:p w14:paraId="4CB1F606">
            <w:pPr>
              <w:topLinePunct/>
              <w:spacing w:line="440" w:lineRule="exact"/>
              <w:jc w:val="center"/>
              <w:rPr>
                <w:rFonts w:hint="eastAsia" w:ascii="宋体" w:hAnsi="宋体" w:cs="宋体"/>
                <w:sz w:val="24"/>
              </w:rPr>
            </w:pPr>
          </w:p>
        </w:tc>
      </w:tr>
      <w:tr w14:paraId="4EAFBA1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8" w:type="dxa"/>
            <w:vMerge w:val="restart"/>
            <w:noWrap w:val="0"/>
            <w:vAlign w:val="center"/>
          </w:tcPr>
          <w:p w14:paraId="21491F75">
            <w:pPr>
              <w:topLinePunct/>
              <w:spacing w:line="440" w:lineRule="exact"/>
              <w:jc w:val="center"/>
              <w:rPr>
                <w:rFonts w:hint="eastAsia" w:ascii="宋体" w:hAnsi="宋体" w:cs="宋体"/>
                <w:sz w:val="24"/>
              </w:rPr>
            </w:pPr>
            <w:r>
              <w:rPr>
                <w:rFonts w:hint="eastAsia" w:ascii="宋体" w:hAnsi="宋体" w:cs="宋体"/>
                <w:sz w:val="24"/>
              </w:rPr>
              <w:t>营业执照</w:t>
            </w:r>
          </w:p>
        </w:tc>
        <w:tc>
          <w:tcPr>
            <w:tcW w:w="2261" w:type="dxa"/>
            <w:gridSpan w:val="3"/>
            <w:noWrap w:val="0"/>
            <w:vAlign w:val="center"/>
          </w:tcPr>
          <w:p w14:paraId="7014221F">
            <w:pPr>
              <w:topLinePunct/>
              <w:spacing w:line="440" w:lineRule="exact"/>
              <w:jc w:val="center"/>
              <w:rPr>
                <w:rFonts w:hint="eastAsia" w:ascii="宋体" w:hAnsi="宋体" w:cs="宋体"/>
                <w:sz w:val="24"/>
              </w:rPr>
            </w:pPr>
            <w:r>
              <w:rPr>
                <w:rFonts w:hint="eastAsia" w:ascii="宋体" w:hAnsi="宋体" w:cs="宋体"/>
                <w:sz w:val="24"/>
              </w:rPr>
              <w:t>注册号码</w:t>
            </w:r>
          </w:p>
        </w:tc>
        <w:tc>
          <w:tcPr>
            <w:tcW w:w="1440" w:type="dxa"/>
            <w:gridSpan w:val="2"/>
            <w:noWrap w:val="0"/>
            <w:vAlign w:val="center"/>
          </w:tcPr>
          <w:p w14:paraId="555E8A2B">
            <w:pPr>
              <w:topLinePunct/>
              <w:spacing w:line="440" w:lineRule="exact"/>
              <w:jc w:val="center"/>
              <w:rPr>
                <w:rFonts w:hint="eastAsia" w:ascii="宋体" w:hAnsi="宋体" w:cs="宋体"/>
                <w:sz w:val="24"/>
              </w:rPr>
            </w:pPr>
          </w:p>
        </w:tc>
        <w:tc>
          <w:tcPr>
            <w:tcW w:w="1377" w:type="dxa"/>
            <w:gridSpan w:val="2"/>
            <w:noWrap w:val="0"/>
            <w:vAlign w:val="center"/>
          </w:tcPr>
          <w:p w14:paraId="749C27B5">
            <w:pPr>
              <w:topLinePunct/>
              <w:spacing w:line="440" w:lineRule="exact"/>
              <w:ind w:firstLine="120" w:firstLineChars="50"/>
              <w:jc w:val="center"/>
              <w:rPr>
                <w:rFonts w:hint="eastAsia" w:ascii="宋体" w:hAnsi="宋体" w:cs="宋体"/>
                <w:sz w:val="24"/>
              </w:rPr>
            </w:pPr>
            <w:r>
              <w:rPr>
                <w:rFonts w:hint="eastAsia" w:ascii="宋体" w:hAnsi="宋体" w:cs="宋体"/>
                <w:sz w:val="24"/>
              </w:rPr>
              <w:t>注册地址</w:t>
            </w:r>
          </w:p>
        </w:tc>
        <w:tc>
          <w:tcPr>
            <w:tcW w:w="3421" w:type="dxa"/>
            <w:gridSpan w:val="2"/>
            <w:noWrap w:val="0"/>
            <w:vAlign w:val="center"/>
          </w:tcPr>
          <w:p w14:paraId="73E11E2B">
            <w:pPr>
              <w:topLinePunct/>
              <w:spacing w:line="440" w:lineRule="exact"/>
              <w:ind w:firstLine="120" w:firstLineChars="50"/>
              <w:jc w:val="center"/>
              <w:rPr>
                <w:rFonts w:hint="eastAsia" w:ascii="宋体" w:hAnsi="宋体" w:cs="宋体"/>
                <w:sz w:val="24"/>
              </w:rPr>
            </w:pPr>
          </w:p>
        </w:tc>
      </w:tr>
      <w:tr w14:paraId="5D7E1E6C">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8" w:type="dxa"/>
            <w:vMerge w:val="continue"/>
            <w:noWrap w:val="0"/>
            <w:vAlign w:val="center"/>
          </w:tcPr>
          <w:p w14:paraId="090EC600">
            <w:pPr>
              <w:topLinePunct/>
              <w:spacing w:line="440" w:lineRule="exact"/>
              <w:jc w:val="center"/>
              <w:rPr>
                <w:rFonts w:hint="eastAsia" w:ascii="宋体" w:hAnsi="宋体" w:cs="宋体"/>
                <w:sz w:val="24"/>
              </w:rPr>
            </w:pPr>
          </w:p>
        </w:tc>
        <w:tc>
          <w:tcPr>
            <w:tcW w:w="2261" w:type="dxa"/>
            <w:gridSpan w:val="3"/>
            <w:noWrap w:val="0"/>
            <w:vAlign w:val="center"/>
          </w:tcPr>
          <w:p w14:paraId="366BC9D1">
            <w:pPr>
              <w:topLinePunct/>
              <w:spacing w:line="440" w:lineRule="exact"/>
              <w:jc w:val="center"/>
              <w:rPr>
                <w:rFonts w:hint="eastAsia" w:ascii="宋体" w:hAnsi="宋体" w:cs="宋体"/>
                <w:sz w:val="24"/>
              </w:rPr>
            </w:pPr>
            <w:r>
              <w:rPr>
                <w:rFonts w:hint="eastAsia" w:ascii="宋体" w:hAnsi="宋体" w:cs="宋体"/>
                <w:sz w:val="24"/>
              </w:rPr>
              <w:t>发证机关</w:t>
            </w:r>
          </w:p>
        </w:tc>
        <w:tc>
          <w:tcPr>
            <w:tcW w:w="1440" w:type="dxa"/>
            <w:gridSpan w:val="2"/>
            <w:noWrap w:val="0"/>
            <w:vAlign w:val="center"/>
          </w:tcPr>
          <w:p w14:paraId="2ECD3DE2">
            <w:pPr>
              <w:topLinePunct/>
              <w:spacing w:line="440" w:lineRule="exact"/>
              <w:jc w:val="center"/>
              <w:rPr>
                <w:rFonts w:hint="eastAsia" w:ascii="宋体" w:hAnsi="宋体" w:cs="宋体"/>
                <w:sz w:val="24"/>
              </w:rPr>
            </w:pPr>
          </w:p>
        </w:tc>
        <w:tc>
          <w:tcPr>
            <w:tcW w:w="1377" w:type="dxa"/>
            <w:gridSpan w:val="2"/>
            <w:noWrap w:val="0"/>
            <w:vAlign w:val="center"/>
          </w:tcPr>
          <w:p w14:paraId="7A08106F">
            <w:pPr>
              <w:topLinePunct/>
              <w:spacing w:line="440" w:lineRule="exact"/>
              <w:ind w:firstLine="120" w:firstLineChars="50"/>
              <w:jc w:val="center"/>
              <w:rPr>
                <w:rFonts w:hint="eastAsia" w:ascii="宋体" w:hAnsi="宋体" w:cs="宋体"/>
                <w:sz w:val="24"/>
              </w:rPr>
            </w:pPr>
            <w:r>
              <w:rPr>
                <w:rFonts w:hint="eastAsia" w:ascii="宋体" w:hAnsi="宋体" w:cs="宋体"/>
                <w:sz w:val="24"/>
              </w:rPr>
              <w:t>发证日期</w:t>
            </w:r>
          </w:p>
        </w:tc>
        <w:tc>
          <w:tcPr>
            <w:tcW w:w="3421" w:type="dxa"/>
            <w:gridSpan w:val="2"/>
            <w:noWrap w:val="0"/>
            <w:vAlign w:val="center"/>
          </w:tcPr>
          <w:p w14:paraId="0AD65CAF">
            <w:pPr>
              <w:topLinePunct/>
              <w:spacing w:line="440" w:lineRule="exact"/>
              <w:ind w:firstLine="120" w:firstLineChars="50"/>
              <w:jc w:val="center"/>
              <w:rPr>
                <w:rFonts w:hint="eastAsia" w:ascii="宋体" w:hAnsi="宋体" w:cs="宋体"/>
                <w:sz w:val="24"/>
              </w:rPr>
            </w:pPr>
          </w:p>
        </w:tc>
      </w:tr>
      <w:tr w14:paraId="6E49312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8" w:type="dxa"/>
            <w:vMerge w:val="continue"/>
            <w:noWrap w:val="0"/>
            <w:vAlign w:val="center"/>
          </w:tcPr>
          <w:p w14:paraId="72B9C2ED">
            <w:pPr>
              <w:topLinePunct/>
              <w:spacing w:line="440" w:lineRule="exact"/>
              <w:jc w:val="center"/>
              <w:rPr>
                <w:rFonts w:hint="eastAsia" w:ascii="宋体" w:hAnsi="宋体" w:cs="宋体"/>
                <w:sz w:val="24"/>
              </w:rPr>
            </w:pPr>
          </w:p>
        </w:tc>
        <w:tc>
          <w:tcPr>
            <w:tcW w:w="2261" w:type="dxa"/>
            <w:gridSpan w:val="3"/>
            <w:noWrap w:val="0"/>
            <w:vAlign w:val="center"/>
          </w:tcPr>
          <w:p w14:paraId="5B75C52D">
            <w:pPr>
              <w:topLinePunct/>
              <w:spacing w:line="440" w:lineRule="exact"/>
              <w:jc w:val="center"/>
              <w:rPr>
                <w:rFonts w:hint="eastAsia" w:ascii="宋体" w:hAnsi="宋体" w:cs="宋体"/>
                <w:sz w:val="24"/>
              </w:rPr>
            </w:pPr>
            <w:r>
              <w:rPr>
                <w:rFonts w:hint="eastAsia" w:ascii="宋体" w:hAnsi="宋体" w:cs="宋体"/>
                <w:sz w:val="24"/>
              </w:rPr>
              <w:t>营业范围（主营）</w:t>
            </w:r>
          </w:p>
        </w:tc>
        <w:tc>
          <w:tcPr>
            <w:tcW w:w="6238" w:type="dxa"/>
            <w:gridSpan w:val="6"/>
            <w:noWrap w:val="0"/>
            <w:vAlign w:val="center"/>
          </w:tcPr>
          <w:p w14:paraId="01CC25F3">
            <w:pPr>
              <w:topLinePunct/>
              <w:spacing w:line="440" w:lineRule="exact"/>
              <w:ind w:firstLine="120" w:firstLineChars="50"/>
              <w:jc w:val="center"/>
              <w:rPr>
                <w:rFonts w:hint="eastAsia" w:ascii="宋体" w:hAnsi="宋体" w:cs="宋体"/>
                <w:sz w:val="24"/>
              </w:rPr>
            </w:pPr>
          </w:p>
        </w:tc>
      </w:tr>
      <w:tr w14:paraId="4B8813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718" w:type="dxa"/>
            <w:vMerge w:val="continue"/>
            <w:noWrap w:val="0"/>
            <w:vAlign w:val="center"/>
          </w:tcPr>
          <w:p w14:paraId="580E421C">
            <w:pPr>
              <w:topLinePunct/>
              <w:spacing w:line="440" w:lineRule="exact"/>
              <w:jc w:val="center"/>
              <w:rPr>
                <w:rFonts w:hint="eastAsia" w:ascii="宋体" w:hAnsi="宋体" w:cs="宋体"/>
                <w:sz w:val="24"/>
              </w:rPr>
            </w:pPr>
          </w:p>
        </w:tc>
        <w:tc>
          <w:tcPr>
            <w:tcW w:w="2261" w:type="dxa"/>
            <w:gridSpan w:val="3"/>
            <w:noWrap w:val="0"/>
            <w:vAlign w:val="center"/>
          </w:tcPr>
          <w:p w14:paraId="441E4E6E">
            <w:pPr>
              <w:topLinePunct/>
              <w:spacing w:line="440" w:lineRule="exact"/>
              <w:jc w:val="center"/>
              <w:rPr>
                <w:rFonts w:hint="eastAsia" w:ascii="宋体" w:hAnsi="宋体" w:cs="宋体"/>
                <w:sz w:val="24"/>
              </w:rPr>
            </w:pPr>
            <w:r>
              <w:rPr>
                <w:rFonts w:hint="eastAsia" w:ascii="宋体" w:hAnsi="宋体" w:cs="宋体"/>
                <w:sz w:val="24"/>
              </w:rPr>
              <w:t>营业范围（兼营）</w:t>
            </w:r>
          </w:p>
        </w:tc>
        <w:tc>
          <w:tcPr>
            <w:tcW w:w="6238" w:type="dxa"/>
            <w:gridSpan w:val="6"/>
            <w:noWrap w:val="0"/>
            <w:vAlign w:val="center"/>
          </w:tcPr>
          <w:p w14:paraId="64929CCE">
            <w:pPr>
              <w:topLinePunct/>
              <w:spacing w:line="440" w:lineRule="exact"/>
              <w:ind w:firstLine="120" w:firstLineChars="50"/>
              <w:jc w:val="center"/>
              <w:rPr>
                <w:rFonts w:hint="eastAsia" w:ascii="宋体" w:hAnsi="宋体" w:cs="宋体"/>
                <w:sz w:val="24"/>
              </w:rPr>
            </w:pPr>
          </w:p>
        </w:tc>
      </w:tr>
      <w:tr w14:paraId="3BD16BD6">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79" w:type="dxa"/>
            <w:gridSpan w:val="4"/>
            <w:noWrap w:val="0"/>
            <w:vAlign w:val="center"/>
          </w:tcPr>
          <w:p w14:paraId="3129D153">
            <w:pPr>
              <w:topLinePunct/>
              <w:spacing w:line="440" w:lineRule="exact"/>
              <w:jc w:val="center"/>
              <w:rPr>
                <w:rFonts w:hint="eastAsia" w:ascii="宋体" w:hAnsi="宋体" w:cs="宋体"/>
                <w:sz w:val="24"/>
              </w:rPr>
            </w:pPr>
            <w:r>
              <w:rPr>
                <w:rFonts w:hint="eastAsia" w:ascii="宋体" w:hAnsi="宋体" w:cs="宋体"/>
                <w:sz w:val="24"/>
              </w:rPr>
              <w:t>基本账户开户行及帐号</w:t>
            </w:r>
          </w:p>
        </w:tc>
        <w:tc>
          <w:tcPr>
            <w:tcW w:w="6238" w:type="dxa"/>
            <w:gridSpan w:val="6"/>
            <w:noWrap w:val="0"/>
            <w:vAlign w:val="center"/>
          </w:tcPr>
          <w:p w14:paraId="5AFBFAB7">
            <w:pPr>
              <w:topLinePunct/>
              <w:spacing w:line="440" w:lineRule="exact"/>
              <w:jc w:val="center"/>
              <w:rPr>
                <w:rFonts w:hint="eastAsia" w:ascii="宋体" w:hAnsi="宋体" w:cs="宋体"/>
                <w:sz w:val="24"/>
              </w:rPr>
            </w:pPr>
          </w:p>
        </w:tc>
      </w:tr>
      <w:tr w14:paraId="2BB03DE7">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2979" w:type="dxa"/>
            <w:gridSpan w:val="4"/>
            <w:noWrap w:val="0"/>
            <w:vAlign w:val="center"/>
          </w:tcPr>
          <w:p w14:paraId="370C9226">
            <w:pPr>
              <w:topLinePunct/>
              <w:spacing w:line="440" w:lineRule="exact"/>
              <w:jc w:val="center"/>
              <w:rPr>
                <w:rFonts w:hint="eastAsia" w:ascii="宋体" w:hAnsi="宋体" w:cs="宋体"/>
                <w:sz w:val="24"/>
              </w:rPr>
            </w:pPr>
            <w:r>
              <w:rPr>
                <w:rFonts w:hint="eastAsia" w:ascii="宋体" w:hAnsi="宋体" w:cs="宋体"/>
                <w:sz w:val="24"/>
              </w:rPr>
              <w:t>资产总额（万元）</w:t>
            </w:r>
          </w:p>
        </w:tc>
        <w:tc>
          <w:tcPr>
            <w:tcW w:w="6238" w:type="dxa"/>
            <w:gridSpan w:val="6"/>
            <w:noWrap w:val="0"/>
            <w:vAlign w:val="center"/>
          </w:tcPr>
          <w:p w14:paraId="70345AC0">
            <w:pPr>
              <w:topLinePunct/>
              <w:spacing w:line="440" w:lineRule="exact"/>
              <w:jc w:val="center"/>
              <w:rPr>
                <w:rFonts w:hint="eastAsia" w:ascii="宋体" w:hAnsi="宋体" w:cs="宋体"/>
                <w:sz w:val="24"/>
              </w:rPr>
            </w:pPr>
          </w:p>
        </w:tc>
      </w:tr>
      <w:tr w14:paraId="0CC78A4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829" w:type="dxa"/>
            <w:gridSpan w:val="5"/>
            <w:noWrap w:val="0"/>
            <w:vAlign w:val="center"/>
          </w:tcPr>
          <w:p w14:paraId="7263094F">
            <w:pPr>
              <w:topLinePunct/>
              <w:spacing w:line="440" w:lineRule="exact"/>
              <w:jc w:val="center"/>
              <w:rPr>
                <w:rFonts w:hint="eastAsia" w:ascii="宋体" w:hAnsi="宋体" w:cs="宋体"/>
                <w:sz w:val="24"/>
              </w:rPr>
            </w:pPr>
            <w:r>
              <w:rPr>
                <w:rFonts w:hint="eastAsia" w:ascii="宋体" w:hAnsi="宋体" w:cs="宋体"/>
                <w:sz w:val="24"/>
              </w:rPr>
              <w:t>资质名称</w:t>
            </w:r>
          </w:p>
        </w:tc>
        <w:tc>
          <w:tcPr>
            <w:tcW w:w="884" w:type="dxa"/>
            <w:gridSpan w:val="2"/>
            <w:noWrap w:val="0"/>
            <w:vAlign w:val="center"/>
          </w:tcPr>
          <w:p w14:paraId="47B7EC4B">
            <w:pPr>
              <w:topLinePunct/>
              <w:spacing w:line="440" w:lineRule="exact"/>
              <w:jc w:val="center"/>
              <w:rPr>
                <w:rFonts w:hint="eastAsia" w:ascii="宋体" w:hAnsi="宋体" w:cs="宋体"/>
                <w:sz w:val="24"/>
              </w:rPr>
            </w:pPr>
            <w:r>
              <w:rPr>
                <w:rFonts w:hint="eastAsia" w:ascii="宋体" w:hAnsi="宋体" w:cs="宋体"/>
                <w:sz w:val="24"/>
              </w:rPr>
              <w:t>等级</w:t>
            </w:r>
          </w:p>
        </w:tc>
        <w:tc>
          <w:tcPr>
            <w:tcW w:w="1083" w:type="dxa"/>
            <w:noWrap w:val="0"/>
            <w:vAlign w:val="center"/>
          </w:tcPr>
          <w:p w14:paraId="447ACDC4">
            <w:pPr>
              <w:topLinePunct/>
              <w:spacing w:line="440" w:lineRule="exact"/>
              <w:jc w:val="center"/>
              <w:rPr>
                <w:rFonts w:hint="eastAsia" w:ascii="宋体" w:hAnsi="宋体" w:cs="宋体"/>
                <w:sz w:val="24"/>
              </w:rPr>
            </w:pPr>
            <w:r>
              <w:rPr>
                <w:rFonts w:hint="eastAsia" w:ascii="宋体" w:hAnsi="宋体" w:cs="宋体"/>
                <w:sz w:val="24"/>
              </w:rPr>
              <w:t>发证机关</w:t>
            </w:r>
          </w:p>
        </w:tc>
        <w:tc>
          <w:tcPr>
            <w:tcW w:w="3421" w:type="dxa"/>
            <w:gridSpan w:val="2"/>
            <w:noWrap w:val="0"/>
            <w:vAlign w:val="center"/>
          </w:tcPr>
          <w:p w14:paraId="2EE5B925">
            <w:pPr>
              <w:topLinePunct/>
              <w:spacing w:line="440" w:lineRule="exact"/>
              <w:jc w:val="center"/>
              <w:rPr>
                <w:rFonts w:hint="eastAsia" w:ascii="宋体" w:hAnsi="宋体" w:cs="宋体"/>
                <w:sz w:val="24"/>
              </w:rPr>
            </w:pPr>
            <w:r>
              <w:rPr>
                <w:rFonts w:hint="eastAsia" w:ascii="宋体" w:hAnsi="宋体" w:cs="宋体"/>
                <w:sz w:val="24"/>
              </w:rPr>
              <w:t>有效期</w:t>
            </w:r>
          </w:p>
        </w:tc>
      </w:tr>
      <w:tr w14:paraId="3F9EC89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829" w:type="dxa"/>
            <w:gridSpan w:val="5"/>
            <w:noWrap w:val="0"/>
            <w:vAlign w:val="center"/>
          </w:tcPr>
          <w:p w14:paraId="7391B267">
            <w:pPr>
              <w:topLinePunct/>
              <w:spacing w:line="440" w:lineRule="exact"/>
              <w:jc w:val="center"/>
              <w:rPr>
                <w:rFonts w:hint="eastAsia" w:ascii="宋体" w:hAnsi="宋体" w:cs="宋体"/>
                <w:sz w:val="24"/>
              </w:rPr>
            </w:pPr>
          </w:p>
        </w:tc>
        <w:tc>
          <w:tcPr>
            <w:tcW w:w="884" w:type="dxa"/>
            <w:gridSpan w:val="2"/>
            <w:noWrap w:val="0"/>
            <w:vAlign w:val="center"/>
          </w:tcPr>
          <w:p w14:paraId="7E821C48">
            <w:pPr>
              <w:topLinePunct/>
              <w:spacing w:line="440" w:lineRule="exact"/>
              <w:jc w:val="center"/>
              <w:rPr>
                <w:rFonts w:hint="eastAsia" w:ascii="宋体" w:hAnsi="宋体" w:cs="宋体"/>
                <w:sz w:val="24"/>
              </w:rPr>
            </w:pPr>
          </w:p>
        </w:tc>
        <w:tc>
          <w:tcPr>
            <w:tcW w:w="1083" w:type="dxa"/>
            <w:noWrap w:val="0"/>
            <w:vAlign w:val="center"/>
          </w:tcPr>
          <w:p w14:paraId="51B7F5FD">
            <w:pPr>
              <w:topLinePunct/>
              <w:spacing w:line="440" w:lineRule="exact"/>
              <w:jc w:val="center"/>
              <w:rPr>
                <w:rFonts w:hint="eastAsia" w:ascii="宋体" w:hAnsi="宋体" w:cs="宋体"/>
                <w:sz w:val="24"/>
              </w:rPr>
            </w:pPr>
          </w:p>
        </w:tc>
        <w:tc>
          <w:tcPr>
            <w:tcW w:w="3421" w:type="dxa"/>
            <w:gridSpan w:val="2"/>
            <w:noWrap w:val="0"/>
            <w:vAlign w:val="center"/>
          </w:tcPr>
          <w:p w14:paraId="5121CB7D">
            <w:pPr>
              <w:topLinePunct/>
              <w:spacing w:line="440" w:lineRule="exact"/>
              <w:jc w:val="center"/>
              <w:rPr>
                <w:rFonts w:hint="eastAsia" w:ascii="宋体" w:hAnsi="宋体" w:cs="宋体"/>
                <w:sz w:val="24"/>
              </w:rPr>
            </w:pPr>
          </w:p>
        </w:tc>
      </w:tr>
      <w:tr w14:paraId="74E22315">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829" w:type="dxa"/>
            <w:gridSpan w:val="5"/>
            <w:noWrap w:val="0"/>
            <w:vAlign w:val="center"/>
          </w:tcPr>
          <w:p w14:paraId="46B8F6BD">
            <w:pPr>
              <w:topLinePunct/>
              <w:spacing w:line="440" w:lineRule="exact"/>
              <w:jc w:val="center"/>
              <w:rPr>
                <w:rFonts w:hint="eastAsia" w:ascii="宋体" w:hAnsi="宋体" w:cs="宋体"/>
                <w:sz w:val="24"/>
              </w:rPr>
            </w:pPr>
          </w:p>
        </w:tc>
        <w:tc>
          <w:tcPr>
            <w:tcW w:w="884" w:type="dxa"/>
            <w:gridSpan w:val="2"/>
            <w:noWrap w:val="0"/>
            <w:vAlign w:val="center"/>
          </w:tcPr>
          <w:p w14:paraId="04FFABD9">
            <w:pPr>
              <w:topLinePunct/>
              <w:spacing w:line="440" w:lineRule="exact"/>
              <w:jc w:val="center"/>
              <w:rPr>
                <w:rFonts w:hint="eastAsia" w:ascii="宋体" w:hAnsi="宋体" w:cs="宋体"/>
                <w:sz w:val="24"/>
              </w:rPr>
            </w:pPr>
          </w:p>
        </w:tc>
        <w:tc>
          <w:tcPr>
            <w:tcW w:w="1083" w:type="dxa"/>
            <w:noWrap w:val="0"/>
            <w:vAlign w:val="center"/>
          </w:tcPr>
          <w:p w14:paraId="53A70E02">
            <w:pPr>
              <w:topLinePunct/>
              <w:spacing w:line="440" w:lineRule="exact"/>
              <w:jc w:val="center"/>
              <w:rPr>
                <w:rFonts w:hint="eastAsia" w:ascii="宋体" w:hAnsi="宋体" w:cs="宋体"/>
                <w:sz w:val="24"/>
              </w:rPr>
            </w:pPr>
          </w:p>
        </w:tc>
        <w:tc>
          <w:tcPr>
            <w:tcW w:w="3421" w:type="dxa"/>
            <w:gridSpan w:val="2"/>
            <w:noWrap w:val="0"/>
            <w:vAlign w:val="center"/>
          </w:tcPr>
          <w:p w14:paraId="77AEC337">
            <w:pPr>
              <w:topLinePunct/>
              <w:spacing w:line="440" w:lineRule="exact"/>
              <w:jc w:val="center"/>
              <w:rPr>
                <w:rFonts w:hint="eastAsia" w:ascii="宋体" w:hAnsi="宋体" w:cs="宋体"/>
                <w:sz w:val="24"/>
              </w:rPr>
            </w:pPr>
          </w:p>
        </w:tc>
      </w:tr>
      <w:tr w14:paraId="68A8F11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3829" w:type="dxa"/>
            <w:gridSpan w:val="5"/>
            <w:noWrap w:val="0"/>
            <w:vAlign w:val="center"/>
          </w:tcPr>
          <w:p w14:paraId="58EA1AB7">
            <w:pPr>
              <w:topLinePunct/>
              <w:spacing w:line="440" w:lineRule="exact"/>
              <w:jc w:val="center"/>
              <w:rPr>
                <w:rFonts w:hint="eastAsia" w:ascii="宋体" w:hAnsi="宋体" w:cs="宋体"/>
                <w:sz w:val="24"/>
              </w:rPr>
            </w:pPr>
          </w:p>
        </w:tc>
        <w:tc>
          <w:tcPr>
            <w:tcW w:w="884" w:type="dxa"/>
            <w:gridSpan w:val="2"/>
            <w:noWrap w:val="0"/>
            <w:vAlign w:val="center"/>
          </w:tcPr>
          <w:p w14:paraId="10A0639E">
            <w:pPr>
              <w:topLinePunct/>
              <w:spacing w:line="440" w:lineRule="exact"/>
              <w:jc w:val="center"/>
              <w:rPr>
                <w:rFonts w:hint="eastAsia" w:ascii="宋体" w:hAnsi="宋体" w:cs="宋体"/>
                <w:sz w:val="24"/>
              </w:rPr>
            </w:pPr>
          </w:p>
        </w:tc>
        <w:tc>
          <w:tcPr>
            <w:tcW w:w="1083" w:type="dxa"/>
            <w:noWrap w:val="0"/>
            <w:vAlign w:val="center"/>
          </w:tcPr>
          <w:p w14:paraId="4CB96032">
            <w:pPr>
              <w:topLinePunct/>
              <w:spacing w:line="440" w:lineRule="exact"/>
              <w:jc w:val="center"/>
              <w:rPr>
                <w:rFonts w:hint="eastAsia" w:ascii="宋体" w:hAnsi="宋体" w:cs="宋体"/>
                <w:sz w:val="24"/>
              </w:rPr>
            </w:pPr>
          </w:p>
        </w:tc>
        <w:tc>
          <w:tcPr>
            <w:tcW w:w="3421" w:type="dxa"/>
            <w:gridSpan w:val="2"/>
            <w:noWrap w:val="0"/>
            <w:vAlign w:val="center"/>
          </w:tcPr>
          <w:p w14:paraId="6EBEFDE8">
            <w:pPr>
              <w:topLinePunct/>
              <w:spacing w:line="440" w:lineRule="exact"/>
              <w:jc w:val="center"/>
              <w:rPr>
                <w:rFonts w:hint="eastAsia" w:ascii="宋体" w:hAnsi="宋体" w:cs="宋体"/>
                <w:sz w:val="24"/>
              </w:rPr>
            </w:pPr>
          </w:p>
        </w:tc>
      </w:tr>
      <w:tr w14:paraId="07FB557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454" w:hRule="atLeast"/>
          <w:jc w:val="center"/>
        </w:trPr>
        <w:tc>
          <w:tcPr>
            <w:tcW w:w="1257" w:type="dxa"/>
            <w:gridSpan w:val="2"/>
            <w:noWrap w:val="0"/>
            <w:vAlign w:val="center"/>
          </w:tcPr>
          <w:p w14:paraId="7B42DBB4">
            <w:pPr>
              <w:topLinePunct/>
              <w:spacing w:line="440" w:lineRule="exact"/>
              <w:jc w:val="center"/>
              <w:rPr>
                <w:rFonts w:hint="eastAsia" w:ascii="宋体" w:hAnsi="宋体" w:cs="宋体"/>
                <w:sz w:val="24"/>
              </w:rPr>
            </w:pPr>
            <w:r>
              <w:rPr>
                <w:rFonts w:hint="eastAsia" w:ascii="宋体" w:hAnsi="宋体" w:cs="宋体"/>
                <w:sz w:val="24"/>
              </w:rPr>
              <w:t>备注</w:t>
            </w:r>
          </w:p>
        </w:tc>
        <w:tc>
          <w:tcPr>
            <w:tcW w:w="7960" w:type="dxa"/>
            <w:gridSpan w:val="8"/>
            <w:noWrap w:val="0"/>
            <w:vAlign w:val="center"/>
          </w:tcPr>
          <w:p w14:paraId="694F5236">
            <w:pPr>
              <w:topLinePunct/>
              <w:spacing w:line="440" w:lineRule="exact"/>
              <w:rPr>
                <w:rFonts w:hint="eastAsia" w:ascii="宋体" w:hAnsi="宋体" w:cs="宋体"/>
                <w:sz w:val="24"/>
              </w:rPr>
            </w:pPr>
          </w:p>
        </w:tc>
      </w:tr>
    </w:tbl>
    <w:p w14:paraId="6778BC56">
      <w:pPr>
        <w:pStyle w:val="9"/>
        <w:tabs>
          <w:tab w:val="left" w:pos="6997"/>
        </w:tabs>
        <w:spacing w:after="0"/>
        <w:rPr>
          <w:sz w:val="20"/>
          <w:szCs w:val="22"/>
        </w:rPr>
      </w:pPr>
    </w:p>
    <w:p w14:paraId="503F8CB6">
      <w:pPr>
        <w:pStyle w:val="9"/>
        <w:spacing w:before="9"/>
        <w:rPr>
          <w:rFonts w:ascii="宋体" w:hAnsi="宋体" w:cs="宋体"/>
          <w:sz w:val="22"/>
          <w:szCs w:val="22"/>
          <w:lang w:val="zh-CN" w:bidi="zh-CN"/>
        </w:rPr>
      </w:pPr>
    </w:p>
    <w:p w14:paraId="3CAC09D9">
      <w:pPr>
        <w:pStyle w:val="9"/>
        <w:spacing w:after="0" w:line="480" w:lineRule="auto"/>
        <w:ind w:firstLine="220" w:firstLineChars="100"/>
        <w:rPr>
          <w:rFonts w:ascii="宋体" w:hAnsi="宋体" w:cs="宋体"/>
          <w:bCs/>
          <w:sz w:val="22"/>
          <w:szCs w:val="22"/>
        </w:rPr>
      </w:pPr>
      <w:r>
        <w:rPr>
          <w:rFonts w:hint="eastAsia" w:ascii="宋体" w:hAnsi="宋体" w:cs="宋体"/>
          <w:bCs/>
          <w:sz w:val="22"/>
          <w:szCs w:val="22"/>
        </w:rPr>
        <w:t>供应商名称：</w:t>
      </w:r>
      <w:r>
        <w:rPr>
          <w:rFonts w:hint="eastAsia" w:ascii="宋体" w:hAnsi="宋体" w:cs="宋体"/>
          <w:bCs/>
          <w:sz w:val="22"/>
          <w:szCs w:val="22"/>
          <w:u w:val="single"/>
        </w:rPr>
        <w:t xml:space="preserve">                              </w:t>
      </w:r>
      <w:r>
        <w:rPr>
          <w:rFonts w:hint="eastAsia" w:ascii="宋体" w:hAnsi="宋体" w:cs="宋体"/>
          <w:bCs/>
          <w:sz w:val="22"/>
          <w:szCs w:val="22"/>
        </w:rPr>
        <w:t>（公章）</w:t>
      </w:r>
    </w:p>
    <w:p w14:paraId="1870D798">
      <w:pPr>
        <w:pStyle w:val="9"/>
        <w:spacing w:after="0" w:line="480" w:lineRule="auto"/>
        <w:rPr>
          <w:rFonts w:ascii="宋体" w:hAnsi="宋体" w:cs="宋体"/>
          <w:bCs/>
          <w:sz w:val="22"/>
          <w:szCs w:val="22"/>
        </w:rPr>
      </w:pPr>
      <w:r>
        <w:rPr>
          <w:rFonts w:hint="eastAsia" w:ascii="宋体" w:hAnsi="宋体" w:cs="宋体"/>
          <w:bCs/>
          <w:sz w:val="22"/>
          <w:szCs w:val="22"/>
        </w:rPr>
        <w:t xml:space="preserve"> </w:t>
      </w:r>
    </w:p>
    <w:p w14:paraId="2AAC0664">
      <w:pPr>
        <w:pStyle w:val="9"/>
        <w:spacing w:after="0" w:line="360" w:lineRule="auto"/>
        <w:ind w:firstLine="220" w:firstLineChars="100"/>
        <w:rPr>
          <w:rFonts w:ascii="宋体" w:hAnsi="宋体" w:cs="宋体"/>
          <w:bCs/>
          <w:sz w:val="22"/>
          <w:szCs w:val="22"/>
        </w:rPr>
      </w:pPr>
      <w:r>
        <w:rPr>
          <w:rFonts w:hint="eastAsia" w:ascii="宋体" w:hAnsi="宋体" w:cs="宋体"/>
          <w:bCs/>
          <w:sz w:val="22"/>
          <w:szCs w:val="22"/>
        </w:rPr>
        <w:t>法定代表人或被授权代表：</w:t>
      </w:r>
      <w:r>
        <w:rPr>
          <w:rFonts w:hint="eastAsia" w:ascii="宋体" w:hAnsi="宋体" w:cs="宋体"/>
          <w:bCs/>
          <w:sz w:val="22"/>
          <w:szCs w:val="22"/>
          <w:u w:val="single"/>
        </w:rPr>
        <w:t xml:space="preserve">                  </w:t>
      </w:r>
      <w:r>
        <w:rPr>
          <w:rFonts w:hint="eastAsia" w:ascii="宋体" w:hAnsi="宋体" w:cs="宋体"/>
          <w:bCs/>
          <w:sz w:val="22"/>
          <w:szCs w:val="22"/>
        </w:rPr>
        <w:t>（签字或盖章）</w:t>
      </w:r>
    </w:p>
    <w:p w14:paraId="5BE2AF8A">
      <w:pPr>
        <w:pStyle w:val="9"/>
        <w:spacing w:after="0" w:line="360" w:lineRule="auto"/>
        <w:jc w:val="right"/>
        <w:rPr>
          <w:rFonts w:ascii="宋体" w:hAnsi="宋体" w:cs="宋体"/>
          <w:bCs/>
          <w:sz w:val="22"/>
          <w:szCs w:val="22"/>
        </w:rPr>
      </w:pPr>
    </w:p>
    <w:p w14:paraId="477053C7">
      <w:pPr>
        <w:pStyle w:val="9"/>
        <w:spacing w:after="0" w:line="360" w:lineRule="auto"/>
        <w:jc w:val="right"/>
        <w:rPr>
          <w:rFonts w:ascii="宋体" w:hAnsi="宋体" w:cs="宋体"/>
          <w:b/>
          <w:color w:val="000000"/>
          <w:kern w:val="0"/>
          <w:sz w:val="28"/>
          <w:szCs w:val="28"/>
        </w:rPr>
      </w:pPr>
      <w:r>
        <w:rPr>
          <w:rFonts w:hint="eastAsia" w:ascii="宋体" w:hAnsi="宋体" w:cs="宋体"/>
          <w:bCs/>
          <w:sz w:val="22"/>
          <w:szCs w:val="22"/>
        </w:rPr>
        <w:t>日期：    年   月   日</w:t>
      </w:r>
    </w:p>
    <w:p w14:paraId="5623C6AF">
      <w:pPr>
        <w:jc w:val="center"/>
        <w:outlineLvl w:val="0"/>
        <w:rPr>
          <w:rStyle w:val="27"/>
          <w:sz w:val="32"/>
          <w:szCs w:val="40"/>
        </w:rPr>
      </w:pPr>
    </w:p>
    <w:p w14:paraId="5609C7E5">
      <w:pPr>
        <w:jc w:val="both"/>
        <w:outlineLvl w:val="0"/>
        <w:rPr>
          <w:rStyle w:val="27"/>
          <w:sz w:val="32"/>
          <w:szCs w:val="40"/>
        </w:rPr>
      </w:pPr>
    </w:p>
    <w:p w14:paraId="1A78B897">
      <w:pPr>
        <w:jc w:val="center"/>
        <w:outlineLvl w:val="0"/>
        <w:rPr>
          <w:rStyle w:val="27"/>
          <w:sz w:val="32"/>
          <w:szCs w:val="40"/>
        </w:rPr>
      </w:pPr>
    </w:p>
    <w:p w14:paraId="5F762E8C">
      <w:pPr>
        <w:jc w:val="center"/>
        <w:outlineLvl w:val="0"/>
        <w:rPr>
          <w:rStyle w:val="27"/>
          <w:sz w:val="32"/>
          <w:szCs w:val="40"/>
        </w:rPr>
      </w:pPr>
    </w:p>
    <w:p w14:paraId="76B1FECD">
      <w:pPr>
        <w:jc w:val="center"/>
        <w:outlineLvl w:val="0"/>
        <w:rPr>
          <w:rStyle w:val="27"/>
          <w:sz w:val="32"/>
          <w:szCs w:val="40"/>
        </w:rPr>
      </w:pPr>
    </w:p>
    <w:p w14:paraId="78776D77">
      <w:pPr>
        <w:jc w:val="center"/>
        <w:outlineLvl w:val="0"/>
        <w:rPr>
          <w:b/>
          <w:sz w:val="28"/>
          <w:szCs w:val="18"/>
        </w:rPr>
      </w:pPr>
      <w:r>
        <w:rPr>
          <w:rStyle w:val="27"/>
          <w:sz w:val="32"/>
          <w:szCs w:val="40"/>
        </w:rPr>
        <w:t>五、</w:t>
      </w:r>
      <w:r>
        <w:rPr>
          <w:rStyle w:val="27"/>
          <w:rFonts w:hint="eastAsia"/>
          <w:sz w:val="32"/>
          <w:szCs w:val="40"/>
        </w:rPr>
        <w:t>拒绝政府采购领域商业贿赂承诺书</w:t>
      </w:r>
    </w:p>
    <w:p w14:paraId="2DAE92C1">
      <w:pPr>
        <w:pStyle w:val="9"/>
        <w:keepNext w:val="0"/>
        <w:keepLines w:val="0"/>
        <w:pageBreakBefore w:val="0"/>
        <w:widowControl w:val="0"/>
        <w:kinsoku/>
        <w:wordWrap/>
        <w:overflowPunct/>
        <w:topLinePunct w:val="0"/>
        <w:autoSpaceDE/>
        <w:autoSpaceDN/>
        <w:bidi w:val="0"/>
        <w:adjustRightInd/>
        <w:snapToGrid/>
        <w:spacing w:before="244" w:line="400" w:lineRule="exact"/>
        <w:ind w:right="491" w:firstLine="596" w:firstLineChars="271"/>
        <w:textAlignment w:val="auto"/>
        <w:rPr>
          <w:sz w:val="22"/>
          <w:szCs w:val="22"/>
        </w:rPr>
      </w:pPr>
      <w:r>
        <w:rPr>
          <w:sz w:val="22"/>
          <w:szCs w:val="22"/>
        </w:rPr>
        <w:t>为响应党中央、国务院关于治理政府采购领域商业贿赂行为的号召，我公司在此庄严承诺：</w:t>
      </w:r>
    </w:p>
    <w:p w14:paraId="57214451">
      <w:pPr>
        <w:pStyle w:val="9"/>
        <w:keepNext w:val="0"/>
        <w:keepLines w:val="0"/>
        <w:pageBreakBefore w:val="0"/>
        <w:widowControl w:val="0"/>
        <w:kinsoku/>
        <w:wordWrap/>
        <w:overflowPunct/>
        <w:topLinePunct w:val="0"/>
        <w:autoSpaceDE/>
        <w:autoSpaceDN/>
        <w:bidi w:val="0"/>
        <w:adjustRightInd/>
        <w:snapToGrid/>
        <w:spacing w:before="2" w:line="400" w:lineRule="exact"/>
        <w:ind w:firstLine="660" w:firstLineChars="300"/>
        <w:textAlignment w:val="auto"/>
        <w:rPr>
          <w:sz w:val="22"/>
          <w:szCs w:val="22"/>
        </w:rPr>
      </w:pPr>
      <w:r>
        <w:rPr>
          <w:sz w:val="22"/>
          <w:szCs w:val="22"/>
        </w:rPr>
        <w:t>1、在参与政府采购活动中遵纪守法、诚信经营、公平竞标。</w:t>
      </w:r>
    </w:p>
    <w:p w14:paraId="0C1CC6CF">
      <w:pPr>
        <w:pStyle w:val="9"/>
        <w:keepNext w:val="0"/>
        <w:keepLines w:val="0"/>
        <w:pageBreakBefore w:val="0"/>
        <w:widowControl w:val="0"/>
        <w:kinsoku/>
        <w:wordWrap/>
        <w:overflowPunct/>
        <w:topLinePunct w:val="0"/>
        <w:autoSpaceDE/>
        <w:autoSpaceDN/>
        <w:bidi w:val="0"/>
        <w:adjustRightInd/>
        <w:snapToGrid/>
        <w:spacing w:before="160" w:line="400" w:lineRule="exact"/>
        <w:ind w:right="491" w:firstLine="721" w:firstLineChars="328"/>
        <w:textAlignment w:val="auto"/>
        <w:rPr>
          <w:sz w:val="22"/>
          <w:szCs w:val="22"/>
        </w:rPr>
      </w:pPr>
      <w:r>
        <w:rPr>
          <w:sz w:val="22"/>
          <w:szCs w:val="22"/>
        </w:rPr>
        <w:t>2、不向政府采购人、采购代理机构和政府采购评审专家进行任何形式的商业贿赂以谋取交易机会。</w:t>
      </w:r>
    </w:p>
    <w:p w14:paraId="59226033">
      <w:pPr>
        <w:pStyle w:val="9"/>
        <w:keepNext w:val="0"/>
        <w:keepLines w:val="0"/>
        <w:pageBreakBefore w:val="0"/>
        <w:widowControl w:val="0"/>
        <w:kinsoku/>
        <w:wordWrap/>
        <w:overflowPunct/>
        <w:topLinePunct w:val="0"/>
        <w:autoSpaceDE/>
        <w:autoSpaceDN/>
        <w:bidi w:val="0"/>
        <w:adjustRightInd/>
        <w:snapToGrid/>
        <w:spacing w:before="1" w:line="400" w:lineRule="exact"/>
        <w:ind w:right="491" w:firstLine="721" w:firstLineChars="328"/>
        <w:textAlignment w:val="auto"/>
        <w:rPr>
          <w:sz w:val="22"/>
          <w:szCs w:val="22"/>
        </w:rPr>
      </w:pPr>
      <w:r>
        <w:rPr>
          <w:sz w:val="22"/>
          <w:szCs w:val="22"/>
        </w:rPr>
        <w:t>3、不向政府采购代理机构和采购人提供虚假资质文件或采用虚假应标方式参与政府采购市场竞争并谋取成交、成交。</w:t>
      </w:r>
    </w:p>
    <w:p w14:paraId="1EE9D0B2">
      <w:pPr>
        <w:pStyle w:val="9"/>
        <w:keepNext w:val="0"/>
        <w:keepLines w:val="0"/>
        <w:pageBreakBefore w:val="0"/>
        <w:widowControl w:val="0"/>
        <w:kinsoku/>
        <w:wordWrap/>
        <w:overflowPunct/>
        <w:topLinePunct w:val="0"/>
        <w:autoSpaceDE/>
        <w:autoSpaceDN/>
        <w:bidi w:val="0"/>
        <w:adjustRightInd/>
        <w:snapToGrid/>
        <w:spacing w:before="1" w:line="400" w:lineRule="exact"/>
        <w:ind w:firstLine="660" w:firstLineChars="300"/>
        <w:textAlignment w:val="auto"/>
        <w:rPr>
          <w:sz w:val="22"/>
          <w:szCs w:val="22"/>
        </w:rPr>
      </w:pPr>
      <w:r>
        <w:rPr>
          <w:sz w:val="22"/>
          <w:szCs w:val="22"/>
        </w:rPr>
        <w:t>4、不采取“围标、陪标”等商业欺诈手段获得政府采购订单。</w:t>
      </w:r>
    </w:p>
    <w:p w14:paraId="75D5BA43">
      <w:pPr>
        <w:pStyle w:val="9"/>
        <w:keepNext w:val="0"/>
        <w:keepLines w:val="0"/>
        <w:pageBreakBefore w:val="0"/>
        <w:widowControl w:val="0"/>
        <w:kinsoku/>
        <w:wordWrap/>
        <w:overflowPunct/>
        <w:topLinePunct w:val="0"/>
        <w:autoSpaceDE/>
        <w:autoSpaceDN/>
        <w:bidi w:val="0"/>
        <w:adjustRightInd/>
        <w:snapToGrid/>
        <w:spacing w:before="161" w:line="400" w:lineRule="exact"/>
        <w:ind w:firstLine="660" w:firstLineChars="300"/>
        <w:textAlignment w:val="auto"/>
        <w:rPr>
          <w:sz w:val="22"/>
          <w:szCs w:val="22"/>
        </w:rPr>
      </w:pPr>
      <w:r>
        <w:rPr>
          <w:sz w:val="22"/>
          <w:szCs w:val="22"/>
        </w:rPr>
        <w:t>5、不采取不正当手段诋毁、排挤其他单位。</w:t>
      </w:r>
    </w:p>
    <w:p w14:paraId="3DB05B23">
      <w:pPr>
        <w:pStyle w:val="9"/>
        <w:keepNext w:val="0"/>
        <w:keepLines w:val="0"/>
        <w:pageBreakBefore w:val="0"/>
        <w:widowControl w:val="0"/>
        <w:kinsoku/>
        <w:wordWrap/>
        <w:overflowPunct/>
        <w:topLinePunct w:val="0"/>
        <w:autoSpaceDE/>
        <w:autoSpaceDN/>
        <w:bidi w:val="0"/>
        <w:adjustRightInd/>
        <w:snapToGrid/>
        <w:spacing w:before="160" w:line="400" w:lineRule="exact"/>
        <w:ind w:firstLine="660" w:firstLineChars="300"/>
        <w:textAlignment w:val="auto"/>
        <w:rPr>
          <w:sz w:val="22"/>
          <w:szCs w:val="22"/>
        </w:rPr>
      </w:pPr>
      <w:r>
        <w:rPr>
          <w:sz w:val="22"/>
          <w:szCs w:val="22"/>
        </w:rPr>
        <w:t>6、不在提供商品和服务时“偷梁换柱、以次充好”损害采购人的合法权益。</w:t>
      </w:r>
    </w:p>
    <w:p w14:paraId="026F0812">
      <w:pPr>
        <w:pStyle w:val="9"/>
        <w:keepNext w:val="0"/>
        <w:keepLines w:val="0"/>
        <w:pageBreakBefore w:val="0"/>
        <w:widowControl w:val="0"/>
        <w:kinsoku/>
        <w:wordWrap/>
        <w:overflowPunct/>
        <w:topLinePunct w:val="0"/>
        <w:autoSpaceDE/>
        <w:autoSpaceDN/>
        <w:bidi w:val="0"/>
        <w:adjustRightInd/>
        <w:snapToGrid/>
        <w:spacing w:before="161" w:line="400" w:lineRule="exact"/>
        <w:ind w:right="491" w:firstLine="721" w:firstLineChars="328"/>
        <w:textAlignment w:val="auto"/>
        <w:rPr>
          <w:sz w:val="22"/>
          <w:szCs w:val="22"/>
        </w:rPr>
      </w:pPr>
      <w:r>
        <w:rPr>
          <w:sz w:val="22"/>
          <w:szCs w:val="22"/>
        </w:rPr>
        <w:t>7</w:t>
      </w:r>
      <w:r>
        <w:rPr>
          <w:spacing w:val="-1"/>
          <w:sz w:val="22"/>
          <w:szCs w:val="22"/>
        </w:rPr>
        <w:t>、不与采购人、采购代理机构政府采购评审专家或其它单位恶意串通，进行质疑</w:t>
      </w:r>
      <w:r>
        <w:rPr>
          <w:sz w:val="22"/>
          <w:szCs w:val="22"/>
        </w:rPr>
        <w:t>和投诉，维护政府采购市场秩序。</w:t>
      </w:r>
    </w:p>
    <w:p w14:paraId="48334237">
      <w:pPr>
        <w:pStyle w:val="9"/>
        <w:keepNext w:val="0"/>
        <w:keepLines w:val="0"/>
        <w:pageBreakBefore w:val="0"/>
        <w:widowControl w:val="0"/>
        <w:kinsoku/>
        <w:wordWrap/>
        <w:overflowPunct/>
        <w:topLinePunct w:val="0"/>
        <w:autoSpaceDE/>
        <w:autoSpaceDN/>
        <w:bidi w:val="0"/>
        <w:adjustRightInd/>
        <w:snapToGrid/>
        <w:spacing w:before="1" w:line="400" w:lineRule="exact"/>
        <w:ind w:right="491" w:firstLine="721" w:firstLineChars="328"/>
        <w:textAlignment w:val="auto"/>
        <w:rPr>
          <w:sz w:val="22"/>
          <w:szCs w:val="22"/>
        </w:rPr>
      </w:pPr>
      <w:r>
        <w:rPr>
          <w:sz w:val="22"/>
          <w:szCs w:val="22"/>
        </w:rPr>
        <w:t>8</w:t>
      </w:r>
      <w:r>
        <w:rPr>
          <w:spacing w:val="-1"/>
          <w:sz w:val="22"/>
          <w:szCs w:val="22"/>
        </w:rPr>
        <w:t>、尊重和接受政府采购监督管理部门的监督和政府采购代理机构采购要求，承担</w:t>
      </w:r>
      <w:r>
        <w:rPr>
          <w:sz w:val="22"/>
          <w:szCs w:val="22"/>
        </w:rPr>
        <w:t>因违约行为给采购人造成的损失。</w:t>
      </w:r>
    </w:p>
    <w:p w14:paraId="14A3A21E">
      <w:pPr>
        <w:pStyle w:val="9"/>
        <w:keepNext w:val="0"/>
        <w:keepLines w:val="0"/>
        <w:pageBreakBefore w:val="0"/>
        <w:widowControl w:val="0"/>
        <w:kinsoku/>
        <w:wordWrap/>
        <w:overflowPunct/>
        <w:topLinePunct w:val="0"/>
        <w:autoSpaceDE/>
        <w:autoSpaceDN/>
        <w:bidi w:val="0"/>
        <w:adjustRightInd/>
        <w:snapToGrid/>
        <w:spacing w:before="1" w:line="400" w:lineRule="exact"/>
        <w:ind w:firstLine="660" w:firstLineChars="300"/>
        <w:textAlignment w:val="auto"/>
        <w:rPr>
          <w:spacing w:val="-24"/>
          <w:sz w:val="22"/>
          <w:szCs w:val="22"/>
        </w:rPr>
      </w:pPr>
      <w:r>
        <w:rPr>
          <w:sz w:val="22"/>
          <w:szCs w:val="22"/>
        </w:rPr>
        <w:t>9、不发生其他有悖于政府采购公开、公平、公正和诚信原则的行为。</w:t>
      </w:r>
    </w:p>
    <w:p w14:paraId="01B24EB0">
      <w:pPr>
        <w:pStyle w:val="9"/>
        <w:keepNext w:val="0"/>
        <w:keepLines w:val="0"/>
        <w:pageBreakBefore w:val="0"/>
        <w:widowControl w:val="0"/>
        <w:kinsoku/>
        <w:wordWrap/>
        <w:overflowPunct/>
        <w:topLinePunct w:val="0"/>
        <w:autoSpaceDE/>
        <w:autoSpaceDN/>
        <w:bidi w:val="0"/>
        <w:adjustRightInd/>
        <w:snapToGrid/>
        <w:spacing w:before="170" w:line="400" w:lineRule="exact"/>
        <w:ind w:right="6310" w:firstLine="344" w:firstLineChars="200"/>
        <w:jc w:val="left"/>
        <w:textAlignment w:val="auto"/>
        <w:rPr>
          <w:spacing w:val="-17"/>
          <w:sz w:val="22"/>
          <w:szCs w:val="22"/>
        </w:rPr>
      </w:pPr>
      <w:r>
        <w:rPr>
          <w:rFonts w:hint="eastAsia"/>
          <w:spacing w:val="-24"/>
          <w:sz w:val="22"/>
          <w:szCs w:val="22"/>
        </w:rPr>
        <w:t xml:space="preserve">承 诺 单 位（ 盖 </w:t>
      </w:r>
      <w:r>
        <w:rPr>
          <w:sz w:val="22"/>
          <w:szCs w:val="22"/>
        </w:rPr>
        <w:t>章</w:t>
      </w:r>
      <w:r>
        <w:rPr>
          <w:spacing w:val="-17"/>
          <w:sz w:val="22"/>
          <w:szCs w:val="22"/>
        </w:rPr>
        <w:t>）</w:t>
      </w:r>
    </w:p>
    <w:p w14:paraId="26DC4917">
      <w:pPr>
        <w:pStyle w:val="9"/>
        <w:keepNext w:val="0"/>
        <w:keepLines w:val="0"/>
        <w:pageBreakBefore w:val="0"/>
        <w:widowControl w:val="0"/>
        <w:kinsoku/>
        <w:wordWrap/>
        <w:overflowPunct/>
        <w:topLinePunct w:val="0"/>
        <w:autoSpaceDE/>
        <w:autoSpaceDN/>
        <w:bidi w:val="0"/>
        <w:adjustRightInd/>
        <w:snapToGrid/>
        <w:spacing w:before="170" w:line="400" w:lineRule="exact"/>
        <w:ind w:right="6310" w:firstLine="344" w:firstLineChars="200"/>
        <w:textAlignment w:val="auto"/>
        <w:rPr>
          <w:spacing w:val="-17"/>
          <w:sz w:val="22"/>
          <w:szCs w:val="22"/>
        </w:rPr>
      </w:pPr>
      <w:r>
        <w:rPr>
          <w:spacing w:val="-24"/>
          <w:sz w:val="22"/>
          <w:szCs w:val="22"/>
        </w:rPr>
        <w:t>全</w:t>
      </w:r>
      <w:r>
        <w:rPr>
          <w:rFonts w:hint="eastAsia"/>
          <w:spacing w:val="-24"/>
          <w:sz w:val="22"/>
          <w:szCs w:val="22"/>
        </w:rPr>
        <w:t xml:space="preserve"> </w:t>
      </w:r>
      <w:r>
        <w:rPr>
          <w:spacing w:val="-24"/>
          <w:sz w:val="22"/>
          <w:szCs w:val="22"/>
        </w:rPr>
        <w:t>权</w:t>
      </w:r>
      <w:r>
        <w:rPr>
          <w:rFonts w:hint="eastAsia"/>
          <w:spacing w:val="-24"/>
          <w:sz w:val="22"/>
          <w:szCs w:val="22"/>
        </w:rPr>
        <w:t xml:space="preserve"> </w:t>
      </w:r>
      <w:r>
        <w:rPr>
          <w:spacing w:val="-24"/>
          <w:sz w:val="22"/>
          <w:szCs w:val="22"/>
        </w:rPr>
        <w:t>代</w:t>
      </w:r>
      <w:r>
        <w:rPr>
          <w:rFonts w:hint="eastAsia"/>
          <w:spacing w:val="-24"/>
          <w:sz w:val="22"/>
          <w:szCs w:val="22"/>
        </w:rPr>
        <w:t xml:space="preserve"> </w:t>
      </w:r>
      <w:r>
        <w:rPr>
          <w:spacing w:val="-24"/>
          <w:sz w:val="22"/>
          <w:szCs w:val="22"/>
        </w:rPr>
        <w:t>表：</w:t>
      </w:r>
      <w:r>
        <w:rPr>
          <w:sz w:val="22"/>
          <w:szCs w:val="22"/>
        </w:rPr>
        <w:t>（签字</w:t>
      </w:r>
      <w:r>
        <w:rPr>
          <w:rFonts w:hint="eastAsia"/>
          <w:sz w:val="22"/>
          <w:szCs w:val="22"/>
          <w:lang w:val="en-US" w:eastAsia="zh-CN"/>
        </w:rPr>
        <w:t>或盖章</w:t>
      </w:r>
      <w:r>
        <w:rPr>
          <w:spacing w:val="-17"/>
          <w:sz w:val="22"/>
          <w:szCs w:val="22"/>
        </w:rPr>
        <w:t>）</w:t>
      </w:r>
    </w:p>
    <w:p w14:paraId="14799DA0">
      <w:pPr>
        <w:pStyle w:val="9"/>
        <w:keepNext w:val="0"/>
        <w:keepLines w:val="0"/>
        <w:pageBreakBefore w:val="0"/>
        <w:widowControl w:val="0"/>
        <w:kinsoku/>
        <w:wordWrap/>
        <w:overflowPunct/>
        <w:topLinePunct w:val="0"/>
        <w:autoSpaceDE/>
        <w:autoSpaceDN/>
        <w:bidi w:val="0"/>
        <w:adjustRightInd/>
        <w:snapToGrid/>
        <w:spacing w:before="170" w:line="400" w:lineRule="exact"/>
        <w:ind w:right="6310" w:firstLine="440" w:firstLineChars="200"/>
        <w:textAlignment w:val="auto"/>
        <w:rPr>
          <w:sz w:val="22"/>
          <w:szCs w:val="22"/>
        </w:rPr>
      </w:pPr>
      <w:r>
        <w:rPr>
          <w:sz w:val="22"/>
          <w:szCs w:val="22"/>
        </w:rPr>
        <w:t>地</w:t>
      </w:r>
      <w:r>
        <w:rPr>
          <w:rFonts w:hint="eastAsia"/>
          <w:sz w:val="22"/>
          <w:szCs w:val="22"/>
        </w:rPr>
        <w:t xml:space="preserve">    </w:t>
      </w:r>
      <w:r>
        <w:rPr>
          <w:sz w:val="22"/>
          <w:szCs w:val="22"/>
        </w:rPr>
        <w:t>址：</w:t>
      </w:r>
    </w:p>
    <w:p w14:paraId="0B220A7F">
      <w:pPr>
        <w:pStyle w:val="9"/>
        <w:keepNext w:val="0"/>
        <w:keepLines w:val="0"/>
        <w:pageBreakBefore w:val="0"/>
        <w:widowControl w:val="0"/>
        <w:kinsoku/>
        <w:wordWrap/>
        <w:overflowPunct/>
        <w:topLinePunct w:val="0"/>
        <w:autoSpaceDE/>
        <w:autoSpaceDN/>
        <w:bidi w:val="0"/>
        <w:adjustRightInd/>
        <w:snapToGrid/>
        <w:spacing w:line="400" w:lineRule="exact"/>
        <w:ind w:firstLine="440" w:firstLineChars="200"/>
        <w:textAlignment w:val="auto"/>
        <w:rPr>
          <w:sz w:val="22"/>
          <w:szCs w:val="22"/>
        </w:rPr>
      </w:pPr>
      <w:r>
        <w:rPr>
          <w:sz w:val="22"/>
          <w:szCs w:val="22"/>
        </w:rPr>
        <w:t>邮</w:t>
      </w:r>
      <w:r>
        <w:rPr>
          <w:rFonts w:hint="eastAsia"/>
          <w:sz w:val="22"/>
          <w:szCs w:val="22"/>
        </w:rPr>
        <w:t xml:space="preserve">    </w:t>
      </w:r>
      <w:r>
        <w:rPr>
          <w:sz w:val="22"/>
          <w:szCs w:val="22"/>
        </w:rPr>
        <w:t>编：</w:t>
      </w:r>
    </w:p>
    <w:p w14:paraId="2BAC6AFF">
      <w:pPr>
        <w:pStyle w:val="9"/>
        <w:keepNext w:val="0"/>
        <w:keepLines w:val="0"/>
        <w:pageBreakBefore w:val="0"/>
        <w:widowControl w:val="0"/>
        <w:kinsoku/>
        <w:wordWrap/>
        <w:overflowPunct/>
        <w:topLinePunct w:val="0"/>
        <w:autoSpaceDE/>
        <w:autoSpaceDN/>
        <w:bidi w:val="0"/>
        <w:adjustRightInd/>
        <w:snapToGrid/>
        <w:spacing w:before="165" w:line="400" w:lineRule="exact"/>
        <w:ind w:firstLine="440" w:firstLineChars="200"/>
        <w:textAlignment w:val="auto"/>
        <w:rPr>
          <w:sz w:val="22"/>
          <w:szCs w:val="22"/>
        </w:rPr>
      </w:pPr>
      <w:r>
        <w:rPr>
          <w:sz w:val="22"/>
          <w:szCs w:val="22"/>
        </w:rPr>
        <w:t>电</w:t>
      </w:r>
      <w:r>
        <w:rPr>
          <w:rFonts w:hint="eastAsia"/>
          <w:sz w:val="22"/>
          <w:szCs w:val="22"/>
        </w:rPr>
        <w:t xml:space="preserve">    </w:t>
      </w:r>
      <w:r>
        <w:rPr>
          <w:sz w:val="22"/>
          <w:szCs w:val="22"/>
        </w:rPr>
        <w:t>话：</w:t>
      </w:r>
    </w:p>
    <w:p w14:paraId="0E72EF56">
      <w:pPr>
        <w:pStyle w:val="9"/>
        <w:tabs>
          <w:tab w:val="left" w:pos="719"/>
          <w:tab w:val="left" w:pos="1559"/>
        </w:tabs>
        <w:ind w:right="1530"/>
        <w:jc w:val="right"/>
        <w:rPr>
          <w:sz w:val="22"/>
          <w:szCs w:val="22"/>
        </w:rPr>
      </w:pPr>
      <w:bookmarkStart w:id="155" w:name="________________________________________"/>
      <w:bookmarkEnd w:id="155"/>
      <w:r>
        <w:rPr>
          <w:sz w:val="22"/>
          <w:szCs w:val="22"/>
        </w:rPr>
        <w:t>年</w:t>
      </w:r>
      <w:r>
        <w:rPr>
          <w:sz w:val="22"/>
          <w:szCs w:val="22"/>
        </w:rPr>
        <w:tab/>
      </w:r>
      <w:r>
        <w:rPr>
          <w:sz w:val="22"/>
          <w:szCs w:val="22"/>
        </w:rPr>
        <w:t>月</w:t>
      </w:r>
      <w:r>
        <w:rPr>
          <w:rFonts w:hint="eastAsia"/>
          <w:sz w:val="22"/>
          <w:szCs w:val="22"/>
        </w:rPr>
        <w:t xml:space="preserve">   </w:t>
      </w:r>
      <w:r>
        <w:rPr>
          <w:sz w:val="22"/>
          <w:szCs w:val="22"/>
        </w:rPr>
        <w:t>日</w:t>
      </w:r>
    </w:p>
    <w:p w14:paraId="7951D5E6">
      <w:pPr>
        <w:pStyle w:val="24"/>
        <w:tabs>
          <w:tab w:val="left" w:pos="5117"/>
        </w:tabs>
        <w:ind w:left="0" w:leftChars="0" w:firstLine="0" w:firstLineChars="0"/>
        <w:rPr>
          <w:rFonts w:hint="eastAsia" w:eastAsia="宋体"/>
          <w:sz w:val="32"/>
          <w:szCs w:val="18"/>
          <w:lang w:eastAsia="zh-CN"/>
        </w:rPr>
        <w:sectPr>
          <w:pgSz w:w="11911" w:h="16838"/>
          <w:pgMar w:top="1304" w:right="1304" w:bottom="1417" w:left="1304" w:header="935" w:footer="1020" w:gutter="0"/>
          <w:pgNumType w:fmt="decimal"/>
          <w:cols w:space="720" w:num="1"/>
        </w:sectPr>
      </w:pPr>
      <w:bookmarkStart w:id="156" w:name="承诺书Ⅱ"/>
      <w:bookmarkEnd w:id="156"/>
    </w:p>
    <w:p w14:paraId="4D443CC8">
      <w:pPr>
        <w:rPr>
          <w:rFonts w:ascii="宋体" w:cs="宋体"/>
          <w:sz w:val="22"/>
          <w:szCs w:val="18"/>
        </w:rPr>
      </w:pPr>
      <w:r>
        <w:rPr>
          <w:rFonts w:hint="eastAsia"/>
          <w:b/>
          <w:bCs/>
          <w:sz w:val="22"/>
          <w:szCs w:val="18"/>
        </w:rPr>
        <w:t>附件1：</w:t>
      </w:r>
    </w:p>
    <w:p w14:paraId="673C70A3">
      <w:pPr>
        <w:spacing w:line="500" w:lineRule="exact"/>
        <w:jc w:val="center"/>
        <w:rPr>
          <w:rFonts w:ascii="宋体" w:cs="宋体"/>
          <w:sz w:val="22"/>
          <w:szCs w:val="18"/>
        </w:rPr>
      </w:pPr>
      <w:r>
        <w:rPr>
          <w:rFonts w:hint="eastAsia" w:ascii="宋体" w:cs="宋体"/>
          <w:sz w:val="32"/>
          <w:szCs w:val="32"/>
        </w:rPr>
        <w:t>声   明</w:t>
      </w:r>
    </w:p>
    <w:p w14:paraId="5E795A2B">
      <w:pPr>
        <w:spacing w:line="500" w:lineRule="exact"/>
        <w:rPr>
          <w:rFonts w:ascii="宋体" w:cs="宋体"/>
          <w:sz w:val="22"/>
          <w:szCs w:val="18"/>
        </w:rPr>
      </w:pPr>
      <w:r>
        <w:rPr>
          <w:rFonts w:hint="eastAsia" w:cs="宋体"/>
          <w:sz w:val="22"/>
          <w:szCs w:val="18"/>
          <w:lang w:eastAsia="zh-CN"/>
        </w:rPr>
        <w:t xml:space="preserve">陕西信远工程造价咨询有限公司 </w:t>
      </w:r>
      <w:r>
        <w:rPr>
          <w:rFonts w:hint="eastAsia" w:ascii="宋体" w:cs="宋体"/>
          <w:sz w:val="22"/>
          <w:szCs w:val="18"/>
        </w:rPr>
        <w:t>：</w:t>
      </w:r>
    </w:p>
    <w:p w14:paraId="77469515">
      <w:pPr>
        <w:pStyle w:val="18"/>
        <w:spacing w:line="500" w:lineRule="exact"/>
        <w:ind w:firstLine="440" w:firstLineChars="200"/>
        <w:rPr>
          <w:rFonts w:ascii="宋体" w:cs="宋体"/>
          <w:sz w:val="22"/>
          <w:szCs w:val="22"/>
        </w:rPr>
      </w:pPr>
      <w:r>
        <w:rPr>
          <w:rFonts w:hint="eastAsia" w:ascii="宋体" w:cs="宋体"/>
          <w:sz w:val="22"/>
          <w:szCs w:val="22"/>
        </w:rPr>
        <w:t>我方作为</w:t>
      </w:r>
      <w:r>
        <w:rPr>
          <w:rFonts w:hint="eastAsia" w:ascii="宋体" w:cs="宋体"/>
          <w:sz w:val="22"/>
          <w:szCs w:val="22"/>
          <w:u w:val="single"/>
        </w:rPr>
        <w:t xml:space="preserve">                          </w:t>
      </w:r>
      <w:r>
        <w:rPr>
          <w:rFonts w:hint="eastAsia" w:ascii="宋体" w:cs="宋体"/>
          <w:sz w:val="22"/>
          <w:szCs w:val="22"/>
        </w:rPr>
        <w:t>项目（项目编号：   ）的投标供应商，在此郑重声明：</w:t>
      </w:r>
    </w:p>
    <w:p w14:paraId="0E6AF061">
      <w:pPr>
        <w:pStyle w:val="18"/>
        <w:spacing w:line="500" w:lineRule="exact"/>
        <w:ind w:firstLine="440" w:firstLineChars="200"/>
        <w:rPr>
          <w:rFonts w:ascii="宋体" w:cs="宋体"/>
          <w:sz w:val="22"/>
          <w:szCs w:val="22"/>
        </w:rPr>
      </w:pPr>
      <w:r>
        <w:rPr>
          <w:rFonts w:hint="eastAsia" w:ascii="宋体" w:cs="宋体"/>
          <w:sz w:val="22"/>
          <w:szCs w:val="22"/>
        </w:rPr>
        <w:t>1、在参加本次政府采购活动前3年内的经营活动中____（填“没有”或“有”）重大违法记录。供应商在参加政府采购活动前3年内因违法经营被禁止在一定期限内参加政府采购活动，期限届满的，可以参加政府采购活动，但应提供期限届满的证明材料。</w:t>
      </w:r>
    </w:p>
    <w:p w14:paraId="7920A0DF">
      <w:pPr>
        <w:pStyle w:val="18"/>
        <w:spacing w:line="500" w:lineRule="exact"/>
        <w:ind w:firstLine="440" w:firstLineChars="200"/>
        <w:rPr>
          <w:rFonts w:ascii="宋体" w:cs="宋体"/>
          <w:sz w:val="22"/>
          <w:szCs w:val="22"/>
        </w:rPr>
      </w:pPr>
      <w:r>
        <w:rPr>
          <w:rFonts w:hint="eastAsia" w:ascii="宋体" w:cs="宋体"/>
          <w:sz w:val="22"/>
          <w:szCs w:val="22"/>
        </w:rPr>
        <w:t>2、我方______（填“未被列入”或“被列入”）失信被执行人名单。</w:t>
      </w:r>
    </w:p>
    <w:p w14:paraId="74438989">
      <w:pPr>
        <w:pStyle w:val="18"/>
        <w:spacing w:line="500" w:lineRule="exact"/>
        <w:ind w:firstLine="440" w:firstLineChars="200"/>
        <w:rPr>
          <w:rFonts w:ascii="宋体" w:cs="宋体"/>
          <w:sz w:val="22"/>
          <w:szCs w:val="22"/>
        </w:rPr>
      </w:pPr>
      <w:r>
        <w:rPr>
          <w:rFonts w:hint="eastAsia" w:ascii="宋体" w:cs="宋体"/>
          <w:sz w:val="22"/>
          <w:szCs w:val="22"/>
        </w:rPr>
        <w:t>3、我方______（填“未被列入”或“被列入”）重大税收违法案件当事人名单。</w:t>
      </w:r>
    </w:p>
    <w:p w14:paraId="367031BC">
      <w:pPr>
        <w:pStyle w:val="18"/>
        <w:spacing w:line="500" w:lineRule="exact"/>
        <w:ind w:firstLine="440" w:firstLineChars="200"/>
        <w:rPr>
          <w:rFonts w:ascii="宋体" w:cs="宋体"/>
          <w:sz w:val="22"/>
          <w:szCs w:val="22"/>
        </w:rPr>
      </w:pPr>
      <w:r>
        <w:rPr>
          <w:rFonts w:hint="eastAsia" w:ascii="宋体" w:cs="宋体"/>
          <w:sz w:val="22"/>
          <w:szCs w:val="22"/>
        </w:rPr>
        <w:t>4、我方______（填“未被列入”或“被列入”）政府采购严重违法失信行为记录名单。</w:t>
      </w:r>
    </w:p>
    <w:p w14:paraId="32903D07">
      <w:pPr>
        <w:pStyle w:val="18"/>
        <w:spacing w:line="500" w:lineRule="exact"/>
        <w:ind w:firstLine="440" w:firstLineChars="200"/>
        <w:rPr>
          <w:rFonts w:ascii="宋体" w:cs="宋体"/>
          <w:sz w:val="22"/>
          <w:szCs w:val="22"/>
        </w:rPr>
      </w:pPr>
      <w:r>
        <w:rPr>
          <w:rFonts w:hint="eastAsia" w:ascii="宋体" w:cs="宋体"/>
          <w:sz w:val="22"/>
          <w:szCs w:val="22"/>
        </w:rPr>
        <w:t>如有不实，我方将无条件地退出本项目的采购活动，并遵照《政府采购法》有关“提供虚假材料的规定”接受处罚。</w:t>
      </w:r>
    </w:p>
    <w:p w14:paraId="737FA32D">
      <w:pPr>
        <w:pStyle w:val="18"/>
        <w:spacing w:line="500" w:lineRule="exact"/>
        <w:ind w:firstLine="440" w:firstLineChars="200"/>
        <w:rPr>
          <w:rFonts w:ascii="宋体" w:cs="宋体"/>
          <w:sz w:val="22"/>
          <w:szCs w:val="22"/>
        </w:rPr>
      </w:pPr>
      <w:r>
        <w:rPr>
          <w:rFonts w:hint="eastAsia" w:ascii="宋体" w:cs="宋体"/>
          <w:sz w:val="22"/>
          <w:szCs w:val="22"/>
        </w:rPr>
        <w:t>特此声明。</w:t>
      </w:r>
    </w:p>
    <w:p w14:paraId="2F70481D">
      <w:pPr>
        <w:pStyle w:val="18"/>
        <w:spacing w:line="288" w:lineRule="auto"/>
        <w:ind w:firstLine="4180" w:firstLineChars="1900"/>
        <w:rPr>
          <w:rFonts w:ascii="宋体" w:cs="宋体"/>
          <w:sz w:val="22"/>
          <w:szCs w:val="22"/>
        </w:rPr>
      </w:pPr>
    </w:p>
    <w:p w14:paraId="10DB6E4C">
      <w:pPr>
        <w:pStyle w:val="18"/>
        <w:spacing w:line="288" w:lineRule="auto"/>
        <w:ind w:firstLine="4620" w:firstLineChars="2100"/>
        <w:rPr>
          <w:rFonts w:ascii="宋体" w:cs="宋体"/>
          <w:sz w:val="22"/>
          <w:szCs w:val="22"/>
        </w:rPr>
      </w:pPr>
    </w:p>
    <w:p w14:paraId="55003BF6">
      <w:pPr>
        <w:pStyle w:val="18"/>
        <w:spacing w:line="288" w:lineRule="auto"/>
        <w:ind w:firstLine="240"/>
        <w:jc w:val="right"/>
        <w:rPr>
          <w:rFonts w:ascii="宋体" w:cs="宋体"/>
          <w:sz w:val="22"/>
          <w:szCs w:val="22"/>
        </w:rPr>
      </w:pPr>
      <w:r>
        <w:rPr>
          <w:rFonts w:hint="eastAsia" w:ascii="宋体" w:cs="宋体"/>
          <w:sz w:val="22"/>
          <w:szCs w:val="22"/>
        </w:rPr>
        <w:t>供  应  商：            （公章）</w:t>
      </w:r>
    </w:p>
    <w:p w14:paraId="50B57C98">
      <w:pPr>
        <w:pStyle w:val="18"/>
        <w:spacing w:line="288" w:lineRule="auto"/>
        <w:ind w:firstLine="240"/>
        <w:jc w:val="right"/>
        <w:rPr>
          <w:rFonts w:ascii="宋体" w:cs="宋体"/>
          <w:sz w:val="22"/>
          <w:szCs w:val="22"/>
        </w:rPr>
      </w:pPr>
      <w:r>
        <w:rPr>
          <w:rFonts w:hint="eastAsia" w:ascii="宋体" w:cs="宋体"/>
          <w:sz w:val="22"/>
          <w:szCs w:val="22"/>
        </w:rPr>
        <w:t xml:space="preserve">    法人或授权代表：    （签字或盖章）</w:t>
      </w:r>
    </w:p>
    <w:p w14:paraId="1A1C3BA8">
      <w:pPr>
        <w:pStyle w:val="18"/>
        <w:spacing w:line="288" w:lineRule="auto"/>
        <w:ind w:firstLine="240"/>
        <w:jc w:val="right"/>
        <w:rPr>
          <w:rFonts w:ascii="宋体" w:cs="宋体"/>
          <w:sz w:val="20"/>
          <w:szCs w:val="22"/>
        </w:rPr>
      </w:pPr>
      <w:r>
        <w:rPr>
          <w:rFonts w:hint="eastAsia" w:ascii="宋体" w:cs="宋体"/>
          <w:sz w:val="22"/>
          <w:szCs w:val="22"/>
        </w:rPr>
        <w:t xml:space="preserve">日期：    年   月   </w:t>
      </w:r>
      <w:r>
        <w:rPr>
          <w:rFonts w:hint="eastAsia" w:ascii="宋体" w:cs="宋体"/>
          <w:sz w:val="20"/>
          <w:szCs w:val="22"/>
        </w:rPr>
        <w:t>日</w:t>
      </w:r>
    </w:p>
    <w:p w14:paraId="5319FD14">
      <w:pPr>
        <w:rPr>
          <w:rFonts w:ascii="宋体" w:cs="宋体"/>
          <w:b/>
          <w:sz w:val="22"/>
          <w:szCs w:val="18"/>
        </w:rPr>
      </w:pPr>
      <w:r>
        <w:rPr>
          <w:rFonts w:hint="eastAsia" w:ascii="宋体" w:cs="宋体"/>
          <w:b/>
          <w:sz w:val="22"/>
          <w:szCs w:val="18"/>
        </w:rPr>
        <w:br w:type="page"/>
      </w:r>
    </w:p>
    <w:p w14:paraId="703D814A">
      <w:pPr>
        <w:rPr>
          <w:rFonts w:hint="eastAsia" w:ascii="宋体" w:cs="宋体"/>
          <w:b/>
          <w:sz w:val="22"/>
          <w:szCs w:val="18"/>
        </w:rPr>
      </w:pPr>
      <w:r>
        <w:rPr>
          <w:rFonts w:hint="eastAsia" w:ascii="宋体" w:cs="宋体"/>
          <w:b/>
          <w:sz w:val="22"/>
          <w:szCs w:val="18"/>
        </w:rPr>
        <w:t>附件2：</w:t>
      </w:r>
    </w:p>
    <w:p w14:paraId="7FF20D5B">
      <w:pPr>
        <w:jc w:val="center"/>
        <w:rPr>
          <w:rFonts w:hint="eastAsia" w:ascii="宋体" w:cs="宋体"/>
          <w:b/>
          <w:sz w:val="22"/>
          <w:szCs w:val="18"/>
          <w:lang w:val="en-US" w:eastAsia="zh-CN"/>
        </w:rPr>
      </w:pPr>
      <w:r>
        <w:rPr>
          <w:rFonts w:hint="eastAsia" w:ascii="宋体" w:cs="宋体"/>
          <w:b/>
          <w:sz w:val="22"/>
          <w:szCs w:val="18"/>
          <w:lang w:val="zh-CN" w:eastAsia="zh-CN"/>
        </w:rPr>
        <w:t>具备履行合同所必需的设备和专业技术能力的证明</w:t>
      </w:r>
    </w:p>
    <w:p w14:paraId="5751CC22">
      <w:pPr>
        <w:rPr>
          <w:rFonts w:hint="eastAsia" w:ascii="宋体" w:cs="宋体"/>
          <w:b/>
          <w:sz w:val="22"/>
          <w:szCs w:val="18"/>
        </w:rPr>
      </w:pPr>
    </w:p>
    <w:p w14:paraId="7CD8A2EA">
      <w:pPr>
        <w:spacing w:line="720" w:lineRule="auto"/>
        <w:rPr>
          <w:rFonts w:hint="eastAsia" w:ascii="宋体" w:cs="宋体"/>
          <w:b/>
          <w:sz w:val="22"/>
          <w:szCs w:val="18"/>
          <w:lang w:val="en-US" w:eastAsia="zh-CN"/>
        </w:rPr>
      </w:pPr>
      <w:r>
        <w:rPr>
          <w:rFonts w:hint="eastAsia" w:ascii="宋体" w:cs="宋体"/>
          <w:b/>
          <w:sz w:val="22"/>
          <w:szCs w:val="18"/>
          <w:lang w:val="en-US" w:eastAsia="zh-CN"/>
        </w:rPr>
        <w:t>格式自拟。</w:t>
      </w:r>
    </w:p>
    <w:p w14:paraId="1A232760">
      <w:pPr>
        <w:spacing w:line="720" w:lineRule="auto"/>
        <w:rPr>
          <w:rFonts w:hint="eastAsia" w:ascii="宋体" w:cs="宋体"/>
          <w:b/>
          <w:sz w:val="22"/>
          <w:szCs w:val="18"/>
          <w:lang w:val="en-US" w:eastAsia="zh-CN"/>
        </w:rPr>
      </w:pPr>
      <w:r>
        <w:rPr>
          <w:rFonts w:hint="eastAsia" w:ascii="宋体" w:cs="宋体"/>
          <w:b/>
          <w:sz w:val="22"/>
          <w:szCs w:val="18"/>
          <w:lang w:val="en-US" w:eastAsia="zh-CN"/>
        </w:rPr>
        <w:t>注：设备注意</w:t>
      </w:r>
      <w:r>
        <w:rPr>
          <w:rFonts w:hint="eastAsia" w:cs="宋体"/>
          <w:b/>
          <w:sz w:val="22"/>
          <w:szCs w:val="18"/>
          <w:lang w:val="en-US" w:eastAsia="zh-CN"/>
        </w:rPr>
        <w:t>磋商</w:t>
      </w:r>
      <w:r>
        <w:rPr>
          <w:rFonts w:hint="eastAsia" w:ascii="宋体" w:cs="宋体"/>
          <w:b/>
          <w:sz w:val="22"/>
          <w:szCs w:val="18"/>
          <w:lang w:val="en-US" w:eastAsia="zh-CN"/>
        </w:rPr>
        <w:t>文件“第四章采购内容及要求”。</w:t>
      </w:r>
    </w:p>
    <w:p w14:paraId="44130073">
      <w:pPr>
        <w:pStyle w:val="40"/>
        <w:ind w:left="0" w:leftChars="0" w:firstLine="0" w:firstLineChars="0"/>
        <w:jc w:val="left"/>
        <w:rPr>
          <w:rFonts w:hint="eastAsia" w:ascii="宋体" w:cs="宋体"/>
          <w:b/>
          <w:bCs/>
          <w:sz w:val="22"/>
          <w:szCs w:val="18"/>
        </w:rPr>
      </w:pPr>
      <w:bookmarkStart w:id="157" w:name="_Toc10152"/>
    </w:p>
    <w:p w14:paraId="1535B56D">
      <w:pPr>
        <w:pStyle w:val="40"/>
        <w:ind w:left="0" w:leftChars="0" w:firstLine="0" w:firstLineChars="0"/>
        <w:jc w:val="left"/>
        <w:rPr>
          <w:rFonts w:hint="eastAsia" w:ascii="宋体" w:cs="宋体"/>
          <w:b/>
          <w:bCs/>
          <w:sz w:val="22"/>
          <w:szCs w:val="18"/>
        </w:rPr>
      </w:pPr>
    </w:p>
    <w:p w14:paraId="2C47DE9E">
      <w:pPr>
        <w:pStyle w:val="40"/>
        <w:ind w:left="0" w:leftChars="0" w:firstLine="0" w:firstLineChars="0"/>
        <w:jc w:val="left"/>
        <w:rPr>
          <w:rFonts w:hint="eastAsia" w:ascii="宋体" w:cs="宋体"/>
          <w:b/>
          <w:bCs/>
          <w:sz w:val="22"/>
          <w:szCs w:val="18"/>
        </w:rPr>
      </w:pPr>
    </w:p>
    <w:p w14:paraId="0784415E">
      <w:pPr>
        <w:pStyle w:val="40"/>
        <w:ind w:left="0" w:leftChars="0" w:firstLine="0" w:firstLineChars="0"/>
        <w:jc w:val="left"/>
        <w:rPr>
          <w:rFonts w:hint="eastAsia" w:ascii="宋体" w:cs="宋体"/>
          <w:b/>
          <w:bCs/>
          <w:sz w:val="22"/>
          <w:szCs w:val="18"/>
        </w:rPr>
      </w:pPr>
    </w:p>
    <w:p w14:paraId="330B3BA6">
      <w:pPr>
        <w:pStyle w:val="40"/>
        <w:ind w:left="0" w:leftChars="0" w:firstLine="0" w:firstLineChars="0"/>
        <w:jc w:val="left"/>
        <w:rPr>
          <w:rFonts w:hint="eastAsia" w:ascii="宋体" w:cs="宋体"/>
          <w:b/>
          <w:bCs/>
          <w:sz w:val="22"/>
          <w:szCs w:val="18"/>
        </w:rPr>
      </w:pPr>
    </w:p>
    <w:p w14:paraId="7E4277F7">
      <w:pPr>
        <w:pStyle w:val="40"/>
        <w:ind w:left="0" w:leftChars="0" w:firstLine="0" w:firstLineChars="0"/>
        <w:jc w:val="left"/>
        <w:rPr>
          <w:rFonts w:hint="eastAsia" w:ascii="宋体" w:cs="宋体"/>
          <w:b/>
          <w:bCs/>
          <w:sz w:val="22"/>
          <w:szCs w:val="18"/>
        </w:rPr>
      </w:pPr>
    </w:p>
    <w:p w14:paraId="7E1AF9DD">
      <w:pPr>
        <w:pStyle w:val="40"/>
        <w:ind w:left="0" w:leftChars="0" w:firstLine="0" w:firstLineChars="0"/>
        <w:jc w:val="left"/>
        <w:rPr>
          <w:rFonts w:hint="eastAsia" w:ascii="宋体" w:cs="宋体"/>
          <w:b/>
          <w:bCs/>
          <w:sz w:val="22"/>
          <w:szCs w:val="18"/>
        </w:rPr>
      </w:pPr>
    </w:p>
    <w:p w14:paraId="793AA2BB">
      <w:pPr>
        <w:pStyle w:val="40"/>
        <w:ind w:left="0" w:leftChars="0" w:firstLine="0" w:firstLineChars="0"/>
        <w:jc w:val="left"/>
        <w:rPr>
          <w:rFonts w:hint="eastAsia" w:ascii="宋体" w:cs="宋体"/>
          <w:b/>
          <w:bCs/>
          <w:sz w:val="22"/>
          <w:szCs w:val="18"/>
        </w:rPr>
      </w:pPr>
    </w:p>
    <w:p w14:paraId="5E35BB3C">
      <w:pPr>
        <w:pStyle w:val="40"/>
        <w:ind w:left="0" w:leftChars="0" w:firstLine="0" w:firstLineChars="0"/>
        <w:jc w:val="left"/>
        <w:rPr>
          <w:rFonts w:hint="eastAsia" w:ascii="宋体" w:cs="宋体"/>
          <w:b/>
          <w:bCs/>
          <w:sz w:val="22"/>
          <w:szCs w:val="18"/>
        </w:rPr>
      </w:pPr>
    </w:p>
    <w:p w14:paraId="34C67E8B">
      <w:pPr>
        <w:pStyle w:val="40"/>
        <w:ind w:left="0" w:leftChars="0" w:firstLine="0" w:firstLineChars="0"/>
        <w:jc w:val="left"/>
        <w:rPr>
          <w:rFonts w:hint="eastAsia" w:ascii="宋体" w:cs="宋体"/>
          <w:b/>
          <w:bCs/>
          <w:sz w:val="22"/>
          <w:szCs w:val="18"/>
        </w:rPr>
      </w:pPr>
    </w:p>
    <w:p w14:paraId="07438F4E">
      <w:pPr>
        <w:pStyle w:val="40"/>
        <w:ind w:left="0" w:leftChars="0" w:firstLine="0" w:firstLineChars="0"/>
        <w:jc w:val="left"/>
        <w:rPr>
          <w:rFonts w:hint="eastAsia" w:ascii="宋体" w:cs="宋体"/>
          <w:b/>
          <w:bCs/>
          <w:sz w:val="22"/>
          <w:szCs w:val="18"/>
        </w:rPr>
      </w:pPr>
    </w:p>
    <w:p w14:paraId="3188A489">
      <w:pPr>
        <w:pStyle w:val="40"/>
        <w:ind w:left="0" w:leftChars="0" w:firstLine="0" w:firstLineChars="0"/>
        <w:jc w:val="left"/>
        <w:rPr>
          <w:rFonts w:hint="eastAsia" w:ascii="宋体" w:cs="宋体"/>
          <w:b/>
          <w:bCs/>
          <w:sz w:val="22"/>
          <w:szCs w:val="18"/>
        </w:rPr>
      </w:pPr>
    </w:p>
    <w:p w14:paraId="38F192A4">
      <w:pPr>
        <w:pStyle w:val="40"/>
        <w:ind w:left="0" w:leftChars="0" w:firstLine="0" w:firstLineChars="0"/>
        <w:jc w:val="left"/>
        <w:rPr>
          <w:rFonts w:hint="eastAsia" w:ascii="宋体" w:cs="宋体"/>
          <w:b/>
          <w:bCs/>
          <w:sz w:val="22"/>
          <w:szCs w:val="18"/>
        </w:rPr>
      </w:pPr>
    </w:p>
    <w:p w14:paraId="3D91C9B5">
      <w:pPr>
        <w:pStyle w:val="40"/>
        <w:ind w:left="0" w:leftChars="0" w:firstLine="0" w:firstLineChars="0"/>
        <w:jc w:val="left"/>
        <w:rPr>
          <w:rFonts w:hint="eastAsia" w:ascii="宋体" w:cs="宋体"/>
          <w:b/>
          <w:bCs/>
          <w:sz w:val="22"/>
          <w:szCs w:val="18"/>
        </w:rPr>
      </w:pPr>
    </w:p>
    <w:p w14:paraId="35668BE8">
      <w:pPr>
        <w:pStyle w:val="40"/>
        <w:ind w:left="0" w:leftChars="0" w:firstLine="0" w:firstLineChars="0"/>
        <w:jc w:val="left"/>
        <w:rPr>
          <w:rFonts w:hint="eastAsia" w:ascii="宋体" w:cs="宋体"/>
          <w:b/>
          <w:bCs/>
          <w:sz w:val="22"/>
          <w:szCs w:val="18"/>
        </w:rPr>
      </w:pPr>
    </w:p>
    <w:p w14:paraId="1BB07146">
      <w:pPr>
        <w:pStyle w:val="40"/>
        <w:ind w:left="0" w:leftChars="0" w:firstLine="0" w:firstLineChars="0"/>
        <w:jc w:val="left"/>
        <w:rPr>
          <w:rFonts w:hint="eastAsia" w:ascii="宋体" w:cs="宋体"/>
          <w:b/>
          <w:bCs/>
          <w:sz w:val="22"/>
          <w:szCs w:val="18"/>
        </w:rPr>
      </w:pPr>
    </w:p>
    <w:p w14:paraId="135BC653">
      <w:pPr>
        <w:pStyle w:val="40"/>
        <w:ind w:left="0" w:leftChars="0" w:firstLine="0" w:firstLineChars="0"/>
        <w:jc w:val="left"/>
        <w:rPr>
          <w:rFonts w:hint="eastAsia" w:ascii="宋体" w:cs="宋体"/>
          <w:b/>
          <w:bCs/>
          <w:sz w:val="22"/>
          <w:szCs w:val="18"/>
        </w:rPr>
      </w:pPr>
    </w:p>
    <w:p w14:paraId="019C1B9D">
      <w:pPr>
        <w:pStyle w:val="40"/>
        <w:ind w:left="0" w:leftChars="0" w:firstLine="0" w:firstLineChars="0"/>
        <w:jc w:val="left"/>
        <w:rPr>
          <w:rFonts w:hint="eastAsia" w:ascii="宋体" w:cs="宋体"/>
          <w:b/>
          <w:bCs/>
          <w:sz w:val="22"/>
          <w:szCs w:val="18"/>
        </w:rPr>
      </w:pPr>
    </w:p>
    <w:p w14:paraId="71BA8E87">
      <w:pPr>
        <w:pStyle w:val="40"/>
        <w:ind w:left="0" w:leftChars="0" w:firstLine="0" w:firstLineChars="0"/>
        <w:jc w:val="left"/>
        <w:rPr>
          <w:rFonts w:hint="eastAsia" w:ascii="宋体" w:cs="宋体"/>
          <w:b/>
          <w:bCs/>
          <w:sz w:val="22"/>
          <w:szCs w:val="18"/>
        </w:rPr>
      </w:pPr>
    </w:p>
    <w:p w14:paraId="2DAC6236">
      <w:pPr>
        <w:pStyle w:val="40"/>
        <w:ind w:left="0" w:leftChars="0" w:firstLine="0" w:firstLineChars="0"/>
        <w:jc w:val="left"/>
        <w:rPr>
          <w:rFonts w:hint="eastAsia" w:ascii="宋体" w:cs="宋体"/>
          <w:b/>
          <w:bCs/>
          <w:sz w:val="22"/>
          <w:szCs w:val="18"/>
        </w:rPr>
      </w:pPr>
    </w:p>
    <w:p w14:paraId="03DCE043">
      <w:pPr>
        <w:pStyle w:val="40"/>
        <w:ind w:left="0" w:leftChars="0" w:firstLine="0" w:firstLineChars="0"/>
        <w:jc w:val="left"/>
        <w:rPr>
          <w:rFonts w:hint="eastAsia" w:ascii="宋体" w:cs="宋体"/>
          <w:b/>
          <w:bCs/>
          <w:sz w:val="22"/>
          <w:szCs w:val="18"/>
        </w:rPr>
      </w:pPr>
    </w:p>
    <w:p w14:paraId="760EE27E">
      <w:pPr>
        <w:pStyle w:val="40"/>
        <w:ind w:left="0" w:leftChars="0" w:firstLine="0" w:firstLineChars="0"/>
        <w:jc w:val="left"/>
        <w:rPr>
          <w:rFonts w:hint="eastAsia" w:ascii="宋体" w:cs="宋体"/>
          <w:b/>
          <w:bCs/>
          <w:sz w:val="22"/>
          <w:szCs w:val="18"/>
        </w:rPr>
      </w:pPr>
    </w:p>
    <w:p w14:paraId="2876B607">
      <w:pPr>
        <w:pStyle w:val="40"/>
        <w:ind w:left="0" w:leftChars="0" w:firstLine="0" w:firstLineChars="0"/>
        <w:jc w:val="left"/>
        <w:rPr>
          <w:rFonts w:hint="eastAsia" w:ascii="宋体" w:cs="宋体"/>
          <w:b/>
          <w:bCs/>
          <w:sz w:val="22"/>
          <w:szCs w:val="18"/>
        </w:rPr>
      </w:pPr>
    </w:p>
    <w:p w14:paraId="269DB307">
      <w:pPr>
        <w:pStyle w:val="40"/>
        <w:ind w:left="0" w:leftChars="0" w:firstLine="0" w:firstLineChars="0"/>
        <w:jc w:val="left"/>
        <w:rPr>
          <w:rFonts w:hint="eastAsia" w:ascii="宋体" w:cs="宋体"/>
          <w:b/>
          <w:bCs/>
          <w:sz w:val="22"/>
          <w:szCs w:val="18"/>
        </w:rPr>
      </w:pPr>
    </w:p>
    <w:p w14:paraId="5B4E8639">
      <w:pPr>
        <w:pStyle w:val="40"/>
        <w:ind w:left="0" w:leftChars="0" w:firstLine="0" w:firstLineChars="0"/>
        <w:jc w:val="left"/>
        <w:rPr>
          <w:rFonts w:hint="eastAsia" w:ascii="宋体" w:cs="宋体"/>
          <w:b/>
          <w:bCs/>
          <w:sz w:val="22"/>
          <w:szCs w:val="18"/>
        </w:rPr>
      </w:pPr>
    </w:p>
    <w:p w14:paraId="669D1B2D">
      <w:pPr>
        <w:pStyle w:val="40"/>
        <w:ind w:left="0" w:leftChars="0" w:firstLine="0" w:firstLineChars="0"/>
        <w:jc w:val="left"/>
        <w:rPr>
          <w:rFonts w:hint="eastAsia" w:ascii="宋体" w:cs="宋体"/>
          <w:b/>
          <w:bCs/>
          <w:sz w:val="22"/>
          <w:szCs w:val="18"/>
        </w:rPr>
      </w:pPr>
    </w:p>
    <w:p w14:paraId="625D2E0A">
      <w:pPr>
        <w:pStyle w:val="40"/>
        <w:ind w:left="0" w:leftChars="0" w:firstLine="0" w:firstLineChars="0"/>
        <w:jc w:val="left"/>
        <w:rPr>
          <w:rFonts w:hint="eastAsia" w:ascii="宋体" w:cs="宋体"/>
          <w:b/>
          <w:bCs/>
          <w:sz w:val="22"/>
          <w:szCs w:val="18"/>
        </w:rPr>
      </w:pPr>
    </w:p>
    <w:p w14:paraId="57AB42BB">
      <w:pPr>
        <w:pStyle w:val="40"/>
        <w:ind w:left="0" w:leftChars="0" w:firstLine="0" w:firstLineChars="0"/>
        <w:jc w:val="left"/>
        <w:rPr>
          <w:rFonts w:hint="eastAsia" w:ascii="宋体" w:cs="宋体"/>
          <w:b/>
          <w:bCs/>
          <w:sz w:val="22"/>
          <w:szCs w:val="18"/>
        </w:rPr>
      </w:pPr>
      <w:r>
        <w:rPr>
          <w:rFonts w:hint="eastAsia" w:ascii="宋体" w:cs="宋体"/>
          <w:b/>
          <w:bCs/>
          <w:sz w:val="22"/>
          <w:szCs w:val="18"/>
        </w:rPr>
        <w:t>附件3：</w:t>
      </w:r>
    </w:p>
    <w:p w14:paraId="2FE673E7">
      <w:pPr>
        <w:pStyle w:val="40"/>
        <w:ind w:left="0" w:leftChars="0" w:firstLine="0" w:firstLineChars="0"/>
        <w:jc w:val="center"/>
        <w:rPr>
          <w:rFonts w:hint="eastAsia" w:ascii="宋体" w:hAnsi="宋体" w:eastAsia="宋体" w:cs="宋体"/>
          <w:color w:val="auto"/>
          <w:sz w:val="24"/>
          <w:szCs w:val="24"/>
          <w:highlight w:val="none"/>
        </w:rPr>
      </w:pPr>
      <w:r>
        <w:rPr>
          <w:rFonts w:hint="eastAsia" w:ascii="宋体" w:hAnsi="宋体" w:eastAsia="宋体" w:cs="宋体"/>
          <w:b/>
          <w:bCs/>
          <w:color w:val="auto"/>
          <w:sz w:val="28"/>
          <w:szCs w:val="36"/>
          <w:highlight w:val="none"/>
          <w:lang w:val="en-US" w:eastAsia="zh-CN"/>
        </w:rPr>
        <w:t>非联合体投标声明</w:t>
      </w:r>
    </w:p>
    <w:p w14:paraId="4706A5A7">
      <w:pPr>
        <w:autoSpaceDE w:val="0"/>
        <w:autoSpaceDN w:val="0"/>
        <w:adjustRightInd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u w:val="single"/>
        </w:rPr>
        <w:t>致：（采购人或采购代理机构名称）</w:t>
      </w:r>
      <w:r>
        <w:rPr>
          <w:rFonts w:hint="eastAsia" w:ascii="宋体" w:hAnsi="宋体" w:eastAsia="宋体" w:cs="宋体"/>
          <w:color w:val="auto"/>
          <w:sz w:val="24"/>
          <w:szCs w:val="24"/>
        </w:rPr>
        <w:t>：</w:t>
      </w:r>
    </w:p>
    <w:p w14:paraId="4405C403">
      <w:pPr>
        <w:pStyle w:val="40"/>
        <w:ind w:left="0" w:leftChars="0" w:firstLine="0" w:firstLineChars="0"/>
        <w:rPr>
          <w:rFonts w:hint="eastAsia" w:ascii="宋体" w:hAnsi="宋体" w:eastAsia="宋体" w:cs="宋体"/>
          <w:color w:val="auto"/>
          <w:sz w:val="24"/>
          <w:szCs w:val="24"/>
          <w:highlight w:val="none"/>
        </w:rPr>
      </w:pPr>
    </w:p>
    <w:p w14:paraId="6EFE3A60">
      <w:pPr>
        <w:autoSpaceDE w:val="0"/>
        <w:autoSpaceDN w:val="0"/>
        <w:adjustRightInd w:val="0"/>
        <w:spacing w:line="360" w:lineRule="auto"/>
        <w:ind w:firstLine="360" w:firstLineChars="150"/>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我</w:t>
      </w:r>
      <w:r>
        <w:rPr>
          <w:rFonts w:hint="eastAsia" w:ascii="宋体" w:hAnsi="宋体" w:eastAsia="宋体" w:cs="宋体"/>
          <w:color w:val="auto"/>
          <w:sz w:val="24"/>
          <w:szCs w:val="24"/>
        </w:rPr>
        <w:t>公司参与</w:t>
      </w:r>
      <w:r>
        <w:rPr>
          <w:rFonts w:hint="eastAsia" w:ascii="宋体" w:hAnsi="宋体" w:eastAsia="宋体" w:cs="宋体"/>
          <w:color w:val="auto"/>
          <w:sz w:val="24"/>
          <w:szCs w:val="24"/>
          <w:u w:val="single"/>
          <w:lang w:val="zh-CN"/>
        </w:rPr>
        <w:t>（项目名称）（项目编号）</w:t>
      </w:r>
      <w:r>
        <w:rPr>
          <w:rFonts w:hint="eastAsia" w:ascii="宋体" w:hAnsi="宋体" w:eastAsia="宋体" w:cs="宋体"/>
          <w:color w:val="auto"/>
          <w:sz w:val="24"/>
          <w:szCs w:val="24"/>
          <w:lang w:val="zh-CN"/>
        </w:rPr>
        <w:t>的</w:t>
      </w:r>
      <w:r>
        <w:rPr>
          <w:rFonts w:hint="eastAsia" w:hAnsi="宋体" w:cs="宋体"/>
          <w:color w:val="auto"/>
          <w:sz w:val="24"/>
          <w:szCs w:val="24"/>
          <w:lang w:val="zh-CN"/>
        </w:rPr>
        <w:t>磋商</w:t>
      </w:r>
      <w:r>
        <w:rPr>
          <w:rFonts w:hint="eastAsia" w:ascii="宋体" w:hAnsi="宋体" w:eastAsia="宋体" w:cs="宋体"/>
          <w:color w:val="auto"/>
          <w:sz w:val="24"/>
          <w:szCs w:val="24"/>
        </w:rPr>
        <w:t>，作出如下郑重声明:</w:t>
      </w:r>
    </w:p>
    <w:p w14:paraId="0F58B5C0">
      <w:pPr>
        <w:numPr>
          <w:ilvl w:val="0"/>
          <w:numId w:val="6"/>
        </w:numPr>
        <w:tabs>
          <w:tab w:val="left" w:pos="-180"/>
        </w:tabs>
        <w:spacing w:line="480" w:lineRule="auto"/>
        <w:ind w:right="289" w:rightChars="85"/>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本公司保证本项目并非联合体投标，本项目由本公司独立承担。</w:t>
      </w:r>
    </w:p>
    <w:p w14:paraId="6016D896">
      <w:pPr>
        <w:numPr>
          <w:ilvl w:val="0"/>
          <w:numId w:val="0"/>
        </w:numPr>
        <w:tabs>
          <w:tab w:val="left" w:pos="-180"/>
        </w:tabs>
        <w:spacing w:line="480" w:lineRule="auto"/>
        <w:ind w:right="-323" w:rightChars="-95"/>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2、本公司违反上述保证，或本声明陈述与事实不符，经查实，本公司愿意接受公开通报，承担由此带来的法律后果，并自愿停止参加旬阳市交通运输局采购活动。</w:t>
      </w:r>
    </w:p>
    <w:p w14:paraId="0C485985">
      <w:pPr>
        <w:tabs>
          <w:tab w:val="left" w:pos="-180"/>
        </w:tabs>
        <w:ind w:right="289" w:rightChars="85"/>
        <w:jc w:val="left"/>
        <w:rPr>
          <w:rFonts w:hint="eastAsia" w:ascii="宋体" w:hAnsi="宋体" w:eastAsia="宋体" w:cs="宋体"/>
          <w:color w:val="auto"/>
          <w:sz w:val="24"/>
          <w:szCs w:val="24"/>
          <w:highlight w:val="none"/>
          <w:lang w:val="en-US" w:eastAsia="zh-CN"/>
        </w:rPr>
      </w:pPr>
    </w:p>
    <w:p w14:paraId="4798F5A2">
      <w:pPr>
        <w:tabs>
          <w:tab w:val="left" w:pos="-180"/>
        </w:tabs>
        <w:ind w:right="289" w:rightChars="85"/>
        <w:jc w:val="left"/>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特此声明。</w:t>
      </w:r>
    </w:p>
    <w:p w14:paraId="35DB07AF">
      <w:pPr>
        <w:pStyle w:val="40"/>
        <w:rPr>
          <w:rFonts w:hint="eastAsia" w:ascii="宋体" w:hAnsi="宋体" w:eastAsia="宋体" w:cs="宋体"/>
          <w:color w:val="auto"/>
          <w:sz w:val="24"/>
          <w:szCs w:val="24"/>
          <w:highlight w:val="none"/>
          <w:lang w:val="en-US" w:eastAsia="zh-CN"/>
        </w:rPr>
      </w:pPr>
    </w:p>
    <w:p w14:paraId="4F6A06CA">
      <w:pPr>
        <w:pStyle w:val="40"/>
        <w:rPr>
          <w:rFonts w:hint="eastAsia" w:ascii="宋体" w:hAnsi="宋体" w:eastAsia="宋体" w:cs="宋体"/>
          <w:color w:val="auto"/>
          <w:sz w:val="24"/>
          <w:szCs w:val="24"/>
          <w:highlight w:val="none"/>
          <w:lang w:val="en-US" w:eastAsia="zh-CN"/>
        </w:rPr>
      </w:pPr>
    </w:p>
    <w:p w14:paraId="1A407B91">
      <w:pPr>
        <w:tabs>
          <w:tab w:val="left" w:pos="-180"/>
        </w:tabs>
        <w:ind w:right="289" w:rightChars="85"/>
        <w:jc w:val="left"/>
        <w:rPr>
          <w:rFonts w:hint="eastAsia" w:ascii="宋体" w:hAnsi="宋体" w:eastAsia="宋体" w:cs="宋体"/>
          <w:color w:val="auto"/>
          <w:sz w:val="24"/>
          <w:szCs w:val="24"/>
          <w:highlight w:val="none"/>
          <w:lang w:val="en-US" w:eastAsia="zh-CN"/>
        </w:rPr>
      </w:pPr>
    </w:p>
    <w:p w14:paraId="18BAB61E">
      <w:pPr>
        <w:spacing w:line="480" w:lineRule="auto"/>
        <w:ind w:right="-161" w:firstLine="2640" w:firstLineChars="1100"/>
        <w:rPr>
          <w:rFonts w:hint="eastAsia" w:ascii="宋体" w:hAnsi="宋体" w:eastAsia="宋体" w:cs="宋体"/>
          <w:color w:val="auto"/>
          <w:sz w:val="24"/>
          <w:szCs w:val="24"/>
          <w:u w:val="single"/>
        </w:rPr>
      </w:pPr>
      <w:r>
        <w:rPr>
          <w:rFonts w:hint="eastAsia" w:ascii="宋体" w:hAnsi="宋体" w:eastAsia="宋体" w:cs="宋体"/>
          <w:color w:val="auto"/>
          <w:sz w:val="24"/>
          <w:szCs w:val="24"/>
        </w:rPr>
        <w:t>法定代表人或被授权代表签字</w:t>
      </w:r>
      <w:r>
        <w:rPr>
          <w:rFonts w:hint="eastAsia" w:ascii="宋体" w:hAnsi="宋体" w:eastAsia="宋体" w:cs="宋体"/>
          <w:color w:val="auto"/>
          <w:sz w:val="24"/>
          <w:szCs w:val="24"/>
          <w:lang w:val="en-US" w:eastAsia="zh-CN"/>
        </w:rPr>
        <w:t>或盖章</w:t>
      </w:r>
      <w:r>
        <w:rPr>
          <w:rFonts w:hint="eastAsia" w:ascii="宋体" w:hAnsi="宋体" w:eastAsia="宋体" w:cs="宋体"/>
          <w:color w:val="auto"/>
          <w:sz w:val="24"/>
          <w:szCs w:val="24"/>
        </w:rPr>
        <w:t>：</w:t>
      </w:r>
      <w:r>
        <w:rPr>
          <w:rFonts w:hint="eastAsia" w:ascii="宋体" w:hAnsi="宋体" w:eastAsia="宋体" w:cs="宋体"/>
          <w:color w:val="auto"/>
          <w:sz w:val="24"/>
          <w:szCs w:val="24"/>
          <w:u w:val="single"/>
        </w:rPr>
        <w:t xml:space="preserve">                      </w:t>
      </w:r>
    </w:p>
    <w:p w14:paraId="07384AEA">
      <w:pPr>
        <w:spacing w:line="480" w:lineRule="auto"/>
        <w:ind w:right="-161" w:firstLine="2640" w:firstLineChars="1100"/>
        <w:rPr>
          <w:rFonts w:hint="eastAsia" w:ascii="宋体" w:hAnsi="宋体" w:eastAsia="宋体" w:cs="宋体"/>
          <w:color w:val="auto"/>
          <w:sz w:val="24"/>
          <w:szCs w:val="24"/>
        </w:rPr>
      </w:pPr>
      <w:r>
        <w:rPr>
          <w:rFonts w:hint="eastAsia" w:ascii="宋体" w:hAnsi="宋体" w:eastAsia="宋体" w:cs="宋体"/>
          <w:color w:val="auto"/>
          <w:sz w:val="24"/>
          <w:szCs w:val="24"/>
        </w:rPr>
        <w:t>供应商：</w:t>
      </w:r>
      <w:r>
        <w:rPr>
          <w:rFonts w:hint="eastAsia" w:ascii="宋体" w:hAnsi="宋体" w:eastAsia="宋体" w:cs="宋体"/>
          <w:color w:val="auto"/>
          <w:sz w:val="24"/>
          <w:szCs w:val="24"/>
          <w:u w:val="single"/>
        </w:rPr>
        <w:t xml:space="preserve">                                   （公章）</w:t>
      </w:r>
    </w:p>
    <w:p w14:paraId="45F70E2A">
      <w:pPr>
        <w:spacing w:before="78" w:line="360" w:lineRule="auto"/>
        <w:ind w:left="10" w:right="64" w:firstLine="2788" w:firstLineChars="1143"/>
        <w:rPr>
          <w:rFonts w:hint="eastAsia" w:ascii="宋体" w:hAnsi="宋体" w:eastAsia="宋体" w:cs="宋体"/>
          <w:spacing w:val="2"/>
          <w:sz w:val="24"/>
          <w:szCs w:val="24"/>
          <w:lang w:val="zh-CN" w:eastAsia="zh-CN"/>
        </w:rPr>
      </w:pPr>
      <w:r>
        <w:rPr>
          <w:rFonts w:hint="eastAsia" w:ascii="宋体" w:hAnsi="宋体" w:eastAsia="宋体" w:cs="宋体"/>
          <w:spacing w:val="2"/>
          <w:sz w:val="24"/>
          <w:szCs w:val="24"/>
          <w:lang w:val="zh-CN" w:eastAsia="zh-CN"/>
        </w:rPr>
        <w:t>日期：     年    月    日</w:t>
      </w:r>
    </w:p>
    <w:bookmarkEnd w:id="157"/>
    <w:p w14:paraId="1B5DF5DC">
      <w:pPr>
        <w:pStyle w:val="7"/>
        <w:jc w:val="right"/>
        <w:rPr>
          <w:sz w:val="28"/>
          <w:szCs w:val="28"/>
        </w:rPr>
      </w:pPr>
      <w:r>
        <w:rPr>
          <w:rFonts w:hint="eastAsia"/>
          <w:sz w:val="28"/>
          <w:szCs w:val="28"/>
        </w:rPr>
        <w:t xml:space="preserve"> </w:t>
      </w:r>
    </w:p>
    <w:p w14:paraId="112927D2">
      <w:pPr>
        <w:rPr>
          <w:sz w:val="32"/>
          <w:szCs w:val="18"/>
        </w:rPr>
      </w:pPr>
    </w:p>
    <w:p w14:paraId="542A3B46">
      <w:pPr>
        <w:widowControl/>
        <w:shd w:val="clear" w:color="auto" w:fill="FFFFFF"/>
        <w:spacing w:before="156" w:beforeLines="50" w:after="156" w:afterLines="50" w:line="360" w:lineRule="auto"/>
        <w:textAlignment w:val="baseline"/>
        <w:outlineLvl w:val="0"/>
        <w:rPr>
          <w:rFonts w:ascii="宋体" w:cs="宋体"/>
          <w:bCs/>
          <w:sz w:val="28"/>
          <w:szCs w:val="28"/>
        </w:rPr>
      </w:pPr>
    </w:p>
    <w:p w14:paraId="1CB31989">
      <w:pPr>
        <w:jc w:val="center"/>
        <w:rPr>
          <w:rFonts w:ascii="宋体" w:cs="宋体"/>
          <w:b/>
          <w:bCs/>
          <w:sz w:val="24"/>
          <w:szCs w:val="24"/>
        </w:rPr>
      </w:pPr>
    </w:p>
    <w:p w14:paraId="799985B4">
      <w:pPr>
        <w:jc w:val="center"/>
        <w:rPr>
          <w:rFonts w:ascii="宋体" w:cs="宋体"/>
          <w:b/>
          <w:bCs/>
          <w:sz w:val="24"/>
          <w:szCs w:val="24"/>
        </w:rPr>
      </w:pPr>
    </w:p>
    <w:p w14:paraId="50955708">
      <w:pPr>
        <w:jc w:val="center"/>
        <w:rPr>
          <w:rFonts w:ascii="宋体" w:cs="宋体"/>
          <w:b/>
          <w:bCs/>
          <w:sz w:val="24"/>
          <w:szCs w:val="24"/>
        </w:rPr>
      </w:pPr>
    </w:p>
    <w:p w14:paraId="5C6BDE8F">
      <w:pPr>
        <w:rPr>
          <w:rFonts w:ascii="宋体" w:cs="宋体"/>
          <w:b/>
          <w:sz w:val="28"/>
          <w:szCs w:val="28"/>
        </w:rPr>
      </w:pPr>
      <w:r>
        <w:rPr>
          <w:rFonts w:hint="eastAsia" w:ascii="宋体" w:cs="宋体"/>
          <w:b/>
          <w:sz w:val="28"/>
          <w:szCs w:val="28"/>
        </w:rPr>
        <w:br w:type="page"/>
      </w:r>
    </w:p>
    <w:p w14:paraId="2A2E36D6">
      <w:pPr>
        <w:rPr>
          <w:rFonts w:ascii="新宋体" w:hAnsi="新宋体" w:eastAsia="新宋体" w:cs="新宋体"/>
          <w:sz w:val="24"/>
          <w:szCs w:val="24"/>
        </w:rPr>
      </w:pPr>
      <w:r>
        <w:rPr>
          <w:rFonts w:hint="eastAsia" w:ascii="宋体" w:cs="宋体"/>
          <w:b/>
          <w:bCs/>
          <w:sz w:val="22"/>
          <w:szCs w:val="18"/>
        </w:rPr>
        <w:t>附件4：</w:t>
      </w:r>
      <w:r>
        <w:rPr>
          <w:rFonts w:hint="eastAsia" w:ascii="宋体" w:cs="宋体"/>
          <w:sz w:val="22"/>
          <w:szCs w:val="18"/>
        </w:rPr>
        <w:t>拟投入本项目主要人员一览表</w:t>
      </w:r>
    </w:p>
    <w:tbl>
      <w:tblPr>
        <w:tblStyle w:val="20"/>
        <w:tblW w:w="86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00"/>
        <w:gridCol w:w="1234"/>
        <w:gridCol w:w="852"/>
        <w:gridCol w:w="863"/>
        <w:gridCol w:w="837"/>
        <w:gridCol w:w="1433"/>
        <w:gridCol w:w="1225"/>
        <w:gridCol w:w="1175"/>
      </w:tblGrid>
      <w:tr w14:paraId="63C25D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91" w:hRule="atLeast"/>
          <w:jc w:val="center"/>
        </w:trPr>
        <w:tc>
          <w:tcPr>
            <w:tcW w:w="1000" w:type="dxa"/>
            <w:vAlign w:val="center"/>
          </w:tcPr>
          <w:p w14:paraId="06FD27EE">
            <w:pPr>
              <w:spacing w:line="360" w:lineRule="auto"/>
              <w:jc w:val="center"/>
              <w:rPr>
                <w:rFonts w:hAnsi="宋体"/>
                <w:sz w:val="22"/>
                <w:szCs w:val="18"/>
              </w:rPr>
            </w:pPr>
            <w:r>
              <w:rPr>
                <w:rFonts w:hAnsi="宋体"/>
                <w:sz w:val="22"/>
                <w:szCs w:val="18"/>
              </w:rPr>
              <w:t>序号</w:t>
            </w:r>
          </w:p>
        </w:tc>
        <w:tc>
          <w:tcPr>
            <w:tcW w:w="1234" w:type="dxa"/>
            <w:vAlign w:val="center"/>
          </w:tcPr>
          <w:p w14:paraId="26562AC3">
            <w:pPr>
              <w:spacing w:line="360" w:lineRule="auto"/>
              <w:jc w:val="center"/>
              <w:rPr>
                <w:rFonts w:hAnsi="宋体"/>
                <w:sz w:val="22"/>
                <w:szCs w:val="18"/>
              </w:rPr>
            </w:pPr>
            <w:r>
              <w:rPr>
                <w:rFonts w:hAnsi="宋体"/>
                <w:sz w:val="22"/>
                <w:szCs w:val="18"/>
              </w:rPr>
              <w:t>姓名</w:t>
            </w:r>
          </w:p>
        </w:tc>
        <w:tc>
          <w:tcPr>
            <w:tcW w:w="852" w:type="dxa"/>
            <w:vAlign w:val="center"/>
          </w:tcPr>
          <w:p w14:paraId="67668A6D">
            <w:pPr>
              <w:spacing w:line="360" w:lineRule="auto"/>
              <w:rPr>
                <w:rFonts w:hAnsi="宋体"/>
                <w:sz w:val="22"/>
                <w:szCs w:val="18"/>
              </w:rPr>
            </w:pPr>
            <w:r>
              <w:rPr>
                <w:rFonts w:hAnsi="宋体"/>
                <w:sz w:val="22"/>
                <w:szCs w:val="18"/>
              </w:rPr>
              <w:t>性别</w:t>
            </w:r>
          </w:p>
        </w:tc>
        <w:tc>
          <w:tcPr>
            <w:tcW w:w="863" w:type="dxa"/>
            <w:vAlign w:val="center"/>
          </w:tcPr>
          <w:p w14:paraId="68F12096">
            <w:pPr>
              <w:spacing w:line="360" w:lineRule="auto"/>
              <w:jc w:val="center"/>
              <w:rPr>
                <w:rFonts w:hAnsi="宋体"/>
                <w:sz w:val="22"/>
                <w:szCs w:val="18"/>
              </w:rPr>
            </w:pPr>
            <w:r>
              <w:rPr>
                <w:rFonts w:hAnsi="宋体"/>
                <w:sz w:val="22"/>
                <w:szCs w:val="18"/>
              </w:rPr>
              <w:t>年龄</w:t>
            </w:r>
          </w:p>
        </w:tc>
        <w:tc>
          <w:tcPr>
            <w:tcW w:w="837" w:type="dxa"/>
            <w:vAlign w:val="center"/>
          </w:tcPr>
          <w:p w14:paraId="15946710">
            <w:pPr>
              <w:spacing w:line="360" w:lineRule="auto"/>
              <w:jc w:val="center"/>
              <w:rPr>
                <w:rFonts w:hAnsi="宋体"/>
                <w:sz w:val="22"/>
                <w:szCs w:val="18"/>
              </w:rPr>
            </w:pPr>
            <w:r>
              <w:rPr>
                <w:rFonts w:hint="eastAsia" w:ascii="宋体" w:hAnsi="宋体" w:eastAsia="宋体" w:cs="宋体"/>
                <w:color w:val="auto"/>
                <w:sz w:val="24"/>
              </w:rPr>
              <w:t>职称</w:t>
            </w:r>
          </w:p>
        </w:tc>
        <w:tc>
          <w:tcPr>
            <w:tcW w:w="1433" w:type="dxa"/>
            <w:vAlign w:val="center"/>
          </w:tcPr>
          <w:p w14:paraId="212FAFF3">
            <w:pPr>
              <w:spacing w:line="360" w:lineRule="auto"/>
              <w:jc w:val="center"/>
              <w:rPr>
                <w:rFonts w:hAnsi="宋体"/>
                <w:sz w:val="22"/>
                <w:szCs w:val="18"/>
              </w:rPr>
            </w:pPr>
            <w:r>
              <w:rPr>
                <w:rFonts w:hint="eastAsia" w:ascii="宋体" w:hAnsi="宋体" w:eastAsia="宋体" w:cs="宋体"/>
                <w:color w:val="auto"/>
                <w:sz w:val="24"/>
              </w:rPr>
              <w:t>相关证书</w:t>
            </w:r>
          </w:p>
        </w:tc>
        <w:tc>
          <w:tcPr>
            <w:tcW w:w="1225" w:type="dxa"/>
            <w:vAlign w:val="center"/>
          </w:tcPr>
          <w:p w14:paraId="75D67EB3">
            <w:pPr>
              <w:spacing w:line="360" w:lineRule="auto"/>
              <w:jc w:val="center"/>
              <w:rPr>
                <w:rFonts w:hAnsi="宋体"/>
                <w:sz w:val="22"/>
                <w:szCs w:val="18"/>
              </w:rPr>
            </w:pPr>
            <w:r>
              <w:rPr>
                <w:rFonts w:hint="eastAsia" w:ascii="宋体" w:hAnsi="宋体" w:eastAsia="宋体" w:cs="宋体"/>
                <w:color w:val="auto"/>
                <w:sz w:val="24"/>
              </w:rPr>
              <w:t>在本项目拟任职务</w:t>
            </w:r>
          </w:p>
        </w:tc>
        <w:tc>
          <w:tcPr>
            <w:tcW w:w="1175" w:type="dxa"/>
            <w:vAlign w:val="center"/>
          </w:tcPr>
          <w:p w14:paraId="0CC75253">
            <w:pPr>
              <w:spacing w:line="360" w:lineRule="auto"/>
              <w:jc w:val="center"/>
              <w:rPr>
                <w:rFonts w:hAnsi="宋体"/>
                <w:sz w:val="22"/>
                <w:szCs w:val="18"/>
              </w:rPr>
            </w:pPr>
            <w:r>
              <w:rPr>
                <w:rFonts w:hint="eastAsia" w:hAnsi="宋体"/>
                <w:sz w:val="22"/>
                <w:szCs w:val="18"/>
              </w:rPr>
              <w:t>备注</w:t>
            </w:r>
          </w:p>
        </w:tc>
      </w:tr>
      <w:tr w14:paraId="1D19AA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7" w:hRule="atLeast"/>
          <w:jc w:val="center"/>
        </w:trPr>
        <w:tc>
          <w:tcPr>
            <w:tcW w:w="1000" w:type="dxa"/>
            <w:vAlign w:val="center"/>
          </w:tcPr>
          <w:p w14:paraId="776A28DF">
            <w:pPr>
              <w:spacing w:line="360" w:lineRule="auto"/>
              <w:jc w:val="center"/>
              <w:rPr>
                <w:rFonts w:hAnsi="宋体"/>
                <w:sz w:val="22"/>
                <w:szCs w:val="18"/>
              </w:rPr>
            </w:pPr>
            <w:r>
              <w:rPr>
                <w:rFonts w:hAnsi="宋体"/>
                <w:sz w:val="22"/>
                <w:szCs w:val="18"/>
              </w:rPr>
              <w:t>1</w:t>
            </w:r>
          </w:p>
        </w:tc>
        <w:tc>
          <w:tcPr>
            <w:tcW w:w="1234" w:type="dxa"/>
            <w:vAlign w:val="center"/>
          </w:tcPr>
          <w:p w14:paraId="021245A1">
            <w:pPr>
              <w:spacing w:line="360" w:lineRule="auto"/>
              <w:jc w:val="center"/>
              <w:rPr>
                <w:rFonts w:hAnsi="宋体"/>
                <w:sz w:val="22"/>
                <w:szCs w:val="18"/>
              </w:rPr>
            </w:pPr>
          </w:p>
        </w:tc>
        <w:tc>
          <w:tcPr>
            <w:tcW w:w="852" w:type="dxa"/>
            <w:vAlign w:val="center"/>
          </w:tcPr>
          <w:p w14:paraId="6613421D">
            <w:pPr>
              <w:spacing w:line="360" w:lineRule="auto"/>
              <w:jc w:val="center"/>
              <w:rPr>
                <w:rFonts w:hAnsi="宋体"/>
                <w:sz w:val="22"/>
                <w:szCs w:val="18"/>
              </w:rPr>
            </w:pPr>
          </w:p>
        </w:tc>
        <w:tc>
          <w:tcPr>
            <w:tcW w:w="863" w:type="dxa"/>
            <w:vAlign w:val="center"/>
          </w:tcPr>
          <w:p w14:paraId="5A664159">
            <w:pPr>
              <w:spacing w:line="360" w:lineRule="auto"/>
              <w:jc w:val="center"/>
              <w:rPr>
                <w:rFonts w:hAnsi="宋体"/>
                <w:sz w:val="22"/>
                <w:szCs w:val="18"/>
              </w:rPr>
            </w:pPr>
          </w:p>
        </w:tc>
        <w:tc>
          <w:tcPr>
            <w:tcW w:w="837" w:type="dxa"/>
            <w:vAlign w:val="center"/>
          </w:tcPr>
          <w:p w14:paraId="3ABC6DDE">
            <w:pPr>
              <w:spacing w:line="360" w:lineRule="auto"/>
              <w:jc w:val="center"/>
              <w:rPr>
                <w:rFonts w:hAnsi="宋体"/>
                <w:sz w:val="22"/>
                <w:szCs w:val="18"/>
              </w:rPr>
            </w:pPr>
          </w:p>
        </w:tc>
        <w:tc>
          <w:tcPr>
            <w:tcW w:w="1433" w:type="dxa"/>
            <w:vAlign w:val="center"/>
          </w:tcPr>
          <w:p w14:paraId="445D1DF8">
            <w:pPr>
              <w:spacing w:line="360" w:lineRule="auto"/>
              <w:jc w:val="center"/>
              <w:rPr>
                <w:rFonts w:hAnsi="宋体"/>
                <w:sz w:val="22"/>
                <w:szCs w:val="18"/>
              </w:rPr>
            </w:pPr>
          </w:p>
        </w:tc>
        <w:tc>
          <w:tcPr>
            <w:tcW w:w="1225" w:type="dxa"/>
            <w:vAlign w:val="center"/>
          </w:tcPr>
          <w:p w14:paraId="5DA52BF3">
            <w:pPr>
              <w:spacing w:line="360" w:lineRule="auto"/>
              <w:jc w:val="center"/>
              <w:rPr>
                <w:rFonts w:hAnsi="宋体"/>
                <w:sz w:val="22"/>
                <w:szCs w:val="18"/>
              </w:rPr>
            </w:pPr>
          </w:p>
        </w:tc>
        <w:tc>
          <w:tcPr>
            <w:tcW w:w="1175" w:type="dxa"/>
            <w:vAlign w:val="center"/>
          </w:tcPr>
          <w:p w14:paraId="0FA8F8FE">
            <w:pPr>
              <w:spacing w:line="360" w:lineRule="auto"/>
              <w:jc w:val="center"/>
              <w:rPr>
                <w:rFonts w:hAnsi="宋体"/>
                <w:sz w:val="22"/>
                <w:szCs w:val="18"/>
              </w:rPr>
            </w:pPr>
          </w:p>
        </w:tc>
      </w:tr>
      <w:tr w14:paraId="69ACD6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7" w:hRule="atLeast"/>
          <w:jc w:val="center"/>
        </w:trPr>
        <w:tc>
          <w:tcPr>
            <w:tcW w:w="1000" w:type="dxa"/>
            <w:vAlign w:val="center"/>
          </w:tcPr>
          <w:p w14:paraId="38F7F16F">
            <w:pPr>
              <w:spacing w:line="360" w:lineRule="auto"/>
              <w:jc w:val="center"/>
              <w:rPr>
                <w:rFonts w:hAnsi="宋体"/>
                <w:sz w:val="22"/>
                <w:szCs w:val="18"/>
              </w:rPr>
            </w:pPr>
            <w:r>
              <w:rPr>
                <w:rFonts w:hAnsi="宋体"/>
                <w:sz w:val="22"/>
                <w:szCs w:val="18"/>
              </w:rPr>
              <w:t>2</w:t>
            </w:r>
          </w:p>
        </w:tc>
        <w:tc>
          <w:tcPr>
            <w:tcW w:w="1234" w:type="dxa"/>
            <w:vAlign w:val="center"/>
          </w:tcPr>
          <w:p w14:paraId="1F821DF0">
            <w:pPr>
              <w:spacing w:line="360" w:lineRule="auto"/>
              <w:jc w:val="center"/>
              <w:rPr>
                <w:rFonts w:hAnsi="宋体"/>
                <w:sz w:val="22"/>
                <w:szCs w:val="18"/>
              </w:rPr>
            </w:pPr>
          </w:p>
        </w:tc>
        <w:tc>
          <w:tcPr>
            <w:tcW w:w="852" w:type="dxa"/>
            <w:vAlign w:val="center"/>
          </w:tcPr>
          <w:p w14:paraId="1D9AF98E">
            <w:pPr>
              <w:spacing w:line="360" w:lineRule="auto"/>
              <w:jc w:val="center"/>
              <w:rPr>
                <w:rFonts w:hAnsi="宋体"/>
                <w:sz w:val="22"/>
                <w:szCs w:val="18"/>
              </w:rPr>
            </w:pPr>
          </w:p>
        </w:tc>
        <w:tc>
          <w:tcPr>
            <w:tcW w:w="863" w:type="dxa"/>
            <w:vAlign w:val="center"/>
          </w:tcPr>
          <w:p w14:paraId="30651F11">
            <w:pPr>
              <w:spacing w:line="360" w:lineRule="auto"/>
              <w:jc w:val="center"/>
              <w:rPr>
                <w:rFonts w:hAnsi="宋体"/>
                <w:sz w:val="22"/>
                <w:szCs w:val="18"/>
              </w:rPr>
            </w:pPr>
          </w:p>
        </w:tc>
        <w:tc>
          <w:tcPr>
            <w:tcW w:w="837" w:type="dxa"/>
            <w:vAlign w:val="center"/>
          </w:tcPr>
          <w:p w14:paraId="40DC6620">
            <w:pPr>
              <w:spacing w:line="360" w:lineRule="auto"/>
              <w:jc w:val="center"/>
              <w:rPr>
                <w:rFonts w:hAnsi="宋体"/>
                <w:sz w:val="22"/>
                <w:szCs w:val="18"/>
              </w:rPr>
            </w:pPr>
          </w:p>
        </w:tc>
        <w:tc>
          <w:tcPr>
            <w:tcW w:w="1433" w:type="dxa"/>
            <w:vAlign w:val="center"/>
          </w:tcPr>
          <w:p w14:paraId="5A29E513">
            <w:pPr>
              <w:spacing w:line="360" w:lineRule="auto"/>
              <w:jc w:val="center"/>
              <w:rPr>
                <w:rFonts w:hAnsi="宋体"/>
                <w:sz w:val="22"/>
                <w:szCs w:val="18"/>
              </w:rPr>
            </w:pPr>
          </w:p>
        </w:tc>
        <w:tc>
          <w:tcPr>
            <w:tcW w:w="1225" w:type="dxa"/>
            <w:vAlign w:val="center"/>
          </w:tcPr>
          <w:p w14:paraId="71EAFE25">
            <w:pPr>
              <w:spacing w:line="360" w:lineRule="auto"/>
              <w:jc w:val="center"/>
              <w:rPr>
                <w:rFonts w:hAnsi="宋体"/>
                <w:sz w:val="22"/>
                <w:szCs w:val="18"/>
              </w:rPr>
            </w:pPr>
          </w:p>
        </w:tc>
        <w:tc>
          <w:tcPr>
            <w:tcW w:w="1175" w:type="dxa"/>
            <w:vAlign w:val="center"/>
          </w:tcPr>
          <w:p w14:paraId="129D70B5">
            <w:pPr>
              <w:spacing w:line="360" w:lineRule="auto"/>
              <w:jc w:val="center"/>
              <w:rPr>
                <w:rFonts w:hAnsi="宋体"/>
                <w:sz w:val="22"/>
                <w:szCs w:val="18"/>
              </w:rPr>
            </w:pPr>
          </w:p>
        </w:tc>
      </w:tr>
      <w:tr w14:paraId="0AA140C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1" w:hRule="atLeast"/>
          <w:jc w:val="center"/>
        </w:trPr>
        <w:tc>
          <w:tcPr>
            <w:tcW w:w="1000" w:type="dxa"/>
            <w:vAlign w:val="center"/>
          </w:tcPr>
          <w:p w14:paraId="3892DCEC">
            <w:pPr>
              <w:spacing w:line="360" w:lineRule="auto"/>
              <w:jc w:val="center"/>
              <w:rPr>
                <w:rFonts w:hAnsi="宋体"/>
                <w:sz w:val="22"/>
                <w:szCs w:val="18"/>
              </w:rPr>
            </w:pPr>
            <w:r>
              <w:rPr>
                <w:rFonts w:hAnsi="宋体"/>
                <w:sz w:val="22"/>
                <w:szCs w:val="18"/>
              </w:rPr>
              <w:t>3</w:t>
            </w:r>
          </w:p>
        </w:tc>
        <w:tc>
          <w:tcPr>
            <w:tcW w:w="1234" w:type="dxa"/>
            <w:vAlign w:val="center"/>
          </w:tcPr>
          <w:p w14:paraId="3A098174">
            <w:pPr>
              <w:spacing w:line="360" w:lineRule="auto"/>
              <w:jc w:val="center"/>
              <w:rPr>
                <w:rFonts w:hAnsi="宋体"/>
                <w:sz w:val="22"/>
                <w:szCs w:val="18"/>
              </w:rPr>
            </w:pPr>
          </w:p>
        </w:tc>
        <w:tc>
          <w:tcPr>
            <w:tcW w:w="852" w:type="dxa"/>
            <w:vAlign w:val="center"/>
          </w:tcPr>
          <w:p w14:paraId="6561F3D7">
            <w:pPr>
              <w:spacing w:line="360" w:lineRule="auto"/>
              <w:jc w:val="center"/>
              <w:rPr>
                <w:rFonts w:hAnsi="宋体"/>
                <w:sz w:val="22"/>
                <w:szCs w:val="18"/>
              </w:rPr>
            </w:pPr>
          </w:p>
        </w:tc>
        <w:tc>
          <w:tcPr>
            <w:tcW w:w="863" w:type="dxa"/>
            <w:vAlign w:val="center"/>
          </w:tcPr>
          <w:p w14:paraId="3AFD5145">
            <w:pPr>
              <w:spacing w:line="360" w:lineRule="auto"/>
              <w:jc w:val="center"/>
              <w:rPr>
                <w:rFonts w:hAnsi="宋体"/>
                <w:sz w:val="22"/>
                <w:szCs w:val="18"/>
              </w:rPr>
            </w:pPr>
          </w:p>
        </w:tc>
        <w:tc>
          <w:tcPr>
            <w:tcW w:w="837" w:type="dxa"/>
            <w:vAlign w:val="center"/>
          </w:tcPr>
          <w:p w14:paraId="0620C90A">
            <w:pPr>
              <w:spacing w:line="360" w:lineRule="auto"/>
              <w:jc w:val="center"/>
              <w:rPr>
                <w:rFonts w:hAnsi="宋体"/>
                <w:sz w:val="22"/>
                <w:szCs w:val="18"/>
              </w:rPr>
            </w:pPr>
          </w:p>
        </w:tc>
        <w:tc>
          <w:tcPr>
            <w:tcW w:w="1433" w:type="dxa"/>
            <w:vAlign w:val="center"/>
          </w:tcPr>
          <w:p w14:paraId="3D92DEC9">
            <w:pPr>
              <w:spacing w:line="360" w:lineRule="auto"/>
              <w:jc w:val="center"/>
              <w:rPr>
                <w:rFonts w:hAnsi="宋体"/>
                <w:sz w:val="22"/>
                <w:szCs w:val="18"/>
              </w:rPr>
            </w:pPr>
          </w:p>
        </w:tc>
        <w:tc>
          <w:tcPr>
            <w:tcW w:w="1225" w:type="dxa"/>
            <w:vAlign w:val="center"/>
          </w:tcPr>
          <w:p w14:paraId="2D7B3922">
            <w:pPr>
              <w:spacing w:line="360" w:lineRule="auto"/>
              <w:jc w:val="center"/>
              <w:rPr>
                <w:rFonts w:hAnsi="宋体"/>
                <w:sz w:val="22"/>
                <w:szCs w:val="18"/>
              </w:rPr>
            </w:pPr>
          </w:p>
        </w:tc>
        <w:tc>
          <w:tcPr>
            <w:tcW w:w="1175" w:type="dxa"/>
            <w:vAlign w:val="center"/>
          </w:tcPr>
          <w:p w14:paraId="57C6A990">
            <w:pPr>
              <w:spacing w:line="360" w:lineRule="auto"/>
              <w:jc w:val="center"/>
              <w:rPr>
                <w:rFonts w:hAnsi="宋体"/>
                <w:sz w:val="22"/>
                <w:szCs w:val="18"/>
              </w:rPr>
            </w:pPr>
          </w:p>
        </w:tc>
      </w:tr>
      <w:tr w14:paraId="17B4B8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jc w:val="center"/>
        </w:trPr>
        <w:tc>
          <w:tcPr>
            <w:tcW w:w="1000" w:type="dxa"/>
            <w:vAlign w:val="center"/>
          </w:tcPr>
          <w:p w14:paraId="55E08E5A">
            <w:pPr>
              <w:spacing w:line="360" w:lineRule="auto"/>
              <w:jc w:val="center"/>
              <w:rPr>
                <w:rFonts w:hAnsi="宋体"/>
                <w:sz w:val="22"/>
                <w:szCs w:val="18"/>
              </w:rPr>
            </w:pPr>
            <w:r>
              <w:rPr>
                <w:rFonts w:hAnsi="宋体"/>
                <w:sz w:val="22"/>
                <w:szCs w:val="18"/>
              </w:rPr>
              <w:t>4</w:t>
            </w:r>
          </w:p>
        </w:tc>
        <w:tc>
          <w:tcPr>
            <w:tcW w:w="1234" w:type="dxa"/>
            <w:vAlign w:val="center"/>
          </w:tcPr>
          <w:p w14:paraId="57029521">
            <w:pPr>
              <w:spacing w:line="360" w:lineRule="auto"/>
              <w:jc w:val="center"/>
              <w:rPr>
                <w:rFonts w:hAnsi="宋体"/>
                <w:sz w:val="22"/>
                <w:szCs w:val="18"/>
              </w:rPr>
            </w:pPr>
          </w:p>
        </w:tc>
        <w:tc>
          <w:tcPr>
            <w:tcW w:w="852" w:type="dxa"/>
            <w:vAlign w:val="center"/>
          </w:tcPr>
          <w:p w14:paraId="45F60CBD">
            <w:pPr>
              <w:spacing w:line="360" w:lineRule="auto"/>
              <w:jc w:val="center"/>
              <w:rPr>
                <w:rFonts w:hAnsi="宋体"/>
                <w:sz w:val="22"/>
                <w:szCs w:val="18"/>
              </w:rPr>
            </w:pPr>
          </w:p>
        </w:tc>
        <w:tc>
          <w:tcPr>
            <w:tcW w:w="863" w:type="dxa"/>
            <w:vAlign w:val="center"/>
          </w:tcPr>
          <w:p w14:paraId="76E94303">
            <w:pPr>
              <w:spacing w:line="360" w:lineRule="auto"/>
              <w:jc w:val="center"/>
              <w:rPr>
                <w:rFonts w:hAnsi="宋体"/>
                <w:sz w:val="22"/>
                <w:szCs w:val="18"/>
              </w:rPr>
            </w:pPr>
          </w:p>
        </w:tc>
        <w:tc>
          <w:tcPr>
            <w:tcW w:w="837" w:type="dxa"/>
            <w:vAlign w:val="center"/>
          </w:tcPr>
          <w:p w14:paraId="5DCA80EE">
            <w:pPr>
              <w:spacing w:line="360" w:lineRule="auto"/>
              <w:jc w:val="center"/>
              <w:rPr>
                <w:rFonts w:hAnsi="宋体"/>
                <w:sz w:val="22"/>
                <w:szCs w:val="18"/>
              </w:rPr>
            </w:pPr>
          </w:p>
        </w:tc>
        <w:tc>
          <w:tcPr>
            <w:tcW w:w="1433" w:type="dxa"/>
            <w:vAlign w:val="center"/>
          </w:tcPr>
          <w:p w14:paraId="63B87406">
            <w:pPr>
              <w:spacing w:line="360" w:lineRule="auto"/>
              <w:jc w:val="center"/>
              <w:rPr>
                <w:rFonts w:hAnsi="宋体"/>
                <w:sz w:val="22"/>
                <w:szCs w:val="18"/>
              </w:rPr>
            </w:pPr>
          </w:p>
        </w:tc>
        <w:tc>
          <w:tcPr>
            <w:tcW w:w="1225" w:type="dxa"/>
            <w:vAlign w:val="center"/>
          </w:tcPr>
          <w:p w14:paraId="1D14885C">
            <w:pPr>
              <w:spacing w:line="360" w:lineRule="auto"/>
              <w:jc w:val="center"/>
              <w:rPr>
                <w:rFonts w:hAnsi="宋体"/>
                <w:sz w:val="22"/>
                <w:szCs w:val="18"/>
              </w:rPr>
            </w:pPr>
          </w:p>
        </w:tc>
        <w:tc>
          <w:tcPr>
            <w:tcW w:w="1175" w:type="dxa"/>
            <w:vAlign w:val="center"/>
          </w:tcPr>
          <w:p w14:paraId="7E28A484">
            <w:pPr>
              <w:spacing w:line="360" w:lineRule="auto"/>
              <w:jc w:val="center"/>
              <w:rPr>
                <w:rFonts w:hAnsi="宋体"/>
                <w:sz w:val="22"/>
                <w:szCs w:val="18"/>
              </w:rPr>
            </w:pPr>
          </w:p>
        </w:tc>
      </w:tr>
      <w:tr w14:paraId="637B3D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9" w:hRule="atLeast"/>
          <w:jc w:val="center"/>
        </w:trPr>
        <w:tc>
          <w:tcPr>
            <w:tcW w:w="1000" w:type="dxa"/>
            <w:vAlign w:val="center"/>
          </w:tcPr>
          <w:p w14:paraId="71A29276">
            <w:pPr>
              <w:spacing w:line="360" w:lineRule="auto"/>
              <w:jc w:val="center"/>
              <w:rPr>
                <w:rFonts w:hAnsi="宋体"/>
                <w:sz w:val="22"/>
                <w:szCs w:val="18"/>
              </w:rPr>
            </w:pPr>
            <w:r>
              <w:rPr>
                <w:rFonts w:hAnsi="宋体"/>
                <w:sz w:val="22"/>
                <w:szCs w:val="18"/>
              </w:rPr>
              <w:t>5</w:t>
            </w:r>
          </w:p>
        </w:tc>
        <w:tc>
          <w:tcPr>
            <w:tcW w:w="1234" w:type="dxa"/>
            <w:vAlign w:val="center"/>
          </w:tcPr>
          <w:p w14:paraId="405AECD9">
            <w:pPr>
              <w:spacing w:line="360" w:lineRule="auto"/>
              <w:jc w:val="center"/>
              <w:rPr>
                <w:rFonts w:hAnsi="宋体"/>
                <w:sz w:val="22"/>
                <w:szCs w:val="18"/>
              </w:rPr>
            </w:pPr>
          </w:p>
        </w:tc>
        <w:tc>
          <w:tcPr>
            <w:tcW w:w="852" w:type="dxa"/>
            <w:vAlign w:val="center"/>
          </w:tcPr>
          <w:p w14:paraId="109A3A4C">
            <w:pPr>
              <w:spacing w:line="360" w:lineRule="auto"/>
              <w:jc w:val="center"/>
              <w:rPr>
                <w:rFonts w:hAnsi="宋体"/>
                <w:sz w:val="22"/>
                <w:szCs w:val="18"/>
              </w:rPr>
            </w:pPr>
          </w:p>
        </w:tc>
        <w:tc>
          <w:tcPr>
            <w:tcW w:w="863" w:type="dxa"/>
            <w:vAlign w:val="center"/>
          </w:tcPr>
          <w:p w14:paraId="180E1028">
            <w:pPr>
              <w:spacing w:line="360" w:lineRule="auto"/>
              <w:jc w:val="center"/>
              <w:rPr>
                <w:rFonts w:hAnsi="宋体"/>
                <w:sz w:val="22"/>
                <w:szCs w:val="18"/>
              </w:rPr>
            </w:pPr>
          </w:p>
        </w:tc>
        <w:tc>
          <w:tcPr>
            <w:tcW w:w="837" w:type="dxa"/>
            <w:vAlign w:val="center"/>
          </w:tcPr>
          <w:p w14:paraId="5B4413DE">
            <w:pPr>
              <w:spacing w:line="360" w:lineRule="auto"/>
              <w:jc w:val="center"/>
              <w:rPr>
                <w:rFonts w:hAnsi="宋体"/>
                <w:sz w:val="22"/>
                <w:szCs w:val="18"/>
              </w:rPr>
            </w:pPr>
          </w:p>
        </w:tc>
        <w:tc>
          <w:tcPr>
            <w:tcW w:w="1433" w:type="dxa"/>
            <w:vAlign w:val="center"/>
          </w:tcPr>
          <w:p w14:paraId="753138F7">
            <w:pPr>
              <w:spacing w:line="360" w:lineRule="auto"/>
              <w:jc w:val="center"/>
              <w:rPr>
                <w:rFonts w:hAnsi="宋体"/>
                <w:sz w:val="22"/>
                <w:szCs w:val="18"/>
              </w:rPr>
            </w:pPr>
          </w:p>
        </w:tc>
        <w:tc>
          <w:tcPr>
            <w:tcW w:w="1225" w:type="dxa"/>
            <w:vAlign w:val="center"/>
          </w:tcPr>
          <w:p w14:paraId="670B1B9B">
            <w:pPr>
              <w:spacing w:line="360" w:lineRule="auto"/>
              <w:jc w:val="center"/>
              <w:rPr>
                <w:rFonts w:hAnsi="宋体"/>
                <w:sz w:val="22"/>
                <w:szCs w:val="18"/>
              </w:rPr>
            </w:pPr>
          </w:p>
        </w:tc>
        <w:tc>
          <w:tcPr>
            <w:tcW w:w="1175" w:type="dxa"/>
            <w:vAlign w:val="center"/>
          </w:tcPr>
          <w:p w14:paraId="3A404597">
            <w:pPr>
              <w:spacing w:line="360" w:lineRule="auto"/>
              <w:jc w:val="center"/>
              <w:rPr>
                <w:rFonts w:hAnsi="宋体"/>
                <w:sz w:val="22"/>
                <w:szCs w:val="18"/>
              </w:rPr>
            </w:pPr>
          </w:p>
        </w:tc>
      </w:tr>
      <w:tr w14:paraId="2C238FE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jc w:val="center"/>
        </w:trPr>
        <w:tc>
          <w:tcPr>
            <w:tcW w:w="1000" w:type="dxa"/>
            <w:vAlign w:val="center"/>
          </w:tcPr>
          <w:p w14:paraId="1F6D24B5">
            <w:pPr>
              <w:spacing w:line="360" w:lineRule="auto"/>
              <w:jc w:val="center"/>
              <w:rPr>
                <w:rFonts w:hAnsi="宋体"/>
                <w:sz w:val="22"/>
                <w:szCs w:val="18"/>
              </w:rPr>
            </w:pPr>
            <w:r>
              <w:rPr>
                <w:rFonts w:hAnsi="宋体"/>
                <w:sz w:val="22"/>
                <w:szCs w:val="18"/>
              </w:rPr>
              <w:t>6</w:t>
            </w:r>
          </w:p>
        </w:tc>
        <w:tc>
          <w:tcPr>
            <w:tcW w:w="1234" w:type="dxa"/>
            <w:vAlign w:val="center"/>
          </w:tcPr>
          <w:p w14:paraId="34427BC5">
            <w:pPr>
              <w:spacing w:line="360" w:lineRule="auto"/>
              <w:jc w:val="center"/>
              <w:rPr>
                <w:rFonts w:hAnsi="宋体"/>
                <w:sz w:val="22"/>
                <w:szCs w:val="18"/>
              </w:rPr>
            </w:pPr>
          </w:p>
        </w:tc>
        <w:tc>
          <w:tcPr>
            <w:tcW w:w="852" w:type="dxa"/>
            <w:vAlign w:val="center"/>
          </w:tcPr>
          <w:p w14:paraId="19F333DF">
            <w:pPr>
              <w:spacing w:line="360" w:lineRule="auto"/>
              <w:jc w:val="center"/>
              <w:rPr>
                <w:rFonts w:hAnsi="宋体"/>
                <w:sz w:val="22"/>
                <w:szCs w:val="18"/>
              </w:rPr>
            </w:pPr>
          </w:p>
        </w:tc>
        <w:tc>
          <w:tcPr>
            <w:tcW w:w="863" w:type="dxa"/>
            <w:vAlign w:val="center"/>
          </w:tcPr>
          <w:p w14:paraId="6CCD305B">
            <w:pPr>
              <w:spacing w:line="360" w:lineRule="auto"/>
              <w:jc w:val="center"/>
              <w:rPr>
                <w:rFonts w:hAnsi="宋体"/>
                <w:sz w:val="22"/>
                <w:szCs w:val="18"/>
              </w:rPr>
            </w:pPr>
          </w:p>
        </w:tc>
        <w:tc>
          <w:tcPr>
            <w:tcW w:w="837" w:type="dxa"/>
            <w:vAlign w:val="center"/>
          </w:tcPr>
          <w:p w14:paraId="32F70CCA">
            <w:pPr>
              <w:spacing w:line="360" w:lineRule="auto"/>
              <w:jc w:val="center"/>
              <w:rPr>
                <w:rFonts w:hAnsi="宋体"/>
                <w:sz w:val="22"/>
                <w:szCs w:val="18"/>
              </w:rPr>
            </w:pPr>
          </w:p>
        </w:tc>
        <w:tc>
          <w:tcPr>
            <w:tcW w:w="1433" w:type="dxa"/>
            <w:vAlign w:val="center"/>
          </w:tcPr>
          <w:p w14:paraId="65D42CD0">
            <w:pPr>
              <w:spacing w:line="360" w:lineRule="auto"/>
              <w:jc w:val="center"/>
              <w:rPr>
                <w:rFonts w:hAnsi="宋体"/>
                <w:sz w:val="22"/>
                <w:szCs w:val="18"/>
              </w:rPr>
            </w:pPr>
          </w:p>
        </w:tc>
        <w:tc>
          <w:tcPr>
            <w:tcW w:w="1225" w:type="dxa"/>
            <w:vAlign w:val="center"/>
          </w:tcPr>
          <w:p w14:paraId="58BFE2AF">
            <w:pPr>
              <w:spacing w:line="360" w:lineRule="auto"/>
              <w:jc w:val="center"/>
              <w:rPr>
                <w:rFonts w:hAnsi="宋体"/>
                <w:sz w:val="22"/>
                <w:szCs w:val="18"/>
              </w:rPr>
            </w:pPr>
          </w:p>
        </w:tc>
        <w:tc>
          <w:tcPr>
            <w:tcW w:w="1175" w:type="dxa"/>
            <w:vAlign w:val="center"/>
          </w:tcPr>
          <w:p w14:paraId="265C3411">
            <w:pPr>
              <w:spacing w:line="360" w:lineRule="auto"/>
              <w:jc w:val="center"/>
              <w:rPr>
                <w:rFonts w:hAnsi="宋体"/>
                <w:sz w:val="22"/>
                <w:szCs w:val="18"/>
              </w:rPr>
            </w:pPr>
          </w:p>
        </w:tc>
      </w:tr>
      <w:tr w14:paraId="7F61E6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3" w:hRule="atLeast"/>
          <w:jc w:val="center"/>
        </w:trPr>
        <w:tc>
          <w:tcPr>
            <w:tcW w:w="1000" w:type="dxa"/>
            <w:vAlign w:val="center"/>
          </w:tcPr>
          <w:p w14:paraId="65A24744">
            <w:pPr>
              <w:spacing w:line="360" w:lineRule="auto"/>
              <w:jc w:val="center"/>
              <w:rPr>
                <w:rFonts w:hAnsi="宋体"/>
                <w:sz w:val="22"/>
                <w:szCs w:val="18"/>
              </w:rPr>
            </w:pPr>
            <w:r>
              <w:rPr>
                <w:rFonts w:hAnsi="宋体"/>
                <w:sz w:val="22"/>
                <w:szCs w:val="18"/>
              </w:rPr>
              <w:t>7</w:t>
            </w:r>
          </w:p>
        </w:tc>
        <w:tc>
          <w:tcPr>
            <w:tcW w:w="1234" w:type="dxa"/>
            <w:vAlign w:val="center"/>
          </w:tcPr>
          <w:p w14:paraId="772A8C12">
            <w:pPr>
              <w:spacing w:line="360" w:lineRule="auto"/>
              <w:jc w:val="center"/>
              <w:rPr>
                <w:rFonts w:hAnsi="宋体"/>
                <w:sz w:val="22"/>
                <w:szCs w:val="18"/>
              </w:rPr>
            </w:pPr>
          </w:p>
        </w:tc>
        <w:tc>
          <w:tcPr>
            <w:tcW w:w="852" w:type="dxa"/>
            <w:vAlign w:val="center"/>
          </w:tcPr>
          <w:p w14:paraId="71DF9F91">
            <w:pPr>
              <w:spacing w:line="360" w:lineRule="auto"/>
              <w:jc w:val="center"/>
              <w:rPr>
                <w:rFonts w:hAnsi="宋体"/>
                <w:sz w:val="22"/>
                <w:szCs w:val="18"/>
              </w:rPr>
            </w:pPr>
          </w:p>
        </w:tc>
        <w:tc>
          <w:tcPr>
            <w:tcW w:w="863" w:type="dxa"/>
            <w:vAlign w:val="center"/>
          </w:tcPr>
          <w:p w14:paraId="334443E7">
            <w:pPr>
              <w:spacing w:line="360" w:lineRule="auto"/>
              <w:jc w:val="center"/>
              <w:rPr>
                <w:rFonts w:hAnsi="宋体"/>
                <w:sz w:val="22"/>
                <w:szCs w:val="18"/>
              </w:rPr>
            </w:pPr>
          </w:p>
        </w:tc>
        <w:tc>
          <w:tcPr>
            <w:tcW w:w="837" w:type="dxa"/>
            <w:vAlign w:val="center"/>
          </w:tcPr>
          <w:p w14:paraId="25269B76">
            <w:pPr>
              <w:spacing w:line="360" w:lineRule="auto"/>
              <w:jc w:val="center"/>
              <w:rPr>
                <w:rFonts w:hAnsi="宋体"/>
                <w:sz w:val="22"/>
                <w:szCs w:val="18"/>
              </w:rPr>
            </w:pPr>
          </w:p>
        </w:tc>
        <w:tc>
          <w:tcPr>
            <w:tcW w:w="1433" w:type="dxa"/>
            <w:vAlign w:val="center"/>
          </w:tcPr>
          <w:p w14:paraId="2F3DED9F">
            <w:pPr>
              <w:spacing w:line="360" w:lineRule="auto"/>
              <w:jc w:val="center"/>
              <w:rPr>
                <w:rFonts w:hAnsi="宋体"/>
                <w:sz w:val="22"/>
                <w:szCs w:val="18"/>
              </w:rPr>
            </w:pPr>
          </w:p>
        </w:tc>
        <w:tc>
          <w:tcPr>
            <w:tcW w:w="1225" w:type="dxa"/>
            <w:vAlign w:val="center"/>
          </w:tcPr>
          <w:p w14:paraId="5BD7380F">
            <w:pPr>
              <w:spacing w:line="360" w:lineRule="auto"/>
              <w:jc w:val="center"/>
              <w:rPr>
                <w:rFonts w:hAnsi="宋体"/>
                <w:sz w:val="22"/>
                <w:szCs w:val="18"/>
              </w:rPr>
            </w:pPr>
          </w:p>
        </w:tc>
        <w:tc>
          <w:tcPr>
            <w:tcW w:w="1175" w:type="dxa"/>
            <w:vAlign w:val="center"/>
          </w:tcPr>
          <w:p w14:paraId="06F540DF">
            <w:pPr>
              <w:spacing w:line="360" w:lineRule="auto"/>
              <w:jc w:val="center"/>
              <w:rPr>
                <w:rFonts w:hAnsi="宋体"/>
                <w:sz w:val="22"/>
                <w:szCs w:val="18"/>
              </w:rPr>
            </w:pPr>
          </w:p>
        </w:tc>
      </w:tr>
      <w:tr w14:paraId="0C7781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3" w:hRule="atLeast"/>
          <w:jc w:val="center"/>
        </w:trPr>
        <w:tc>
          <w:tcPr>
            <w:tcW w:w="1000" w:type="dxa"/>
            <w:vAlign w:val="center"/>
          </w:tcPr>
          <w:p w14:paraId="5954AB31">
            <w:pPr>
              <w:spacing w:line="360" w:lineRule="auto"/>
              <w:jc w:val="center"/>
              <w:rPr>
                <w:rFonts w:hAnsi="宋体"/>
                <w:sz w:val="22"/>
                <w:szCs w:val="18"/>
              </w:rPr>
            </w:pPr>
            <w:r>
              <w:rPr>
                <w:rFonts w:hAnsi="宋体"/>
                <w:sz w:val="22"/>
                <w:szCs w:val="18"/>
              </w:rPr>
              <w:t>8</w:t>
            </w:r>
          </w:p>
        </w:tc>
        <w:tc>
          <w:tcPr>
            <w:tcW w:w="1234" w:type="dxa"/>
            <w:vAlign w:val="center"/>
          </w:tcPr>
          <w:p w14:paraId="7F167CC6">
            <w:pPr>
              <w:spacing w:line="360" w:lineRule="auto"/>
              <w:jc w:val="center"/>
              <w:rPr>
                <w:rFonts w:hAnsi="宋体"/>
                <w:sz w:val="22"/>
                <w:szCs w:val="18"/>
              </w:rPr>
            </w:pPr>
          </w:p>
        </w:tc>
        <w:tc>
          <w:tcPr>
            <w:tcW w:w="852" w:type="dxa"/>
            <w:vAlign w:val="center"/>
          </w:tcPr>
          <w:p w14:paraId="79FBF8E1">
            <w:pPr>
              <w:spacing w:line="360" w:lineRule="auto"/>
              <w:jc w:val="center"/>
              <w:rPr>
                <w:rFonts w:hAnsi="宋体"/>
                <w:sz w:val="22"/>
                <w:szCs w:val="18"/>
              </w:rPr>
            </w:pPr>
          </w:p>
        </w:tc>
        <w:tc>
          <w:tcPr>
            <w:tcW w:w="863" w:type="dxa"/>
            <w:vAlign w:val="center"/>
          </w:tcPr>
          <w:p w14:paraId="43DF8C64">
            <w:pPr>
              <w:spacing w:line="360" w:lineRule="auto"/>
              <w:jc w:val="center"/>
              <w:rPr>
                <w:rFonts w:hAnsi="宋体"/>
                <w:sz w:val="22"/>
                <w:szCs w:val="18"/>
              </w:rPr>
            </w:pPr>
          </w:p>
        </w:tc>
        <w:tc>
          <w:tcPr>
            <w:tcW w:w="837" w:type="dxa"/>
            <w:vAlign w:val="center"/>
          </w:tcPr>
          <w:p w14:paraId="3BC4C304">
            <w:pPr>
              <w:spacing w:line="360" w:lineRule="auto"/>
              <w:jc w:val="center"/>
              <w:rPr>
                <w:rFonts w:hAnsi="宋体"/>
                <w:sz w:val="22"/>
                <w:szCs w:val="18"/>
              </w:rPr>
            </w:pPr>
          </w:p>
        </w:tc>
        <w:tc>
          <w:tcPr>
            <w:tcW w:w="1433" w:type="dxa"/>
            <w:vAlign w:val="center"/>
          </w:tcPr>
          <w:p w14:paraId="0978B58E">
            <w:pPr>
              <w:spacing w:line="360" w:lineRule="auto"/>
              <w:jc w:val="center"/>
              <w:rPr>
                <w:rFonts w:hAnsi="宋体"/>
                <w:sz w:val="22"/>
                <w:szCs w:val="18"/>
              </w:rPr>
            </w:pPr>
          </w:p>
        </w:tc>
        <w:tc>
          <w:tcPr>
            <w:tcW w:w="1225" w:type="dxa"/>
            <w:vAlign w:val="center"/>
          </w:tcPr>
          <w:p w14:paraId="04658AFB">
            <w:pPr>
              <w:spacing w:line="360" w:lineRule="auto"/>
              <w:jc w:val="center"/>
              <w:rPr>
                <w:rFonts w:hAnsi="宋体"/>
                <w:sz w:val="22"/>
                <w:szCs w:val="18"/>
              </w:rPr>
            </w:pPr>
          </w:p>
        </w:tc>
        <w:tc>
          <w:tcPr>
            <w:tcW w:w="1175" w:type="dxa"/>
            <w:vAlign w:val="center"/>
          </w:tcPr>
          <w:p w14:paraId="388F55F1">
            <w:pPr>
              <w:spacing w:line="360" w:lineRule="auto"/>
              <w:jc w:val="center"/>
              <w:rPr>
                <w:rFonts w:hAnsi="宋体"/>
                <w:sz w:val="22"/>
                <w:szCs w:val="18"/>
              </w:rPr>
            </w:pPr>
          </w:p>
        </w:tc>
      </w:tr>
      <w:tr w14:paraId="6056D3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vAlign w:val="center"/>
          </w:tcPr>
          <w:p w14:paraId="63AB00DB">
            <w:pPr>
              <w:spacing w:line="360" w:lineRule="auto"/>
              <w:jc w:val="center"/>
              <w:rPr>
                <w:rFonts w:hAnsi="宋体"/>
                <w:sz w:val="22"/>
                <w:szCs w:val="18"/>
              </w:rPr>
            </w:pPr>
            <w:r>
              <w:rPr>
                <w:rFonts w:hAnsi="宋体"/>
                <w:sz w:val="22"/>
                <w:szCs w:val="18"/>
              </w:rPr>
              <w:t>9</w:t>
            </w:r>
          </w:p>
        </w:tc>
        <w:tc>
          <w:tcPr>
            <w:tcW w:w="1234" w:type="dxa"/>
            <w:vAlign w:val="center"/>
          </w:tcPr>
          <w:p w14:paraId="20C6A628">
            <w:pPr>
              <w:spacing w:line="360" w:lineRule="auto"/>
              <w:jc w:val="center"/>
              <w:rPr>
                <w:rFonts w:hAnsi="宋体"/>
                <w:sz w:val="22"/>
                <w:szCs w:val="18"/>
              </w:rPr>
            </w:pPr>
          </w:p>
        </w:tc>
        <w:tc>
          <w:tcPr>
            <w:tcW w:w="852" w:type="dxa"/>
            <w:vAlign w:val="center"/>
          </w:tcPr>
          <w:p w14:paraId="0174BD21">
            <w:pPr>
              <w:spacing w:line="360" w:lineRule="auto"/>
              <w:jc w:val="center"/>
              <w:rPr>
                <w:rFonts w:hAnsi="宋体"/>
                <w:sz w:val="22"/>
                <w:szCs w:val="18"/>
              </w:rPr>
            </w:pPr>
          </w:p>
        </w:tc>
        <w:tc>
          <w:tcPr>
            <w:tcW w:w="863" w:type="dxa"/>
            <w:vAlign w:val="center"/>
          </w:tcPr>
          <w:p w14:paraId="4943C504">
            <w:pPr>
              <w:spacing w:line="360" w:lineRule="auto"/>
              <w:jc w:val="center"/>
              <w:rPr>
                <w:rFonts w:hAnsi="宋体"/>
                <w:sz w:val="22"/>
                <w:szCs w:val="18"/>
              </w:rPr>
            </w:pPr>
          </w:p>
        </w:tc>
        <w:tc>
          <w:tcPr>
            <w:tcW w:w="837" w:type="dxa"/>
            <w:vAlign w:val="center"/>
          </w:tcPr>
          <w:p w14:paraId="6332868A">
            <w:pPr>
              <w:spacing w:line="360" w:lineRule="auto"/>
              <w:jc w:val="center"/>
              <w:rPr>
                <w:rFonts w:hAnsi="宋体"/>
                <w:sz w:val="22"/>
                <w:szCs w:val="18"/>
              </w:rPr>
            </w:pPr>
          </w:p>
        </w:tc>
        <w:tc>
          <w:tcPr>
            <w:tcW w:w="1433" w:type="dxa"/>
            <w:vAlign w:val="center"/>
          </w:tcPr>
          <w:p w14:paraId="51AC7968">
            <w:pPr>
              <w:spacing w:line="360" w:lineRule="auto"/>
              <w:jc w:val="center"/>
              <w:rPr>
                <w:rFonts w:hAnsi="宋体"/>
                <w:sz w:val="22"/>
                <w:szCs w:val="18"/>
              </w:rPr>
            </w:pPr>
          </w:p>
        </w:tc>
        <w:tc>
          <w:tcPr>
            <w:tcW w:w="1225" w:type="dxa"/>
            <w:vAlign w:val="center"/>
          </w:tcPr>
          <w:p w14:paraId="456138ED">
            <w:pPr>
              <w:spacing w:line="360" w:lineRule="auto"/>
              <w:jc w:val="center"/>
              <w:rPr>
                <w:rFonts w:hAnsi="宋体"/>
                <w:sz w:val="22"/>
                <w:szCs w:val="18"/>
              </w:rPr>
            </w:pPr>
          </w:p>
        </w:tc>
        <w:tc>
          <w:tcPr>
            <w:tcW w:w="1175" w:type="dxa"/>
            <w:vAlign w:val="center"/>
          </w:tcPr>
          <w:p w14:paraId="0F867177">
            <w:pPr>
              <w:spacing w:line="360" w:lineRule="auto"/>
              <w:jc w:val="center"/>
              <w:rPr>
                <w:rFonts w:hAnsi="宋体"/>
                <w:sz w:val="22"/>
                <w:szCs w:val="18"/>
              </w:rPr>
            </w:pPr>
          </w:p>
        </w:tc>
      </w:tr>
      <w:tr w14:paraId="236398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7" w:hRule="atLeast"/>
          <w:jc w:val="center"/>
        </w:trPr>
        <w:tc>
          <w:tcPr>
            <w:tcW w:w="1000" w:type="dxa"/>
            <w:vAlign w:val="center"/>
          </w:tcPr>
          <w:p w14:paraId="43042076">
            <w:pPr>
              <w:spacing w:line="360" w:lineRule="auto"/>
              <w:jc w:val="center"/>
              <w:rPr>
                <w:rFonts w:hAnsi="宋体"/>
                <w:sz w:val="22"/>
                <w:szCs w:val="18"/>
              </w:rPr>
            </w:pPr>
            <w:r>
              <w:rPr>
                <w:rFonts w:hint="eastAsia" w:hAnsi="宋体"/>
                <w:sz w:val="22"/>
                <w:szCs w:val="18"/>
              </w:rPr>
              <w:t>10</w:t>
            </w:r>
          </w:p>
        </w:tc>
        <w:tc>
          <w:tcPr>
            <w:tcW w:w="1234" w:type="dxa"/>
            <w:vAlign w:val="center"/>
          </w:tcPr>
          <w:p w14:paraId="174DA1C2">
            <w:pPr>
              <w:spacing w:line="360" w:lineRule="auto"/>
              <w:jc w:val="center"/>
              <w:rPr>
                <w:rFonts w:hAnsi="宋体"/>
                <w:sz w:val="22"/>
                <w:szCs w:val="18"/>
              </w:rPr>
            </w:pPr>
          </w:p>
        </w:tc>
        <w:tc>
          <w:tcPr>
            <w:tcW w:w="852" w:type="dxa"/>
            <w:vAlign w:val="center"/>
          </w:tcPr>
          <w:p w14:paraId="6F823CF0">
            <w:pPr>
              <w:spacing w:line="360" w:lineRule="auto"/>
              <w:jc w:val="center"/>
              <w:rPr>
                <w:rFonts w:hAnsi="宋体"/>
                <w:sz w:val="22"/>
                <w:szCs w:val="18"/>
              </w:rPr>
            </w:pPr>
          </w:p>
        </w:tc>
        <w:tc>
          <w:tcPr>
            <w:tcW w:w="863" w:type="dxa"/>
            <w:vAlign w:val="center"/>
          </w:tcPr>
          <w:p w14:paraId="778B71D1">
            <w:pPr>
              <w:spacing w:line="360" w:lineRule="auto"/>
              <w:jc w:val="center"/>
              <w:rPr>
                <w:rFonts w:hAnsi="宋体"/>
                <w:sz w:val="22"/>
                <w:szCs w:val="18"/>
              </w:rPr>
            </w:pPr>
          </w:p>
        </w:tc>
        <w:tc>
          <w:tcPr>
            <w:tcW w:w="837" w:type="dxa"/>
            <w:vAlign w:val="center"/>
          </w:tcPr>
          <w:p w14:paraId="180AF6F8">
            <w:pPr>
              <w:spacing w:line="360" w:lineRule="auto"/>
              <w:jc w:val="center"/>
              <w:rPr>
                <w:rFonts w:hAnsi="宋体"/>
                <w:sz w:val="22"/>
                <w:szCs w:val="18"/>
              </w:rPr>
            </w:pPr>
          </w:p>
        </w:tc>
        <w:tc>
          <w:tcPr>
            <w:tcW w:w="1433" w:type="dxa"/>
            <w:vAlign w:val="center"/>
          </w:tcPr>
          <w:p w14:paraId="140F429C">
            <w:pPr>
              <w:spacing w:line="360" w:lineRule="auto"/>
              <w:jc w:val="center"/>
              <w:rPr>
                <w:rFonts w:hAnsi="宋体"/>
                <w:sz w:val="22"/>
                <w:szCs w:val="18"/>
              </w:rPr>
            </w:pPr>
          </w:p>
        </w:tc>
        <w:tc>
          <w:tcPr>
            <w:tcW w:w="1225" w:type="dxa"/>
            <w:vAlign w:val="center"/>
          </w:tcPr>
          <w:p w14:paraId="49195A25">
            <w:pPr>
              <w:spacing w:line="360" w:lineRule="auto"/>
              <w:jc w:val="center"/>
              <w:rPr>
                <w:rFonts w:hAnsi="宋体"/>
                <w:sz w:val="22"/>
                <w:szCs w:val="18"/>
              </w:rPr>
            </w:pPr>
          </w:p>
        </w:tc>
        <w:tc>
          <w:tcPr>
            <w:tcW w:w="1175" w:type="dxa"/>
            <w:vAlign w:val="center"/>
          </w:tcPr>
          <w:p w14:paraId="7DA3997B">
            <w:pPr>
              <w:spacing w:line="360" w:lineRule="auto"/>
              <w:jc w:val="center"/>
              <w:rPr>
                <w:rFonts w:hAnsi="宋体"/>
                <w:sz w:val="22"/>
                <w:szCs w:val="18"/>
              </w:rPr>
            </w:pPr>
          </w:p>
        </w:tc>
      </w:tr>
      <w:tr w14:paraId="0F488F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1" w:hRule="atLeast"/>
          <w:jc w:val="center"/>
        </w:trPr>
        <w:tc>
          <w:tcPr>
            <w:tcW w:w="1000" w:type="dxa"/>
            <w:vAlign w:val="center"/>
          </w:tcPr>
          <w:p w14:paraId="414A5F20">
            <w:pPr>
              <w:spacing w:line="360" w:lineRule="auto"/>
              <w:jc w:val="center"/>
              <w:rPr>
                <w:rFonts w:hAnsi="宋体"/>
                <w:sz w:val="22"/>
                <w:szCs w:val="18"/>
              </w:rPr>
            </w:pPr>
            <w:r>
              <w:rPr>
                <w:rFonts w:hAnsi="宋体"/>
                <w:sz w:val="22"/>
                <w:szCs w:val="18"/>
              </w:rPr>
              <w:t>…</w:t>
            </w:r>
          </w:p>
        </w:tc>
        <w:tc>
          <w:tcPr>
            <w:tcW w:w="1234" w:type="dxa"/>
            <w:vAlign w:val="center"/>
          </w:tcPr>
          <w:p w14:paraId="4F4B67EF">
            <w:pPr>
              <w:spacing w:line="360" w:lineRule="auto"/>
              <w:jc w:val="center"/>
              <w:rPr>
                <w:rFonts w:hAnsi="宋体"/>
                <w:sz w:val="22"/>
                <w:szCs w:val="18"/>
              </w:rPr>
            </w:pPr>
          </w:p>
        </w:tc>
        <w:tc>
          <w:tcPr>
            <w:tcW w:w="852" w:type="dxa"/>
            <w:vAlign w:val="center"/>
          </w:tcPr>
          <w:p w14:paraId="74A02573">
            <w:pPr>
              <w:spacing w:line="360" w:lineRule="auto"/>
              <w:jc w:val="center"/>
              <w:rPr>
                <w:rFonts w:hAnsi="宋体"/>
                <w:sz w:val="22"/>
                <w:szCs w:val="18"/>
              </w:rPr>
            </w:pPr>
          </w:p>
        </w:tc>
        <w:tc>
          <w:tcPr>
            <w:tcW w:w="863" w:type="dxa"/>
            <w:vAlign w:val="center"/>
          </w:tcPr>
          <w:p w14:paraId="0B193BC7">
            <w:pPr>
              <w:spacing w:line="360" w:lineRule="auto"/>
              <w:jc w:val="center"/>
              <w:rPr>
                <w:rFonts w:hAnsi="宋体"/>
                <w:sz w:val="22"/>
                <w:szCs w:val="18"/>
              </w:rPr>
            </w:pPr>
          </w:p>
        </w:tc>
        <w:tc>
          <w:tcPr>
            <w:tcW w:w="837" w:type="dxa"/>
            <w:vAlign w:val="center"/>
          </w:tcPr>
          <w:p w14:paraId="49854591">
            <w:pPr>
              <w:spacing w:line="360" w:lineRule="auto"/>
              <w:jc w:val="center"/>
              <w:rPr>
                <w:rFonts w:hAnsi="宋体"/>
                <w:sz w:val="22"/>
                <w:szCs w:val="18"/>
              </w:rPr>
            </w:pPr>
          </w:p>
        </w:tc>
        <w:tc>
          <w:tcPr>
            <w:tcW w:w="1433" w:type="dxa"/>
            <w:vAlign w:val="center"/>
          </w:tcPr>
          <w:p w14:paraId="2BB02728">
            <w:pPr>
              <w:spacing w:line="360" w:lineRule="auto"/>
              <w:jc w:val="center"/>
              <w:rPr>
                <w:rFonts w:hAnsi="宋体"/>
                <w:sz w:val="22"/>
                <w:szCs w:val="18"/>
              </w:rPr>
            </w:pPr>
          </w:p>
        </w:tc>
        <w:tc>
          <w:tcPr>
            <w:tcW w:w="1225" w:type="dxa"/>
            <w:vAlign w:val="center"/>
          </w:tcPr>
          <w:p w14:paraId="42167575">
            <w:pPr>
              <w:spacing w:line="360" w:lineRule="auto"/>
              <w:jc w:val="center"/>
              <w:rPr>
                <w:rFonts w:hAnsi="宋体"/>
                <w:sz w:val="22"/>
                <w:szCs w:val="18"/>
              </w:rPr>
            </w:pPr>
          </w:p>
        </w:tc>
        <w:tc>
          <w:tcPr>
            <w:tcW w:w="1175" w:type="dxa"/>
            <w:vAlign w:val="center"/>
          </w:tcPr>
          <w:p w14:paraId="0D7767C3">
            <w:pPr>
              <w:spacing w:line="360" w:lineRule="auto"/>
              <w:jc w:val="center"/>
              <w:rPr>
                <w:rFonts w:hAnsi="宋体"/>
                <w:sz w:val="22"/>
                <w:szCs w:val="18"/>
              </w:rPr>
            </w:pPr>
          </w:p>
        </w:tc>
      </w:tr>
      <w:tr w14:paraId="08E0F05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50" w:hRule="atLeast"/>
          <w:jc w:val="center"/>
        </w:trPr>
        <w:tc>
          <w:tcPr>
            <w:tcW w:w="1000" w:type="dxa"/>
            <w:vAlign w:val="center"/>
          </w:tcPr>
          <w:p w14:paraId="3AE854FA">
            <w:pPr>
              <w:spacing w:line="360" w:lineRule="auto"/>
              <w:jc w:val="center"/>
              <w:rPr>
                <w:rFonts w:hAnsi="宋体"/>
                <w:sz w:val="22"/>
                <w:szCs w:val="18"/>
              </w:rPr>
            </w:pPr>
            <w:r>
              <w:rPr>
                <w:rFonts w:hAnsi="宋体"/>
                <w:sz w:val="22"/>
                <w:szCs w:val="18"/>
              </w:rPr>
              <w:t>…</w:t>
            </w:r>
          </w:p>
        </w:tc>
        <w:tc>
          <w:tcPr>
            <w:tcW w:w="1234" w:type="dxa"/>
            <w:vAlign w:val="center"/>
          </w:tcPr>
          <w:p w14:paraId="643C1628">
            <w:pPr>
              <w:spacing w:line="360" w:lineRule="auto"/>
              <w:jc w:val="center"/>
              <w:rPr>
                <w:rFonts w:hAnsi="宋体"/>
                <w:sz w:val="22"/>
                <w:szCs w:val="18"/>
              </w:rPr>
            </w:pPr>
          </w:p>
        </w:tc>
        <w:tc>
          <w:tcPr>
            <w:tcW w:w="852" w:type="dxa"/>
            <w:vAlign w:val="center"/>
          </w:tcPr>
          <w:p w14:paraId="2779061F">
            <w:pPr>
              <w:spacing w:line="360" w:lineRule="auto"/>
              <w:jc w:val="center"/>
              <w:rPr>
                <w:rFonts w:hAnsi="宋体"/>
                <w:sz w:val="22"/>
                <w:szCs w:val="18"/>
              </w:rPr>
            </w:pPr>
          </w:p>
        </w:tc>
        <w:tc>
          <w:tcPr>
            <w:tcW w:w="863" w:type="dxa"/>
            <w:vAlign w:val="center"/>
          </w:tcPr>
          <w:p w14:paraId="221C08A0">
            <w:pPr>
              <w:spacing w:line="360" w:lineRule="auto"/>
              <w:jc w:val="center"/>
              <w:rPr>
                <w:rFonts w:hAnsi="宋体"/>
                <w:sz w:val="22"/>
                <w:szCs w:val="18"/>
              </w:rPr>
            </w:pPr>
          </w:p>
        </w:tc>
        <w:tc>
          <w:tcPr>
            <w:tcW w:w="837" w:type="dxa"/>
            <w:vAlign w:val="center"/>
          </w:tcPr>
          <w:p w14:paraId="5EE66D5F">
            <w:pPr>
              <w:spacing w:line="360" w:lineRule="auto"/>
              <w:jc w:val="center"/>
              <w:rPr>
                <w:rFonts w:hAnsi="宋体"/>
                <w:sz w:val="22"/>
                <w:szCs w:val="18"/>
              </w:rPr>
            </w:pPr>
          </w:p>
        </w:tc>
        <w:tc>
          <w:tcPr>
            <w:tcW w:w="1433" w:type="dxa"/>
            <w:vAlign w:val="center"/>
          </w:tcPr>
          <w:p w14:paraId="0F5D1A97">
            <w:pPr>
              <w:spacing w:line="360" w:lineRule="auto"/>
              <w:jc w:val="center"/>
              <w:rPr>
                <w:rFonts w:hAnsi="宋体"/>
                <w:sz w:val="22"/>
                <w:szCs w:val="18"/>
              </w:rPr>
            </w:pPr>
          </w:p>
        </w:tc>
        <w:tc>
          <w:tcPr>
            <w:tcW w:w="1225" w:type="dxa"/>
            <w:vAlign w:val="center"/>
          </w:tcPr>
          <w:p w14:paraId="3D49CA51">
            <w:pPr>
              <w:spacing w:line="360" w:lineRule="auto"/>
              <w:jc w:val="center"/>
              <w:rPr>
                <w:rFonts w:hAnsi="宋体"/>
                <w:sz w:val="22"/>
                <w:szCs w:val="18"/>
              </w:rPr>
            </w:pPr>
          </w:p>
        </w:tc>
        <w:tc>
          <w:tcPr>
            <w:tcW w:w="1175" w:type="dxa"/>
            <w:vAlign w:val="center"/>
          </w:tcPr>
          <w:p w14:paraId="3AEFF9B5">
            <w:pPr>
              <w:spacing w:line="360" w:lineRule="auto"/>
              <w:jc w:val="center"/>
              <w:rPr>
                <w:rFonts w:hAnsi="宋体"/>
                <w:sz w:val="22"/>
                <w:szCs w:val="18"/>
              </w:rPr>
            </w:pPr>
          </w:p>
        </w:tc>
      </w:tr>
    </w:tbl>
    <w:p w14:paraId="037F8147">
      <w:pPr>
        <w:rPr>
          <w:rFonts w:ascii="宋体" w:cs="宋体"/>
          <w:b/>
          <w:bCs/>
          <w:sz w:val="22"/>
          <w:szCs w:val="18"/>
        </w:rPr>
      </w:pPr>
    </w:p>
    <w:p w14:paraId="5E4011F4">
      <w:pPr>
        <w:pStyle w:val="24"/>
        <w:ind w:firstLine="482"/>
        <w:rPr>
          <w:rFonts w:ascii="宋体" w:cs="宋体"/>
          <w:b/>
          <w:bCs/>
          <w:sz w:val="22"/>
          <w:szCs w:val="18"/>
        </w:rPr>
      </w:pPr>
    </w:p>
    <w:p w14:paraId="1997DAD3">
      <w:pPr>
        <w:pStyle w:val="24"/>
        <w:ind w:firstLine="482"/>
        <w:rPr>
          <w:rFonts w:ascii="宋体" w:cs="宋体"/>
          <w:b/>
          <w:bCs/>
          <w:sz w:val="22"/>
          <w:szCs w:val="18"/>
        </w:rPr>
      </w:pPr>
    </w:p>
    <w:p w14:paraId="7B876C9D">
      <w:pPr>
        <w:autoSpaceDE w:val="0"/>
        <w:adjustRightInd w:val="0"/>
        <w:spacing w:line="480" w:lineRule="auto"/>
        <w:ind w:firstLine="3245" w:firstLineChars="1475"/>
        <w:jc w:val="left"/>
        <w:rPr>
          <w:rFonts w:cs="宋体"/>
          <w:sz w:val="22"/>
          <w:szCs w:val="18"/>
        </w:rPr>
      </w:pPr>
      <w:r>
        <w:rPr>
          <w:rFonts w:hint="eastAsia" w:cs="宋体"/>
          <w:sz w:val="22"/>
          <w:szCs w:val="18"/>
        </w:rPr>
        <w:t>供 应 商：</w:t>
      </w:r>
      <w:r>
        <w:rPr>
          <w:rFonts w:hint="eastAsia" w:cs="宋体"/>
          <w:sz w:val="22"/>
          <w:szCs w:val="18"/>
          <w:u w:val="single"/>
        </w:rPr>
        <w:t xml:space="preserve">                        </w:t>
      </w:r>
      <w:r>
        <w:rPr>
          <w:rFonts w:hint="eastAsia" w:cs="宋体"/>
          <w:sz w:val="22"/>
          <w:szCs w:val="18"/>
        </w:rPr>
        <w:t>（盖章）</w:t>
      </w:r>
    </w:p>
    <w:p w14:paraId="5D315A27">
      <w:pPr>
        <w:jc w:val="right"/>
        <w:rPr>
          <w:rFonts w:cs="宋体"/>
          <w:sz w:val="22"/>
          <w:szCs w:val="18"/>
        </w:rPr>
      </w:pPr>
    </w:p>
    <w:p w14:paraId="73E1BA85">
      <w:pPr>
        <w:jc w:val="right"/>
        <w:rPr>
          <w:rFonts w:cs="宋体"/>
          <w:sz w:val="22"/>
          <w:szCs w:val="18"/>
        </w:rPr>
      </w:pPr>
      <w:r>
        <w:rPr>
          <w:rFonts w:hint="eastAsia" w:cs="宋体"/>
          <w:sz w:val="22"/>
          <w:szCs w:val="18"/>
        </w:rPr>
        <w:t>法定代表人或授权代表：</w:t>
      </w:r>
      <w:r>
        <w:rPr>
          <w:rFonts w:hint="eastAsia" w:cs="宋体"/>
          <w:sz w:val="22"/>
          <w:szCs w:val="18"/>
          <w:u w:val="single"/>
        </w:rPr>
        <w:t xml:space="preserve">      </w:t>
      </w:r>
      <w:r>
        <w:rPr>
          <w:rFonts w:hint="eastAsia" w:cs="宋体"/>
          <w:sz w:val="22"/>
          <w:szCs w:val="18"/>
        </w:rPr>
        <w:t>（</w:t>
      </w:r>
      <w:r>
        <w:rPr>
          <w:rFonts w:hint="eastAsia" w:cs="宋体"/>
          <w:sz w:val="22"/>
          <w:szCs w:val="18"/>
          <w:lang w:val="en-US" w:eastAsia="zh-CN"/>
        </w:rPr>
        <w:t>签字</w:t>
      </w:r>
      <w:r>
        <w:rPr>
          <w:rFonts w:hint="eastAsia" w:cs="宋体"/>
          <w:sz w:val="22"/>
          <w:szCs w:val="18"/>
        </w:rPr>
        <w:t>或盖章）</w:t>
      </w:r>
    </w:p>
    <w:p w14:paraId="1B3FD52C">
      <w:pPr>
        <w:jc w:val="right"/>
        <w:rPr>
          <w:rFonts w:cs="宋体"/>
          <w:sz w:val="22"/>
          <w:szCs w:val="18"/>
        </w:rPr>
      </w:pPr>
    </w:p>
    <w:p w14:paraId="1DCF8F83">
      <w:pPr>
        <w:jc w:val="right"/>
        <w:rPr>
          <w:rFonts w:cs="宋体"/>
          <w:sz w:val="32"/>
          <w:szCs w:val="20"/>
        </w:rPr>
      </w:pPr>
      <w:r>
        <w:rPr>
          <w:rFonts w:hint="eastAsia" w:cs="宋体"/>
          <w:sz w:val="22"/>
          <w:szCs w:val="18"/>
        </w:rPr>
        <w:t xml:space="preserve">    </w:t>
      </w:r>
      <w:r>
        <w:rPr>
          <w:rFonts w:hint="eastAsia" w:cs="宋体"/>
          <w:sz w:val="22"/>
          <w:szCs w:val="18"/>
          <w:u w:val="single"/>
        </w:rPr>
        <w:t xml:space="preserve">      </w:t>
      </w:r>
      <w:r>
        <w:rPr>
          <w:rFonts w:hint="eastAsia" w:cs="宋体"/>
          <w:sz w:val="22"/>
          <w:szCs w:val="18"/>
        </w:rPr>
        <w:t>年</w:t>
      </w:r>
      <w:r>
        <w:rPr>
          <w:rFonts w:hint="eastAsia" w:cs="宋体"/>
          <w:sz w:val="22"/>
          <w:szCs w:val="18"/>
          <w:u w:val="single"/>
        </w:rPr>
        <w:t xml:space="preserve">     </w:t>
      </w:r>
      <w:r>
        <w:rPr>
          <w:rFonts w:hint="eastAsia" w:cs="宋体"/>
          <w:sz w:val="22"/>
          <w:szCs w:val="18"/>
        </w:rPr>
        <w:t>月</w:t>
      </w:r>
      <w:r>
        <w:rPr>
          <w:rFonts w:hint="eastAsia" w:cs="宋体"/>
          <w:sz w:val="22"/>
          <w:szCs w:val="18"/>
          <w:u w:val="single"/>
        </w:rPr>
        <w:t xml:space="preserve">     </w:t>
      </w:r>
      <w:r>
        <w:rPr>
          <w:rFonts w:hint="eastAsia" w:cs="宋体"/>
          <w:sz w:val="22"/>
          <w:szCs w:val="18"/>
        </w:rPr>
        <w:t>日</w:t>
      </w:r>
    </w:p>
    <w:p w14:paraId="29959729">
      <w:pPr>
        <w:pStyle w:val="24"/>
        <w:ind w:firstLine="0" w:firstLineChars="0"/>
        <w:rPr>
          <w:sz w:val="32"/>
          <w:szCs w:val="18"/>
        </w:rPr>
      </w:pPr>
    </w:p>
    <w:p w14:paraId="2A642E88">
      <w:pPr>
        <w:pStyle w:val="24"/>
        <w:ind w:firstLine="482"/>
        <w:rPr>
          <w:rFonts w:ascii="宋体" w:cs="宋体"/>
          <w:b/>
          <w:bCs/>
          <w:sz w:val="22"/>
          <w:szCs w:val="18"/>
        </w:rPr>
      </w:pPr>
    </w:p>
    <w:p w14:paraId="7C2D0E7E">
      <w:pPr>
        <w:rPr>
          <w:rFonts w:ascii="宋体" w:cs="宋体"/>
          <w:b/>
          <w:bCs/>
          <w:sz w:val="22"/>
          <w:szCs w:val="18"/>
        </w:rPr>
      </w:pPr>
    </w:p>
    <w:p w14:paraId="076A1E30">
      <w:pPr>
        <w:rPr>
          <w:rFonts w:ascii="宋体" w:cs="宋体"/>
          <w:b/>
          <w:bCs/>
          <w:sz w:val="22"/>
          <w:szCs w:val="18"/>
        </w:rPr>
      </w:pPr>
    </w:p>
    <w:p w14:paraId="3E33E94F">
      <w:pPr>
        <w:rPr>
          <w:rFonts w:ascii="宋体" w:cs="宋体"/>
          <w:b/>
          <w:bCs/>
          <w:sz w:val="22"/>
          <w:szCs w:val="18"/>
        </w:rPr>
      </w:pPr>
    </w:p>
    <w:p w14:paraId="1543EB9A">
      <w:pPr>
        <w:rPr>
          <w:rFonts w:hint="eastAsia" w:ascii="宋体" w:cs="宋体"/>
          <w:b/>
          <w:bCs/>
          <w:sz w:val="22"/>
          <w:szCs w:val="18"/>
        </w:rPr>
      </w:pPr>
    </w:p>
    <w:p w14:paraId="41C5BEA8">
      <w:pPr>
        <w:rPr>
          <w:rFonts w:hint="eastAsia" w:ascii="宋体" w:cs="宋体"/>
          <w:b/>
          <w:bCs/>
          <w:sz w:val="22"/>
          <w:szCs w:val="18"/>
        </w:rPr>
      </w:pPr>
    </w:p>
    <w:p w14:paraId="64D3FD92">
      <w:pPr>
        <w:rPr>
          <w:rFonts w:hint="eastAsia" w:ascii="宋体" w:cs="宋体"/>
          <w:b/>
          <w:bCs/>
          <w:sz w:val="22"/>
          <w:szCs w:val="18"/>
        </w:rPr>
      </w:pPr>
    </w:p>
    <w:p w14:paraId="41DA7097">
      <w:pPr>
        <w:rPr>
          <w:rFonts w:hint="eastAsia" w:ascii="宋体" w:cs="宋体"/>
          <w:b/>
          <w:bCs/>
          <w:sz w:val="22"/>
          <w:szCs w:val="18"/>
        </w:rPr>
      </w:pPr>
    </w:p>
    <w:p w14:paraId="15C1DA45">
      <w:pPr>
        <w:rPr>
          <w:rFonts w:cs="宋体"/>
          <w:b/>
          <w:sz w:val="22"/>
          <w:szCs w:val="18"/>
        </w:rPr>
      </w:pPr>
      <w:r>
        <w:rPr>
          <w:rFonts w:hint="eastAsia" w:ascii="宋体" w:cs="宋体"/>
          <w:b/>
          <w:bCs/>
          <w:sz w:val="22"/>
          <w:szCs w:val="18"/>
        </w:rPr>
        <w:t>附件5：</w:t>
      </w:r>
      <w:r>
        <w:rPr>
          <w:rFonts w:hint="eastAsia" w:cs="宋体"/>
          <w:b/>
          <w:w w:val="90"/>
          <w:sz w:val="22"/>
          <w:szCs w:val="18"/>
        </w:rPr>
        <w:t>类似业绩情况表</w:t>
      </w:r>
    </w:p>
    <w:tbl>
      <w:tblPr>
        <w:tblStyle w:val="20"/>
        <w:tblW w:w="8958"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1239"/>
        <w:gridCol w:w="2229"/>
        <w:gridCol w:w="2370"/>
        <w:gridCol w:w="3120"/>
      </w:tblGrid>
      <w:tr w14:paraId="461340C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734" w:hRule="atLeast"/>
        </w:trPr>
        <w:tc>
          <w:tcPr>
            <w:tcW w:w="1239" w:type="dxa"/>
            <w:tcBorders>
              <w:top w:val="single" w:color="auto" w:sz="12" w:space="0"/>
              <w:left w:val="single" w:color="auto" w:sz="12" w:space="0"/>
              <w:bottom w:val="single" w:color="auto" w:sz="4" w:space="0"/>
              <w:right w:val="single" w:color="auto" w:sz="4" w:space="0"/>
            </w:tcBorders>
            <w:vAlign w:val="center"/>
          </w:tcPr>
          <w:p w14:paraId="33EE23CD">
            <w:pPr>
              <w:jc w:val="center"/>
              <w:rPr>
                <w:rFonts w:cs="宋体"/>
                <w:sz w:val="22"/>
                <w:szCs w:val="18"/>
              </w:rPr>
            </w:pPr>
            <w:r>
              <w:rPr>
                <w:rFonts w:hint="eastAsia" w:cs="宋体"/>
                <w:sz w:val="22"/>
                <w:szCs w:val="18"/>
              </w:rPr>
              <w:t>序号</w:t>
            </w:r>
          </w:p>
        </w:tc>
        <w:tc>
          <w:tcPr>
            <w:tcW w:w="2229" w:type="dxa"/>
            <w:tcBorders>
              <w:top w:val="single" w:color="auto" w:sz="12" w:space="0"/>
              <w:left w:val="nil"/>
              <w:bottom w:val="single" w:color="auto" w:sz="4" w:space="0"/>
              <w:right w:val="single" w:color="auto" w:sz="4" w:space="0"/>
            </w:tcBorders>
            <w:vAlign w:val="center"/>
          </w:tcPr>
          <w:p w14:paraId="1391B4AA">
            <w:pPr>
              <w:jc w:val="center"/>
              <w:rPr>
                <w:rFonts w:cs="宋体"/>
                <w:sz w:val="22"/>
                <w:szCs w:val="18"/>
              </w:rPr>
            </w:pPr>
            <w:r>
              <w:rPr>
                <w:rFonts w:hint="eastAsia" w:cs="宋体"/>
                <w:sz w:val="22"/>
                <w:szCs w:val="18"/>
              </w:rPr>
              <w:t>合同签订时间</w:t>
            </w:r>
          </w:p>
        </w:tc>
        <w:tc>
          <w:tcPr>
            <w:tcW w:w="2370" w:type="dxa"/>
            <w:tcBorders>
              <w:top w:val="single" w:color="auto" w:sz="12" w:space="0"/>
              <w:left w:val="nil"/>
              <w:bottom w:val="single" w:color="auto" w:sz="4" w:space="0"/>
              <w:right w:val="single" w:color="auto" w:sz="4" w:space="0"/>
            </w:tcBorders>
            <w:vAlign w:val="center"/>
          </w:tcPr>
          <w:p w14:paraId="36DB16C2">
            <w:pPr>
              <w:jc w:val="center"/>
              <w:rPr>
                <w:rFonts w:cs="宋体"/>
                <w:sz w:val="22"/>
                <w:szCs w:val="18"/>
              </w:rPr>
            </w:pPr>
            <w:r>
              <w:rPr>
                <w:rFonts w:hint="eastAsia" w:cs="宋体"/>
                <w:sz w:val="22"/>
                <w:szCs w:val="18"/>
              </w:rPr>
              <w:t>委托人名称</w:t>
            </w:r>
          </w:p>
        </w:tc>
        <w:tc>
          <w:tcPr>
            <w:tcW w:w="3120" w:type="dxa"/>
            <w:tcBorders>
              <w:top w:val="single" w:color="auto" w:sz="12" w:space="0"/>
              <w:left w:val="nil"/>
              <w:bottom w:val="single" w:color="auto" w:sz="4" w:space="0"/>
              <w:right w:val="single" w:color="auto" w:sz="4" w:space="0"/>
            </w:tcBorders>
            <w:vAlign w:val="center"/>
          </w:tcPr>
          <w:p w14:paraId="56362733">
            <w:pPr>
              <w:jc w:val="center"/>
              <w:rPr>
                <w:rFonts w:cs="宋体"/>
                <w:sz w:val="22"/>
                <w:szCs w:val="18"/>
              </w:rPr>
            </w:pPr>
            <w:r>
              <w:rPr>
                <w:rFonts w:hint="eastAsia" w:cs="宋体"/>
                <w:sz w:val="22"/>
                <w:szCs w:val="18"/>
              </w:rPr>
              <w:t>项目名称</w:t>
            </w:r>
          </w:p>
        </w:tc>
      </w:tr>
      <w:tr w14:paraId="527D380D">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042D4A12">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3665EF40">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17B0E06D">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111A4DD8">
            <w:pPr>
              <w:rPr>
                <w:rFonts w:cs="宋体"/>
                <w:sz w:val="22"/>
                <w:szCs w:val="18"/>
              </w:rPr>
            </w:pPr>
          </w:p>
        </w:tc>
      </w:tr>
      <w:tr w14:paraId="773A882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357D4EA4">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420CDF63">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20BCFC85">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3DDDA570">
            <w:pPr>
              <w:rPr>
                <w:rFonts w:cs="宋体"/>
                <w:sz w:val="22"/>
                <w:szCs w:val="18"/>
              </w:rPr>
            </w:pPr>
          </w:p>
        </w:tc>
      </w:tr>
      <w:tr w14:paraId="009F6B0C">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9" w:type="dxa"/>
            <w:tcBorders>
              <w:top w:val="single" w:color="auto" w:sz="4" w:space="0"/>
              <w:left w:val="single" w:color="auto" w:sz="12" w:space="0"/>
              <w:bottom w:val="single" w:color="auto" w:sz="4" w:space="0"/>
              <w:right w:val="single" w:color="auto" w:sz="4" w:space="0"/>
            </w:tcBorders>
          </w:tcPr>
          <w:p w14:paraId="45849E85">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32B7C170">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153B5AB8">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46D077B4">
            <w:pPr>
              <w:rPr>
                <w:rFonts w:cs="宋体"/>
                <w:sz w:val="22"/>
                <w:szCs w:val="18"/>
              </w:rPr>
            </w:pPr>
          </w:p>
        </w:tc>
      </w:tr>
      <w:tr w14:paraId="6DA4BA0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15F1EC14">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327164AB">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1DFE991C">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23BCFAE7">
            <w:pPr>
              <w:rPr>
                <w:rFonts w:cs="宋体"/>
                <w:sz w:val="22"/>
                <w:szCs w:val="18"/>
              </w:rPr>
            </w:pPr>
          </w:p>
        </w:tc>
      </w:tr>
      <w:tr w14:paraId="6AC31900">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7509AA96">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6A8166A4">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7D9EC394">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2E1155C3">
            <w:pPr>
              <w:rPr>
                <w:rFonts w:cs="宋体"/>
                <w:sz w:val="22"/>
                <w:szCs w:val="18"/>
              </w:rPr>
            </w:pPr>
          </w:p>
        </w:tc>
      </w:tr>
      <w:tr w14:paraId="141D2E46">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00DB3177">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66254D48">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2B68A8BE">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66F97AB0">
            <w:pPr>
              <w:rPr>
                <w:rFonts w:cs="宋体"/>
                <w:sz w:val="22"/>
                <w:szCs w:val="18"/>
              </w:rPr>
            </w:pPr>
          </w:p>
        </w:tc>
      </w:tr>
      <w:tr w14:paraId="1C752821">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30" w:hRule="atLeast"/>
        </w:trPr>
        <w:tc>
          <w:tcPr>
            <w:tcW w:w="1239" w:type="dxa"/>
            <w:tcBorders>
              <w:top w:val="single" w:color="auto" w:sz="4" w:space="0"/>
              <w:left w:val="single" w:color="auto" w:sz="12" w:space="0"/>
              <w:bottom w:val="single" w:color="auto" w:sz="4" w:space="0"/>
              <w:right w:val="single" w:color="auto" w:sz="4" w:space="0"/>
            </w:tcBorders>
          </w:tcPr>
          <w:p w14:paraId="22727E00">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3CA2E723">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207679AF">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65E82807">
            <w:pPr>
              <w:rPr>
                <w:rFonts w:cs="宋体"/>
                <w:sz w:val="22"/>
                <w:szCs w:val="18"/>
              </w:rPr>
            </w:pPr>
          </w:p>
        </w:tc>
      </w:tr>
      <w:tr w14:paraId="6AA0A849">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277CC92C">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0948AC5E">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04ECA800">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6FF21A34">
            <w:pPr>
              <w:rPr>
                <w:rFonts w:cs="宋体"/>
                <w:sz w:val="22"/>
                <w:szCs w:val="18"/>
              </w:rPr>
            </w:pPr>
          </w:p>
        </w:tc>
      </w:tr>
      <w:tr w14:paraId="4E3BC293">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239" w:type="dxa"/>
            <w:tcBorders>
              <w:top w:val="single" w:color="auto" w:sz="4" w:space="0"/>
              <w:left w:val="single" w:color="auto" w:sz="12" w:space="0"/>
              <w:bottom w:val="single" w:color="auto" w:sz="4" w:space="0"/>
              <w:right w:val="single" w:color="auto" w:sz="4" w:space="0"/>
            </w:tcBorders>
          </w:tcPr>
          <w:p w14:paraId="68C80A4F">
            <w:pPr>
              <w:rPr>
                <w:rFonts w:cs="宋体"/>
                <w:sz w:val="22"/>
                <w:szCs w:val="18"/>
              </w:rPr>
            </w:pPr>
          </w:p>
        </w:tc>
        <w:tc>
          <w:tcPr>
            <w:tcW w:w="2229" w:type="dxa"/>
            <w:tcBorders>
              <w:top w:val="single" w:color="auto" w:sz="4" w:space="0"/>
              <w:left w:val="nil"/>
              <w:bottom w:val="single" w:color="auto" w:sz="4" w:space="0"/>
              <w:right w:val="single" w:color="auto" w:sz="4" w:space="0"/>
            </w:tcBorders>
          </w:tcPr>
          <w:p w14:paraId="078CC288">
            <w:pPr>
              <w:rPr>
                <w:rFonts w:cs="宋体"/>
                <w:sz w:val="22"/>
                <w:szCs w:val="18"/>
              </w:rPr>
            </w:pPr>
          </w:p>
        </w:tc>
        <w:tc>
          <w:tcPr>
            <w:tcW w:w="2370" w:type="dxa"/>
            <w:tcBorders>
              <w:top w:val="single" w:color="auto" w:sz="4" w:space="0"/>
              <w:left w:val="nil"/>
              <w:bottom w:val="single" w:color="auto" w:sz="4" w:space="0"/>
              <w:right w:val="single" w:color="auto" w:sz="4" w:space="0"/>
            </w:tcBorders>
          </w:tcPr>
          <w:p w14:paraId="210349A9">
            <w:pPr>
              <w:rPr>
                <w:rFonts w:cs="宋体"/>
                <w:sz w:val="22"/>
                <w:szCs w:val="18"/>
              </w:rPr>
            </w:pPr>
          </w:p>
        </w:tc>
        <w:tc>
          <w:tcPr>
            <w:tcW w:w="3120" w:type="dxa"/>
            <w:tcBorders>
              <w:top w:val="single" w:color="auto" w:sz="4" w:space="0"/>
              <w:left w:val="nil"/>
              <w:bottom w:val="single" w:color="auto" w:sz="4" w:space="0"/>
              <w:right w:val="single" w:color="auto" w:sz="4" w:space="0"/>
            </w:tcBorders>
          </w:tcPr>
          <w:p w14:paraId="0CE4BD95">
            <w:pPr>
              <w:rPr>
                <w:rFonts w:cs="宋体"/>
                <w:sz w:val="22"/>
                <w:szCs w:val="18"/>
              </w:rPr>
            </w:pPr>
          </w:p>
        </w:tc>
      </w:tr>
      <w:tr w14:paraId="7FE99C2E">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95" w:hRule="atLeast"/>
        </w:trPr>
        <w:tc>
          <w:tcPr>
            <w:tcW w:w="1239" w:type="dxa"/>
            <w:tcBorders>
              <w:top w:val="single" w:color="auto" w:sz="4" w:space="0"/>
              <w:left w:val="single" w:color="auto" w:sz="12" w:space="0"/>
              <w:bottom w:val="single" w:color="auto" w:sz="12" w:space="0"/>
              <w:right w:val="single" w:color="auto" w:sz="4" w:space="0"/>
            </w:tcBorders>
          </w:tcPr>
          <w:p w14:paraId="2E4BC401">
            <w:pPr>
              <w:rPr>
                <w:rFonts w:cs="宋体"/>
                <w:sz w:val="22"/>
                <w:szCs w:val="18"/>
              </w:rPr>
            </w:pPr>
          </w:p>
        </w:tc>
        <w:tc>
          <w:tcPr>
            <w:tcW w:w="2229" w:type="dxa"/>
            <w:tcBorders>
              <w:top w:val="single" w:color="auto" w:sz="4" w:space="0"/>
              <w:left w:val="nil"/>
              <w:bottom w:val="single" w:color="auto" w:sz="12" w:space="0"/>
              <w:right w:val="single" w:color="auto" w:sz="4" w:space="0"/>
            </w:tcBorders>
          </w:tcPr>
          <w:p w14:paraId="74231DC0">
            <w:pPr>
              <w:rPr>
                <w:rFonts w:cs="宋体"/>
                <w:sz w:val="22"/>
                <w:szCs w:val="18"/>
              </w:rPr>
            </w:pPr>
          </w:p>
        </w:tc>
        <w:tc>
          <w:tcPr>
            <w:tcW w:w="2370" w:type="dxa"/>
            <w:tcBorders>
              <w:top w:val="single" w:color="auto" w:sz="4" w:space="0"/>
              <w:left w:val="nil"/>
              <w:bottom w:val="single" w:color="auto" w:sz="12" w:space="0"/>
              <w:right w:val="single" w:color="auto" w:sz="4" w:space="0"/>
            </w:tcBorders>
          </w:tcPr>
          <w:p w14:paraId="4043CA82">
            <w:pPr>
              <w:rPr>
                <w:rFonts w:cs="宋体"/>
                <w:sz w:val="22"/>
                <w:szCs w:val="18"/>
              </w:rPr>
            </w:pPr>
          </w:p>
        </w:tc>
        <w:tc>
          <w:tcPr>
            <w:tcW w:w="3120" w:type="dxa"/>
            <w:tcBorders>
              <w:top w:val="single" w:color="auto" w:sz="4" w:space="0"/>
              <w:left w:val="nil"/>
              <w:bottom w:val="single" w:color="auto" w:sz="12" w:space="0"/>
              <w:right w:val="single" w:color="auto" w:sz="4" w:space="0"/>
            </w:tcBorders>
          </w:tcPr>
          <w:p w14:paraId="3586E3A2">
            <w:pPr>
              <w:rPr>
                <w:rFonts w:cs="宋体"/>
                <w:sz w:val="22"/>
                <w:szCs w:val="18"/>
              </w:rPr>
            </w:pPr>
          </w:p>
        </w:tc>
      </w:tr>
    </w:tbl>
    <w:p w14:paraId="0559ABF8">
      <w:pPr>
        <w:spacing w:line="360" w:lineRule="auto"/>
        <w:rPr>
          <w:rFonts w:cs="宋体"/>
          <w:b/>
          <w:bCs/>
          <w:color w:val="000000"/>
          <w:sz w:val="22"/>
          <w:szCs w:val="18"/>
        </w:rPr>
      </w:pPr>
      <w:r>
        <w:rPr>
          <w:rFonts w:hint="eastAsia" w:cs="宋体"/>
          <w:b/>
          <w:bCs/>
          <w:color w:val="000000"/>
          <w:sz w:val="22"/>
          <w:szCs w:val="18"/>
        </w:rPr>
        <w:t>说明：</w:t>
      </w:r>
    </w:p>
    <w:p w14:paraId="31B7ED80">
      <w:pPr>
        <w:spacing w:line="360" w:lineRule="auto"/>
        <w:ind w:firstLine="440" w:firstLineChars="200"/>
        <w:rPr>
          <w:rFonts w:cs="宋体"/>
          <w:color w:val="000000"/>
          <w:sz w:val="22"/>
          <w:szCs w:val="18"/>
        </w:rPr>
      </w:pPr>
      <w:r>
        <w:rPr>
          <w:rFonts w:hint="eastAsia" w:cs="宋体"/>
          <w:color w:val="000000"/>
          <w:sz w:val="22"/>
          <w:szCs w:val="18"/>
        </w:rPr>
        <w:t>1.本表后附合同协议书复印件，合同金额及合同签订时间以合同中体现的内容为准。</w:t>
      </w:r>
    </w:p>
    <w:p w14:paraId="5C6828AD">
      <w:pPr>
        <w:spacing w:line="360" w:lineRule="auto"/>
        <w:ind w:firstLine="440" w:firstLineChars="200"/>
        <w:rPr>
          <w:rFonts w:cs="宋体"/>
          <w:color w:val="000000"/>
          <w:sz w:val="22"/>
          <w:szCs w:val="18"/>
        </w:rPr>
      </w:pPr>
      <w:r>
        <w:rPr>
          <w:rFonts w:hint="eastAsia" w:cs="宋体"/>
          <w:color w:val="000000"/>
          <w:sz w:val="22"/>
          <w:szCs w:val="18"/>
        </w:rPr>
        <w:t>2.供应商应如实列出以上情况，如有隐瞒，一经查实将导致其磋商响应文件被拒绝。</w:t>
      </w:r>
    </w:p>
    <w:p w14:paraId="125AD2D7">
      <w:pPr>
        <w:spacing w:line="360" w:lineRule="auto"/>
        <w:ind w:firstLine="440" w:firstLineChars="200"/>
        <w:rPr>
          <w:rFonts w:cs="宋体"/>
          <w:color w:val="000000"/>
          <w:sz w:val="22"/>
          <w:szCs w:val="18"/>
        </w:rPr>
      </w:pPr>
      <w:r>
        <w:rPr>
          <w:rFonts w:hint="eastAsia" w:cs="宋体"/>
          <w:color w:val="000000"/>
          <w:sz w:val="22"/>
          <w:szCs w:val="18"/>
        </w:rPr>
        <w:t>3.未按上述要求提供、填写的，评审时不予以考虑。</w:t>
      </w:r>
    </w:p>
    <w:p w14:paraId="64E6B3DA">
      <w:pPr>
        <w:autoSpaceDE w:val="0"/>
        <w:adjustRightInd w:val="0"/>
        <w:spacing w:line="480" w:lineRule="auto"/>
        <w:ind w:firstLine="3245" w:firstLineChars="1475"/>
        <w:jc w:val="left"/>
        <w:rPr>
          <w:rFonts w:cs="宋体"/>
          <w:sz w:val="22"/>
          <w:szCs w:val="18"/>
        </w:rPr>
      </w:pPr>
    </w:p>
    <w:p w14:paraId="79502109">
      <w:pPr>
        <w:autoSpaceDE w:val="0"/>
        <w:adjustRightInd w:val="0"/>
        <w:spacing w:line="480" w:lineRule="auto"/>
        <w:ind w:firstLine="3245" w:firstLineChars="1475"/>
        <w:jc w:val="left"/>
        <w:rPr>
          <w:rFonts w:cs="宋体"/>
          <w:sz w:val="22"/>
          <w:szCs w:val="18"/>
        </w:rPr>
      </w:pPr>
      <w:r>
        <w:rPr>
          <w:rFonts w:hint="eastAsia" w:cs="宋体"/>
          <w:sz w:val="22"/>
          <w:szCs w:val="18"/>
        </w:rPr>
        <w:t>供 应 商：</w:t>
      </w:r>
      <w:r>
        <w:rPr>
          <w:rFonts w:hint="eastAsia" w:cs="宋体"/>
          <w:sz w:val="22"/>
          <w:szCs w:val="18"/>
          <w:u w:val="single"/>
        </w:rPr>
        <w:t xml:space="preserve">                        </w:t>
      </w:r>
      <w:r>
        <w:rPr>
          <w:rFonts w:hint="eastAsia" w:cs="宋体"/>
          <w:sz w:val="22"/>
          <w:szCs w:val="18"/>
        </w:rPr>
        <w:t>（盖章）</w:t>
      </w:r>
    </w:p>
    <w:p w14:paraId="522C147A">
      <w:pPr>
        <w:jc w:val="right"/>
        <w:rPr>
          <w:rFonts w:cs="宋体"/>
          <w:sz w:val="22"/>
          <w:szCs w:val="18"/>
        </w:rPr>
      </w:pPr>
    </w:p>
    <w:p w14:paraId="741F41BE">
      <w:pPr>
        <w:jc w:val="right"/>
        <w:rPr>
          <w:rFonts w:cs="宋体"/>
          <w:sz w:val="22"/>
          <w:szCs w:val="18"/>
        </w:rPr>
      </w:pPr>
      <w:r>
        <w:rPr>
          <w:rFonts w:hint="eastAsia" w:cs="宋体"/>
          <w:sz w:val="22"/>
          <w:szCs w:val="18"/>
        </w:rPr>
        <w:t>法定代表人或授权代表：</w:t>
      </w:r>
      <w:r>
        <w:rPr>
          <w:rFonts w:hint="eastAsia" w:cs="宋体"/>
          <w:sz w:val="22"/>
          <w:szCs w:val="18"/>
          <w:u w:val="single"/>
        </w:rPr>
        <w:t xml:space="preserve">      </w:t>
      </w:r>
      <w:r>
        <w:rPr>
          <w:rFonts w:hint="eastAsia" w:cs="宋体"/>
          <w:sz w:val="22"/>
          <w:szCs w:val="18"/>
        </w:rPr>
        <w:t>（</w:t>
      </w:r>
      <w:r>
        <w:rPr>
          <w:rFonts w:hint="eastAsia" w:cs="宋体"/>
          <w:sz w:val="22"/>
          <w:szCs w:val="18"/>
          <w:lang w:val="en-US" w:eastAsia="zh-CN"/>
        </w:rPr>
        <w:t>签字</w:t>
      </w:r>
      <w:r>
        <w:rPr>
          <w:rFonts w:hint="eastAsia" w:cs="宋体"/>
          <w:sz w:val="22"/>
          <w:szCs w:val="18"/>
        </w:rPr>
        <w:t>或盖章）</w:t>
      </w:r>
    </w:p>
    <w:p w14:paraId="2486A256">
      <w:pPr>
        <w:jc w:val="right"/>
        <w:rPr>
          <w:rFonts w:cs="宋体"/>
          <w:sz w:val="22"/>
          <w:szCs w:val="18"/>
        </w:rPr>
      </w:pPr>
    </w:p>
    <w:p w14:paraId="406529EB">
      <w:pPr>
        <w:jc w:val="right"/>
        <w:rPr>
          <w:rFonts w:cs="宋体"/>
          <w:sz w:val="32"/>
          <w:szCs w:val="20"/>
        </w:rPr>
      </w:pPr>
      <w:r>
        <w:rPr>
          <w:rFonts w:hint="eastAsia" w:cs="宋体"/>
          <w:sz w:val="22"/>
          <w:szCs w:val="18"/>
        </w:rPr>
        <w:t xml:space="preserve">    </w:t>
      </w:r>
      <w:r>
        <w:rPr>
          <w:rFonts w:hint="eastAsia" w:cs="宋体"/>
          <w:sz w:val="22"/>
          <w:szCs w:val="18"/>
          <w:u w:val="single"/>
        </w:rPr>
        <w:t xml:space="preserve">      </w:t>
      </w:r>
      <w:r>
        <w:rPr>
          <w:rFonts w:hint="eastAsia" w:cs="宋体"/>
          <w:sz w:val="22"/>
          <w:szCs w:val="18"/>
        </w:rPr>
        <w:t>年</w:t>
      </w:r>
      <w:r>
        <w:rPr>
          <w:rFonts w:hint="eastAsia" w:cs="宋体"/>
          <w:sz w:val="22"/>
          <w:szCs w:val="18"/>
          <w:u w:val="single"/>
        </w:rPr>
        <w:t xml:space="preserve">     </w:t>
      </w:r>
      <w:r>
        <w:rPr>
          <w:rFonts w:hint="eastAsia" w:cs="宋体"/>
          <w:sz w:val="22"/>
          <w:szCs w:val="18"/>
        </w:rPr>
        <w:t>月</w:t>
      </w:r>
      <w:r>
        <w:rPr>
          <w:rFonts w:hint="eastAsia" w:cs="宋体"/>
          <w:sz w:val="22"/>
          <w:szCs w:val="18"/>
          <w:u w:val="single"/>
        </w:rPr>
        <w:t xml:space="preserve">     </w:t>
      </w:r>
      <w:r>
        <w:rPr>
          <w:rFonts w:hint="eastAsia" w:cs="宋体"/>
          <w:sz w:val="22"/>
          <w:szCs w:val="18"/>
        </w:rPr>
        <w:t>日</w:t>
      </w:r>
    </w:p>
    <w:p w14:paraId="77C56683">
      <w:pPr>
        <w:pStyle w:val="24"/>
        <w:ind w:firstLine="0" w:firstLineChars="0"/>
        <w:rPr>
          <w:sz w:val="32"/>
          <w:szCs w:val="18"/>
        </w:rPr>
      </w:pPr>
    </w:p>
    <w:p w14:paraId="1A695484">
      <w:pPr>
        <w:pStyle w:val="24"/>
        <w:ind w:firstLine="0" w:firstLineChars="0"/>
        <w:rPr>
          <w:sz w:val="32"/>
          <w:szCs w:val="18"/>
        </w:rPr>
      </w:pPr>
    </w:p>
    <w:p w14:paraId="74FD91AF">
      <w:pPr>
        <w:pStyle w:val="24"/>
        <w:ind w:firstLine="0" w:firstLineChars="0"/>
        <w:rPr>
          <w:sz w:val="32"/>
          <w:szCs w:val="18"/>
        </w:rPr>
      </w:pPr>
    </w:p>
    <w:p w14:paraId="7D950912">
      <w:pPr>
        <w:pStyle w:val="24"/>
        <w:ind w:firstLine="0" w:firstLineChars="0"/>
        <w:rPr>
          <w:sz w:val="32"/>
          <w:szCs w:val="18"/>
        </w:rPr>
      </w:pPr>
    </w:p>
    <w:p w14:paraId="619482C0">
      <w:pPr>
        <w:bidi w:val="0"/>
        <w:jc w:val="center"/>
        <w:rPr>
          <w:rFonts w:hint="eastAsia"/>
          <w:b/>
          <w:bCs/>
          <w:sz w:val="32"/>
          <w:szCs w:val="18"/>
        </w:rPr>
      </w:pPr>
    </w:p>
    <w:p w14:paraId="4B52F080">
      <w:pPr>
        <w:bidi w:val="0"/>
        <w:jc w:val="center"/>
        <w:rPr>
          <w:rFonts w:hint="eastAsia"/>
          <w:b/>
          <w:bCs/>
          <w:sz w:val="32"/>
          <w:szCs w:val="18"/>
        </w:rPr>
      </w:pPr>
    </w:p>
    <w:p w14:paraId="33A07B12">
      <w:pPr>
        <w:bidi w:val="0"/>
        <w:jc w:val="center"/>
        <w:rPr>
          <w:rFonts w:hint="eastAsia"/>
          <w:b/>
          <w:bCs/>
          <w:sz w:val="32"/>
          <w:szCs w:val="18"/>
        </w:rPr>
      </w:pPr>
    </w:p>
    <w:p w14:paraId="5E746EE6">
      <w:pPr>
        <w:bidi w:val="0"/>
        <w:jc w:val="center"/>
        <w:rPr>
          <w:rFonts w:hint="eastAsia"/>
          <w:b/>
          <w:bCs/>
          <w:sz w:val="32"/>
          <w:szCs w:val="18"/>
        </w:rPr>
      </w:pPr>
    </w:p>
    <w:p w14:paraId="1AF4098D">
      <w:pPr>
        <w:bidi w:val="0"/>
        <w:jc w:val="center"/>
        <w:rPr>
          <w:sz w:val="32"/>
          <w:szCs w:val="18"/>
        </w:rPr>
      </w:pPr>
      <w:r>
        <w:rPr>
          <w:rFonts w:hint="eastAsia"/>
          <w:b/>
          <w:bCs/>
          <w:sz w:val="32"/>
          <w:szCs w:val="18"/>
        </w:rPr>
        <w:t>六、</w:t>
      </w:r>
      <w:r>
        <w:rPr>
          <w:rFonts w:hint="eastAsia"/>
          <w:b/>
          <w:bCs/>
          <w:sz w:val="32"/>
          <w:szCs w:val="18"/>
          <w:lang w:val="en-US" w:eastAsia="zh-CN"/>
        </w:rPr>
        <w:t>响应</w:t>
      </w:r>
      <w:r>
        <w:rPr>
          <w:rFonts w:hint="eastAsia"/>
          <w:b/>
          <w:bCs/>
          <w:sz w:val="32"/>
          <w:szCs w:val="18"/>
        </w:rPr>
        <w:t>方案（格式自拟）</w:t>
      </w:r>
    </w:p>
    <w:p w14:paraId="0DC8791B">
      <w:pPr>
        <w:pStyle w:val="9"/>
        <w:spacing w:before="211"/>
        <w:ind w:firstLine="440" w:firstLineChars="200"/>
        <w:rPr>
          <w:rFonts w:hint="eastAsia" w:ascii="宋体" w:hAnsi="宋体" w:eastAsia="宋体" w:cs="宋体"/>
          <w:sz w:val="22"/>
          <w:szCs w:val="22"/>
        </w:rPr>
      </w:pPr>
      <w:r>
        <w:rPr>
          <w:rFonts w:hint="eastAsia" w:ascii="宋体" w:hAnsi="宋体" w:eastAsia="宋体" w:cs="宋体"/>
          <w:sz w:val="22"/>
          <w:szCs w:val="22"/>
        </w:rPr>
        <w:t>包含且不限于以下内容：</w:t>
      </w:r>
    </w:p>
    <w:p w14:paraId="4E887943">
      <w:pPr>
        <w:widowControl/>
        <w:shd w:val="clear" w:color="auto" w:fill="FFFFFF"/>
        <w:spacing w:line="440" w:lineRule="exact"/>
        <w:ind w:firstLine="440" w:firstLineChars="200"/>
        <w:jc w:val="left"/>
        <w:rPr>
          <w:rFonts w:hint="eastAsia" w:ascii="宋体" w:hAnsi="宋体" w:eastAsia="宋体" w:cs="宋体"/>
          <w:sz w:val="22"/>
          <w:szCs w:val="18"/>
          <w:lang w:eastAsia="zh-CN"/>
        </w:rPr>
      </w:pPr>
      <w:r>
        <w:rPr>
          <w:rFonts w:hint="eastAsia" w:ascii="宋体" w:hAnsi="宋体" w:eastAsia="宋体" w:cs="宋体"/>
          <w:sz w:val="22"/>
          <w:szCs w:val="18"/>
        </w:rPr>
        <w:t>1、</w:t>
      </w:r>
      <w:r>
        <w:rPr>
          <w:rFonts w:hint="eastAsia" w:hAnsi="宋体" w:cs="宋体"/>
          <w:sz w:val="22"/>
          <w:szCs w:val="18"/>
          <w:lang w:val="en-US" w:eastAsia="zh-CN"/>
        </w:rPr>
        <w:t>项目</w:t>
      </w:r>
      <w:r>
        <w:rPr>
          <w:rFonts w:hint="eastAsia" w:ascii="宋体" w:hAnsi="宋体" w:eastAsia="宋体" w:cs="宋体"/>
          <w:sz w:val="22"/>
          <w:szCs w:val="18"/>
          <w:lang w:eastAsia="zh-CN"/>
        </w:rPr>
        <w:t>方案；</w:t>
      </w:r>
    </w:p>
    <w:p w14:paraId="100ACF8F">
      <w:pPr>
        <w:widowControl/>
        <w:shd w:val="clear" w:color="auto" w:fill="FFFFFF"/>
        <w:spacing w:line="440" w:lineRule="exact"/>
        <w:ind w:firstLine="440" w:firstLineChars="200"/>
        <w:jc w:val="left"/>
        <w:rPr>
          <w:rFonts w:hint="eastAsia" w:ascii="宋体" w:hAnsi="宋体" w:eastAsia="宋体" w:cs="宋体"/>
          <w:sz w:val="22"/>
          <w:szCs w:val="18"/>
          <w:lang w:eastAsia="zh-CN"/>
        </w:rPr>
      </w:pPr>
      <w:r>
        <w:rPr>
          <w:rFonts w:hint="eastAsia" w:ascii="宋体" w:hAnsi="宋体" w:eastAsia="宋体" w:cs="宋体"/>
          <w:sz w:val="22"/>
          <w:szCs w:val="18"/>
          <w:lang w:val="en-US" w:eastAsia="zh-CN"/>
        </w:rPr>
        <w:t>2、</w:t>
      </w:r>
      <w:r>
        <w:rPr>
          <w:rFonts w:hint="eastAsia" w:ascii="宋体" w:hAnsi="宋体" w:eastAsia="宋体" w:cs="宋体"/>
          <w:sz w:val="22"/>
          <w:szCs w:val="18"/>
        </w:rPr>
        <w:t>《采购内容及评审赋分因素》中所要求的证明材料</w:t>
      </w:r>
      <w:r>
        <w:rPr>
          <w:rFonts w:hint="eastAsia" w:ascii="宋体" w:hAnsi="宋体" w:eastAsia="宋体" w:cs="宋体"/>
          <w:sz w:val="22"/>
          <w:szCs w:val="18"/>
          <w:lang w:eastAsia="zh-CN"/>
        </w:rPr>
        <w:t>；</w:t>
      </w:r>
    </w:p>
    <w:p w14:paraId="7C47C072">
      <w:pPr>
        <w:widowControl/>
        <w:shd w:val="clear" w:color="auto" w:fill="FFFFFF"/>
        <w:spacing w:line="440" w:lineRule="exact"/>
        <w:ind w:firstLine="440" w:firstLineChars="200"/>
        <w:jc w:val="left"/>
        <w:rPr>
          <w:rFonts w:hint="eastAsia" w:ascii="宋体" w:hAnsi="宋体" w:eastAsia="宋体" w:cs="宋体"/>
          <w:sz w:val="22"/>
          <w:szCs w:val="18"/>
          <w:lang w:eastAsia="zh-CN"/>
        </w:rPr>
      </w:pPr>
      <w:r>
        <w:rPr>
          <w:rFonts w:hint="eastAsia" w:hAnsi="宋体" w:cs="宋体"/>
          <w:sz w:val="22"/>
          <w:szCs w:val="18"/>
          <w:lang w:val="en-US" w:eastAsia="zh-CN"/>
        </w:rPr>
        <w:t>3、</w:t>
      </w:r>
      <w:r>
        <w:rPr>
          <w:rFonts w:hint="eastAsia" w:ascii="宋体" w:hAnsi="宋体" w:eastAsia="宋体" w:cs="宋体"/>
          <w:sz w:val="22"/>
          <w:szCs w:val="18"/>
        </w:rPr>
        <w:t>服务承诺</w:t>
      </w:r>
      <w:r>
        <w:rPr>
          <w:rFonts w:hint="eastAsia" w:ascii="宋体" w:hAnsi="宋体" w:eastAsia="宋体" w:cs="宋体"/>
          <w:sz w:val="22"/>
          <w:szCs w:val="18"/>
          <w:lang w:eastAsia="zh-CN"/>
        </w:rPr>
        <w:t>；</w:t>
      </w:r>
    </w:p>
    <w:p w14:paraId="3299D80E">
      <w:pPr>
        <w:shd w:val="clear" w:color="auto" w:fill="FFFFFF"/>
        <w:autoSpaceDN w:val="0"/>
        <w:spacing w:line="430" w:lineRule="exact"/>
        <w:ind w:firstLine="440" w:firstLineChars="200"/>
        <w:jc w:val="left"/>
        <w:rPr>
          <w:rFonts w:hint="eastAsia" w:ascii="宋体" w:hAnsi="宋体" w:eastAsia="宋体" w:cs="宋体"/>
          <w:sz w:val="22"/>
          <w:szCs w:val="18"/>
        </w:rPr>
      </w:pPr>
      <w:r>
        <w:rPr>
          <w:rFonts w:hint="eastAsia" w:hAnsi="宋体" w:cs="宋体"/>
          <w:sz w:val="22"/>
          <w:szCs w:val="18"/>
          <w:lang w:val="en-US" w:eastAsia="zh-CN"/>
        </w:rPr>
        <w:t>4、</w:t>
      </w:r>
      <w:r>
        <w:rPr>
          <w:rFonts w:hint="eastAsia" w:ascii="宋体" w:hAnsi="宋体" w:eastAsia="宋体" w:cs="宋体"/>
          <w:sz w:val="22"/>
          <w:szCs w:val="18"/>
        </w:rPr>
        <w:t>投标人认为有必要说明的问题。</w:t>
      </w:r>
    </w:p>
    <w:p w14:paraId="141E8CF9">
      <w:pPr>
        <w:pStyle w:val="24"/>
        <w:ind w:firstLine="680"/>
        <w:rPr>
          <w:sz w:val="32"/>
          <w:szCs w:val="18"/>
        </w:rPr>
      </w:pPr>
    </w:p>
    <w:p w14:paraId="2F0DED83">
      <w:pPr>
        <w:pStyle w:val="24"/>
        <w:ind w:firstLine="680"/>
        <w:rPr>
          <w:sz w:val="32"/>
          <w:szCs w:val="18"/>
        </w:rPr>
      </w:pPr>
    </w:p>
    <w:p w14:paraId="46F17808">
      <w:pPr>
        <w:pStyle w:val="24"/>
        <w:ind w:firstLine="680"/>
        <w:rPr>
          <w:sz w:val="32"/>
          <w:szCs w:val="18"/>
        </w:rPr>
      </w:pPr>
    </w:p>
    <w:p w14:paraId="53FF6DF4">
      <w:pPr>
        <w:pStyle w:val="24"/>
        <w:ind w:firstLine="680"/>
        <w:rPr>
          <w:sz w:val="32"/>
          <w:szCs w:val="18"/>
        </w:rPr>
      </w:pPr>
    </w:p>
    <w:p w14:paraId="580055B2">
      <w:pPr>
        <w:pStyle w:val="24"/>
        <w:ind w:firstLine="680"/>
        <w:rPr>
          <w:sz w:val="32"/>
          <w:szCs w:val="18"/>
        </w:rPr>
      </w:pPr>
    </w:p>
    <w:p w14:paraId="62942A0E">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eastAsia="zh-CN"/>
        </w:rPr>
      </w:pPr>
    </w:p>
    <w:p w14:paraId="1037A7EB">
      <w:pPr>
        <w:pStyle w:val="2"/>
        <w:rPr>
          <w:rFonts w:hint="eastAsia" w:ascii="宋体" w:hAnsi="宋体" w:eastAsia="宋体" w:cs="宋体"/>
          <w:b/>
          <w:bCs/>
          <w:color w:val="auto"/>
          <w:spacing w:val="0"/>
          <w:sz w:val="32"/>
          <w:szCs w:val="32"/>
          <w:lang w:eastAsia="zh-CN"/>
        </w:rPr>
      </w:pPr>
    </w:p>
    <w:p w14:paraId="4595E19E">
      <w:pPr>
        <w:rPr>
          <w:rFonts w:hint="eastAsia" w:ascii="宋体" w:hAnsi="宋体" w:eastAsia="宋体" w:cs="宋体"/>
          <w:b/>
          <w:bCs/>
          <w:color w:val="auto"/>
          <w:spacing w:val="0"/>
          <w:sz w:val="32"/>
          <w:szCs w:val="32"/>
          <w:lang w:eastAsia="zh-CN"/>
        </w:rPr>
      </w:pPr>
    </w:p>
    <w:p w14:paraId="7B4D0E1E">
      <w:pPr>
        <w:pStyle w:val="2"/>
        <w:rPr>
          <w:rFonts w:hint="eastAsia" w:ascii="宋体" w:hAnsi="宋体" w:eastAsia="宋体" w:cs="宋体"/>
          <w:b/>
          <w:bCs/>
          <w:color w:val="auto"/>
          <w:spacing w:val="0"/>
          <w:sz w:val="32"/>
          <w:szCs w:val="32"/>
          <w:lang w:eastAsia="zh-CN"/>
        </w:rPr>
      </w:pPr>
    </w:p>
    <w:p w14:paraId="7896AABF">
      <w:pPr>
        <w:rPr>
          <w:rFonts w:hint="eastAsia" w:ascii="宋体" w:hAnsi="宋体" w:eastAsia="宋体" w:cs="宋体"/>
          <w:b/>
          <w:bCs/>
          <w:color w:val="auto"/>
          <w:spacing w:val="0"/>
          <w:sz w:val="32"/>
          <w:szCs w:val="32"/>
          <w:lang w:eastAsia="zh-CN"/>
        </w:rPr>
      </w:pPr>
    </w:p>
    <w:p w14:paraId="0EC93D0A">
      <w:pPr>
        <w:pStyle w:val="2"/>
        <w:rPr>
          <w:rFonts w:hint="eastAsia" w:ascii="宋体" w:hAnsi="宋体" w:eastAsia="宋体" w:cs="宋体"/>
          <w:b/>
          <w:bCs/>
          <w:color w:val="auto"/>
          <w:spacing w:val="0"/>
          <w:sz w:val="32"/>
          <w:szCs w:val="32"/>
          <w:lang w:eastAsia="zh-CN"/>
        </w:rPr>
      </w:pPr>
    </w:p>
    <w:p w14:paraId="44D4269C">
      <w:pPr>
        <w:rPr>
          <w:rFonts w:hint="eastAsia" w:ascii="宋体" w:hAnsi="宋体" w:eastAsia="宋体" w:cs="宋体"/>
          <w:b/>
          <w:bCs/>
          <w:color w:val="auto"/>
          <w:spacing w:val="0"/>
          <w:sz w:val="32"/>
          <w:szCs w:val="32"/>
          <w:lang w:eastAsia="zh-CN"/>
        </w:rPr>
      </w:pPr>
    </w:p>
    <w:p w14:paraId="1703C6B2">
      <w:pPr>
        <w:pStyle w:val="2"/>
        <w:rPr>
          <w:rFonts w:hint="eastAsia" w:ascii="宋体" w:hAnsi="宋体" w:eastAsia="宋体" w:cs="宋体"/>
          <w:b/>
          <w:bCs/>
          <w:color w:val="auto"/>
          <w:spacing w:val="0"/>
          <w:sz w:val="32"/>
          <w:szCs w:val="32"/>
          <w:lang w:eastAsia="zh-CN"/>
        </w:rPr>
      </w:pPr>
    </w:p>
    <w:p w14:paraId="06634CC3">
      <w:pPr>
        <w:rPr>
          <w:rFonts w:hint="eastAsia" w:ascii="宋体" w:hAnsi="宋体" w:eastAsia="宋体" w:cs="宋体"/>
          <w:b/>
          <w:bCs/>
          <w:color w:val="auto"/>
          <w:spacing w:val="0"/>
          <w:sz w:val="32"/>
          <w:szCs w:val="32"/>
          <w:lang w:eastAsia="zh-CN"/>
        </w:rPr>
      </w:pPr>
    </w:p>
    <w:p w14:paraId="411E95A6">
      <w:pPr>
        <w:rPr>
          <w:rFonts w:hint="eastAsia"/>
          <w:lang w:eastAsia="zh-CN"/>
        </w:rPr>
      </w:pPr>
    </w:p>
    <w:p w14:paraId="75C7211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67B7FE15">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2CAFBB68">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268E3187">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633AAAEF">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6F043B09">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48C0DBAF">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val="en-US" w:eastAsia="zh-CN"/>
        </w:rPr>
      </w:pPr>
    </w:p>
    <w:p w14:paraId="13E83C04">
      <w:pPr>
        <w:keepNext w:val="0"/>
        <w:keepLines w:val="0"/>
        <w:pageBreakBefore w:val="0"/>
        <w:widowControl w:val="0"/>
        <w:numPr>
          <w:ilvl w:val="0"/>
          <w:numId w:val="0"/>
        </w:numPr>
        <w:kinsoku/>
        <w:wordWrap/>
        <w:overflowPunct/>
        <w:topLinePunct w:val="0"/>
        <w:autoSpaceDE w:val="0"/>
        <w:autoSpaceDN w:val="0"/>
        <w:bidi w:val="0"/>
        <w:adjustRightInd/>
        <w:snapToGrid/>
        <w:spacing w:before="0" w:after="0" w:line="360" w:lineRule="auto"/>
        <w:ind w:right="0" w:rightChars="0"/>
        <w:jc w:val="center"/>
        <w:textAlignment w:val="auto"/>
        <w:rPr>
          <w:rFonts w:hint="eastAsia" w:ascii="宋体" w:hAnsi="宋体" w:eastAsia="宋体" w:cs="宋体"/>
          <w:b/>
          <w:bCs/>
          <w:color w:val="auto"/>
          <w:spacing w:val="0"/>
          <w:sz w:val="32"/>
          <w:szCs w:val="32"/>
          <w:lang w:eastAsia="zh-CN"/>
        </w:rPr>
      </w:pPr>
      <w:r>
        <w:rPr>
          <w:rFonts w:hint="eastAsia" w:ascii="宋体" w:hAnsi="宋体" w:eastAsia="宋体" w:cs="宋体"/>
          <w:b/>
          <w:bCs/>
          <w:color w:val="auto"/>
          <w:spacing w:val="0"/>
          <w:sz w:val="32"/>
          <w:szCs w:val="32"/>
          <w:lang w:val="en-US" w:eastAsia="zh-CN"/>
        </w:rPr>
        <w:t>七、</w:t>
      </w:r>
      <w:r>
        <w:rPr>
          <w:rFonts w:hint="eastAsia" w:ascii="宋体" w:hAnsi="宋体" w:eastAsia="宋体" w:cs="宋体"/>
          <w:b/>
          <w:bCs/>
          <w:color w:val="auto"/>
          <w:spacing w:val="0"/>
          <w:sz w:val="32"/>
          <w:szCs w:val="32"/>
          <w:lang w:eastAsia="zh-CN"/>
        </w:rPr>
        <w:t>商务响应偏离表</w:t>
      </w:r>
    </w:p>
    <w:tbl>
      <w:tblPr>
        <w:tblStyle w:val="21"/>
        <w:tblW w:w="8558" w:type="dxa"/>
        <w:tblInd w:w="46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46"/>
        <w:gridCol w:w="2345"/>
        <w:gridCol w:w="3720"/>
        <w:gridCol w:w="1547"/>
      </w:tblGrid>
      <w:tr w14:paraId="6781F4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4" w:hRule="atLeast"/>
        </w:trPr>
        <w:tc>
          <w:tcPr>
            <w:tcW w:w="946" w:type="dxa"/>
          </w:tcPr>
          <w:p w14:paraId="4DA26E24">
            <w:pPr>
              <w:spacing w:before="3" w:after="0" w:line="278" w:lineRule="exact"/>
              <w:ind w:left="60" w:right="0" w:firstLine="0"/>
              <w:jc w:val="center"/>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序号</w:t>
            </w:r>
          </w:p>
        </w:tc>
        <w:tc>
          <w:tcPr>
            <w:tcW w:w="2345" w:type="dxa"/>
          </w:tcPr>
          <w:p w14:paraId="47D14480">
            <w:pPr>
              <w:spacing w:before="3" w:after="0" w:line="278" w:lineRule="exact"/>
              <w:ind w:left="60" w:right="0" w:firstLine="0"/>
              <w:jc w:val="center"/>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磋商文件商务要求</w:t>
            </w:r>
          </w:p>
        </w:tc>
        <w:tc>
          <w:tcPr>
            <w:tcW w:w="3720" w:type="dxa"/>
          </w:tcPr>
          <w:p w14:paraId="2602473B">
            <w:pPr>
              <w:spacing w:before="3" w:after="0" w:line="278" w:lineRule="exact"/>
              <w:ind w:left="60" w:right="0" w:firstLine="0"/>
              <w:jc w:val="center"/>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磋商响应文件对应商务响应</w:t>
            </w:r>
          </w:p>
        </w:tc>
        <w:tc>
          <w:tcPr>
            <w:tcW w:w="1547" w:type="dxa"/>
          </w:tcPr>
          <w:p w14:paraId="72B7B0FE">
            <w:pPr>
              <w:spacing w:before="3" w:after="0" w:line="278" w:lineRule="exact"/>
              <w:ind w:left="60" w:right="0" w:firstLine="0"/>
              <w:jc w:val="center"/>
              <w:rPr>
                <w:rFonts w:hint="eastAsia" w:ascii="宋体" w:hAnsi="宋体" w:eastAsia="宋体" w:cs="宋体"/>
                <w:color w:val="auto"/>
                <w:spacing w:val="0"/>
                <w:sz w:val="24"/>
                <w:szCs w:val="24"/>
                <w:lang w:val="en-US" w:eastAsia="zh-CN"/>
              </w:rPr>
            </w:pPr>
            <w:r>
              <w:rPr>
                <w:rFonts w:hint="eastAsia" w:ascii="宋体" w:hAnsi="宋体" w:eastAsia="宋体" w:cs="宋体"/>
                <w:color w:val="auto"/>
                <w:spacing w:val="0"/>
                <w:sz w:val="24"/>
                <w:szCs w:val="24"/>
                <w:lang w:val="en-US" w:eastAsia="zh-CN"/>
              </w:rPr>
              <w:t>偏离情况</w:t>
            </w:r>
          </w:p>
        </w:tc>
      </w:tr>
      <w:tr w14:paraId="161A7BB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70" w:hRule="atLeast"/>
        </w:trPr>
        <w:tc>
          <w:tcPr>
            <w:tcW w:w="946" w:type="dxa"/>
          </w:tcPr>
          <w:p w14:paraId="5DA799F0">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5A9AD85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7308BE48">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214C8B61">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43CD1F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2" w:hRule="atLeast"/>
        </w:trPr>
        <w:tc>
          <w:tcPr>
            <w:tcW w:w="946" w:type="dxa"/>
          </w:tcPr>
          <w:p w14:paraId="2965BE89">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100B6B7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5F7ADE6A">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119A41D5">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370F9E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46" w:type="dxa"/>
          </w:tcPr>
          <w:p w14:paraId="53717748">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44CB0AC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240CCDFD">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0C9EE139">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541D68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97" w:hRule="atLeast"/>
        </w:trPr>
        <w:tc>
          <w:tcPr>
            <w:tcW w:w="946" w:type="dxa"/>
          </w:tcPr>
          <w:p w14:paraId="3C67F41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3B8D5F6E">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145D6315">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5CF17205">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2F71BF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6" w:hRule="atLeast"/>
        </w:trPr>
        <w:tc>
          <w:tcPr>
            <w:tcW w:w="946" w:type="dxa"/>
          </w:tcPr>
          <w:p w14:paraId="556D0314">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756D835E">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2AD13EE3">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287157D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35917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4" w:hRule="atLeast"/>
        </w:trPr>
        <w:tc>
          <w:tcPr>
            <w:tcW w:w="946" w:type="dxa"/>
          </w:tcPr>
          <w:p w14:paraId="208E509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6DFD09AE">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196F43D3">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7CAF8170">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4C27C8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273E65AC">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14849484">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318646D2">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63CE1E4C">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00B006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5237012C">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7502566F">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21018E1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0286A62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6D8B24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50200D21">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4B3B3FD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36BA4BBA">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6787A353">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10C794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3A24667E">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07CB02ED">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0999755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445B7BEF">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249849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6D31FCD0">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43B115C4">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3DFC42DC">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3C7E0AA2">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4D07918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002E9B53">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31075C9F">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5329E0E3">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62B75585">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36DA028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7" w:hRule="atLeast"/>
        </w:trPr>
        <w:tc>
          <w:tcPr>
            <w:tcW w:w="946" w:type="dxa"/>
          </w:tcPr>
          <w:p w14:paraId="35025F97">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77B0EAD7">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45CE7BC6">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41600A5B">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r w14:paraId="79CCE1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9" w:hRule="atLeast"/>
        </w:trPr>
        <w:tc>
          <w:tcPr>
            <w:tcW w:w="946" w:type="dxa"/>
          </w:tcPr>
          <w:p w14:paraId="02CC00F0">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2345" w:type="dxa"/>
          </w:tcPr>
          <w:p w14:paraId="15FC329E">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3720" w:type="dxa"/>
          </w:tcPr>
          <w:p w14:paraId="1F9FCAD4">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c>
          <w:tcPr>
            <w:tcW w:w="1547" w:type="dxa"/>
          </w:tcPr>
          <w:p w14:paraId="63139DEA">
            <w:pPr>
              <w:spacing w:before="3" w:after="0" w:line="278" w:lineRule="exact"/>
              <w:ind w:left="60" w:right="0" w:firstLine="0"/>
              <w:jc w:val="center"/>
              <w:rPr>
                <w:rFonts w:hint="eastAsia" w:ascii="宋体" w:hAnsi="宋体" w:eastAsia="宋体" w:cs="宋体"/>
                <w:color w:val="auto"/>
                <w:spacing w:val="0"/>
                <w:sz w:val="24"/>
                <w:szCs w:val="24"/>
                <w:lang w:val="en-US" w:eastAsia="zh-CN"/>
              </w:rPr>
            </w:pPr>
          </w:p>
        </w:tc>
      </w:tr>
    </w:tbl>
    <w:p w14:paraId="758B7838">
      <w:pPr>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360" w:lineRule="auto"/>
        <w:ind w:left="320" w:leftChars="0" w:right="0" w:rightChars="0" w:hanging="320" w:hangingChars="100"/>
        <w:jc w:val="left"/>
        <w:textAlignment w:val="auto"/>
        <w:rPr>
          <w:rFonts w:hint="eastAsia" w:ascii="宋体" w:hAnsi="宋体" w:eastAsia="宋体" w:cs="宋体"/>
          <w:b/>
          <w:bCs/>
          <w:color w:val="auto"/>
          <w:spacing w:val="0"/>
          <w:sz w:val="24"/>
          <w:szCs w:val="24"/>
          <w:lang w:eastAsia="zh-CN"/>
        </w:rPr>
      </w:pPr>
      <w:r>
        <w:rPr>
          <w:rFonts w:hint="eastAsia"/>
          <w:sz w:val="32"/>
          <w:szCs w:val="18"/>
          <w:lang w:val="en-US" w:eastAsia="zh-CN"/>
        </w:rPr>
        <w:t xml:space="preserve">  </w:t>
      </w:r>
      <w:r>
        <w:rPr>
          <w:rFonts w:hint="eastAsia" w:ascii="宋体" w:hAnsi="宋体" w:eastAsia="宋体" w:cs="宋体"/>
          <w:color w:val="auto"/>
          <w:sz w:val="24"/>
          <w:szCs w:val="24"/>
          <w:u w:val="none"/>
          <w:lang w:val="en-US" w:eastAsia="zh-CN"/>
        </w:rPr>
        <w:t xml:space="preserve">注：请根据商务要求填写，偏离说明填写：正偏离、无偏离、负偏离，此表在不改变表式的情况下可自行制作。    </w:t>
      </w:r>
    </w:p>
    <w:p w14:paraId="5963D25A">
      <w:pPr>
        <w:keepNext w:val="0"/>
        <w:keepLines w:val="0"/>
        <w:pageBreakBefore w:val="0"/>
        <w:numPr>
          <w:ilvl w:val="0"/>
          <w:numId w:val="0"/>
        </w:numPr>
        <w:kinsoku/>
        <w:wordWrap/>
        <w:overflowPunct/>
        <w:topLinePunct w:val="0"/>
        <w:autoSpaceDE w:val="0"/>
        <w:autoSpaceDN w:val="0"/>
        <w:bidi w:val="0"/>
        <w:adjustRightInd/>
        <w:snapToGrid/>
        <w:spacing w:before="0" w:beforeAutospacing="0" w:after="0" w:afterAutospacing="0" w:line="360" w:lineRule="auto"/>
        <w:ind w:leftChars="0" w:right="0" w:rightChars="0"/>
        <w:jc w:val="center"/>
        <w:textAlignment w:val="auto"/>
        <w:rPr>
          <w:rFonts w:hint="eastAsia" w:ascii="宋体" w:hAnsi="宋体" w:eastAsia="宋体" w:cs="宋体"/>
          <w:b/>
          <w:bCs/>
          <w:color w:val="auto"/>
          <w:spacing w:val="0"/>
          <w:sz w:val="24"/>
          <w:szCs w:val="24"/>
          <w:lang w:eastAsia="zh-CN"/>
        </w:rPr>
      </w:pPr>
    </w:p>
    <w:p w14:paraId="3CC232BD">
      <w:pPr>
        <w:pStyle w:val="24"/>
        <w:ind w:firstLine="0" w:firstLineChars="0"/>
        <w:rPr>
          <w:rFonts w:hint="default" w:eastAsia="宋体"/>
          <w:sz w:val="32"/>
          <w:szCs w:val="18"/>
          <w:lang w:val="en-US" w:eastAsia="zh-CN"/>
        </w:rPr>
      </w:pPr>
    </w:p>
    <w:p w14:paraId="596F3963">
      <w:pPr>
        <w:autoSpaceDE w:val="0"/>
        <w:adjustRightInd w:val="0"/>
        <w:spacing w:line="480" w:lineRule="auto"/>
        <w:ind w:firstLine="3245" w:firstLineChars="1475"/>
        <w:jc w:val="left"/>
        <w:rPr>
          <w:rFonts w:cs="宋体"/>
          <w:sz w:val="22"/>
          <w:szCs w:val="18"/>
        </w:rPr>
      </w:pPr>
      <w:r>
        <w:rPr>
          <w:rFonts w:hint="eastAsia" w:cs="宋体"/>
          <w:sz w:val="22"/>
          <w:szCs w:val="18"/>
        </w:rPr>
        <w:t>供 应 商：</w:t>
      </w:r>
      <w:r>
        <w:rPr>
          <w:rFonts w:hint="eastAsia" w:cs="宋体"/>
          <w:sz w:val="22"/>
          <w:szCs w:val="18"/>
          <w:u w:val="single"/>
        </w:rPr>
        <w:t xml:space="preserve">                        </w:t>
      </w:r>
      <w:r>
        <w:rPr>
          <w:rFonts w:hint="eastAsia" w:cs="宋体"/>
          <w:sz w:val="22"/>
          <w:szCs w:val="18"/>
        </w:rPr>
        <w:t>（盖章）</w:t>
      </w:r>
    </w:p>
    <w:p w14:paraId="7E8F7B80">
      <w:pPr>
        <w:jc w:val="right"/>
        <w:rPr>
          <w:rFonts w:cs="宋体"/>
          <w:sz w:val="22"/>
          <w:szCs w:val="18"/>
        </w:rPr>
      </w:pPr>
    </w:p>
    <w:p w14:paraId="46175BA5">
      <w:pPr>
        <w:jc w:val="center"/>
        <w:rPr>
          <w:rFonts w:cs="宋体"/>
          <w:sz w:val="22"/>
          <w:szCs w:val="18"/>
        </w:rPr>
      </w:pPr>
      <w:r>
        <w:rPr>
          <w:rFonts w:hint="eastAsia" w:cs="宋体"/>
          <w:sz w:val="22"/>
          <w:szCs w:val="18"/>
          <w:lang w:val="en-US" w:eastAsia="zh-CN"/>
        </w:rPr>
        <w:t xml:space="preserve">                      </w:t>
      </w:r>
      <w:r>
        <w:rPr>
          <w:rFonts w:hint="eastAsia" w:cs="宋体"/>
          <w:sz w:val="22"/>
          <w:szCs w:val="18"/>
        </w:rPr>
        <w:t>法定代表人或授权代表：</w:t>
      </w:r>
      <w:r>
        <w:rPr>
          <w:rFonts w:hint="eastAsia" w:cs="宋体"/>
          <w:sz w:val="22"/>
          <w:szCs w:val="18"/>
          <w:u w:val="single"/>
        </w:rPr>
        <w:t xml:space="preserve">      </w:t>
      </w:r>
      <w:r>
        <w:rPr>
          <w:rFonts w:hint="eastAsia" w:cs="宋体"/>
          <w:sz w:val="22"/>
          <w:szCs w:val="18"/>
        </w:rPr>
        <w:t>（</w:t>
      </w:r>
      <w:r>
        <w:rPr>
          <w:rFonts w:hint="eastAsia" w:cs="宋体"/>
          <w:sz w:val="22"/>
          <w:szCs w:val="18"/>
          <w:lang w:val="en-US" w:eastAsia="zh-CN"/>
        </w:rPr>
        <w:t>签字</w:t>
      </w:r>
      <w:r>
        <w:rPr>
          <w:rFonts w:hint="eastAsia" w:cs="宋体"/>
          <w:sz w:val="22"/>
          <w:szCs w:val="18"/>
        </w:rPr>
        <w:t>或盖章）</w:t>
      </w:r>
    </w:p>
    <w:p w14:paraId="7CEBF6C0">
      <w:pPr>
        <w:jc w:val="right"/>
        <w:rPr>
          <w:rFonts w:cs="宋体"/>
          <w:sz w:val="22"/>
          <w:szCs w:val="18"/>
        </w:rPr>
      </w:pPr>
    </w:p>
    <w:p w14:paraId="4FDF3AAA">
      <w:pPr>
        <w:jc w:val="right"/>
        <w:rPr>
          <w:rFonts w:cs="宋体"/>
          <w:sz w:val="32"/>
          <w:szCs w:val="20"/>
        </w:rPr>
      </w:pPr>
      <w:r>
        <w:rPr>
          <w:rFonts w:hint="eastAsia" w:cs="宋体"/>
          <w:sz w:val="22"/>
          <w:szCs w:val="18"/>
        </w:rPr>
        <w:t xml:space="preserve">    </w:t>
      </w:r>
      <w:r>
        <w:rPr>
          <w:rFonts w:hint="eastAsia" w:cs="宋体"/>
          <w:sz w:val="22"/>
          <w:szCs w:val="18"/>
          <w:u w:val="single"/>
        </w:rPr>
        <w:t xml:space="preserve">      </w:t>
      </w:r>
      <w:r>
        <w:rPr>
          <w:rFonts w:hint="eastAsia" w:cs="宋体"/>
          <w:sz w:val="22"/>
          <w:szCs w:val="18"/>
        </w:rPr>
        <w:t>年</w:t>
      </w:r>
      <w:r>
        <w:rPr>
          <w:rFonts w:hint="eastAsia" w:cs="宋体"/>
          <w:sz w:val="22"/>
          <w:szCs w:val="18"/>
          <w:u w:val="single"/>
        </w:rPr>
        <w:t xml:space="preserve">     </w:t>
      </w:r>
      <w:r>
        <w:rPr>
          <w:rFonts w:hint="eastAsia" w:cs="宋体"/>
          <w:sz w:val="22"/>
          <w:szCs w:val="18"/>
        </w:rPr>
        <w:t>月</w:t>
      </w:r>
      <w:r>
        <w:rPr>
          <w:rFonts w:hint="eastAsia" w:cs="宋体"/>
          <w:sz w:val="22"/>
          <w:szCs w:val="18"/>
          <w:u w:val="single"/>
        </w:rPr>
        <w:t xml:space="preserve">     </w:t>
      </w:r>
      <w:r>
        <w:rPr>
          <w:rFonts w:hint="eastAsia" w:cs="宋体"/>
          <w:sz w:val="22"/>
          <w:szCs w:val="18"/>
        </w:rPr>
        <w:t>日</w:t>
      </w:r>
    </w:p>
    <w:p w14:paraId="69F201A3">
      <w:pPr>
        <w:pStyle w:val="24"/>
        <w:ind w:firstLine="0" w:firstLineChars="0"/>
        <w:rPr>
          <w:sz w:val="32"/>
          <w:szCs w:val="18"/>
        </w:rPr>
      </w:pPr>
    </w:p>
    <w:p w14:paraId="34449F28">
      <w:pPr>
        <w:rPr>
          <w:rFonts w:hint="eastAsia"/>
          <w:sz w:val="21"/>
          <w:szCs w:val="21"/>
        </w:rPr>
      </w:pPr>
    </w:p>
    <w:p w14:paraId="62D41E02">
      <w:pPr>
        <w:rPr>
          <w:rFonts w:hint="eastAsia"/>
          <w:sz w:val="21"/>
          <w:szCs w:val="21"/>
        </w:rPr>
      </w:pPr>
    </w:p>
    <w:p w14:paraId="24B0A519">
      <w:pPr>
        <w:pageBreakBefore/>
        <w:jc w:val="center"/>
        <w:rPr>
          <w:rFonts w:hint="eastAsia" w:ascii="宋体" w:hAnsi="宋体" w:eastAsia="宋体" w:cs="Times New Roman"/>
          <w:b/>
          <w:color w:val="auto"/>
          <w:kern w:val="0"/>
          <w:sz w:val="30"/>
          <w:szCs w:val="30"/>
          <w:lang w:val="en-US" w:eastAsia="zh-CN"/>
        </w:rPr>
      </w:pPr>
      <w:r>
        <w:rPr>
          <w:rFonts w:hint="eastAsia" w:ascii="宋体" w:hAnsi="宋体" w:eastAsia="宋体" w:cs="Times New Roman"/>
          <w:b/>
          <w:color w:val="auto"/>
          <w:kern w:val="0"/>
          <w:sz w:val="30"/>
          <w:szCs w:val="30"/>
          <w:lang w:val="zh-CN" w:eastAsia="zh-CN"/>
        </w:rPr>
        <w:t>供应商性质</w:t>
      </w:r>
      <w:r>
        <w:rPr>
          <w:rFonts w:hint="eastAsia" w:ascii="宋体" w:hAnsi="宋体" w:eastAsia="宋体" w:cs="Times New Roman"/>
          <w:b/>
          <w:color w:val="auto"/>
          <w:kern w:val="0"/>
          <w:sz w:val="30"/>
          <w:szCs w:val="30"/>
          <w:lang w:val="en-US" w:eastAsia="zh-CN"/>
        </w:rPr>
        <w:t>声明函（格式）</w:t>
      </w:r>
    </w:p>
    <w:p w14:paraId="443655A0">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中小企业、残疾人福利性单位磋商时，应提供声明函（按下文给定格式）。未提供或未按给定格式提供</w:t>
      </w:r>
      <w:r>
        <w:rPr>
          <w:rFonts w:hint="eastAsia" w:ascii="宋体" w:hAnsi="宋体" w:eastAsia="宋体" w:cs="宋体"/>
          <w:b/>
          <w:bCs/>
          <w:color w:val="auto"/>
          <w:sz w:val="24"/>
          <w:szCs w:val="24"/>
        </w:rPr>
        <w:t>声明函</w:t>
      </w:r>
      <w:r>
        <w:rPr>
          <w:rFonts w:hint="eastAsia" w:ascii="宋体" w:hAnsi="宋体" w:eastAsia="宋体" w:cs="宋体"/>
          <w:color w:val="auto"/>
          <w:sz w:val="24"/>
          <w:szCs w:val="24"/>
        </w:rPr>
        <w:t>的，其投标产品中的小型、微型企业产品、残疾人福利性单位生产的产品将不能享受磋商文件规定的价格扣除，但不影响磋商响应文件的有效性。</w:t>
      </w:r>
    </w:p>
    <w:p w14:paraId="564D634E">
      <w:pPr>
        <w:widowControl/>
        <w:spacing w:line="500" w:lineRule="exact"/>
        <w:ind w:firstLine="480" w:firstLineChars="200"/>
        <w:rPr>
          <w:rFonts w:hint="eastAsia" w:ascii="宋体" w:hAnsi="宋体" w:eastAsia="宋体" w:cs="宋体"/>
          <w:color w:val="auto"/>
          <w:sz w:val="24"/>
          <w:szCs w:val="24"/>
        </w:rPr>
      </w:pPr>
      <w:r>
        <w:rPr>
          <w:rFonts w:hint="eastAsia" w:ascii="宋体" w:hAnsi="宋体" w:eastAsia="宋体" w:cs="宋体"/>
          <w:color w:val="auto"/>
          <w:sz w:val="24"/>
          <w:szCs w:val="24"/>
        </w:rPr>
        <w:t>监狱企业磋商时，应当提供由省级以上监狱管理局、戒毒管理局（含新疆生产建设兵团）出具的属于监狱企业的</w:t>
      </w:r>
      <w:r>
        <w:rPr>
          <w:rFonts w:hint="eastAsia" w:ascii="宋体" w:hAnsi="宋体" w:eastAsia="宋体" w:cs="宋体"/>
          <w:b/>
          <w:bCs/>
          <w:color w:val="auto"/>
          <w:sz w:val="24"/>
          <w:szCs w:val="24"/>
        </w:rPr>
        <w:t>证明文件</w:t>
      </w:r>
      <w:r>
        <w:rPr>
          <w:rFonts w:hint="eastAsia" w:ascii="宋体" w:hAnsi="宋体" w:eastAsia="宋体" w:cs="宋体"/>
          <w:color w:val="auto"/>
          <w:sz w:val="24"/>
          <w:szCs w:val="24"/>
        </w:rPr>
        <w:t>（格式不做要求）。未提供证明文件的不能享受招标文件规定的价格扣除，但不影响磋商响应文件的有效性。</w:t>
      </w:r>
    </w:p>
    <w:p w14:paraId="57625CEF">
      <w:pPr>
        <w:widowControl/>
        <w:spacing w:line="500" w:lineRule="exact"/>
        <w:ind w:firstLine="482" w:firstLineChars="200"/>
        <w:outlineLvl w:val="0"/>
        <w:rPr>
          <w:rFonts w:hint="eastAsia" w:ascii="宋体" w:hAnsi="宋体" w:eastAsia="宋体" w:cs="宋体"/>
          <w:b/>
          <w:color w:val="auto"/>
          <w:sz w:val="24"/>
          <w:szCs w:val="24"/>
          <w:u w:val="single"/>
        </w:rPr>
      </w:pPr>
      <w:bookmarkStart w:id="158" w:name="_Toc11360"/>
      <w:r>
        <w:rPr>
          <w:rFonts w:hint="eastAsia" w:ascii="宋体" w:hAnsi="宋体" w:eastAsia="宋体" w:cs="宋体"/>
          <w:b/>
          <w:color w:val="auto"/>
          <w:sz w:val="24"/>
          <w:szCs w:val="24"/>
          <w:u w:val="single"/>
        </w:rPr>
        <w:t>非中小企业、残疾人福利性单位、监狱企业，可不提供此项内容。</w:t>
      </w:r>
      <w:bookmarkEnd w:id="158"/>
    </w:p>
    <w:p w14:paraId="4B25E2AC">
      <w:pPr>
        <w:widowControl/>
        <w:spacing w:before="156" w:beforeLines="50" w:line="500" w:lineRule="exact"/>
        <w:ind w:firstLine="482" w:firstLineChars="200"/>
        <w:jc w:val="center"/>
        <w:rPr>
          <w:rFonts w:hint="eastAsia" w:ascii="宋体" w:hAnsi="宋体" w:eastAsia="宋体" w:cs="宋体"/>
          <w:b/>
          <w:color w:val="auto"/>
          <w:sz w:val="24"/>
          <w:szCs w:val="24"/>
        </w:rPr>
      </w:pPr>
    </w:p>
    <w:p w14:paraId="64E77333">
      <w:pPr>
        <w:widowControl/>
        <w:tabs>
          <w:tab w:val="left" w:pos="5670"/>
        </w:tabs>
        <w:spacing w:line="360" w:lineRule="auto"/>
        <w:ind w:firstLine="482" w:firstLineChars="200"/>
        <w:jc w:val="center"/>
        <w:rPr>
          <w:rFonts w:hint="eastAsia" w:ascii="宋体" w:hAnsi="宋体" w:eastAsia="宋体" w:cs="宋体"/>
          <w:b/>
          <w:color w:val="000000"/>
          <w:kern w:val="0"/>
          <w:sz w:val="32"/>
          <w:szCs w:val="18"/>
          <w:highlight w:val="none"/>
          <w:lang w:val="en-US" w:eastAsia="zh-CN" w:bidi="ar-SA"/>
        </w:rPr>
      </w:pPr>
      <w:r>
        <w:rPr>
          <w:rFonts w:hint="eastAsia" w:ascii="宋体" w:hAnsi="宋体" w:eastAsia="宋体" w:cs="宋体"/>
          <w:b/>
          <w:color w:val="auto"/>
          <w:sz w:val="24"/>
          <w:szCs w:val="24"/>
        </w:rPr>
        <w:br w:type="page"/>
      </w:r>
      <w:r>
        <w:rPr>
          <w:rFonts w:hint="eastAsia" w:ascii="宋体" w:hAnsi="宋体" w:eastAsia="宋体" w:cs="宋体"/>
          <w:b/>
          <w:color w:val="000000"/>
          <w:kern w:val="0"/>
          <w:sz w:val="32"/>
          <w:szCs w:val="18"/>
          <w:highlight w:val="none"/>
          <w:lang w:val="en-US" w:eastAsia="zh-CN" w:bidi="ar-SA"/>
        </w:rPr>
        <w:t>中小企业声明函（工程、服务）</w:t>
      </w:r>
    </w:p>
    <w:p w14:paraId="2C78C2D1">
      <w:pPr>
        <w:pStyle w:val="9"/>
        <w:spacing w:before="1" w:line="360" w:lineRule="auto"/>
        <w:ind w:left="278" w:right="452" w:firstLine="568"/>
        <w:jc w:val="both"/>
        <w:rPr>
          <w:rFonts w:hint="eastAsia" w:ascii="宋体" w:hAnsi="宋体" w:eastAsia="宋体" w:cs="宋体"/>
          <w:color w:val="000000"/>
          <w:sz w:val="24"/>
          <w:szCs w:val="24"/>
        </w:rPr>
      </w:pPr>
      <w:r>
        <w:rPr>
          <w:rFonts w:hint="eastAsia" w:ascii="宋体" w:hAnsi="宋体" w:eastAsia="宋体" w:cs="宋体"/>
          <w:color w:val="000000"/>
          <w:sz w:val="24"/>
          <w:szCs w:val="24"/>
        </w:rPr>
        <w:t>本公司（联合体）郑重声明，根据《政府采购促进中小企业发展管理办法》（财库﹝2020﹞46 号）的规定，本公司（联合体）参加</w:t>
      </w:r>
      <w:r>
        <w:rPr>
          <w:rFonts w:hint="eastAsia" w:ascii="宋体" w:hAnsi="宋体" w:eastAsia="宋体" w:cs="宋体"/>
          <w:color w:val="000000"/>
          <w:sz w:val="24"/>
          <w:szCs w:val="24"/>
          <w:u w:val="single"/>
        </w:rPr>
        <w:t>（单位名称）</w:t>
      </w:r>
      <w:r>
        <w:rPr>
          <w:rFonts w:hint="eastAsia" w:ascii="宋体" w:hAnsi="宋体" w:eastAsia="宋体" w:cs="宋体"/>
          <w:color w:val="000000"/>
          <w:sz w:val="24"/>
          <w:szCs w:val="24"/>
        </w:rPr>
        <w:t>的</w:t>
      </w:r>
      <w:r>
        <w:rPr>
          <w:rFonts w:hint="eastAsia" w:ascii="宋体" w:hAnsi="宋体" w:eastAsia="宋体" w:cs="宋体"/>
          <w:color w:val="000000"/>
          <w:sz w:val="24"/>
          <w:szCs w:val="24"/>
          <w:u w:val="single"/>
        </w:rPr>
        <w:t>（项目名称</w:t>
      </w:r>
      <w:r>
        <w:rPr>
          <w:rFonts w:hint="eastAsia" w:ascii="宋体" w:hAnsi="宋体" w:eastAsia="宋体" w:cs="宋体"/>
          <w:color w:val="000000"/>
          <w:spacing w:val="-89"/>
          <w:sz w:val="24"/>
          <w:szCs w:val="24"/>
          <w:u w:val="single"/>
        </w:rPr>
        <w:t>）</w:t>
      </w:r>
      <w:r>
        <w:rPr>
          <w:rFonts w:hint="eastAsia" w:ascii="宋体" w:hAnsi="宋体" w:eastAsia="宋体" w:cs="宋体"/>
          <w:color w:val="000000"/>
          <w:spacing w:val="-13"/>
          <w:sz w:val="24"/>
          <w:szCs w:val="24"/>
        </w:rPr>
        <w:t>采购活动，工程的施工单位全部为符合政策要求的中小企业</w:t>
      </w:r>
      <w:r>
        <w:rPr>
          <w:rFonts w:hint="eastAsia" w:ascii="宋体" w:hAnsi="宋体" w:eastAsia="宋体" w:cs="宋体"/>
          <w:color w:val="000000"/>
          <w:sz w:val="24"/>
          <w:szCs w:val="24"/>
        </w:rPr>
        <w:t>（或者：服务全部由符合政策要求的中小企业承接）。相关企业（含联合体中的中小企业、签订分包意向协议的中小企业）的具体情况如下：</w:t>
      </w:r>
    </w:p>
    <w:p w14:paraId="4AB25E90">
      <w:pPr>
        <w:pStyle w:val="41"/>
        <w:numPr>
          <w:ilvl w:val="0"/>
          <w:numId w:val="7"/>
        </w:numPr>
        <w:tabs>
          <w:tab w:val="left" w:pos="1131"/>
          <w:tab w:val="left" w:pos="1835"/>
          <w:tab w:val="left" w:pos="4881"/>
          <w:tab w:val="left" w:pos="6842"/>
          <w:tab w:val="left" w:pos="8263"/>
        </w:tabs>
        <w:spacing w:before="188" w:after="0" w:line="360" w:lineRule="auto"/>
        <w:ind w:left="278" w:right="316" w:firstLine="568"/>
        <w:jc w:val="left"/>
        <w:rPr>
          <w:rFonts w:hint="eastAsia" w:ascii="宋体" w:hAnsi="宋体" w:eastAsia="宋体" w:cs="宋体"/>
          <w:color w:val="000000"/>
          <w:sz w:val="24"/>
          <w:szCs w:val="24"/>
        </w:rPr>
      </w:pPr>
      <w:r>
        <w:rPr>
          <w:rFonts w:hint="eastAsia" w:ascii="宋体" w:hAnsi="宋体" w:eastAsia="宋体" w:cs="宋体"/>
          <w:color w:val="000000"/>
          <w:spacing w:val="4"/>
          <w:sz w:val="24"/>
          <w:szCs w:val="24"/>
          <w:u w:val="single"/>
        </w:rPr>
        <w:t>（</w:t>
      </w:r>
      <w:r>
        <w:rPr>
          <w:rFonts w:hint="eastAsia" w:ascii="宋体" w:hAnsi="宋体" w:eastAsia="宋体" w:cs="宋体"/>
          <w:color w:val="000000"/>
          <w:sz w:val="24"/>
          <w:szCs w:val="24"/>
          <w:u w:val="single"/>
        </w:rPr>
        <w:t>标</w:t>
      </w:r>
      <w:r>
        <w:rPr>
          <w:rFonts w:hint="eastAsia" w:ascii="宋体" w:hAnsi="宋体" w:eastAsia="宋体" w:cs="宋体"/>
          <w:color w:val="000000"/>
          <w:spacing w:val="4"/>
          <w:sz w:val="24"/>
          <w:szCs w:val="24"/>
          <w:u w:val="single"/>
        </w:rPr>
        <w:t>的</w:t>
      </w:r>
      <w:r>
        <w:rPr>
          <w:rFonts w:hint="eastAsia" w:ascii="宋体" w:hAnsi="宋体" w:eastAsia="宋体" w:cs="宋体"/>
          <w:color w:val="000000"/>
          <w:sz w:val="24"/>
          <w:szCs w:val="24"/>
          <w:u w:val="single"/>
        </w:rPr>
        <w:t>名称）</w:t>
      </w:r>
      <w:r>
        <w:rPr>
          <w:rFonts w:hint="eastAsia" w:ascii="宋体" w:hAnsi="宋体" w:eastAsia="宋体" w:cs="宋体"/>
          <w:color w:val="000000"/>
          <w:spacing w:val="-37"/>
          <w:sz w:val="24"/>
          <w:szCs w:val="24"/>
        </w:rPr>
        <w:t>，</w:t>
      </w:r>
      <w:r>
        <w:rPr>
          <w:rFonts w:hint="eastAsia" w:ascii="宋体" w:hAnsi="宋体" w:eastAsia="宋体" w:cs="宋体"/>
          <w:color w:val="000000"/>
          <w:sz w:val="24"/>
          <w:szCs w:val="24"/>
        </w:rPr>
        <w:t>属</w:t>
      </w:r>
      <w:r>
        <w:rPr>
          <w:rFonts w:hint="eastAsia" w:ascii="宋体" w:hAnsi="宋体" w:eastAsia="宋体" w:cs="宋体"/>
          <w:color w:val="000000"/>
          <w:spacing w:val="-37"/>
          <w:sz w:val="24"/>
          <w:szCs w:val="24"/>
        </w:rPr>
        <w:t>于</w:t>
      </w:r>
      <w:r>
        <w:rPr>
          <w:rFonts w:hint="eastAsia" w:ascii="宋体" w:hAnsi="宋体" w:eastAsia="宋体" w:cs="宋体"/>
          <w:color w:val="000000"/>
          <w:sz w:val="24"/>
          <w:szCs w:val="24"/>
          <w:u w:val="single"/>
        </w:rPr>
        <w:t>（采</w:t>
      </w:r>
      <w:r>
        <w:rPr>
          <w:rFonts w:hint="eastAsia" w:ascii="宋体" w:hAnsi="宋体" w:eastAsia="宋体" w:cs="宋体"/>
          <w:color w:val="000000"/>
          <w:spacing w:val="4"/>
          <w:sz w:val="24"/>
          <w:szCs w:val="24"/>
          <w:u w:val="single"/>
        </w:rPr>
        <w:t>购</w:t>
      </w:r>
      <w:r>
        <w:rPr>
          <w:rFonts w:hint="eastAsia" w:ascii="宋体" w:hAnsi="宋体" w:eastAsia="宋体" w:cs="宋体"/>
          <w:color w:val="000000"/>
          <w:sz w:val="24"/>
          <w:szCs w:val="24"/>
          <w:u w:val="single"/>
        </w:rPr>
        <w:t>文件中</w:t>
      </w:r>
      <w:r>
        <w:rPr>
          <w:rFonts w:hint="eastAsia" w:ascii="宋体" w:hAnsi="宋体" w:eastAsia="宋体" w:cs="宋体"/>
          <w:color w:val="000000"/>
          <w:spacing w:val="4"/>
          <w:sz w:val="24"/>
          <w:szCs w:val="24"/>
          <w:u w:val="single"/>
        </w:rPr>
        <w:t>明</w:t>
      </w:r>
      <w:r>
        <w:rPr>
          <w:rFonts w:hint="eastAsia" w:ascii="宋体" w:hAnsi="宋体" w:eastAsia="宋体" w:cs="宋体"/>
          <w:color w:val="000000"/>
          <w:sz w:val="24"/>
          <w:szCs w:val="24"/>
          <w:u w:val="single"/>
        </w:rPr>
        <w:t>确的</w:t>
      </w:r>
      <w:r>
        <w:rPr>
          <w:rFonts w:hint="eastAsia" w:ascii="宋体" w:hAnsi="宋体" w:eastAsia="宋体" w:cs="宋体"/>
          <w:color w:val="000000"/>
          <w:spacing w:val="4"/>
          <w:sz w:val="24"/>
          <w:szCs w:val="24"/>
          <w:u w:val="single"/>
        </w:rPr>
        <w:t>所</w:t>
      </w:r>
      <w:r>
        <w:rPr>
          <w:rFonts w:hint="eastAsia" w:ascii="宋体" w:hAnsi="宋体" w:eastAsia="宋体" w:cs="宋体"/>
          <w:color w:val="000000"/>
          <w:sz w:val="24"/>
          <w:szCs w:val="24"/>
          <w:u w:val="single"/>
        </w:rPr>
        <w:t>属行业</w:t>
      </w:r>
      <w:r>
        <w:rPr>
          <w:rFonts w:hint="eastAsia" w:ascii="宋体" w:hAnsi="宋体" w:eastAsia="宋体" w:cs="宋体"/>
          <w:color w:val="000000"/>
          <w:spacing w:val="-20"/>
          <w:sz w:val="24"/>
          <w:szCs w:val="24"/>
          <w:u w:val="single"/>
        </w:rPr>
        <w:t>）</w:t>
      </w:r>
      <w:r>
        <w:rPr>
          <w:rFonts w:hint="eastAsia" w:ascii="宋体" w:hAnsi="宋体" w:eastAsia="宋体" w:cs="宋体"/>
          <w:color w:val="000000"/>
          <w:spacing w:val="-20"/>
          <w:sz w:val="24"/>
          <w:szCs w:val="24"/>
        </w:rPr>
        <w:t>；</w:t>
      </w:r>
      <w:r>
        <w:rPr>
          <w:rFonts w:hint="eastAsia" w:ascii="宋体" w:hAnsi="宋体" w:eastAsia="宋体" w:cs="宋体"/>
          <w:color w:val="000000"/>
          <w:sz w:val="24"/>
          <w:szCs w:val="24"/>
        </w:rPr>
        <w:t>承</w:t>
      </w:r>
      <w:r>
        <w:rPr>
          <w:rFonts w:hint="eastAsia" w:ascii="宋体" w:hAnsi="宋体" w:eastAsia="宋体" w:cs="宋体"/>
          <w:color w:val="000000"/>
          <w:spacing w:val="-37"/>
          <w:sz w:val="24"/>
          <w:szCs w:val="24"/>
        </w:rPr>
        <w:t>建</w:t>
      </w:r>
      <w:r>
        <w:rPr>
          <w:rFonts w:hint="eastAsia" w:ascii="宋体" w:hAnsi="宋体" w:eastAsia="宋体" w:cs="宋体"/>
          <w:color w:val="000000"/>
          <w:sz w:val="24"/>
          <w:szCs w:val="24"/>
        </w:rPr>
        <w:t>（承</w:t>
      </w:r>
      <w:r>
        <w:rPr>
          <w:rFonts w:hint="eastAsia" w:ascii="宋体" w:hAnsi="宋体" w:eastAsia="宋体" w:cs="宋体"/>
          <w:color w:val="000000"/>
          <w:spacing w:val="4"/>
          <w:sz w:val="24"/>
          <w:szCs w:val="24"/>
        </w:rPr>
        <w:t>接</w:t>
      </w:r>
      <w:r>
        <w:rPr>
          <w:rFonts w:hint="eastAsia" w:ascii="宋体" w:hAnsi="宋体" w:eastAsia="宋体" w:cs="宋体"/>
          <w:color w:val="000000"/>
          <w:sz w:val="24"/>
          <w:szCs w:val="24"/>
        </w:rPr>
        <w:t>）企</w:t>
      </w:r>
      <w:r>
        <w:rPr>
          <w:rFonts w:hint="eastAsia" w:ascii="宋体" w:hAnsi="宋体" w:eastAsia="宋体" w:cs="宋体"/>
          <w:color w:val="000000"/>
          <w:spacing w:val="4"/>
          <w:sz w:val="24"/>
          <w:szCs w:val="24"/>
        </w:rPr>
        <w:t>业</w:t>
      </w:r>
      <w:r>
        <w:rPr>
          <w:rFonts w:hint="eastAsia" w:ascii="宋体" w:hAnsi="宋体" w:eastAsia="宋体" w:cs="宋体"/>
          <w:color w:val="000000"/>
          <w:spacing w:val="-27"/>
          <w:sz w:val="24"/>
          <w:szCs w:val="24"/>
        </w:rPr>
        <w:t>为</w:t>
      </w:r>
      <w:r>
        <w:rPr>
          <w:rFonts w:hint="eastAsia" w:ascii="宋体" w:hAnsi="宋体" w:eastAsia="宋体" w:cs="宋体"/>
          <w:color w:val="000000"/>
          <w:sz w:val="24"/>
          <w:szCs w:val="24"/>
          <w:u w:val="single"/>
        </w:rPr>
        <w:t>（企</w:t>
      </w:r>
      <w:r>
        <w:rPr>
          <w:rFonts w:hint="eastAsia" w:ascii="宋体" w:hAnsi="宋体" w:eastAsia="宋体" w:cs="宋体"/>
          <w:color w:val="000000"/>
          <w:spacing w:val="4"/>
          <w:sz w:val="24"/>
          <w:szCs w:val="24"/>
          <w:u w:val="single"/>
        </w:rPr>
        <w:t>业</w:t>
      </w:r>
      <w:r>
        <w:rPr>
          <w:rFonts w:hint="eastAsia" w:ascii="宋体" w:hAnsi="宋体" w:eastAsia="宋体" w:cs="宋体"/>
          <w:color w:val="000000"/>
          <w:sz w:val="24"/>
          <w:szCs w:val="24"/>
          <w:u w:val="single"/>
        </w:rPr>
        <w:t>名</w:t>
      </w:r>
      <w:r>
        <w:rPr>
          <w:rFonts w:hint="eastAsia" w:ascii="宋体" w:hAnsi="宋体" w:eastAsia="宋体" w:cs="宋体"/>
          <w:color w:val="000000"/>
          <w:spacing w:val="4"/>
          <w:sz w:val="24"/>
          <w:szCs w:val="24"/>
          <w:u w:val="single"/>
        </w:rPr>
        <w:t>称</w:t>
      </w:r>
      <w:r>
        <w:rPr>
          <w:rFonts w:hint="eastAsia" w:ascii="宋体" w:hAnsi="宋体" w:eastAsia="宋体" w:cs="宋体"/>
          <w:color w:val="000000"/>
          <w:spacing w:val="-26"/>
          <w:sz w:val="24"/>
          <w:szCs w:val="24"/>
          <w:u w:val="single"/>
        </w:rPr>
        <w:t>）</w:t>
      </w:r>
      <w:r>
        <w:rPr>
          <w:rFonts w:hint="eastAsia" w:ascii="宋体" w:hAnsi="宋体" w:eastAsia="宋体" w:cs="宋体"/>
          <w:color w:val="000000"/>
          <w:spacing w:val="-26"/>
          <w:sz w:val="24"/>
          <w:szCs w:val="24"/>
        </w:rPr>
        <w:t>，</w:t>
      </w:r>
      <w:r>
        <w:rPr>
          <w:rFonts w:hint="eastAsia" w:ascii="宋体" w:hAnsi="宋体" w:eastAsia="宋体" w:cs="宋体"/>
          <w:color w:val="000000"/>
          <w:sz w:val="24"/>
          <w:szCs w:val="24"/>
        </w:rPr>
        <w:t>从</w:t>
      </w:r>
      <w:r>
        <w:rPr>
          <w:rFonts w:hint="eastAsia" w:ascii="宋体" w:hAnsi="宋体" w:eastAsia="宋体" w:cs="宋体"/>
          <w:color w:val="000000"/>
          <w:spacing w:val="4"/>
          <w:sz w:val="24"/>
          <w:szCs w:val="24"/>
        </w:rPr>
        <w:t>业</w:t>
      </w:r>
      <w:r>
        <w:rPr>
          <w:rFonts w:hint="eastAsia" w:ascii="宋体" w:hAnsi="宋体" w:eastAsia="宋体" w:cs="宋体"/>
          <w:color w:val="000000"/>
          <w:sz w:val="24"/>
          <w:szCs w:val="24"/>
        </w:rPr>
        <w:t>人员</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人</w:t>
      </w:r>
      <w:r>
        <w:rPr>
          <w:rFonts w:hint="eastAsia" w:ascii="宋体" w:hAnsi="宋体" w:eastAsia="宋体" w:cs="宋体"/>
          <w:color w:val="000000"/>
          <w:spacing w:val="-25"/>
          <w:sz w:val="24"/>
          <w:szCs w:val="24"/>
        </w:rPr>
        <w:t>，</w:t>
      </w:r>
      <w:r>
        <w:rPr>
          <w:rFonts w:hint="eastAsia" w:ascii="宋体" w:hAnsi="宋体" w:eastAsia="宋体" w:cs="宋体"/>
          <w:color w:val="000000"/>
          <w:sz w:val="24"/>
          <w:szCs w:val="24"/>
        </w:rPr>
        <w:t>营业收</w:t>
      </w:r>
      <w:r>
        <w:rPr>
          <w:rFonts w:hint="eastAsia" w:ascii="宋体" w:hAnsi="宋体" w:eastAsia="宋体" w:cs="宋体"/>
          <w:color w:val="000000"/>
          <w:spacing w:val="4"/>
          <w:sz w:val="24"/>
          <w:szCs w:val="24"/>
        </w:rPr>
        <w:t>入</w:t>
      </w:r>
      <w:r>
        <w:rPr>
          <w:rFonts w:hint="eastAsia" w:ascii="宋体" w:hAnsi="宋体" w:eastAsia="宋体" w:cs="宋体"/>
          <w:color w:val="000000"/>
          <w:sz w:val="24"/>
          <w:szCs w:val="24"/>
        </w:rPr>
        <w:t>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w:t>
      </w:r>
      <w:r>
        <w:rPr>
          <w:rFonts w:hint="eastAsia" w:ascii="宋体" w:hAnsi="宋体" w:eastAsia="宋体" w:cs="宋体"/>
          <w:color w:val="000000"/>
          <w:spacing w:val="4"/>
          <w:sz w:val="24"/>
          <w:szCs w:val="24"/>
        </w:rPr>
        <w:t>元</w:t>
      </w:r>
      <w:r>
        <w:rPr>
          <w:rFonts w:hint="eastAsia" w:ascii="宋体" w:hAnsi="宋体" w:eastAsia="宋体" w:cs="宋体"/>
          <w:color w:val="000000"/>
          <w:spacing w:val="-25"/>
          <w:sz w:val="24"/>
          <w:szCs w:val="24"/>
        </w:rPr>
        <w:t>，</w:t>
      </w:r>
      <w:r>
        <w:rPr>
          <w:rFonts w:hint="eastAsia" w:ascii="宋体" w:hAnsi="宋体" w:eastAsia="宋体" w:cs="宋体"/>
          <w:color w:val="000000"/>
          <w:sz w:val="24"/>
          <w:szCs w:val="24"/>
        </w:rPr>
        <w:t>资产总额为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w:t>
      </w:r>
      <w:r>
        <w:rPr>
          <w:rFonts w:hint="eastAsia" w:ascii="宋体" w:hAnsi="宋体" w:eastAsia="宋体" w:cs="宋体"/>
          <w:color w:val="000000"/>
          <w:spacing w:val="4"/>
          <w:sz w:val="24"/>
          <w:szCs w:val="24"/>
        </w:rPr>
        <w:t>元</w:t>
      </w:r>
      <w:r>
        <w:rPr>
          <w:rFonts w:hint="eastAsia" w:ascii="宋体" w:hAnsi="宋体" w:eastAsia="宋体" w:cs="宋体"/>
          <w:color w:val="000000"/>
          <w:sz w:val="24"/>
          <w:szCs w:val="24"/>
        </w:rPr>
        <w:t>，属于（中</w:t>
      </w:r>
      <w:r>
        <w:rPr>
          <w:rFonts w:hint="eastAsia" w:ascii="宋体" w:hAnsi="宋体" w:eastAsia="宋体" w:cs="宋体"/>
          <w:color w:val="000000"/>
          <w:spacing w:val="4"/>
          <w:sz w:val="24"/>
          <w:szCs w:val="24"/>
        </w:rPr>
        <w:t>型</w:t>
      </w:r>
      <w:r>
        <w:rPr>
          <w:rFonts w:hint="eastAsia" w:ascii="宋体" w:hAnsi="宋体" w:eastAsia="宋体" w:cs="宋体"/>
          <w:color w:val="000000"/>
          <w:sz w:val="24"/>
          <w:szCs w:val="24"/>
        </w:rPr>
        <w:t>企业、小型企业、微</w:t>
      </w:r>
      <w:r>
        <w:rPr>
          <w:rFonts w:hint="eastAsia" w:ascii="宋体" w:hAnsi="宋体" w:eastAsia="宋体" w:cs="宋体"/>
          <w:color w:val="000000"/>
          <w:spacing w:val="4"/>
          <w:sz w:val="24"/>
          <w:szCs w:val="24"/>
        </w:rPr>
        <w:t>型</w:t>
      </w:r>
      <w:r>
        <w:rPr>
          <w:rFonts w:hint="eastAsia" w:ascii="宋体" w:hAnsi="宋体" w:eastAsia="宋体" w:cs="宋体"/>
          <w:color w:val="000000"/>
          <w:sz w:val="24"/>
          <w:szCs w:val="24"/>
        </w:rPr>
        <w:t>企业）；</w:t>
      </w:r>
    </w:p>
    <w:p w14:paraId="135D2D5D">
      <w:pPr>
        <w:pStyle w:val="41"/>
        <w:numPr>
          <w:ilvl w:val="0"/>
          <w:numId w:val="7"/>
        </w:numPr>
        <w:tabs>
          <w:tab w:val="left" w:pos="1253"/>
          <w:tab w:val="left" w:pos="1696"/>
          <w:tab w:val="left" w:pos="4955"/>
          <w:tab w:val="left" w:pos="5109"/>
          <w:tab w:val="left" w:pos="7948"/>
        </w:tabs>
        <w:spacing w:before="190" w:after="0" w:line="360" w:lineRule="auto"/>
        <w:ind w:left="278" w:right="316" w:firstLine="568"/>
        <w:jc w:val="left"/>
        <w:rPr>
          <w:rFonts w:hint="eastAsia" w:ascii="宋体" w:hAnsi="宋体" w:eastAsia="宋体" w:cs="宋体"/>
          <w:color w:val="000000"/>
          <w:sz w:val="24"/>
          <w:szCs w:val="24"/>
        </w:rPr>
      </w:pPr>
      <w:r>
        <w:rPr>
          <w:rFonts w:hint="eastAsia" w:ascii="宋体" w:hAnsi="宋体" w:eastAsia="宋体" w:cs="宋体"/>
          <w:color w:val="000000"/>
          <w:sz w:val="24"/>
          <w:szCs w:val="24"/>
          <w:u w:val="single"/>
        </w:rPr>
        <w:t>（标</w:t>
      </w:r>
      <w:r>
        <w:rPr>
          <w:rFonts w:hint="eastAsia" w:ascii="宋体" w:hAnsi="宋体" w:eastAsia="宋体" w:cs="宋体"/>
          <w:color w:val="000000"/>
          <w:spacing w:val="4"/>
          <w:sz w:val="24"/>
          <w:szCs w:val="24"/>
          <w:u w:val="single"/>
        </w:rPr>
        <w:t>的</w:t>
      </w:r>
      <w:r>
        <w:rPr>
          <w:rFonts w:hint="eastAsia" w:ascii="宋体" w:hAnsi="宋体" w:eastAsia="宋体" w:cs="宋体"/>
          <w:color w:val="000000"/>
          <w:sz w:val="24"/>
          <w:szCs w:val="24"/>
          <w:u w:val="single"/>
        </w:rPr>
        <w:t>名称）</w:t>
      </w:r>
      <w:r>
        <w:rPr>
          <w:rFonts w:hint="eastAsia" w:ascii="宋体" w:hAnsi="宋体" w:eastAsia="宋体" w:cs="宋体"/>
          <w:color w:val="000000"/>
          <w:spacing w:val="-17"/>
          <w:sz w:val="24"/>
          <w:szCs w:val="24"/>
        </w:rPr>
        <w:t>，</w:t>
      </w:r>
      <w:r>
        <w:rPr>
          <w:rFonts w:hint="eastAsia" w:ascii="宋体" w:hAnsi="宋体" w:eastAsia="宋体" w:cs="宋体"/>
          <w:color w:val="000000"/>
          <w:sz w:val="24"/>
          <w:szCs w:val="24"/>
        </w:rPr>
        <w:t>属</w:t>
      </w:r>
      <w:r>
        <w:rPr>
          <w:rFonts w:hint="eastAsia" w:ascii="宋体" w:hAnsi="宋体" w:eastAsia="宋体" w:cs="宋体"/>
          <w:color w:val="000000"/>
          <w:spacing w:val="-17"/>
          <w:sz w:val="24"/>
          <w:szCs w:val="24"/>
        </w:rPr>
        <w:t>于</w:t>
      </w:r>
      <w:r>
        <w:rPr>
          <w:rFonts w:hint="eastAsia" w:ascii="宋体" w:hAnsi="宋体" w:eastAsia="宋体" w:cs="宋体"/>
          <w:color w:val="000000"/>
          <w:spacing w:val="4"/>
          <w:sz w:val="24"/>
          <w:szCs w:val="24"/>
          <w:u w:val="single"/>
        </w:rPr>
        <w:t>（</w:t>
      </w:r>
      <w:r>
        <w:rPr>
          <w:rFonts w:hint="eastAsia" w:ascii="宋体" w:hAnsi="宋体" w:eastAsia="宋体" w:cs="宋体"/>
          <w:color w:val="000000"/>
          <w:sz w:val="24"/>
          <w:szCs w:val="24"/>
          <w:u w:val="single"/>
        </w:rPr>
        <w:t>采</w:t>
      </w:r>
      <w:r>
        <w:rPr>
          <w:rFonts w:hint="eastAsia" w:ascii="宋体" w:hAnsi="宋体" w:eastAsia="宋体" w:cs="宋体"/>
          <w:color w:val="000000"/>
          <w:spacing w:val="4"/>
          <w:sz w:val="24"/>
          <w:szCs w:val="24"/>
          <w:u w:val="single"/>
        </w:rPr>
        <w:t>购</w:t>
      </w:r>
      <w:r>
        <w:rPr>
          <w:rFonts w:hint="eastAsia" w:ascii="宋体" w:hAnsi="宋体" w:eastAsia="宋体" w:cs="宋体"/>
          <w:color w:val="000000"/>
          <w:sz w:val="24"/>
          <w:szCs w:val="24"/>
          <w:u w:val="single"/>
        </w:rPr>
        <w:t>文件</w:t>
      </w:r>
      <w:r>
        <w:rPr>
          <w:rFonts w:hint="eastAsia" w:ascii="宋体" w:hAnsi="宋体" w:eastAsia="宋体" w:cs="宋体"/>
          <w:color w:val="000000"/>
          <w:spacing w:val="4"/>
          <w:sz w:val="24"/>
          <w:szCs w:val="24"/>
          <w:u w:val="single"/>
        </w:rPr>
        <w:t>中</w:t>
      </w:r>
      <w:r>
        <w:rPr>
          <w:rFonts w:hint="eastAsia" w:ascii="宋体" w:hAnsi="宋体" w:eastAsia="宋体" w:cs="宋体"/>
          <w:color w:val="000000"/>
          <w:sz w:val="24"/>
          <w:szCs w:val="24"/>
          <w:u w:val="single"/>
        </w:rPr>
        <w:t>明确的</w:t>
      </w:r>
      <w:r>
        <w:rPr>
          <w:rFonts w:hint="eastAsia" w:ascii="宋体" w:hAnsi="宋体" w:eastAsia="宋体" w:cs="宋体"/>
          <w:color w:val="000000"/>
          <w:spacing w:val="4"/>
          <w:sz w:val="24"/>
          <w:szCs w:val="24"/>
          <w:u w:val="single"/>
        </w:rPr>
        <w:t>所</w:t>
      </w:r>
      <w:r>
        <w:rPr>
          <w:rFonts w:hint="eastAsia" w:ascii="宋体" w:hAnsi="宋体" w:eastAsia="宋体" w:cs="宋体"/>
          <w:color w:val="000000"/>
          <w:sz w:val="24"/>
          <w:szCs w:val="24"/>
          <w:u w:val="single"/>
        </w:rPr>
        <w:t>属行业</w:t>
      </w:r>
      <w:r>
        <w:rPr>
          <w:rFonts w:hint="eastAsia" w:ascii="宋体" w:hAnsi="宋体" w:eastAsia="宋体" w:cs="宋体"/>
          <w:color w:val="000000"/>
          <w:spacing w:val="-17"/>
          <w:sz w:val="24"/>
          <w:szCs w:val="24"/>
          <w:u w:val="single"/>
        </w:rPr>
        <w:t>）</w:t>
      </w:r>
      <w:r>
        <w:rPr>
          <w:rFonts w:hint="eastAsia" w:ascii="宋体" w:hAnsi="宋体" w:eastAsia="宋体" w:cs="宋体"/>
          <w:color w:val="000000"/>
          <w:spacing w:val="-17"/>
          <w:sz w:val="24"/>
          <w:szCs w:val="24"/>
        </w:rPr>
        <w:t>；</w:t>
      </w:r>
      <w:r>
        <w:rPr>
          <w:rFonts w:hint="eastAsia" w:ascii="宋体" w:hAnsi="宋体" w:eastAsia="宋体" w:cs="宋体"/>
          <w:color w:val="000000"/>
          <w:sz w:val="24"/>
          <w:szCs w:val="24"/>
        </w:rPr>
        <w:t>承</w:t>
      </w:r>
      <w:r>
        <w:rPr>
          <w:rFonts w:hint="eastAsia" w:ascii="宋体" w:hAnsi="宋体" w:eastAsia="宋体" w:cs="宋体"/>
          <w:color w:val="000000"/>
          <w:spacing w:val="-17"/>
          <w:sz w:val="24"/>
          <w:szCs w:val="24"/>
        </w:rPr>
        <w:t>建</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承接）企</w:t>
      </w:r>
      <w:r>
        <w:rPr>
          <w:rFonts w:hint="eastAsia" w:ascii="宋体" w:hAnsi="宋体" w:eastAsia="宋体" w:cs="宋体"/>
          <w:color w:val="000000"/>
          <w:spacing w:val="4"/>
          <w:sz w:val="24"/>
          <w:szCs w:val="24"/>
        </w:rPr>
        <w:t>业</w:t>
      </w:r>
      <w:r>
        <w:rPr>
          <w:rFonts w:hint="eastAsia" w:ascii="宋体" w:hAnsi="宋体" w:eastAsia="宋体" w:cs="宋体"/>
          <w:color w:val="000000"/>
          <w:sz w:val="24"/>
          <w:szCs w:val="24"/>
        </w:rPr>
        <w:t>为</w:t>
      </w:r>
      <w:r>
        <w:rPr>
          <w:rFonts w:hint="eastAsia" w:ascii="宋体" w:hAnsi="宋体" w:eastAsia="宋体" w:cs="宋体"/>
          <w:color w:val="000000"/>
          <w:sz w:val="24"/>
          <w:szCs w:val="24"/>
          <w:u w:val="single"/>
        </w:rPr>
        <w:t>（</w:t>
      </w:r>
      <w:r>
        <w:rPr>
          <w:rFonts w:hint="eastAsia" w:ascii="宋体" w:hAnsi="宋体" w:eastAsia="宋体" w:cs="宋体"/>
          <w:color w:val="000000"/>
          <w:spacing w:val="4"/>
          <w:sz w:val="24"/>
          <w:szCs w:val="24"/>
          <w:u w:val="single"/>
        </w:rPr>
        <w:t>企</w:t>
      </w:r>
      <w:r>
        <w:rPr>
          <w:rFonts w:hint="eastAsia" w:ascii="宋体" w:hAnsi="宋体" w:eastAsia="宋体" w:cs="宋体"/>
          <w:color w:val="000000"/>
          <w:sz w:val="24"/>
          <w:szCs w:val="24"/>
          <w:u w:val="single"/>
        </w:rPr>
        <w:t>业名</w:t>
      </w:r>
      <w:r>
        <w:rPr>
          <w:rFonts w:hint="eastAsia" w:ascii="宋体" w:hAnsi="宋体" w:eastAsia="宋体" w:cs="宋体"/>
          <w:color w:val="000000"/>
          <w:spacing w:val="4"/>
          <w:sz w:val="24"/>
          <w:szCs w:val="24"/>
          <w:u w:val="single"/>
        </w:rPr>
        <w:t>称</w:t>
      </w:r>
      <w:r>
        <w:rPr>
          <w:rFonts w:hint="eastAsia" w:ascii="宋体" w:hAnsi="宋体" w:eastAsia="宋体" w:cs="宋体"/>
          <w:color w:val="000000"/>
          <w:sz w:val="24"/>
          <w:szCs w:val="24"/>
          <w:u w:val="single"/>
        </w:rPr>
        <w:t>）</w:t>
      </w:r>
      <w:r>
        <w:rPr>
          <w:rFonts w:hint="eastAsia" w:ascii="宋体" w:hAnsi="宋体" w:eastAsia="宋体" w:cs="宋体"/>
          <w:color w:val="000000"/>
          <w:sz w:val="24"/>
          <w:szCs w:val="24"/>
        </w:rPr>
        <w:t>，</w:t>
      </w:r>
      <w:r>
        <w:rPr>
          <w:rFonts w:hint="eastAsia" w:ascii="宋体" w:hAnsi="宋体" w:eastAsia="宋体" w:cs="宋体"/>
          <w:color w:val="000000"/>
          <w:spacing w:val="4"/>
          <w:sz w:val="24"/>
          <w:szCs w:val="24"/>
        </w:rPr>
        <w:t>从</w:t>
      </w:r>
      <w:r>
        <w:rPr>
          <w:rFonts w:hint="eastAsia" w:ascii="宋体" w:hAnsi="宋体" w:eastAsia="宋体" w:cs="宋体"/>
          <w:color w:val="000000"/>
          <w:sz w:val="24"/>
          <w:szCs w:val="24"/>
        </w:rPr>
        <w:t>业人</w:t>
      </w:r>
      <w:r>
        <w:rPr>
          <w:rFonts w:hint="eastAsia" w:ascii="宋体" w:hAnsi="宋体" w:eastAsia="宋体" w:cs="宋体"/>
          <w:color w:val="000000"/>
          <w:spacing w:val="4"/>
          <w:sz w:val="24"/>
          <w:szCs w:val="24"/>
        </w:rPr>
        <w:t>员</w:t>
      </w:r>
      <w:r>
        <w:rPr>
          <w:rFonts w:hint="eastAsia" w:ascii="宋体" w:hAnsi="宋体" w:eastAsia="宋体" w:cs="宋体"/>
          <w:color w:val="000000"/>
          <w:spacing w:val="4"/>
          <w:sz w:val="24"/>
          <w:szCs w:val="24"/>
          <w:u w:val="single"/>
        </w:rPr>
        <w:t xml:space="preserve"> </w:t>
      </w:r>
      <w:r>
        <w:rPr>
          <w:rFonts w:hint="eastAsia" w:ascii="宋体" w:hAnsi="宋体" w:eastAsia="宋体" w:cs="宋体"/>
          <w:color w:val="000000"/>
          <w:spacing w:val="4"/>
          <w:sz w:val="24"/>
          <w:szCs w:val="24"/>
          <w:u w:val="single"/>
          <w:lang w:val="en-US" w:eastAsia="zh-CN"/>
        </w:rPr>
        <w:t xml:space="preserve">     </w:t>
      </w:r>
      <w:r>
        <w:rPr>
          <w:rFonts w:hint="eastAsia" w:ascii="宋体" w:hAnsi="宋体" w:eastAsia="宋体" w:cs="宋体"/>
          <w:color w:val="000000"/>
          <w:sz w:val="24"/>
          <w:szCs w:val="24"/>
        </w:rPr>
        <w:t>人</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营业</w:t>
      </w:r>
      <w:r>
        <w:rPr>
          <w:rFonts w:hint="eastAsia" w:ascii="宋体" w:hAnsi="宋体" w:eastAsia="宋体" w:cs="宋体"/>
          <w:color w:val="000000"/>
          <w:spacing w:val="4"/>
          <w:sz w:val="24"/>
          <w:szCs w:val="24"/>
        </w:rPr>
        <w:t>收</w:t>
      </w:r>
      <w:r>
        <w:rPr>
          <w:rFonts w:hint="eastAsia" w:ascii="宋体" w:hAnsi="宋体" w:eastAsia="宋体" w:cs="宋体"/>
          <w:color w:val="000000"/>
          <w:sz w:val="24"/>
          <w:szCs w:val="24"/>
        </w:rPr>
        <w:t>入为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w:t>
      </w:r>
      <w:r>
        <w:rPr>
          <w:rFonts w:hint="eastAsia" w:ascii="宋体" w:hAnsi="宋体" w:eastAsia="宋体" w:cs="宋体"/>
          <w:color w:val="000000"/>
          <w:spacing w:val="4"/>
          <w:sz w:val="24"/>
          <w:szCs w:val="24"/>
        </w:rPr>
        <w:t>元</w:t>
      </w:r>
      <w:r>
        <w:rPr>
          <w:rFonts w:hint="eastAsia" w:ascii="宋体" w:hAnsi="宋体" w:eastAsia="宋体" w:cs="宋体"/>
          <w:color w:val="000000"/>
          <w:sz w:val="24"/>
          <w:szCs w:val="24"/>
        </w:rPr>
        <w:t>，资</w:t>
      </w:r>
      <w:r>
        <w:rPr>
          <w:rFonts w:hint="eastAsia" w:ascii="宋体" w:hAnsi="宋体" w:eastAsia="宋体" w:cs="宋体"/>
          <w:color w:val="000000"/>
          <w:spacing w:val="4"/>
          <w:sz w:val="24"/>
          <w:szCs w:val="24"/>
        </w:rPr>
        <w:t>产</w:t>
      </w:r>
      <w:r>
        <w:rPr>
          <w:rFonts w:hint="eastAsia" w:ascii="宋体" w:hAnsi="宋体" w:eastAsia="宋体" w:cs="宋体"/>
          <w:color w:val="000000"/>
          <w:sz w:val="24"/>
          <w:szCs w:val="24"/>
        </w:rPr>
        <w:t>总额为</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万元，属于</w:t>
      </w:r>
      <w:r>
        <w:rPr>
          <w:rFonts w:hint="eastAsia" w:ascii="宋体" w:hAnsi="宋体" w:eastAsia="宋体" w:cs="宋体"/>
          <w:color w:val="000000"/>
          <w:sz w:val="24"/>
          <w:szCs w:val="24"/>
          <w:u w:val="single"/>
        </w:rPr>
        <w:t xml:space="preserve"> </w:t>
      </w:r>
      <w:r>
        <w:rPr>
          <w:rFonts w:hint="eastAsia" w:ascii="宋体" w:hAnsi="宋体" w:eastAsia="宋体" w:cs="宋体"/>
          <w:color w:val="000000"/>
          <w:sz w:val="24"/>
          <w:szCs w:val="24"/>
          <w:u w:val="single"/>
          <w:lang w:val="en-US" w:eastAsia="zh-CN"/>
        </w:rPr>
        <w:t xml:space="preserve">          </w:t>
      </w:r>
      <w:r>
        <w:rPr>
          <w:rFonts w:hint="eastAsia" w:ascii="宋体" w:hAnsi="宋体" w:eastAsia="宋体" w:cs="宋体"/>
          <w:color w:val="000000"/>
          <w:sz w:val="24"/>
          <w:szCs w:val="24"/>
        </w:rPr>
        <w:t>（中型企业</w:t>
      </w:r>
      <w:r>
        <w:rPr>
          <w:rFonts w:hint="eastAsia" w:ascii="宋体" w:hAnsi="宋体" w:eastAsia="宋体" w:cs="宋体"/>
          <w:color w:val="000000"/>
          <w:spacing w:val="4"/>
          <w:sz w:val="24"/>
          <w:szCs w:val="24"/>
        </w:rPr>
        <w:t>、</w:t>
      </w:r>
      <w:r>
        <w:rPr>
          <w:rFonts w:hint="eastAsia" w:ascii="宋体" w:hAnsi="宋体" w:eastAsia="宋体" w:cs="宋体"/>
          <w:color w:val="000000"/>
          <w:sz w:val="24"/>
          <w:szCs w:val="24"/>
        </w:rPr>
        <w:t>小型企业、微型企业）；</w:t>
      </w:r>
    </w:p>
    <w:p w14:paraId="1D1FE2FC">
      <w:pPr>
        <w:pStyle w:val="9"/>
        <w:spacing w:before="6" w:line="360" w:lineRule="auto"/>
        <w:rPr>
          <w:rFonts w:hint="eastAsia" w:ascii="宋体" w:hAnsi="宋体" w:eastAsia="宋体" w:cs="宋体"/>
          <w:color w:val="000000"/>
          <w:sz w:val="24"/>
          <w:szCs w:val="24"/>
        </w:rPr>
      </w:pPr>
    </w:p>
    <w:p w14:paraId="1EE652A6">
      <w:pPr>
        <w:pStyle w:val="9"/>
        <w:spacing w:line="360" w:lineRule="auto"/>
        <w:ind w:left="278" w:right="316" w:firstLine="568"/>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以上企业，不属于大企业的分支机构，不存在控股股东为大企业的情形， </w:t>
      </w:r>
      <w:r>
        <w:rPr>
          <w:rFonts w:hint="eastAsia" w:ascii="宋体" w:hAnsi="宋体" w:eastAsia="宋体" w:cs="宋体"/>
          <w:color w:val="000000"/>
          <w:spacing w:val="-7"/>
          <w:sz w:val="24"/>
          <w:szCs w:val="24"/>
        </w:rPr>
        <w:t>也不存在与大企业的负责人为同一人的情形。</w:t>
      </w:r>
    </w:p>
    <w:p w14:paraId="687427E1">
      <w:pPr>
        <w:pStyle w:val="9"/>
        <w:spacing w:before="188" w:line="360" w:lineRule="auto"/>
        <w:ind w:left="847"/>
        <w:rPr>
          <w:rFonts w:hint="eastAsia" w:ascii="宋体" w:hAnsi="宋体" w:eastAsia="宋体" w:cs="宋体"/>
          <w:color w:val="000000"/>
          <w:sz w:val="24"/>
          <w:szCs w:val="24"/>
        </w:rPr>
      </w:pPr>
      <w:r>
        <w:rPr>
          <w:rFonts w:hint="eastAsia" w:ascii="宋体" w:hAnsi="宋体" w:eastAsia="宋体" w:cs="宋体"/>
          <w:color w:val="000000"/>
          <w:sz w:val="24"/>
          <w:szCs w:val="24"/>
        </w:rPr>
        <w:t>本企业对上述声明内容的真实性负责。如有虚假，将依法承担相应责任。</w:t>
      </w:r>
    </w:p>
    <w:p w14:paraId="48357FA6">
      <w:pPr>
        <w:pStyle w:val="9"/>
        <w:spacing w:before="6" w:line="360" w:lineRule="auto"/>
        <w:ind w:left="0" w:leftChars="0" w:firstLine="0" w:firstLineChars="0"/>
        <w:rPr>
          <w:rFonts w:hint="eastAsia" w:ascii="宋体" w:hAnsi="宋体" w:eastAsia="宋体" w:cs="宋体"/>
          <w:color w:val="000000"/>
          <w:sz w:val="24"/>
          <w:szCs w:val="24"/>
        </w:rPr>
      </w:pPr>
    </w:p>
    <w:p w14:paraId="1CCF6AB7">
      <w:pPr>
        <w:pStyle w:val="9"/>
        <w:spacing w:line="360" w:lineRule="auto"/>
        <w:ind w:left="278" w:right="316" w:firstLine="568"/>
        <w:rPr>
          <w:rFonts w:hint="eastAsia" w:ascii="宋体" w:hAnsi="宋体" w:eastAsia="宋体" w:cs="宋体"/>
          <w:color w:val="000000"/>
          <w:spacing w:val="-11"/>
          <w:sz w:val="24"/>
          <w:szCs w:val="24"/>
        </w:rPr>
      </w:pPr>
      <w:r>
        <w:rPr>
          <w:rFonts w:hint="eastAsia" w:ascii="宋体" w:hAnsi="宋体" w:eastAsia="宋体" w:cs="宋体"/>
          <w:color w:val="000000"/>
          <w:spacing w:val="-11"/>
          <w:sz w:val="24"/>
          <w:szCs w:val="24"/>
          <w:lang w:val="en-US" w:eastAsia="zh-CN"/>
        </w:rPr>
        <w:t>单位</w:t>
      </w:r>
      <w:r>
        <w:rPr>
          <w:rFonts w:hint="eastAsia" w:ascii="宋体" w:hAnsi="宋体" w:eastAsia="宋体" w:cs="宋体"/>
          <w:color w:val="000000"/>
          <w:spacing w:val="-11"/>
          <w:sz w:val="24"/>
          <w:szCs w:val="24"/>
        </w:rPr>
        <w:t>名称（盖章）：</w:t>
      </w:r>
    </w:p>
    <w:p w14:paraId="5607988E">
      <w:pPr>
        <w:pStyle w:val="9"/>
        <w:spacing w:before="188" w:line="448" w:lineRule="auto"/>
        <w:ind w:right="1885" w:firstLine="720" w:firstLineChars="300"/>
        <w:rPr>
          <w:rFonts w:hint="eastAsia" w:ascii="宋体" w:hAnsi="宋体" w:eastAsia="宋体" w:cs="宋体"/>
          <w:color w:val="000000"/>
          <w:spacing w:val="-11"/>
          <w:sz w:val="24"/>
          <w:szCs w:val="24"/>
        </w:rPr>
      </w:pPr>
      <w:r>
        <w:rPr>
          <w:rFonts w:hint="eastAsia" w:ascii="宋体" w:hAnsi="宋体" w:eastAsia="宋体" w:cs="宋体"/>
          <w:color w:val="000000"/>
          <w:sz w:val="24"/>
          <w:szCs w:val="24"/>
        </w:rPr>
        <w:t>法定代表人或被授权人：（签字或盖章</w:t>
      </w:r>
      <w:r>
        <w:rPr>
          <w:rFonts w:hint="eastAsia" w:ascii="宋体" w:hAnsi="宋体" w:eastAsia="宋体" w:cs="宋体"/>
          <w:color w:val="000000"/>
          <w:spacing w:val="-15"/>
          <w:sz w:val="24"/>
          <w:szCs w:val="24"/>
        </w:rPr>
        <w:t>）</w:t>
      </w:r>
      <w:r>
        <w:rPr>
          <w:rFonts w:hint="eastAsia" w:ascii="宋体" w:hAnsi="宋体" w:eastAsia="宋体" w:cs="宋体"/>
          <w:color w:val="000000"/>
          <w:spacing w:val="-11"/>
          <w:sz w:val="24"/>
          <w:szCs w:val="24"/>
        </w:rPr>
        <w:t xml:space="preserve"> </w:t>
      </w:r>
    </w:p>
    <w:p w14:paraId="15FF2C0E">
      <w:pPr>
        <w:pStyle w:val="9"/>
        <w:spacing w:line="360" w:lineRule="auto"/>
        <w:ind w:left="278" w:right="316" w:firstLine="568"/>
        <w:rPr>
          <w:rFonts w:hint="eastAsia" w:ascii="宋体" w:hAnsi="宋体" w:eastAsia="宋体" w:cs="宋体"/>
          <w:color w:val="000000"/>
          <w:sz w:val="24"/>
          <w:szCs w:val="24"/>
        </w:rPr>
      </w:pPr>
      <w:r>
        <w:rPr>
          <w:rFonts w:hint="eastAsia" w:ascii="宋体" w:hAnsi="宋体" w:eastAsia="宋体" w:cs="宋体"/>
          <w:color w:val="000000"/>
          <w:spacing w:val="-11"/>
          <w:sz w:val="24"/>
          <w:szCs w:val="24"/>
        </w:rPr>
        <w:t xml:space="preserve">日 </w:t>
      </w:r>
      <w:r>
        <w:rPr>
          <w:rFonts w:hint="eastAsia" w:ascii="宋体" w:hAnsi="宋体" w:eastAsia="宋体" w:cs="宋体"/>
          <w:color w:val="000000"/>
          <w:spacing w:val="-11"/>
          <w:sz w:val="24"/>
          <w:szCs w:val="24"/>
          <w:lang w:val="en-US" w:eastAsia="zh-CN"/>
        </w:rPr>
        <w:t xml:space="preserve">            </w:t>
      </w:r>
      <w:r>
        <w:rPr>
          <w:rFonts w:hint="eastAsia" w:ascii="宋体" w:hAnsi="宋体" w:eastAsia="宋体" w:cs="宋体"/>
          <w:color w:val="000000"/>
          <w:spacing w:val="-11"/>
          <w:sz w:val="24"/>
          <w:szCs w:val="24"/>
        </w:rPr>
        <w:t>期：</w:t>
      </w:r>
      <w:r>
        <w:rPr>
          <w:rFonts w:hint="eastAsia" w:ascii="宋体" w:hAnsi="宋体" w:eastAsia="宋体" w:cs="宋体"/>
          <w:color w:val="000000"/>
          <w:sz w:val="24"/>
          <w:szCs w:val="24"/>
        </w:rPr>
        <w:t>年</w:t>
      </w:r>
      <w:r>
        <w:rPr>
          <w:rFonts w:hint="eastAsia" w:ascii="宋体" w:hAnsi="宋体" w:eastAsia="宋体" w:cs="宋体"/>
          <w:color w:val="000000"/>
          <w:sz w:val="24"/>
          <w:szCs w:val="24"/>
        </w:rPr>
        <w:tab/>
      </w:r>
      <w:r>
        <w:rPr>
          <w:rFonts w:hint="eastAsia" w:ascii="宋体" w:hAnsi="宋体" w:eastAsia="宋体" w:cs="宋体"/>
          <w:color w:val="000000"/>
          <w:sz w:val="24"/>
          <w:szCs w:val="24"/>
        </w:rPr>
        <w:t>月</w:t>
      </w:r>
      <w:r>
        <w:rPr>
          <w:rFonts w:hint="eastAsia" w:ascii="宋体" w:hAnsi="宋体" w:eastAsia="宋体" w:cs="宋体"/>
          <w:color w:val="000000"/>
          <w:sz w:val="24"/>
          <w:szCs w:val="24"/>
        </w:rPr>
        <w:tab/>
      </w:r>
      <w:r>
        <w:rPr>
          <w:rFonts w:hint="eastAsia" w:ascii="宋体" w:hAnsi="宋体" w:eastAsia="宋体" w:cs="宋体"/>
          <w:color w:val="000000"/>
          <w:sz w:val="24"/>
          <w:szCs w:val="24"/>
        </w:rPr>
        <w:t>日</w:t>
      </w:r>
    </w:p>
    <w:p w14:paraId="23D0C9DE">
      <w:pPr>
        <w:rPr>
          <w:rFonts w:hint="eastAsia" w:ascii="宋体" w:hAnsi="宋体" w:eastAsia="宋体" w:cs="宋体"/>
          <w:color w:val="000000"/>
        </w:rPr>
      </w:pPr>
    </w:p>
    <w:p w14:paraId="2862BA45">
      <w:pPr>
        <w:pStyle w:val="9"/>
        <w:spacing w:before="2" w:line="360" w:lineRule="auto"/>
        <w:ind w:left="278" w:right="458" w:firstLine="420"/>
        <w:rPr>
          <w:rFonts w:hint="eastAsia" w:ascii="宋体" w:hAnsi="宋体" w:eastAsia="宋体" w:cs="宋体"/>
          <w:color w:val="000000"/>
        </w:rPr>
        <w:sectPr>
          <w:headerReference r:id="rId10" w:type="default"/>
          <w:footerReference r:id="rId11" w:type="default"/>
          <w:pgSz w:w="11910" w:h="16840"/>
          <w:pgMar w:top="1185" w:right="1185" w:bottom="1145" w:left="1185" w:header="0" w:footer="1414" w:gutter="0"/>
          <w:pgNumType w:fmt="decimal"/>
          <w:cols w:space="720" w:num="1"/>
        </w:sectPr>
      </w:pPr>
      <w:r>
        <w:rPr>
          <w:rFonts w:hint="eastAsia" w:ascii="宋体" w:hAnsi="宋体" w:eastAsia="宋体" w:cs="宋体"/>
          <w:b/>
          <w:bCs/>
          <w:color w:val="000000"/>
          <w:sz w:val="24"/>
          <w:szCs w:val="24"/>
        </w:rPr>
        <w:t>注：¹从业人员、营业收入、资产总额填报上一年度数据，无上一年度数据的新成立企业可不填报。</w:t>
      </w:r>
    </w:p>
    <w:p w14:paraId="13196C68">
      <w:pPr>
        <w:widowControl/>
        <w:tabs>
          <w:tab w:val="left" w:pos="5670"/>
        </w:tabs>
        <w:spacing w:line="500" w:lineRule="exact"/>
        <w:ind w:firstLine="482" w:firstLineChars="200"/>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残疾人福利性单位声明函</w:t>
      </w:r>
    </w:p>
    <w:p w14:paraId="6C0847E3">
      <w:pPr>
        <w:rPr>
          <w:rFonts w:hint="eastAsia" w:ascii="宋体" w:hAnsi="宋体" w:eastAsia="宋体" w:cs="宋体"/>
          <w:color w:val="auto"/>
          <w:sz w:val="24"/>
          <w:szCs w:val="24"/>
        </w:rPr>
      </w:pPr>
    </w:p>
    <w:p w14:paraId="2019E63E">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color w:val="auto"/>
          <w:sz w:val="24"/>
          <w:szCs w:val="24"/>
          <w:u w:val="single"/>
        </w:rPr>
        <w:t>项目名称</w:t>
      </w:r>
      <w:r>
        <w:rPr>
          <w:rFonts w:hint="eastAsia" w:ascii="宋体" w:hAnsi="宋体" w:eastAsia="宋体" w:cs="宋体"/>
          <w:color w:val="auto"/>
          <w:sz w:val="24"/>
          <w:szCs w:val="24"/>
        </w:rPr>
        <w:t>（项目编号：____）采购活动提供本单位制造的货物（由本单位承担工程/提供服务），或者提供其他残疾人福利性单位制造的货物（不包括使用非残疾人福利性单位注册商标的货物）。</w:t>
      </w:r>
    </w:p>
    <w:p w14:paraId="7F071A8D">
      <w:pPr>
        <w:keepNext w:val="0"/>
        <w:keepLines w:val="0"/>
        <w:pageBreakBefore w:val="0"/>
        <w:widowControl/>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本单位对上述声明的真实性负责。如有虚假，将依法承担相应责任。</w:t>
      </w:r>
    </w:p>
    <w:p w14:paraId="413D62C4">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p>
    <w:p w14:paraId="7772793D">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供应商：（印章）</w:t>
      </w:r>
    </w:p>
    <w:p w14:paraId="2C355B19">
      <w:pPr>
        <w:keepNext w:val="0"/>
        <w:keepLines w:val="0"/>
        <w:pageBreakBefore w:val="0"/>
        <w:kinsoku/>
        <w:wordWrap/>
        <w:overflowPunct/>
        <w:topLinePunct w:val="0"/>
        <w:autoSpaceDE/>
        <w:autoSpaceDN/>
        <w:bidi w:val="0"/>
        <w:adjustRightInd/>
        <w:snapToGrid/>
        <w:spacing w:line="400" w:lineRule="exac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法定代表人／授权代表签字或盖章：</w:t>
      </w:r>
    </w:p>
    <w:p w14:paraId="7C618A5A">
      <w:pPr>
        <w:keepNext w:val="0"/>
        <w:keepLines w:val="0"/>
        <w:pageBreakBefore w:val="0"/>
        <w:widowControl/>
        <w:tabs>
          <w:tab w:val="left" w:pos="5670"/>
        </w:tabs>
        <w:kinsoku/>
        <w:wordWrap/>
        <w:overflowPunct/>
        <w:topLinePunct w:val="0"/>
        <w:autoSpaceDE/>
        <w:autoSpaceDN/>
        <w:bidi w:val="0"/>
        <w:adjustRightInd/>
        <w:snapToGrid/>
        <w:spacing w:line="400" w:lineRule="exact"/>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日  期：</w:t>
      </w:r>
    </w:p>
    <w:p w14:paraId="27AFC656">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b/>
          <w:bCs/>
          <w:color w:val="auto"/>
          <w:sz w:val="24"/>
          <w:szCs w:val="24"/>
        </w:rPr>
        <w:t>备注：</w:t>
      </w:r>
      <w:r>
        <w:rPr>
          <w:rFonts w:hint="eastAsia" w:ascii="宋体" w:hAnsi="宋体" w:eastAsia="宋体" w:cs="宋体"/>
          <w:color w:val="auto"/>
          <w:sz w:val="24"/>
          <w:szCs w:val="24"/>
        </w:rPr>
        <w:t>根据《财政部 民政部 中国残疾人联合会关于促进残疾人就业政府采购政策的通知》（财库〔2017〕141号）的规定：</w:t>
      </w:r>
    </w:p>
    <w:p w14:paraId="47F53D36">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一、享受政府采购支持政策的残疾人福利性单位应当同时满足以下条件：</w:t>
      </w:r>
    </w:p>
    <w:p w14:paraId="29B3CE05">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（一）安置的残疾人占本单位在职职工人数的比例不低于25%（含25%），并且安置的残疾人人数不少于10人（含10人）；</w:t>
      </w:r>
    </w:p>
    <w:p w14:paraId="663CEC5F">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（二）依法与安置的每位残疾人签订了一年以上（含一年）的劳动合同或服务协议；</w:t>
      </w:r>
    </w:p>
    <w:p w14:paraId="0E2D2A5F">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（三）为安置的每位残疾人按月足额缴纳了基本养老保险、基本医疗保险、失业保险、工伤保险和生育保险等社会保险费；</w:t>
      </w:r>
    </w:p>
    <w:p w14:paraId="6E365CC8">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（四）通过银行等金融机构向安置的每位残疾人，按月支付了不低于单位所在区县适用的经省级人民政府批准的月最低工资标准的工资；</w:t>
      </w:r>
    </w:p>
    <w:p w14:paraId="3955CF7D">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（五）提供本单位制造的货物、承担的工程或者服务（以下简称产品），或者提供其他残疾人福利性单位制造的货物（不包括使用非残疾人福利性单位注册商标的货物）。</w:t>
      </w:r>
    </w:p>
    <w:p w14:paraId="3E6C14F7">
      <w:pPr>
        <w:keepNext w:val="0"/>
        <w:keepLines w:val="0"/>
        <w:pageBreakBefore w:val="0"/>
        <w:widowControl/>
        <w:tabs>
          <w:tab w:val="left" w:pos="5670"/>
        </w:tabs>
        <w:kinsoku/>
        <w:wordWrap/>
        <w:overflowPunct/>
        <w:topLinePunct w:val="0"/>
        <w:autoSpaceDE/>
        <w:autoSpaceDN/>
        <w:bidi w:val="0"/>
        <w:adjustRightInd/>
        <w:snapToGrid/>
        <w:spacing w:line="400" w:lineRule="exact"/>
        <w:ind w:firstLine="566"/>
        <w:jc w:val="left"/>
        <w:textAlignment w:val="auto"/>
        <w:rPr>
          <w:rFonts w:hint="eastAsia" w:ascii="宋体" w:hAnsi="宋体" w:eastAsia="宋体" w:cs="宋体"/>
          <w:color w:val="auto"/>
          <w:sz w:val="24"/>
          <w:szCs w:val="24"/>
        </w:rPr>
      </w:pPr>
      <w:r>
        <w:rPr>
          <w:rFonts w:hint="eastAsia" w:ascii="宋体" w:hAnsi="宋体" w:eastAsia="宋体" w:cs="宋体"/>
          <w:color w:val="auto"/>
          <w:sz w:val="24"/>
          <w:szCs w:val="24"/>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41F0690A">
      <w:pPr>
        <w:keepNext w:val="0"/>
        <w:keepLines w:val="0"/>
        <w:pageBreakBefore w:val="0"/>
        <w:widowControl/>
        <w:tabs>
          <w:tab w:val="left" w:pos="5670"/>
        </w:tabs>
        <w:kinsoku/>
        <w:wordWrap/>
        <w:overflowPunct/>
        <w:topLinePunct w:val="0"/>
        <w:autoSpaceDE/>
        <w:autoSpaceDN/>
        <w:bidi w:val="0"/>
        <w:adjustRightInd/>
        <w:snapToGrid/>
        <w:spacing w:line="400" w:lineRule="exact"/>
        <w:ind w:firstLine="480" w:firstLineChars="200"/>
        <w:jc w:val="left"/>
        <w:textAlignment w:val="auto"/>
        <w:rPr>
          <w:rFonts w:hint="eastAsia" w:ascii="宋体" w:hAnsi="宋体" w:eastAsia="宋体" w:cs="宋体"/>
          <w:b/>
          <w:bCs/>
          <w:color w:val="auto"/>
          <w:sz w:val="24"/>
          <w:szCs w:val="24"/>
        </w:rPr>
      </w:pPr>
      <w:r>
        <w:rPr>
          <w:rFonts w:hint="eastAsia" w:ascii="宋体" w:hAnsi="宋体" w:eastAsia="宋体" w:cs="宋体"/>
          <w:color w:val="auto"/>
          <w:sz w:val="24"/>
          <w:szCs w:val="24"/>
        </w:rPr>
        <w:t>二、中标、成交供应商为残疾人福利性单位的，采购人或者其委托的招标代理机构应当随中标、成交结果同时公告其《残疾人福利性单位声明函》，接受社会监督。</w:t>
      </w:r>
      <w:r>
        <w:rPr>
          <w:rFonts w:hint="eastAsia" w:ascii="宋体" w:hAnsi="宋体" w:eastAsia="宋体" w:cs="宋体"/>
          <w:b/>
          <w:bCs/>
          <w:color w:val="auto"/>
          <w:sz w:val="24"/>
          <w:szCs w:val="24"/>
        </w:rPr>
        <w:t>非残疾人福利性单位无需提供此函。</w:t>
      </w:r>
    </w:p>
    <w:p w14:paraId="15331057">
      <w:pPr>
        <w:rPr>
          <w:rFonts w:hint="eastAsia" w:ascii="宋体" w:hAnsi="宋体" w:eastAsia="宋体" w:cs="宋体"/>
          <w:b/>
          <w:color w:val="auto"/>
          <w:sz w:val="24"/>
          <w:szCs w:val="24"/>
        </w:rPr>
      </w:pPr>
      <w:r>
        <w:rPr>
          <w:rFonts w:hint="eastAsia" w:ascii="宋体" w:hAnsi="宋体" w:eastAsia="宋体" w:cs="宋体"/>
          <w:b/>
          <w:color w:val="auto"/>
          <w:sz w:val="24"/>
          <w:szCs w:val="24"/>
        </w:rPr>
        <w:br w:type="page"/>
      </w:r>
    </w:p>
    <w:p w14:paraId="64BD7CFA">
      <w:pPr>
        <w:widowControl/>
        <w:jc w:val="center"/>
        <w:rPr>
          <w:rFonts w:hint="eastAsia" w:ascii="宋体" w:hAnsi="宋体" w:eastAsia="宋体" w:cs="宋体"/>
          <w:b/>
          <w:color w:val="auto"/>
          <w:sz w:val="24"/>
          <w:szCs w:val="24"/>
        </w:rPr>
      </w:pPr>
      <w:r>
        <w:rPr>
          <w:rFonts w:hint="eastAsia" w:ascii="宋体" w:hAnsi="宋体" w:eastAsia="宋体" w:cs="宋体"/>
          <w:b/>
          <w:color w:val="auto"/>
          <w:sz w:val="24"/>
          <w:szCs w:val="24"/>
        </w:rPr>
        <w:t>监狱企业证明函</w:t>
      </w:r>
    </w:p>
    <w:p w14:paraId="5631C875">
      <w:pPr>
        <w:widowControl/>
        <w:spacing w:line="500" w:lineRule="exact"/>
        <w:jc w:val="center"/>
        <w:rPr>
          <w:rFonts w:hint="eastAsia" w:ascii="宋体" w:hAnsi="宋体" w:eastAsia="宋体" w:cs="宋体"/>
          <w:b/>
          <w:color w:val="auto"/>
          <w:sz w:val="24"/>
          <w:szCs w:val="24"/>
        </w:rPr>
      </w:pPr>
    </w:p>
    <w:p w14:paraId="52C929E1">
      <w:pPr>
        <w:widowControl/>
        <w:spacing w:line="500" w:lineRule="exact"/>
        <w:ind w:firstLine="480" w:firstLineChars="200"/>
        <w:jc w:val="left"/>
        <w:rPr>
          <w:rFonts w:hint="eastAsia" w:ascii="宋体" w:hAnsi="宋体" w:eastAsia="宋体" w:cs="宋体"/>
          <w:color w:val="auto"/>
          <w:sz w:val="24"/>
          <w:szCs w:val="24"/>
        </w:rPr>
      </w:pPr>
      <w:r>
        <w:rPr>
          <w:rFonts w:hint="eastAsia" w:ascii="宋体" w:hAnsi="宋体" w:eastAsia="宋体" w:cs="宋体"/>
          <w:color w:val="auto"/>
          <w:sz w:val="24"/>
          <w:szCs w:val="24"/>
        </w:rPr>
        <w:t>根据财政部、司法部《关于政府采购支持监狱企业发展有关问题的通知》（财库〔2014〕68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295E4178">
      <w:pPr>
        <w:pStyle w:val="11"/>
        <w:spacing w:line="360" w:lineRule="auto"/>
        <w:jc w:val="left"/>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    监狱企业参加政府采购活动时，应当提供由省级以上监狱管理局、戒毒管理局（含新疆生产建设兵团）出具的属于监狱企业的证明文件。</w:t>
      </w:r>
      <w:r>
        <w:rPr>
          <w:rFonts w:hint="eastAsia" w:ascii="宋体" w:hAnsi="宋体" w:eastAsia="宋体" w:cs="宋体"/>
          <w:b/>
          <w:bCs/>
          <w:color w:val="auto"/>
          <w:sz w:val="24"/>
          <w:szCs w:val="24"/>
        </w:rPr>
        <w:t>非监狱企业无需提供此函。</w:t>
      </w:r>
    </w:p>
    <w:p w14:paraId="398A3FFF">
      <w:pPr>
        <w:rPr>
          <w:rFonts w:hint="default" w:ascii="宋体" w:cs="宋体"/>
          <w:b/>
          <w:bCs/>
          <w:sz w:val="22"/>
          <w:szCs w:val="18"/>
          <w:lang w:val="en-US" w:eastAsia="zh-CN"/>
        </w:rPr>
      </w:pPr>
    </w:p>
    <w:sectPr>
      <w:footerReference r:id="rId12" w:type="default"/>
      <w:pgSz w:w="11906" w:h="16838"/>
      <w:pgMar w:top="1440" w:right="1757" w:bottom="1440" w:left="1417"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roman"/>
    <w:pitch w:val="default"/>
    <w:sig w:usb0="E0002AFF" w:usb1="C0007841" w:usb2="00000009" w:usb3="00000000" w:csb0="400001FF" w:csb1="FFFF0000"/>
  </w:font>
  <w:font w:name="宋体">
    <w:panose1 w:val="02010600030101010101"/>
    <w:charset w:val="5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宋?">
    <w:altName w:val="Times New Roman"/>
    <w:panose1 w:val="00000000000000000000"/>
    <w:charset w:val="00"/>
    <w:family w:val="auto"/>
    <w:pitch w:val="default"/>
    <w:sig w:usb0="00000000" w:usb1="00000000" w:usb2="00000000" w:usb3="00000000" w:csb0="00000001" w:csb1="00000000"/>
  </w:font>
  <w:font w:name="新宋体">
    <w:panose1 w:val="02010609030101010101"/>
    <w:charset w:val="86"/>
    <w:family w:val="modern"/>
    <w:pitch w:val="default"/>
    <w:sig w:usb0="00000003" w:usb1="288F0000" w:usb2="0000000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E459C25"/>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B3813FE">
    <w:pPr>
      <w:pStyle w:val="13"/>
    </w:pPr>
    <w:r>
      <w:rPr>
        <w:rFonts w:hint="eastAsia"/>
      </w:rPr>
      <w:t xml:space="preserve">  </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C45FCA">
    <w:pPr>
      <w:pStyle w:val="13"/>
      <w:ind w:left="1260" w:hanging="1260" w:hangingChars="700"/>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0DFFB9">
    <w:pPr>
      <w:pStyle w:val="9"/>
      <w:spacing w:line="14" w:lineRule="auto"/>
      <w:rPr>
        <w:sz w:val="20"/>
      </w:rP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657410">
    <w:pPr>
      <w:pStyle w:val="13"/>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D859582">
    <w:pPr>
      <w:pStyle w:val="14"/>
      <w:pBdr>
        <w:bottom w:val="none" w:color="auto" w:sz="0" w:space="1"/>
      </w:pBdr>
      <w:jc w:val="both"/>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85E9780">
    <w:pPr>
      <w:pStyle w:val="14"/>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DB5A7FF">
    <w:pPr>
      <w:pStyle w:val="14"/>
      <w:pBdr>
        <w:bottom w:val="none" w:color="auto" w:sz="0" w:space="1"/>
      </w:pBdr>
      <w:tabs>
        <w:tab w:val="left" w:pos="7663"/>
      </w:tabs>
      <w:jc w:val="left"/>
    </w:pPr>
    <w:r>
      <w:rPr>
        <w:rFonts w:hint="eastAsia"/>
      </w:rPr>
      <w:tab/>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A402AF">
    <w:pPr>
      <w:pStyle w:val="14"/>
      <w:pBdr>
        <w:bottom w:val="none" w:color="auto" w:sz="0" w:space="1"/>
      </w:pBdr>
      <w:jc w:val="both"/>
    </w:pP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C0A64C">
    <w:pPr>
      <w:pStyle w:val="9"/>
      <w:spacing w:line="14" w:lineRule="auto"/>
      <w:rPr>
        <w:sz w:val="2"/>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A0C1854"/>
    <w:multiLevelType w:val="singleLevel"/>
    <w:tmpl w:val="8A0C1854"/>
    <w:lvl w:ilvl="0" w:tentative="0">
      <w:start w:val="1"/>
      <w:numFmt w:val="chineseCounting"/>
      <w:suff w:val="space"/>
      <w:lvlText w:val="第%1章"/>
      <w:lvlJc w:val="left"/>
      <w:rPr>
        <w:rFonts w:hint="eastAsia"/>
      </w:rPr>
    </w:lvl>
  </w:abstractNum>
  <w:abstractNum w:abstractNumId="1">
    <w:nsid w:val="8EB48F1A"/>
    <w:multiLevelType w:val="singleLevel"/>
    <w:tmpl w:val="8EB48F1A"/>
    <w:lvl w:ilvl="0" w:tentative="0">
      <w:start w:val="3"/>
      <w:numFmt w:val="chineseCounting"/>
      <w:suff w:val="nothing"/>
      <w:lvlText w:val="%1、"/>
      <w:lvlJc w:val="left"/>
      <w:rPr>
        <w:rFonts w:hint="eastAsia"/>
      </w:rPr>
    </w:lvl>
  </w:abstractNum>
  <w:abstractNum w:abstractNumId="2">
    <w:nsid w:val="91BDEC61"/>
    <w:multiLevelType w:val="singleLevel"/>
    <w:tmpl w:val="91BDEC61"/>
    <w:lvl w:ilvl="0" w:tentative="0">
      <w:start w:val="1"/>
      <w:numFmt w:val="decimal"/>
      <w:suff w:val="nothing"/>
      <w:lvlText w:val="（%1）"/>
      <w:lvlJc w:val="left"/>
    </w:lvl>
  </w:abstractNum>
  <w:abstractNum w:abstractNumId="3">
    <w:nsid w:val="AB926E15"/>
    <w:multiLevelType w:val="singleLevel"/>
    <w:tmpl w:val="AB926E15"/>
    <w:lvl w:ilvl="0" w:tentative="0">
      <w:start w:val="1"/>
      <w:numFmt w:val="decimal"/>
      <w:suff w:val="nothing"/>
      <w:lvlText w:val="%1、"/>
      <w:lvlJc w:val="left"/>
    </w:lvl>
  </w:abstractNum>
  <w:abstractNum w:abstractNumId="4">
    <w:nsid w:val="B3C20338"/>
    <w:multiLevelType w:val="singleLevel"/>
    <w:tmpl w:val="B3C20338"/>
    <w:lvl w:ilvl="0" w:tentative="0">
      <w:start w:val="1"/>
      <w:numFmt w:val="chineseCounting"/>
      <w:suff w:val="space"/>
      <w:lvlText w:val="第%1章"/>
      <w:lvlJc w:val="left"/>
      <w:rPr>
        <w:rFonts w:hint="eastAsia"/>
      </w:rPr>
    </w:lvl>
  </w:abstractNum>
  <w:abstractNum w:abstractNumId="5">
    <w:nsid w:val="FC9E8EBB"/>
    <w:multiLevelType w:val="singleLevel"/>
    <w:tmpl w:val="FC9E8EBB"/>
    <w:lvl w:ilvl="0" w:tentative="0">
      <w:start w:val="1"/>
      <w:numFmt w:val="chineseCounting"/>
      <w:suff w:val="nothing"/>
      <w:lvlText w:val="%1、"/>
      <w:lvlJc w:val="left"/>
      <w:pPr>
        <w:ind w:left="60"/>
      </w:pPr>
      <w:rPr>
        <w:rFonts w:hint="eastAsia"/>
      </w:rPr>
    </w:lvl>
  </w:abstractNum>
  <w:abstractNum w:abstractNumId="6">
    <w:nsid w:val="77ECEA79"/>
    <w:multiLevelType w:val="multilevel"/>
    <w:tmpl w:val="77ECEA79"/>
    <w:lvl w:ilvl="0" w:tentative="0">
      <w:start w:val="1"/>
      <w:numFmt w:val="decimal"/>
      <w:lvlText w:val="%1."/>
      <w:lvlJc w:val="left"/>
      <w:pPr>
        <w:ind w:left="278" w:hanging="284"/>
        <w:jc w:val="left"/>
      </w:pPr>
      <w:rPr>
        <w:rFonts w:hint="default" w:ascii="仿宋" w:hAnsi="仿宋" w:eastAsia="仿宋" w:cs="仿宋"/>
        <w:spacing w:val="0"/>
        <w:w w:val="100"/>
        <w:sz w:val="26"/>
        <w:szCs w:val="26"/>
        <w:lang w:val="zh-CN" w:eastAsia="zh-CN" w:bidi="zh-CN"/>
      </w:rPr>
    </w:lvl>
    <w:lvl w:ilvl="1" w:tentative="0">
      <w:start w:val="0"/>
      <w:numFmt w:val="bullet"/>
      <w:lvlText w:val="•"/>
      <w:lvlJc w:val="left"/>
      <w:pPr>
        <w:ind w:left="1262" w:hanging="284"/>
      </w:pPr>
      <w:rPr>
        <w:rFonts w:hint="default"/>
        <w:lang w:val="zh-CN" w:eastAsia="zh-CN" w:bidi="zh-CN"/>
      </w:rPr>
    </w:lvl>
    <w:lvl w:ilvl="2" w:tentative="0">
      <w:start w:val="0"/>
      <w:numFmt w:val="bullet"/>
      <w:lvlText w:val="•"/>
      <w:lvlJc w:val="left"/>
      <w:pPr>
        <w:ind w:left="2245" w:hanging="284"/>
      </w:pPr>
      <w:rPr>
        <w:rFonts w:hint="default"/>
        <w:lang w:val="zh-CN" w:eastAsia="zh-CN" w:bidi="zh-CN"/>
      </w:rPr>
    </w:lvl>
    <w:lvl w:ilvl="3" w:tentative="0">
      <w:start w:val="0"/>
      <w:numFmt w:val="bullet"/>
      <w:lvlText w:val="•"/>
      <w:lvlJc w:val="left"/>
      <w:pPr>
        <w:ind w:left="3227" w:hanging="284"/>
      </w:pPr>
      <w:rPr>
        <w:rFonts w:hint="default"/>
        <w:lang w:val="zh-CN" w:eastAsia="zh-CN" w:bidi="zh-CN"/>
      </w:rPr>
    </w:lvl>
    <w:lvl w:ilvl="4" w:tentative="0">
      <w:start w:val="0"/>
      <w:numFmt w:val="bullet"/>
      <w:lvlText w:val="•"/>
      <w:lvlJc w:val="left"/>
      <w:pPr>
        <w:ind w:left="4210" w:hanging="284"/>
      </w:pPr>
      <w:rPr>
        <w:rFonts w:hint="default"/>
        <w:lang w:val="zh-CN" w:eastAsia="zh-CN" w:bidi="zh-CN"/>
      </w:rPr>
    </w:lvl>
    <w:lvl w:ilvl="5" w:tentative="0">
      <w:start w:val="0"/>
      <w:numFmt w:val="bullet"/>
      <w:lvlText w:val="•"/>
      <w:lvlJc w:val="left"/>
      <w:pPr>
        <w:ind w:left="5193" w:hanging="284"/>
      </w:pPr>
      <w:rPr>
        <w:rFonts w:hint="default"/>
        <w:lang w:val="zh-CN" w:eastAsia="zh-CN" w:bidi="zh-CN"/>
      </w:rPr>
    </w:lvl>
    <w:lvl w:ilvl="6" w:tentative="0">
      <w:start w:val="0"/>
      <w:numFmt w:val="bullet"/>
      <w:lvlText w:val="•"/>
      <w:lvlJc w:val="left"/>
      <w:pPr>
        <w:ind w:left="6175" w:hanging="284"/>
      </w:pPr>
      <w:rPr>
        <w:rFonts w:hint="default"/>
        <w:lang w:val="zh-CN" w:eastAsia="zh-CN" w:bidi="zh-CN"/>
      </w:rPr>
    </w:lvl>
    <w:lvl w:ilvl="7" w:tentative="0">
      <w:start w:val="0"/>
      <w:numFmt w:val="bullet"/>
      <w:lvlText w:val="•"/>
      <w:lvlJc w:val="left"/>
      <w:pPr>
        <w:ind w:left="7158" w:hanging="284"/>
      </w:pPr>
      <w:rPr>
        <w:rFonts w:hint="default"/>
        <w:lang w:val="zh-CN" w:eastAsia="zh-CN" w:bidi="zh-CN"/>
      </w:rPr>
    </w:lvl>
    <w:lvl w:ilvl="8" w:tentative="0">
      <w:start w:val="0"/>
      <w:numFmt w:val="bullet"/>
      <w:lvlText w:val="•"/>
      <w:lvlJc w:val="left"/>
      <w:pPr>
        <w:ind w:left="8140" w:hanging="284"/>
      </w:pPr>
      <w:rPr>
        <w:rFonts w:hint="default"/>
        <w:lang w:val="zh-CN" w:eastAsia="zh-CN" w:bidi="zh-CN"/>
      </w:rPr>
    </w:lvl>
  </w:abstractNum>
  <w:num w:numId="1">
    <w:abstractNumId w:val="4"/>
  </w:num>
  <w:num w:numId="2">
    <w:abstractNumId w:val="0"/>
  </w:num>
  <w:num w:numId="3">
    <w:abstractNumId w:val="2"/>
  </w:num>
  <w:num w:numId="4">
    <w:abstractNumId w:val="1"/>
  </w:num>
  <w:num w:numId="5">
    <w:abstractNumId w:val="5"/>
  </w:num>
  <w:num w:numId="6">
    <w:abstractNumId w:val="3"/>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60"/>
  <w:embedSystemFonts/>
  <w:bordersDoNotSurroundHeader w:val="0"/>
  <w:bordersDoNotSurroundFooter w:val="0"/>
  <w:documentProtection w:edit="readOnly" w:formatting="1" w:enforcement="1" w:cryptProviderType="rsaFull" w:cryptAlgorithmClass="hash" w:cryptAlgorithmType="typeAny" w:cryptAlgorithmSid="4" w:cryptSpinCount="0" w:hash="PBtCFxMN4pZTNC+BFLAHE61ODsw=" w:salt="Nz6NWwqH7rAlW6ND/0MGaw=="/>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YjY4ZjQxNGIxMGIzYTc0ZWM1MTg4ZTI4NjU0YzRlMGYifQ=="/>
  </w:docVars>
  <w:rsids>
    <w:rsidRoot w:val="004978BD"/>
    <w:rsid w:val="00044EF2"/>
    <w:rsid w:val="00061682"/>
    <w:rsid w:val="000942B7"/>
    <w:rsid w:val="000974DF"/>
    <w:rsid w:val="000A56B5"/>
    <w:rsid w:val="000C3DA7"/>
    <w:rsid w:val="000E7B1F"/>
    <w:rsid w:val="00103897"/>
    <w:rsid w:val="00162517"/>
    <w:rsid w:val="0018274C"/>
    <w:rsid w:val="001C777C"/>
    <w:rsid w:val="001E0481"/>
    <w:rsid w:val="002035C0"/>
    <w:rsid w:val="002410F1"/>
    <w:rsid w:val="002630BB"/>
    <w:rsid w:val="00294959"/>
    <w:rsid w:val="002B247F"/>
    <w:rsid w:val="00311A5F"/>
    <w:rsid w:val="00340D11"/>
    <w:rsid w:val="003A6B66"/>
    <w:rsid w:val="003A77CA"/>
    <w:rsid w:val="003B643A"/>
    <w:rsid w:val="003C28DE"/>
    <w:rsid w:val="003D0404"/>
    <w:rsid w:val="0046375D"/>
    <w:rsid w:val="00473031"/>
    <w:rsid w:val="00481283"/>
    <w:rsid w:val="004874D5"/>
    <w:rsid w:val="00490B73"/>
    <w:rsid w:val="00496DA9"/>
    <w:rsid w:val="004978BD"/>
    <w:rsid w:val="004B507D"/>
    <w:rsid w:val="004E0863"/>
    <w:rsid w:val="00500138"/>
    <w:rsid w:val="0050638A"/>
    <w:rsid w:val="005574FC"/>
    <w:rsid w:val="005C6ADC"/>
    <w:rsid w:val="005F037B"/>
    <w:rsid w:val="006161FE"/>
    <w:rsid w:val="00665BAD"/>
    <w:rsid w:val="006A5E20"/>
    <w:rsid w:val="006D0CE9"/>
    <w:rsid w:val="006D2A98"/>
    <w:rsid w:val="006E05BE"/>
    <w:rsid w:val="007200AE"/>
    <w:rsid w:val="00727183"/>
    <w:rsid w:val="00773916"/>
    <w:rsid w:val="007A1658"/>
    <w:rsid w:val="007D6A53"/>
    <w:rsid w:val="007E4C6B"/>
    <w:rsid w:val="008570A7"/>
    <w:rsid w:val="008878D1"/>
    <w:rsid w:val="00893649"/>
    <w:rsid w:val="008C28FB"/>
    <w:rsid w:val="008D7279"/>
    <w:rsid w:val="008E2A0E"/>
    <w:rsid w:val="00902C2A"/>
    <w:rsid w:val="009049D8"/>
    <w:rsid w:val="00906786"/>
    <w:rsid w:val="009269A2"/>
    <w:rsid w:val="009A13B3"/>
    <w:rsid w:val="009A59F9"/>
    <w:rsid w:val="009F4C1B"/>
    <w:rsid w:val="00A10993"/>
    <w:rsid w:val="00A364B9"/>
    <w:rsid w:val="00A81D22"/>
    <w:rsid w:val="00AB35C0"/>
    <w:rsid w:val="00B561ED"/>
    <w:rsid w:val="00B95CDD"/>
    <w:rsid w:val="00B968B7"/>
    <w:rsid w:val="00BE32F3"/>
    <w:rsid w:val="00C161AA"/>
    <w:rsid w:val="00C44682"/>
    <w:rsid w:val="00CB1EB4"/>
    <w:rsid w:val="00CF5500"/>
    <w:rsid w:val="00D01278"/>
    <w:rsid w:val="00D03026"/>
    <w:rsid w:val="00D5063D"/>
    <w:rsid w:val="00D9637F"/>
    <w:rsid w:val="00DF14BB"/>
    <w:rsid w:val="00E13486"/>
    <w:rsid w:val="00E32D5A"/>
    <w:rsid w:val="00E875EB"/>
    <w:rsid w:val="00EA233A"/>
    <w:rsid w:val="00EB7E60"/>
    <w:rsid w:val="00ED1E2A"/>
    <w:rsid w:val="00ED3BD8"/>
    <w:rsid w:val="00EF16FF"/>
    <w:rsid w:val="00EF7950"/>
    <w:rsid w:val="00F05477"/>
    <w:rsid w:val="00F064D6"/>
    <w:rsid w:val="00F27441"/>
    <w:rsid w:val="00FC206D"/>
    <w:rsid w:val="0103164E"/>
    <w:rsid w:val="010351AA"/>
    <w:rsid w:val="010A29DC"/>
    <w:rsid w:val="010D427B"/>
    <w:rsid w:val="010D6029"/>
    <w:rsid w:val="010D7DD7"/>
    <w:rsid w:val="01142271"/>
    <w:rsid w:val="01154EDD"/>
    <w:rsid w:val="011C626C"/>
    <w:rsid w:val="011D4A64"/>
    <w:rsid w:val="012375FA"/>
    <w:rsid w:val="01255120"/>
    <w:rsid w:val="012C2953"/>
    <w:rsid w:val="012F41F1"/>
    <w:rsid w:val="01323CE1"/>
    <w:rsid w:val="0132783D"/>
    <w:rsid w:val="013E2686"/>
    <w:rsid w:val="01422176"/>
    <w:rsid w:val="014632E9"/>
    <w:rsid w:val="0147778C"/>
    <w:rsid w:val="014C6B51"/>
    <w:rsid w:val="014E3892"/>
    <w:rsid w:val="014F03EF"/>
    <w:rsid w:val="01543C57"/>
    <w:rsid w:val="01547704"/>
    <w:rsid w:val="01560F4C"/>
    <w:rsid w:val="015B6D94"/>
    <w:rsid w:val="015D0D5E"/>
    <w:rsid w:val="015E1AB1"/>
    <w:rsid w:val="01666B02"/>
    <w:rsid w:val="01671BDD"/>
    <w:rsid w:val="0167398B"/>
    <w:rsid w:val="01714809"/>
    <w:rsid w:val="01730582"/>
    <w:rsid w:val="017650E2"/>
    <w:rsid w:val="01804A4C"/>
    <w:rsid w:val="01853E11"/>
    <w:rsid w:val="018A0F14"/>
    <w:rsid w:val="018C519F"/>
    <w:rsid w:val="018D6543"/>
    <w:rsid w:val="018F2EE2"/>
    <w:rsid w:val="01910A08"/>
    <w:rsid w:val="0194674A"/>
    <w:rsid w:val="019525E1"/>
    <w:rsid w:val="019B1886"/>
    <w:rsid w:val="019D73AC"/>
    <w:rsid w:val="019F1377"/>
    <w:rsid w:val="01A00C4B"/>
    <w:rsid w:val="01A249C3"/>
    <w:rsid w:val="01AA3877"/>
    <w:rsid w:val="01B02C2F"/>
    <w:rsid w:val="01B446F6"/>
    <w:rsid w:val="01BB3CD7"/>
    <w:rsid w:val="01BB7D42"/>
    <w:rsid w:val="01BD35AB"/>
    <w:rsid w:val="01C0753F"/>
    <w:rsid w:val="01C34939"/>
    <w:rsid w:val="01C74429"/>
    <w:rsid w:val="01CE78F9"/>
    <w:rsid w:val="01D152A8"/>
    <w:rsid w:val="01D37272"/>
    <w:rsid w:val="01D9415D"/>
    <w:rsid w:val="01DA23AF"/>
    <w:rsid w:val="01DD1E9F"/>
    <w:rsid w:val="01E07299"/>
    <w:rsid w:val="01E23011"/>
    <w:rsid w:val="01E4322D"/>
    <w:rsid w:val="01E50D53"/>
    <w:rsid w:val="01E758CF"/>
    <w:rsid w:val="01ED6C4B"/>
    <w:rsid w:val="01EE5E5A"/>
    <w:rsid w:val="01EF572E"/>
    <w:rsid w:val="01F30184"/>
    <w:rsid w:val="01F656B8"/>
    <w:rsid w:val="01F66ABD"/>
    <w:rsid w:val="01F80A87"/>
    <w:rsid w:val="01FA65AD"/>
    <w:rsid w:val="01FC5131"/>
    <w:rsid w:val="01FF3BC3"/>
    <w:rsid w:val="020016E9"/>
    <w:rsid w:val="020411DA"/>
    <w:rsid w:val="02104022"/>
    <w:rsid w:val="021533E7"/>
    <w:rsid w:val="021B4775"/>
    <w:rsid w:val="021C29C7"/>
    <w:rsid w:val="022A49B8"/>
    <w:rsid w:val="022C24DE"/>
    <w:rsid w:val="022E26FA"/>
    <w:rsid w:val="022E44A8"/>
    <w:rsid w:val="02300221"/>
    <w:rsid w:val="02305555"/>
    <w:rsid w:val="02317AF5"/>
    <w:rsid w:val="02330DF3"/>
    <w:rsid w:val="02355837"/>
    <w:rsid w:val="023575E5"/>
    <w:rsid w:val="02405F8A"/>
    <w:rsid w:val="02421D02"/>
    <w:rsid w:val="02497534"/>
    <w:rsid w:val="024E4B4B"/>
    <w:rsid w:val="024E68F9"/>
    <w:rsid w:val="02510197"/>
    <w:rsid w:val="025739FF"/>
    <w:rsid w:val="025D6B3C"/>
    <w:rsid w:val="026659F0"/>
    <w:rsid w:val="02691984"/>
    <w:rsid w:val="026C4FD1"/>
    <w:rsid w:val="026D3223"/>
    <w:rsid w:val="026F6A8B"/>
    <w:rsid w:val="027125E7"/>
    <w:rsid w:val="02783D4A"/>
    <w:rsid w:val="027B119F"/>
    <w:rsid w:val="027C16B8"/>
    <w:rsid w:val="027C43DB"/>
    <w:rsid w:val="027C5214"/>
    <w:rsid w:val="027D2D3A"/>
    <w:rsid w:val="027D71DE"/>
    <w:rsid w:val="02816CCE"/>
    <w:rsid w:val="02900CBF"/>
    <w:rsid w:val="02987B74"/>
    <w:rsid w:val="029A7D90"/>
    <w:rsid w:val="029E485B"/>
    <w:rsid w:val="029F0F02"/>
    <w:rsid w:val="029F7154"/>
    <w:rsid w:val="02A1111E"/>
    <w:rsid w:val="02A209F3"/>
    <w:rsid w:val="02A36C44"/>
    <w:rsid w:val="02A429BD"/>
    <w:rsid w:val="02A4476B"/>
    <w:rsid w:val="02A62291"/>
    <w:rsid w:val="02A76009"/>
    <w:rsid w:val="02AE7397"/>
    <w:rsid w:val="02B01361"/>
    <w:rsid w:val="02B0310F"/>
    <w:rsid w:val="02B32C00"/>
    <w:rsid w:val="02B625AB"/>
    <w:rsid w:val="02B726F0"/>
    <w:rsid w:val="02BC7D06"/>
    <w:rsid w:val="02BD0FEE"/>
    <w:rsid w:val="02C24BF1"/>
    <w:rsid w:val="02C31095"/>
    <w:rsid w:val="02C72207"/>
    <w:rsid w:val="02CB7F49"/>
    <w:rsid w:val="02CD3CC1"/>
    <w:rsid w:val="02D212D8"/>
    <w:rsid w:val="02D45050"/>
    <w:rsid w:val="02D853B0"/>
    <w:rsid w:val="02DA018C"/>
    <w:rsid w:val="02DC2156"/>
    <w:rsid w:val="02DD1A2B"/>
    <w:rsid w:val="02DF4388"/>
    <w:rsid w:val="02DF57A3"/>
    <w:rsid w:val="02E1151B"/>
    <w:rsid w:val="02E20138"/>
    <w:rsid w:val="02E828A9"/>
    <w:rsid w:val="02F254D6"/>
    <w:rsid w:val="02F456F2"/>
    <w:rsid w:val="02F53218"/>
    <w:rsid w:val="02F72AEC"/>
    <w:rsid w:val="02F94AB6"/>
    <w:rsid w:val="02F96864"/>
    <w:rsid w:val="030376E3"/>
    <w:rsid w:val="03060F81"/>
    <w:rsid w:val="030A0A72"/>
    <w:rsid w:val="030D2310"/>
    <w:rsid w:val="030F42DA"/>
    <w:rsid w:val="031040E4"/>
    <w:rsid w:val="03123DCA"/>
    <w:rsid w:val="0317318F"/>
    <w:rsid w:val="03190CB5"/>
    <w:rsid w:val="031A4A2D"/>
    <w:rsid w:val="03200295"/>
    <w:rsid w:val="03231B33"/>
    <w:rsid w:val="03237D85"/>
    <w:rsid w:val="03317C10"/>
    <w:rsid w:val="0334789D"/>
    <w:rsid w:val="033B50CF"/>
    <w:rsid w:val="033C2BF5"/>
    <w:rsid w:val="033C49A3"/>
    <w:rsid w:val="034C108A"/>
    <w:rsid w:val="034C72DC"/>
    <w:rsid w:val="035241C7"/>
    <w:rsid w:val="03525F75"/>
    <w:rsid w:val="035937A7"/>
    <w:rsid w:val="035B751F"/>
    <w:rsid w:val="035E2B6B"/>
    <w:rsid w:val="035E4919"/>
    <w:rsid w:val="036068E4"/>
    <w:rsid w:val="0361440A"/>
    <w:rsid w:val="03622B9D"/>
    <w:rsid w:val="0365214C"/>
    <w:rsid w:val="036D7252"/>
    <w:rsid w:val="03764359"/>
    <w:rsid w:val="037B196F"/>
    <w:rsid w:val="037E4FBC"/>
    <w:rsid w:val="03830824"/>
    <w:rsid w:val="03842DE7"/>
    <w:rsid w:val="0389597A"/>
    <w:rsid w:val="038A7E04"/>
    <w:rsid w:val="038D51FF"/>
    <w:rsid w:val="038F541B"/>
    <w:rsid w:val="03901693"/>
    <w:rsid w:val="03912F41"/>
    <w:rsid w:val="03914CEF"/>
    <w:rsid w:val="03960557"/>
    <w:rsid w:val="0397607D"/>
    <w:rsid w:val="03993BA4"/>
    <w:rsid w:val="039A02CF"/>
    <w:rsid w:val="03A26EFC"/>
    <w:rsid w:val="03A32C74"/>
    <w:rsid w:val="03A367D0"/>
    <w:rsid w:val="03A52548"/>
    <w:rsid w:val="03AA5DB1"/>
    <w:rsid w:val="03AF33C7"/>
    <w:rsid w:val="03B024F5"/>
    <w:rsid w:val="03B2270E"/>
    <w:rsid w:val="03B24C65"/>
    <w:rsid w:val="03B31109"/>
    <w:rsid w:val="03B64756"/>
    <w:rsid w:val="03B92498"/>
    <w:rsid w:val="03BB7FBE"/>
    <w:rsid w:val="03BC2D1F"/>
    <w:rsid w:val="03BC7892"/>
    <w:rsid w:val="03BE5F89"/>
    <w:rsid w:val="03BE7AAE"/>
    <w:rsid w:val="03C321F5"/>
    <w:rsid w:val="03C50E3C"/>
    <w:rsid w:val="03C76963"/>
    <w:rsid w:val="03C84489"/>
    <w:rsid w:val="03CA6453"/>
    <w:rsid w:val="03D03378"/>
    <w:rsid w:val="03D0700B"/>
    <w:rsid w:val="03D143FF"/>
    <w:rsid w:val="03D64DF8"/>
    <w:rsid w:val="03D66BA6"/>
    <w:rsid w:val="03D80B70"/>
    <w:rsid w:val="03D8291E"/>
    <w:rsid w:val="03E07A24"/>
    <w:rsid w:val="03E272F9"/>
    <w:rsid w:val="03E631F6"/>
    <w:rsid w:val="03E80687"/>
    <w:rsid w:val="03EA43FF"/>
    <w:rsid w:val="03FA6D38"/>
    <w:rsid w:val="03FF434E"/>
    <w:rsid w:val="04020D92"/>
    <w:rsid w:val="04041965"/>
    <w:rsid w:val="040556DD"/>
    <w:rsid w:val="040C42A9"/>
    <w:rsid w:val="040C7261"/>
    <w:rsid w:val="040D00EE"/>
    <w:rsid w:val="04137DFA"/>
    <w:rsid w:val="041476CE"/>
    <w:rsid w:val="0415162B"/>
    <w:rsid w:val="041651F4"/>
    <w:rsid w:val="04194CE4"/>
    <w:rsid w:val="041A2F36"/>
    <w:rsid w:val="041D2A27"/>
    <w:rsid w:val="041D47D5"/>
    <w:rsid w:val="04221DEB"/>
    <w:rsid w:val="04250778"/>
    <w:rsid w:val="042C0EBC"/>
    <w:rsid w:val="042C2C6A"/>
    <w:rsid w:val="042E69E2"/>
    <w:rsid w:val="042F4508"/>
    <w:rsid w:val="042F62B6"/>
    <w:rsid w:val="04312F22"/>
    <w:rsid w:val="0433224A"/>
    <w:rsid w:val="043A0A9D"/>
    <w:rsid w:val="043A7135"/>
    <w:rsid w:val="043D09D3"/>
    <w:rsid w:val="043F0BEF"/>
    <w:rsid w:val="043F299D"/>
    <w:rsid w:val="04441D61"/>
    <w:rsid w:val="04461F7D"/>
    <w:rsid w:val="044E0E32"/>
    <w:rsid w:val="04531FA4"/>
    <w:rsid w:val="04567CE7"/>
    <w:rsid w:val="04575F38"/>
    <w:rsid w:val="04581CB1"/>
    <w:rsid w:val="04583A5F"/>
    <w:rsid w:val="045A6946"/>
    <w:rsid w:val="045C2CC4"/>
    <w:rsid w:val="045F6B9B"/>
    <w:rsid w:val="0465519A"/>
    <w:rsid w:val="04675A50"/>
    <w:rsid w:val="046B1949"/>
    <w:rsid w:val="046C3066"/>
    <w:rsid w:val="046C750A"/>
    <w:rsid w:val="046E5030"/>
    <w:rsid w:val="047168CE"/>
    <w:rsid w:val="04730898"/>
    <w:rsid w:val="047343F5"/>
    <w:rsid w:val="04781A0B"/>
    <w:rsid w:val="04785EAF"/>
    <w:rsid w:val="04842AA6"/>
    <w:rsid w:val="048605CC"/>
    <w:rsid w:val="048E7480"/>
    <w:rsid w:val="04936845"/>
    <w:rsid w:val="049525BD"/>
    <w:rsid w:val="049D5915"/>
    <w:rsid w:val="049F51EA"/>
    <w:rsid w:val="04A10F62"/>
    <w:rsid w:val="04A22F2C"/>
    <w:rsid w:val="04A647CA"/>
    <w:rsid w:val="04A70542"/>
    <w:rsid w:val="04A942BA"/>
    <w:rsid w:val="04AB0032"/>
    <w:rsid w:val="04AE367F"/>
    <w:rsid w:val="04B073F7"/>
    <w:rsid w:val="04C335CE"/>
    <w:rsid w:val="04C3537C"/>
    <w:rsid w:val="04C74740"/>
    <w:rsid w:val="04C904B8"/>
    <w:rsid w:val="04CD7FA9"/>
    <w:rsid w:val="04CE5ACF"/>
    <w:rsid w:val="04DA26C6"/>
    <w:rsid w:val="04DA4474"/>
    <w:rsid w:val="04DB2DA0"/>
    <w:rsid w:val="04DC01EC"/>
    <w:rsid w:val="04DD5D12"/>
    <w:rsid w:val="04E2157A"/>
    <w:rsid w:val="04E43544"/>
    <w:rsid w:val="04E84DE3"/>
    <w:rsid w:val="04ED7A2E"/>
    <w:rsid w:val="04F210D1"/>
    <w:rsid w:val="04F96FF0"/>
    <w:rsid w:val="04FA48F3"/>
    <w:rsid w:val="04FA68C4"/>
    <w:rsid w:val="04FC43EA"/>
    <w:rsid w:val="05031C1C"/>
    <w:rsid w:val="05085485"/>
    <w:rsid w:val="05092FAB"/>
    <w:rsid w:val="05094D59"/>
    <w:rsid w:val="050B17DB"/>
    <w:rsid w:val="050D2A9B"/>
    <w:rsid w:val="050E411D"/>
    <w:rsid w:val="05123C0E"/>
    <w:rsid w:val="05151950"/>
    <w:rsid w:val="05157BA2"/>
    <w:rsid w:val="05177476"/>
    <w:rsid w:val="051C4A8C"/>
    <w:rsid w:val="052120A3"/>
    <w:rsid w:val="05216546"/>
    <w:rsid w:val="0526590B"/>
    <w:rsid w:val="05281683"/>
    <w:rsid w:val="05284813"/>
    <w:rsid w:val="052971A9"/>
    <w:rsid w:val="052B2F21"/>
    <w:rsid w:val="052F2A11"/>
    <w:rsid w:val="05302066"/>
    <w:rsid w:val="053022E6"/>
    <w:rsid w:val="053A7055"/>
    <w:rsid w:val="053C6EDC"/>
    <w:rsid w:val="053E0EA6"/>
    <w:rsid w:val="05404C1F"/>
    <w:rsid w:val="0542447B"/>
    <w:rsid w:val="0543026B"/>
    <w:rsid w:val="05452235"/>
    <w:rsid w:val="05453FE3"/>
    <w:rsid w:val="05467D5B"/>
    <w:rsid w:val="0548762F"/>
    <w:rsid w:val="054A2842"/>
    <w:rsid w:val="054B35C3"/>
    <w:rsid w:val="054B5371"/>
    <w:rsid w:val="055204AE"/>
    <w:rsid w:val="05542478"/>
    <w:rsid w:val="05545FD4"/>
    <w:rsid w:val="05571F68"/>
    <w:rsid w:val="055866A0"/>
    <w:rsid w:val="055A7363"/>
    <w:rsid w:val="055B3806"/>
    <w:rsid w:val="056326BB"/>
    <w:rsid w:val="056401E1"/>
    <w:rsid w:val="056621AB"/>
    <w:rsid w:val="05687CD1"/>
    <w:rsid w:val="05704DD8"/>
    <w:rsid w:val="05720B50"/>
    <w:rsid w:val="05760640"/>
    <w:rsid w:val="0580501B"/>
    <w:rsid w:val="05812B41"/>
    <w:rsid w:val="05850883"/>
    <w:rsid w:val="058918E6"/>
    <w:rsid w:val="058A5E9A"/>
    <w:rsid w:val="058F1702"/>
    <w:rsid w:val="059211F2"/>
    <w:rsid w:val="05940AC6"/>
    <w:rsid w:val="059E36F3"/>
    <w:rsid w:val="05A351AD"/>
    <w:rsid w:val="05AC22B4"/>
    <w:rsid w:val="05AC4062"/>
    <w:rsid w:val="05AD1B88"/>
    <w:rsid w:val="05AF5900"/>
    <w:rsid w:val="05B20F4D"/>
    <w:rsid w:val="05B60A3D"/>
    <w:rsid w:val="05BC001D"/>
    <w:rsid w:val="05BE5B43"/>
    <w:rsid w:val="05C23886"/>
    <w:rsid w:val="05C313AC"/>
    <w:rsid w:val="05C80770"/>
    <w:rsid w:val="05E530D0"/>
    <w:rsid w:val="05EF03F3"/>
    <w:rsid w:val="05F23A3F"/>
    <w:rsid w:val="05F31C91"/>
    <w:rsid w:val="05F652DD"/>
    <w:rsid w:val="05FD1851"/>
    <w:rsid w:val="060774EA"/>
    <w:rsid w:val="060A0D89"/>
    <w:rsid w:val="060A2B37"/>
    <w:rsid w:val="060A7D56"/>
    <w:rsid w:val="060C2D53"/>
    <w:rsid w:val="060C68AF"/>
    <w:rsid w:val="060D2627"/>
    <w:rsid w:val="060E6ACB"/>
    <w:rsid w:val="060F2843"/>
    <w:rsid w:val="06163BD1"/>
    <w:rsid w:val="06175254"/>
    <w:rsid w:val="061B7B22"/>
    <w:rsid w:val="061D0ABC"/>
    <w:rsid w:val="061E4834"/>
    <w:rsid w:val="062005AC"/>
    <w:rsid w:val="06224324"/>
    <w:rsid w:val="0625472D"/>
    <w:rsid w:val="062C0CFF"/>
    <w:rsid w:val="062C51A3"/>
    <w:rsid w:val="062E2CC9"/>
    <w:rsid w:val="062F6A41"/>
    <w:rsid w:val="06314567"/>
    <w:rsid w:val="063522A9"/>
    <w:rsid w:val="063876A4"/>
    <w:rsid w:val="06420522"/>
    <w:rsid w:val="064424ED"/>
    <w:rsid w:val="0644429B"/>
    <w:rsid w:val="06473D8B"/>
    <w:rsid w:val="064C3C08"/>
    <w:rsid w:val="06500E91"/>
    <w:rsid w:val="06532730"/>
    <w:rsid w:val="065546FA"/>
    <w:rsid w:val="06565D7C"/>
    <w:rsid w:val="065A1D10"/>
    <w:rsid w:val="065B7836"/>
    <w:rsid w:val="065C0B2C"/>
    <w:rsid w:val="065C6A35"/>
    <w:rsid w:val="065D535C"/>
    <w:rsid w:val="06691F53"/>
    <w:rsid w:val="067508F8"/>
    <w:rsid w:val="067B2FD5"/>
    <w:rsid w:val="067B57E2"/>
    <w:rsid w:val="068428E9"/>
    <w:rsid w:val="06874187"/>
    <w:rsid w:val="068B011B"/>
    <w:rsid w:val="068B67B0"/>
    <w:rsid w:val="068C5C42"/>
    <w:rsid w:val="06905732"/>
    <w:rsid w:val="06935222"/>
    <w:rsid w:val="0696261C"/>
    <w:rsid w:val="069974F4"/>
    <w:rsid w:val="069A035E"/>
    <w:rsid w:val="069A210C"/>
    <w:rsid w:val="069A3EBB"/>
    <w:rsid w:val="06A411DD"/>
    <w:rsid w:val="06A42F8B"/>
    <w:rsid w:val="06A44D39"/>
    <w:rsid w:val="06AD0EA5"/>
    <w:rsid w:val="06B331CE"/>
    <w:rsid w:val="06B37672"/>
    <w:rsid w:val="06B51794"/>
    <w:rsid w:val="06B56F46"/>
    <w:rsid w:val="06B64A6C"/>
    <w:rsid w:val="06BA630B"/>
    <w:rsid w:val="06BD5DFB"/>
    <w:rsid w:val="06BF6017"/>
    <w:rsid w:val="06C278B5"/>
    <w:rsid w:val="06C453DB"/>
    <w:rsid w:val="06C47189"/>
    <w:rsid w:val="06C61153"/>
    <w:rsid w:val="06C76C7A"/>
    <w:rsid w:val="06C90C44"/>
    <w:rsid w:val="06CB49BC"/>
    <w:rsid w:val="06D01FD2"/>
    <w:rsid w:val="06D3561E"/>
    <w:rsid w:val="06D74B04"/>
    <w:rsid w:val="06D82C35"/>
    <w:rsid w:val="06D870D9"/>
    <w:rsid w:val="06DA4BFF"/>
    <w:rsid w:val="06DC6022"/>
    <w:rsid w:val="06DF5D71"/>
    <w:rsid w:val="06E25862"/>
    <w:rsid w:val="06E67100"/>
    <w:rsid w:val="06EC048E"/>
    <w:rsid w:val="06EE06AA"/>
    <w:rsid w:val="06F04422"/>
    <w:rsid w:val="06F37A6F"/>
    <w:rsid w:val="06F85085"/>
    <w:rsid w:val="06FC6923"/>
    <w:rsid w:val="07034156"/>
    <w:rsid w:val="07043A2A"/>
    <w:rsid w:val="070677A2"/>
    <w:rsid w:val="0708176C"/>
    <w:rsid w:val="070E48A8"/>
    <w:rsid w:val="07100621"/>
    <w:rsid w:val="071023CF"/>
    <w:rsid w:val="071057B2"/>
    <w:rsid w:val="07140111"/>
    <w:rsid w:val="0721638A"/>
    <w:rsid w:val="07252D2E"/>
    <w:rsid w:val="0728596A"/>
    <w:rsid w:val="072B0FB7"/>
    <w:rsid w:val="07375BAD"/>
    <w:rsid w:val="07391925"/>
    <w:rsid w:val="073A744C"/>
    <w:rsid w:val="073C31C4"/>
    <w:rsid w:val="074107DA"/>
    <w:rsid w:val="07416A2C"/>
    <w:rsid w:val="074309F6"/>
    <w:rsid w:val="074327A4"/>
    <w:rsid w:val="0749768F"/>
    <w:rsid w:val="074B78AB"/>
    <w:rsid w:val="074D717F"/>
    <w:rsid w:val="07550729"/>
    <w:rsid w:val="07571DAC"/>
    <w:rsid w:val="075C5614"/>
    <w:rsid w:val="07612C2A"/>
    <w:rsid w:val="0766313B"/>
    <w:rsid w:val="0768045D"/>
    <w:rsid w:val="07697D31"/>
    <w:rsid w:val="07724E37"/>
    <w:rsid w:val="07794418"/>
    <w:rsid w:val="077F1302"/>
    <w:rsid w:val="0781151E"/>
    <w:rsid w:val="078608E3"/>
    <w:rsid w:val="07862691"/>
    <w:rsid w:val="07866B35"/>
    <w:rsid w:val="078D7EC3"/>
    <w:rsid w:val="078F59E9"/>
    <w:rsid w:val="078F7797"/>
    <w:rsid w:val="07943000"/>
    <w:rsid w:val="07972AF0"/>
    <w:rsid w:val="079C0106"/>
    <w:rsid w:val="079C1720"/>
    <w:rsid w:val="07A174CB"/>
    <w:rsid w:val="07A62D33"/>
    <w:rsid w:val="07AD5E6F"/>
    <w:rsid w:val="07B024D7"/>
    <w:rsid w:val="07B216D8"/>
    <w:rsid w:val="07B40FAC"/>
    <w:rsid w:val="07B611C8"/>
    <w:rsid w:val="07BB058C"/>
    <w:rsid w:val="07C3076B"/>
    <w:rsid w:val="07C37441"/>
    <w:rsid w:val="07C531B9"/>
    <w:rsid w:val="07CB4548"/>
    <w:rsid w:val="07CD206E"/>
    <w:rsid w:val="07CD4764"/>
    <w:rsid w:val="07D01B5E"/>
    <w:rsid w:val="07D03DA8"/>
    <w:rsid w:val="07D16002"/>
    <w:rsid w:val="07D94EB6"/>
    <w:rsid w:val="07E15B19"/>
    <w:rsid w:val="07E775D3"/>
    <w:rsid w:val="07EA0E72"/>
    <w:rsid w:val="07EA70C4"/>
    <w:rsid w:val="07EC4BEA"/>
    <w:rsid w:val="07ED2710"/>
    <w:rsid w:val="07F41CF0"/>
    <w:rsid w:val="07F80B19"/>
    <w:rsid w:val="07F910B5"/>
    <w:rsid w:val="07F95559"/>
    <w:rsid w:val="07FB6BDB"/>
    <w:rsid w:val="07FC2953"/>
    <w:rsid w:val="080261BB"/>
    <w:rsid w:val="08076446"/>
    <w:rsid w:val="080946AB"/>
    <w:rsid w:val="080E2C31"/>
    <w:rsid w:val="08106C49"/>
    <w:rsid w:val="08144141"/>
    <w:rsid w:val="0817778D"/>
    <w:rsid w:val="081952B3"/>
    <w:rsid w:val="081B54CF"/>
    <w:rsid w:val="081D2FF5"/>
    <w:rsid w:val="081E7ACB"/>
    <w:rsid w:val="08253C58"/>
    <w:rsid w:val="082A3964"/>
    <w:rsid w:val="082C148A"/>
    <w:rsid w:val="08314CF2"/>
    <w:rsid w:val="08316AA1"/>
    <w:rsid w:val="0834033F"/>
    <w:rsid w:val="08340828"/>
    <w:rsid w:val="083640B7"/>
    <w:rsid w:val="0837398B"/>
    <w:rsid w:val="08387E2F"/>
    <w:rsid w:val="083D5445"/>
    <w:rsid w:val="084A7B62"/>
    <w:rsid w:val="08596DD7"/>
    <w:rsid w:val="085B58CB"/>
    <w:rsid w:val="085C63B4"/>
    <w:rsid w:val="08624EAC"/>
    <w:rsid w:val="08634780"/>
    <w:rsid w:val="086E7CE4"/>
    <w:rsid w:val="0870581B"/>
    <w:rsid w:val="08732C15"/>
    <w:rsid w:val="08762705"/>
    <w:rsid w:val="08764FF9"/>
    <w:rsid w:val="08766BA9"/>
    <w:rsid w:val="087D5842"/>
    <w:rsid w:val="088210AA"/>
    <w:rsid w:val="0882554E"/>
    <w:rsid w:val="08850B9A"/>
    <w:rsid w:val="088568C2"/>
    <w:rsid w:val="08940DDD"/>
    <w:rsid w:val="089D7C92"/>
    <w:rsid w:val="08A033DC"/>
    <w:rsid w:val="08A234FA"/>
    <w:rsid w:val="08A2799E"/>
    <w:rsid w:val="08A54D99"/>
    <w:rsid w:val="08A6123D"/>
    <w:rsid w:val="08A70B11"/>
    <w:rsid w:val="08AA23AF"/>
    <w:rsid w:val="08AC6127"/>
    <w:rsid w:val="08B17BE1"/>
    <w:rsid w:val="08B374B6"/>
    <w:rsid w:val="08B60D54"/>
    <w:rsid w:val="08B66FA6"/>
    <w:rsid w:val="08BA0844"/>
    <w:rsid w:val="08BB636A"/>
    <w:rsid w:val="08BF5E5A"/>
    <w:rsid w:val="08C276F9"/>
    <w:rsid w:val="08CC0577"/>
    <w:rsid w:val="08CC67C9"/>
    <w:rsid w:val="08D31906"/>
    <w:rsid w:val="08D61F38"/>
    <w:rsid w:val="08DF474E"/>
    <w:rsid w:val="08E4008C"/>
    <w:rsid w:val="08E6788B"/>
    <w:rsid w:val="08E73603"/>
    <w:rsid w:val="08E753B1"/>
    <w:rsid w:val="08E91129"/>
    <w:rsid w:val="08EE4992"/>
    <w:rsid w:val="08EE6740"/>
    <w:rsid w:val="08EF72CB"/>
    <w:rsid w:val="08F0070A"/>
    <w:rsid w:val="08F23EF6"/>
    <w:rsid w:val="08F55D20"/>
    <w:rsid w:val="08F57ACE"/>
    <w:rsid w:val="08FC70AE"/>
    <w:rsid w:val="08FD2E27"/>
    <w:rsid w:val="08FD4BD5"/>
    <w:rsid w:val="08FF26FB"/>
    <w:rsid w:val="09005085"/>
    <w:rsid w:val="0902043D"/>
    <w:rsid w:val="09023F99"/>
    <w:rsid w:val="09067F2D"/>
    <w:rsid w:val="090715AF"/>
    <w:rsid w:val="09077801"/>
    <w:rsid w:val="09095327"/>
    <w:rsid w:val="090D12BC"/>
    <w:rsid w:val="090D306A"/>
    <w:rsid w:val="09101C07"/>
    <w:rsid w:val="09102B5A"/>
    <w:rsid w:val="091B505B"/>
    <w:rsid w:val="091C32AD"/>
    <w:rsid w:val="09287EA3"/>
    <w:rsid w:val="092C7268"/>
    <w:rsid w:val="092D32CF"/>
    <w:rsid w:val="092D370C"/>
    <w:rsid w:val="092E1232"/>
    <w:rsid w:val="09322AD0"/>
    <w:rsid w:val="09385C0D"/>
    <w:rsid w:val="093A1985"/>
    <w:rsid w:val="093F343F"/>
    <w:rsid w:val="093F51ED"/>
    <w:rsid w:val="094620D8"/>
    <w:rsid w:val="09502F56"/>
    <w:rsid w:val="095342DA"/>
    <w:rsid w:val="09546EAB"/>
    <w:rsid w:val="095742E5"/>
    <w:rsid w:val="0958005D"/>
    <w:rsid w:val="095A15DC"/>
    <w:rsid w:val="0966277A"/>
    <w:rsid w:val="096A04BC"/>
    <w:rsid w:val="096D295A"/>
    <w:rsid w:val="09710931"/>
    <w:rsid w:val="0972111F"/>
    <w:rsid w:val="09722ECD"/>
    <w:rsid w:val="097529BD"/>
    <w:rsid w:val="097C3D4B"/>
    <w:rsid w:val="097D1872"/>
    <w:rsid w:val="0983157E"/>
    <w:rsid w:val="09842C00"/>
    <w:rsid w:val="09886B94"/>
    <w:rsid w:val="099B7EFF"/>
    <w:rsid w:val="099C619C"/>
    <w:rsid w:val="09A84B40"/>
    <w:rsid w:val="09A908B8"/>
    <w:rsid w:val="09B434E5"/>
    <w:rsid w:val="09BA2AC6"/>
    <w:rsid w:val="09BB0D18"/>
    <w:rsid w:val="09BE25B6"/>
    <w:rsid w:val="09BE4364"/>
    <w:rsid w:val="09C15C02"/>
    <w:rsid w:val="09C33728"/>
    <w:rsid w:val="09C37BCC"/>
    <w:rsid w:val="09C94AB7"/>
    <w:rsid w:val="09D05E45"/>
    <w:rsid w:val="09D92F4C"/>
    <w:rsid w:val="09E0252C"/>
    <w:rsid w:val="09E96B89"/>
    <w:rsid w:val="09EA5159"/>
    <w:rsid w:val="09EF276F"/>
    <w:rsid w:val="09F935EE"/>
    <w:rsid w:val="09FC4E8C"/>
    <w:rsid w:val="0A00672A"/>
    <w:rsid w:val="0A072F1E"/>
    <w:rsid w:val="0A081A83"/>
    <w:rsid w:val="0A0A75A9"/>
    <w:rsid w:val="0A0F22BA"/>
    <w:rsid w:val="0A0F4BBF"/>
    <w:rsid w:val="0A106E52"/>
    <w:rsid w:val="0A193C90"/>
    <w:rsid w:val="0A1B7A08"/>
    <w:rsid w:val="0A1C108A"/>
    <w:rsid w:val="0A1E11A5"/>
    <w:rsid w:val="0A2B24CB"/>
    <w:rsid w:val="0A2D14EA"/>
    <w:rsid w:val="0A2F0DBE"/>
    <w:rsid w:val="0A310FDA"/>
    <w:rsid w:val="0A314B36"/>
    <w:rsid w:val="0A3208AE"/>
    <w:rsid w:val="0A36214C"/>
    <w:rsid w:val="0A3665F0"/>
    <w:rsid w:val="0A375EC4"/>
    <w:rsid w:val="0A382368"/>
    <w:rsid w:val="0A4505E1"/>
    <w:rsid w:val="0A4A5BF8"/>
    <w:rsid w:val="0A530F50"/>
    <w:rsid w:val="0A540824"/>
    <w:rsid w:val="0A56459C"/>
    <w:rsid w:val="0A570314"/>
    <w:rsid w:val="0A595E3B"/>
    <w:rsid w:val="0A5D1DCF"/>
    <w:rsid w:val="0A5D3B7D"/>
    <w:rsid w:val="0A6071C9"/>
    <w:rsid w:val="0A670558"/>
    <w:rsid w:val="0A6946C2"/>
    <w:rsid w:val="0A6B116A"/>
    <w:rsid w:val="0A6C0264"/>
    <w:rsid w:val="0A6E4C9D"/>
    <w:rsid w:val="0A6E5D8A"/>
    <w:rsid w:val="0A7315F2"/>
    <w:rsid w:val="0A7333A0"/>
    <w:rsid w:val="0A73514E"/>
    <w:rsid w:val="0A742C74"/>
    <w:rsid w:val="0A7B4003"/>
    <w:rsid w:val="0A7D7D7B"/>
    <w:rsid w:val="0A7E3AF3"/>
    <w:rsid w:val="0A7E52BF"/>
    <w:rsid w:val="0A7E5A68"/>
    <w:rsid w:val="0A805ABD"/>
    <w:rsid w:val="0A80640C"/>
    <w:rsid w:val="0A854E82"/>
    <w:rsid w:val="0A894972"/>
    <w:rsid w:val="0A8C4462"/>
    <w:rsid w:val="0A8E01DA"/>
    <w:rsid w:val="0A93759F"/>
    <w:rsid w:val="0A943317"/>
    <w:rsid w:val="0A9450C5"/>
    <w:rsid w:val="0A952A19"/>
    <w:rsid w:val="0A9652E1"/>
    <w:rsid w:val="0A982E07"/>
    <w:rsid w:val="0A984BB5"/>
    <w:rsid w:val="0A9926DB"/>
    <w:rsid w:val="0A9B28F7"/>
    <w:rsid w:val="0A9E7CF1"/>
    <w:rsid w:val="0A9F4195"/>
    <w:rsid w:val="0AA03A6A"/>
    <w:rsid w:val="0AA277E2"/>
    <w:rsid w:val="0AA51080"/>
    <w:rsid w:val="0AA55524"/>
    <w:rsid w:val="0AA572D2"/>
    <w:rsid w:val="0AAA2B3A"/>
    <w:rsid w:val="0AAD7869"/>
    <w:rsid w:val="0AAE6186"/>
    <w:rsid w:val="0AB063A2"/>
    <w:rsid w:val="0AB070E5"/>
    <w:rsid w:val="0AB3379D"/>
    <w:rsid w:val="0AB37C41"/>
    <w:rsid w:val="0AB6328D"/>
    <w:rsid w:val="0AB80DB3"/>
    <w:rsid w:val="0ABA2325"/>
    <w:rsid w:val="0ABF0394"/>
    <w:rsid w:val="0ABF5DEF"/>
    <w:rsid w:val="0AC260D6"/>
    <w:rsid w:val="0AC91212"/>
    <w:rsid w:val="0ACE4A7B"/>
    <w:rsid w:val="0AD32091"/>
    <w:rsid w:val="0AD35BED"/>
    <w:rsid w:val="0AD41965"/>
    <w:rsid w:val="0ADB2CF4"/>
    <w:rsid w:val="0ADD4CBE"/>
    <w:rsid w:val="0AE24082"/>
    <w:rsid w:val="0AE47DFA"/>
    <w:rsid w:val="0AE61DC4"/>
    <w:rsid w:val="0AE778EA"/>
    <w:rsid w:val="0AE918B4"/>
    <w:rsid w:val="0AEC6CAF"/>
    <w:rsid w:val="0AF02C43"/>
    <w:rsid w:val="0AF50259"/>
    <w:rsid w:val="0AFC15E8"/>
    <w:rsid w:val="0AFF69E2"/>
    <w:rsid w:val="0AFF6C31"/>
    <w:rsid w:val="0AFF6E07"/>
    <w:rsid w:val="0B022976"/>
    <w:rsid w:val="0B0264D2"/>
    <w:rsid w:val="0B043FF8"/>
    <w:rsid w:val="0B05584A"/>
    <w:rsid w:val="0B0A5387"/>
    <w:rsid w:val="0B0B182B"/>
    <w:rsid w:val="0B0C10FF"/>
    <w:rsid w:val="0B0C55A3"/>
    <w:rsid w:val="0B0F68FC"/>
    <w:rsid w:val="0B100BEF"/>
    <w:rsid w:val="0B112BB9"/>
    <w:rsid w:val="0B154457"/>
    <w:rsid w:val="0B187AA4"/>
    <w:rsid w:val="0B1A7CC0"/>
    <w:rsid w:val="0B1D330C"/>
    <w:rsid w:val="0B2621C1"/>
    <w:rsid w:val="0B2705C9"/>
    <w:rsid w:val="0B2D1E85"/>
    <w:rsid w:val="0B2D79F3"/>
    <w:rsid w:val="0B304DED"/>
    <w:rsid w:val="0B332B30"/>
    <w:rsid w:val="0B3568A8"/>
    <w:rsid w:val="0B372620"/>
    <w:rsid w:val="0B3C37A1"/>
    <w:rsid w:val="0B41524D"/>
    <w:rsid w:val="0B424B21"/>
    <w:rsid w:val="0B470389"/>
    <w:rsid w:val="0B4D3BF1"/>
    <w:rsid w:val="0B5036E2"/>
    <w:rsid w:val="0B52745A"/>
    <w:rsid w:val="0B5331D2"/>
    <w:rsid w:val="0B552AA6"/>
    <w:rsid w:val="0B582596"/>
    <w:rsid w:val="0B5A630E"/>
    <w:rsid w:val="0B61144B"/>
    <w:rsid w:val="0B63734C"/>
    <w:rsid w:val="0B64718D"/>
    <w:rsid w:val="0B664CB3"/>
    <w:rsid w:val="0B6758B2"/>
    <w:rsid w:val="0B680A2B"/>
    <w:rsid w:val="0B6D6042"/>
    <w:rsid w:val="0B6E638C"/>
    <w:rsid w:val="0B723658"/>
    <w:rsid w:val="0B732F2C"/>
    <w:rsid w:val="0B75067A"/>
    <w:rsid w:val="0B756CA4"/>
    <w:rsid w:val="0B786794"/>
    <w:rsid w:val="0B7A42BB"/>
    <w:rsid w:val="0B7A609F"/>
    <w:rsid w:val="0B7C44D7"/>
    <w:rsid w:val="0B811AED"/>
    <w:rsid w:val="0B81225D"/>
    <w:rsid w:val="0B81389B"/>
    <w:rsid w:val="0B81706E"/>
    <w:rsid w:val="0B8213C1"/>
    <w:rsid w:val="0B867103"/>
    <w:rsid w:val="0B88623B"/>
    <w:rsid w:val="0B927856"/>
    <w:rsid w:val="0B9335CE"/>
    <w:rsid w:val="0B941820"/>
    <w:rsid w:val="0B970E43"/>
    <w:rsid w:val="0BA47589"/>
    <w:rsid w:val="0BAC331A"/>
    <w:rsid w:val="0BAD28E2"/>
    <w:rsid w:val="0BAD4690"/>
    <w:rsid w:val="0BB377CC"/>
    <w:rsid w:val="0BB73761"/>
    <w:rsid w:val="0BBC2B25"/>
    <w:rsid w:val="0BC1013B"/>
    <w:rsid w:val="0BC83278"/>
    <w:rsid w:val="0BCE4606"/>
    <w:rsid w:val="0BD065D0"/>
    <w:rsid w:val="0BDC4F75"/>
    <w:rsid w:val="0BE45BD8"/>
    <w:rsid w:val="0BE5207C"/>
    <w:rsid w:val="0BE56CDE"/>
    <w:rsid w:val="0BEB340A"/>
    <w:rsid w:val="0BEB6F66"/>
    <w:rsid w:val="0BEF2EFA"/>
    <w:rsid w:val="0BF422BF"/>
    <w:rsid w:val="0BF64289"/>
    <w:rsid w:val="0BFB4241"/>
    <w:rsid w:val="0BFC56D1"/>
    <w:rsid w:val="0BFE313E"/>
    <w:rsid w:val="0BFE6C9A"/>
    <w:rsid w:val="0C0149DC"/>
    <w:rsid w:val="0C030754"/>
    <w:rsid w:val="0C0555B1"/>
    <w:rsid w:val="0C063DA0"/>
    <w:rsid w:val="0C0D15D3"/>
    <w:rsid w:val="0C0D512F"/>
    <w:rsid w:val="0C104C1F"/>
    <w:rsid w:val="0C104FD7"/>
    <w:rsid w:val="0C146566"/>
    <w:rsid w:val="0C252478"/>
    <w:rsid w:val="0C272694"/>
    <w:rsid w:val="0C2D4BE7"/>
    <w:rsid w:val="0C2F779B"/>
    <w:rsid w:val="0C3152C1"/>
    <w:rsid w:val="0C364685"/>
    <w:rsid w:val="0C3703FE"/>
    <w:rsid w:val="0C3721AC"/>
    <w:rsid w:val="0C41302A"/>
    <w:rsid w:val="0C4548C9"/>
    <w:rsid w:val="0C4905B6"/>
    <w:rsid w:val="0C4F1BEB"/>
    <w:rsid w:val="0C564D28"/>
    <w:rsid w:val="0C5B0590"/>
    <w:rsid w:val="0C5B214E"/>
    <w:rsid w:val="0C5E7543"/>
    <w:rsid w:val="0C5F0C37"/>
    <w:rsid w:val="0C607954"/>
    <w:rsid w:val="0C664E4B"/>
    <w:rsid w:val="0C6A07D3"/>
    <w:rsid w:val="0C6B74D6"/>
    <w:rsid w:val="0C6C00A7"/>
    <w:rsid w:val="0C6C62F9"/>
    <w:rsid w:val="0C7701E6"/>
    <w:rsid w:val="0C7D0506"/>
    <w:rsid w:val="0C7D22B4"/>
    <w:rsid w:val="0C803B53"/>
    <w:rsid w:val="0C8A0CDC"/>
    <w:rsid w:val="0C8A49D1"/>
    <w:rsid w:val="0C8C0749"/>
    <w:rsid w:val="0C8D0F7C"/>
    <w:rsid w:val="0C8E44C1"/>
    <w:rsid w:val="0C923886"/>
    <w:rsid w:val="0C93627E"/>
    <w:rsid w:val="0C985340"/>
    <w:rsid w:val="0CA21D1B"/>
    <w:rsid w:val="0CA27F6D"/>
    <w:rsid w:val="0CA77331"/>
    <w:rsid w:val="0CAC4948"/>
    <w:rsid w:val="0CB47CA0"/>
    <w:rsid w:val="0CB67574"/>
    <w:rsid w:val="0CC003F3"/>
    <w:rsid w:val="0CC27BBA"/>
    <w:rsid w:val="0CC7352F"/>
    <w:rsid w:val="0CCB09F6"/>
    <w:rsid w:val="0CCF0636"/>
    <w:rsid w:val="0CD36378"/>
    <w:rsid w:val="0CD9534D"/>
    <w:rsid w:val="0CDB6FDB"/>
    <w:rsid w:val="0CDD2D53"/>
    <w:rsid w:val="0CE51C08"/>
    <w:rsid w:val="0CE916F8"/>
    <w:rsid w:val="0CEA36C2"/>
    <w:rsid w:val="0CEA5470"/>
    <w:rsid w:val="0CEB1914"/>
    <w:rsid w:val="0CF167FE"/>
    <w:rsid w:val="0CF84031"/>
    <w:rsid w:val="0CF956B3"/>
    <w:rsid w:val="0CFD12D5"/>
    <w:rsid w:val="0CFD627E"/>
    <w:rsid w:val="0CFF53BF"/>
    <w:rsid w:val="0D002EE5"/>
    <w:rsid w:val="0D074274"/>
    <w:rsid w:val="0D076022"/>
    <w:rsid w:val="0D0A78C0"/>
    <w:rsid w:val="0D0B5B12"/>
    <w:rsid w:val="0D1129FD"/>
    <w:rsid w:val="0D132C19"/>
    <w:rsid w:val="0D1F15BD"/>
    <w:rsid w:val="0D246BD4"/>
    <w:rsid w:val="0D29673F"/>
    <w:rsid w:val="0D2A3ABE"/>
    <w:rsid w:val="0D2C3CDA"/>
    <w:rsid w:val="0D363F3D"/>
    <w:rsid w:val="0D3A63F7"/>
    <w:rsid w:val="0D444B80"/>
    <w:rsid w:val="0D466B4A"/>
    <w:rsid w:val="0D51729D"/>
    <w:rsid w:val="0D531267"/>
    <w:rsid w:val="0D5374B9"/>
    <w:rsid w:val="0D5B011C"/>
    <w:rsid w:val="0D5F5E5E"/>
    <w:rsid w:val="0D600069"/>
    <w:rsid w:val="0D674D12"/>
    <w:rsid w:val="0D6C2329"/>
    <w:rsid w:val="0D7336B7"/>
    <w:rsid w:val="0D7511DD"/>
    <w:rsid w:val="0D75742F"/>
    <w:rsid w:val="0D7731A8"/>
    <w:rsid w:val="0D774F56"/>
    <w:rsid w:val="0D786F20"/>
    <w:rsid w:val="0D7A67F4"/>
    <w:rsid w:val="0D7C256C"/>
    <w:rsid w:val="0D847672"/>
    <w:rsid w:val="0D870F11"/>
    <w:rsid w:val="0D896A37"/>
    <w:rsid w:val="0D8B0A01"/>
    <w:rsid w:val="0D8B6C53"/>
    <w:rsid w:val="0D8D4779"/>
    <w:rsid w:val="0D8E6743"/>
    <w:rsid w:val="0D913B3D"/>
    <w:rsid w:val="0D98311E"/>
    <w:rsid w:val="0D984ECC"/>
    <w:rsid w:val="0D9E6986"/>
    <w:rsid w:val="0DA40B84"/>
    <w:rsid w:val="0DA4187D"/>
    <w:rsid w:val="0DA6583B"/>
    <w:rsid w:val="0DAB10A3"/>
    <w:rsid w:val="0DB241E0"/>
    <w:rsid w:val="0DB31D06"/>
    <w:rsid w:val="0DB37F58"/>
    <w:rsid w:val="0DB55A7E"/>
    <w:rsid w:val="0DBA7538"/>
    <w:rsid w:val="0DBD4932"/>
    <w:rsid w:val="0DC12675"/>
    <w:rsid w:val="0DC83A03"/>
    <w:rsid w:val="0DCD1019"/>
    <w:rsid w:val="0DCE08EE"/>
    <w:rsid w:val="0DD028B8"/>
    <w:rsid w:val="0DD203DE"/>
    <w:rsid w:val="0DD24882"/>
    <w:rsid w:val="0DD248FB"/>
    <w:rsid w:val="0DD5327C"/>
    <w:rsid w:val="0DE85E53"/>
    <w:rsid w:val="0DE87C01"/>
    <w:rsid w:val="0DE95727"/>
    <w:rsid w:val="0DEE4761"/>
    <w:rsid w:val="0DEF71E2"/>
    <w:rsid w:val="0DF20A80"/>
    <w:rsid w:val="0DF93BBD"/>
    <w:rsid w:val="0DFA7935"/>
    <w:rsid w:val="0DFC545B"/>
    <w:rsid w:val="0DFE7425"/>
    <w:rsid w:val="0E016F15"/>
    <w:rsid w:val="0E042561"/>
    <w:rsid w:val="0E06452B"/>
    <w:rsid w:val="0E0802A4"/>
    <w:rsid w:val="0E0C0298"/>
    <w:rsid w:val="0E0D7668"/>
    <w:rsid w:val="0E0E518E"/>
    <w:rsid w:val="0E0F1632"/>
    <w:rsid w:val="0E1053AA"/>
    <w:rsid w:val="0E15651D"/>
    <w:rsid w:val="0E197090"/>
    <w:rsid w:val="0E1C5AFD"/>
    <w:rsid w:val="0E230C39"/>
    <w:rsid w:val="0E325320"/>
    <w:rsid w:val="0E344BF5"/>
    <w:rsid w:val="0E372937"/>
    <w:rsid w:val="0E396D54"/>
    <w:rsid w:val="0E3A5F83"/>
    <w:rsid w:val="0E3E5A73"/>
    <w:rsid w:val="0E417312"/>
    <w:rsid w:val="0E4312DC"/>
    <w:rsid w:val="0E4A08BC"/>
    <w:rsid w:val="0E4E740F"/>
    <w:rsid w:val="0E5057A7"/>
    <w:rsid w:val="0E576B35"/>
    <w:rsid w:val="0E59465B"/>
    <w:rsid w:val="0E5A03D3"/>
    <w:rsid w:val="0E5E1C72"/>
    <w:rsid w:val="0E686F94"/>
    <w:rsid w:val="0E6D0107"/>
    <w:rsid w:val="0E6D3E04"/>
    <w:rsid w:val="0E6F3E7F"/>
    <w:rsid w:val="0E721BC1"/>
    <w:rsid w:val="0E794CFD"/>
    <w:rsid w:val="0E7B2823"/>
    <w:rsid w:val="0E820056"/>
    <w:rsid w:val="0E835B7C"/>
    <w:rsid w:val="0E83792A"/>
    <w:rsid w:val="0E8A2A67"/>
    <w:rsid w:val="0E8A515C"/>
    <w:rsid w:val="0E8C4A31"/>
    <w:rsid w:val="0E8D2557"/>
    <w:rsid w:val="0E8F2773"/>
    <w:rsid w:val="0E963B01"/>
    <w:rsid w:val="0E9B1118"/>
    <w:rsid w:val="0E9B37AA"/>
    <w:rsid w:val="0EA24254"/>
    <w:rsid w:val="0EA37FCC"/>
    <w:rsid w:val="0EA561A6"/>
    <w:rsid w:val="0EAC50D3"/>
    <w:rsid w:val="0EB126E9"/>
    <w:rsid w:val="0EB16245"/>
    <w:rsid w:val="0EB65F51"/>
    <w:rsid w:val="0EB977F0"/>
    <w:rsid w:val="0EBB3568"/>
    <w:rsid w:val="0EC3241C"/>
    <w:rsid w:val="0EC51CF1"/>
    <w:rsid w:val="0EC87A33"/>
    <w:rsid w:val="0ECB3AFD"/>
    <w:rsid w:val="0ECE329B"/>
    <w:rsid w:val="0ECF491D"/>
    <w:rsid w:val="0ED62150"/>
    <w:rsid w:val="0ED85EC8"/>
    <w:rsid w:val="0ED939EE"/>
    <w:rsid w:val="0EDD34DE"/>
    <w:rsid w:val="0EDE2DB2"/>
    <w:rsid w:val="0EE5009F"/>
    <w:rsid w:val="0EE83C31"/>
    <w:rsid w:val="0EEF6D6E"/>
    <w:rsid w:val="0EF34AB0"/>
    <w:rsid w:val="0EF820C6"/>
    <w:rsid w:val="0EFF16A6"/>
    <w:rsid w:val="0F0008B2"/>
    <w:rsid w:val="0F0071CD"/>
    <w:rsid w:val="0F024CF3"/>
    <w:rsid w:val="0F026AA1"/>
    <w:rsid w:val="0F0C3DC3"/>
    <w:rsid w:val="0F130CAE"/>
    <w:rsid w:val="0F152C78"/>
    <w:rsid w:val="0F1669F0"/>
    <w:rsid w:val="0F220EF1"/>
    <w:rsid w:val="0F256C33"/>
    <w:rsid w:val="0F2F1860"/>
    <w:rsid w:val="0F307AB2"/>
    <w:rsid w:val="0F3330FE"/>
    <w:rsid w:val="0F3A448D"/>
    <w:rsid w:val="0F3D21CF"/>
    <w:rsid w:val="0F3D50C6"/>
    <w:rsid w:val="0F3E4C01"/>
    <w:rsid w:val="0F421D1A"/>
    <w:rsid w:val="0F44355D"/>
    <w:rsid w:val="0F452E31"/>
    <w:rsid w:val="0F476BAA"/>
    <w:rsid w:val="0F5117D6"/>
    <w:rsid w:val="0F5F2145"/>
    <w:rsid w:val="0F655282"/>
    <w:rsid w:val="0F661726"/>
    <w:rsid w:val="0F670FFA"/>
    <w:rsid w:val="0F683AC1"/>
    <w:rsid w:val="0F6C03BE"/>
    <w:rsid w:val="0F6E4136"/>
    <w:rsid w:val="0F73174D"/>
    <w:rsid w:val="0F73799F"/>
    <w:rsid w:val="0F76748F"/>
    <w:rsid w:val="0F786D63"/>
    <w:rsid w:val="0F823157"/>
    <w:rsid w:val="0F855BBA"/>
    <w:rsid w:val="0F865924"/>
    <w:rsid w:val="0F870D31"/>
    <w:rsid w:val="0F87344A"/>
    <w:rsid w:val="0F8751F8"/>
    <w:rsid w:val="0F8A6A96"/>
    <w:rsid w:val="0F900551"/>
    <w:rsid w:val="0F930041"/>
    <w:rsid w:val="0F9B0CA3"/>
    <w:rsid w:val="0F9C5147"/>
    <w:rsid w:val="0F9E351B"/>
    <w:rsid w:val="0FA062BA"/>
    <w:rsid w:val="0FA269DE"/>
    <w:rsid w:val="0FA61B22"/>
    <w:rsid w:val="0FA821D9"/>
    <w:rsid w:val="0FAA1B96"/>
    <w:rsid w:val="0FAB538A"/>
    <w:rsid w:val="0FAB7138"/>
    <w:rsid w:val="0FAD1102"/>
    <w:rsid w:val="0FAE09D7"/>
    <w:rsid w:val="0FB26719"/>
    <w:rsid w:val="0FB81855"/>
    <w:rsid w:val="0FB83603"/>
    <w:rsid w:val="0FBC1346"/>
    <w:rsid w:val="0FBD0C1A"/>
    <w:rsid w:val="0FBD6E6C"/>
    <w:rsid w:val="0FBF2BE4"/>
    <w:rsid w:val="0FC226D4"/>
    <w:rsid w:val="0FC66EBD"/>
    <w:rsid w:val="0FCB1589"/>
    <w:rsid w:val="0FCD3553"/>
    <w:rsid w:val="0FD03043"/>
    <w:rsid w:val="0FD146C5"/>
    <w:rsid w:val="0FD3043D"/>
    <w:rsid w:val="0FD50659"/>
    <w:rsid w:val="0FD57DE6"/>
    <w:rsid w:val="0FD83CA6"/>
    <w:rsid w:val="0FDC19E8"/>
    <w:rsid w:val="0FE10DAC"/>
    <w:rsid w:val="0FE32D76"/>
    <w:rsid w:val="0FE443F8"/>
    <w:rsid w:val="0FEE5277"/>
    <w:rsid w:val="0FF3288D"/>
    <w:rsid w:val="0FFC0270"/>
    <w:rsid w:val="0FFF1232"/>
    <w:rsid w:val="10014FAA"/>
    <w:rsid w:val="1002041D"/>
    <w:rsid w:val="100B407B"/>
    <w:rsid w:val="100D394F"/>
    <w:rsid w:val="100D7DF3"/>
    <w:rsid w:val="10120F66"/>
    <w:rsid w:val="10150A56"/>
    <w:rsid w:val="10172A20"/>
    <w:rsid w:val="10196798"/>
    <w:rsid w:val="101C0036"/>
    <w:rsid w:val="101E0681"/>
    <w:rsid w:val="102173FB"/>
    <w:rsid w:val="10280789"/>
    <w:rsid w:val="102D2243"/>
    <w:rsid w:val="102D3FF1"/>
    <w:rsid w:val="1032785A"/>
    <w:rsid w:val="10345380"/>
    <w:rsid w:val="10352EA6"/>
    <w:rsid w:val="10376C1E"/>
    <w:rsid w:val="103A04BC"/>
    <w:rsid w:val="1045758D"/>
    <w:rsid w:val="10466E61"/>
    <w:rsid w:val="10482BD9"/>
    <w:rsid w:val="104D6442"/>
    <w:rsid w:val="10501A8E"/>
    <w:rsid w:val="1053332C"/>
    <w:rsid w:val="105477D0"/>
    <w:rsid w:val="10594DE6"/>
    <w:rsid w:val="105E23FD"/>
    <w:rsid w:val="105E41AB"/>
    <w:rsid w:val="106043C7"/>
    <w:rsid w:val="10611EED"/>
    <w:rsid w:val="1065378B"/>
    <w:rsid w:val="106612B1"/>
    <w:rsid w:val="106C2D6C"/>
    <w:rsid w:val="106D0892"/>
    <w:rsid w:val="106F460A"/>
    <w:rsid w:val="10702130"/>
    <w:rsid w:val="10725EA8"/>
    <w:rsid w:val="10741C20"/>
    <w:rsid w:val="10765998"/>
    <w:rsid w:val="10790FE5"/>
    <w:rsid w:val="10850234"/>
    <w:rsid w:val="10853E2D"/>
    <w:rsid w:val="10881228"/>
    <w:rsid w:val="1088747A"/>
    <w:rsid w:val="108B0D18"/>
    <w:rsid w:val="108D683E"/>
    <w:rsid w:val="109127D2"/>
    <w:rsid w:val="10967DE9"/>
    <w:rsid w:val="109776BD"/>
    <w:rsid w:val="109B53FF"/>
    <w:rsid w:val="109E4EEF"/>
    <w:rsid w:val="10A65B52"/>
    <w:rsid w:val="10A67900"/>
    <w:rsid w:val="10A83678"/>
    <w:rsid w:val="10A8619F"/>
    <w:rsid w:val="10B14C22"/>
    <w:rsid w:val="10B65D95"/>
    <w:rsid w:val="10B93AD7"/>
    <w:rsid w:val="10BC7F9A"/>
    <w:rsid w:val="10BE2E9B"/>
    <w:rsid w:val="10C04E65"/>
    <w:rsid w:val="10C34956"/>
    <w:rsid w:val="10CA1840"/>
    <w:rsid w:val="10D17073"/>
    <w:rsid w:val="10D34B99"/>
    <w:rsid w:val="10D601E5"/>
    <w:rsid w:val="10D73F5D"/>
    <w:rsid w:val="10DB1C9F"/>
    <w:rsid w:val="10DC1574"/>
    <w:rsid w:val="10DD5DBD"/>
    <w:rsid w:val="10E2302E"/>
    <w:rsid w:val="10E548CC"/>
    <w:rsid w:val="10E741A0"/>
    <w:rsid w:val="10F20D97"/>
    <w:rsid w:val="10F22B45"/>
    <w:rsid w:val="10FB40F0"/>
    <w:rsid w:val="10FD1C16"/>
    <w:rsid w:val="110018B9"/>
    <w:rsid w:val="110411F6"/>
    <w:rsid w:val="11072A94"/>
    <w:rsid w:val="1109680C"/>
    <w:rsid w:val="11146B32"/>
    <w:rsid w:val="11164A85"/>
    <w:rsid w:val="111927C8"/>
    <w:rsid w:val="111D7BC2"/>
    <w:rsid w:val="1122342A"/>
    <w:rsid w:val="112453F4"/>
    <w:rsid w:val="112C6057"/>
    <w:rsid w:val="1131366D"/>
    <w:rsid w:val="113530C8"/>
    <w:rsid w:val="11377C35"/>
    <w:rsid w:val="113A2ED9"/>
    <w:rsid w:val="113E5D8A"/>
    <w:rsid w:val="11401B02"/>
    <w:rsid w:val="11407D54"/>
    <w:rsid w:val="114A0BD3"/>
    <w:rsid w:val="114E2471"/>
    <w:rsid w:val="11535CDA"/>
    <w:rsid w:val="11543A47"/>
    <w:rsid w:val="11553800"/>
    <w:rsid w:val="11575689"/>
    <w:rsid w:val="11586E4C"/>
    <w:rsid w:val="115D4462"/>
    <w:rsid w:val="115E01DA"/>
    <w:rsid w:val="115F642C"/>
    <w:rsid w:val="116021A5"/>
    <w:rsid w:val="11621A79"/>
    <w:rsid w:val="11627CCB"/>
    <w:rsid w:val="11641C95"/>
    <w:rsid w:val="116A6B7F"/>
    <w:rsid w:val="116C6D9B"/>
    <w:rsid w:val="116E041E"/>
    <w:rsid w:val="11716160"/>
    <w:rsid w:val="11717F0E"/>
    <w:rsid w:val="1173012A"/>
    <w:rsid w:val="11733C86"/>
    <w:rsid w:val="11765524"/>
    <w:rsid w:val="117A0CB1"/>
    <w:rsid w:val="11847C41"/>
    <w:rsid w:val="118A0FD0"/>
    <w:rsid w:val="118C4D48"/>
    <w:rsid w:val="119105B0"/>
    <w:rsid w:val="1199221D"/>
    <w:rsid w:val="119D51A7"/>
    <w:rsid w:val="11A07472"/>
    <w:rsid w:val="11A958FA"/>
    <w:rsid w:val="11A976A8"/>
    <w:rsid w:val="11AB78C4"/>
    <w:rsid w:val="11AE2F10"/>
    <w:rsid w:val="11B06C88"/>
    <w:rsid w:val="11B322D4"/>
    <w:rsid w:val="11B524F0"/>
    <w:rsid w:val="11BC0FBF"/>
    <w:rsid w:val="11BC1C3F"/>
    <w:rsid w:val="11C24C0D"/>
    <w:rsid w:val="11C40985"/>
    <w:rsid w:val="11C72224"/>
    <w:rsid w:val="11CC15E8"/>
    <w:rsid w:val="11D22345"/>
    <w:rsid w:val="11D30BC8"/>
    <w:rsid w:val="11D81D3B"/>
    <w:rsid w:val="11D84431"/>
    <w:rsid w:val="11DB182B"/>
    <w:rsid w:val="11E22BBA"/>
    <w:rsid w:val="11EB5F12"/>
    <w:rsid w:val="11EC3A38"/>
    <w:rsid w:val="11F03528"/>
    <w:rsid w:val="11F0700F"/>
    <w:rsid w:val="11F254F3"/>
    <w:rsid w:val="11F34DC7"/>
    <w:rsid w:val="11F757A1"/>
    <w:rsid w:val="11F76665"/>
    <w:rsid w:val="11F823DD"/>
    <w:rsid w:val="11F8418B"/>
    <w:rsid w:val="11FA7F03"/>
    <w:rsid w:val="11FD79F3"/>
    <w:rsid w:val="11FF376C"/>
    <w:rsid w:val="11FF551A"/>
    <w:rsid w:val="12062D4C"/>
    <w:rsid w:val="12064AFA"/>
    <w:rsid w:val="120668A8"/>
    <w:rsid w:val="12080872"/>
    <w:rsid w:val="12096398"/>
    <w:rsid w:val="120B0362"/>
    <w:rsid w:val="120B2110"/>
    <w:rsid w:val="12120590"/>
    <w:rsid w:val="121511E1"/>
    <w:rsid w:val="12174F59"/>
    <w:rsid w:val="12192A7F"/>
    <w:rsid w:val="121A05A5"/>
    <w:rsid w:val="121B0882"/>
    <w:rsid w:val="12211934"/>
    <w:rsid w:val="1226519C"/>
    <w:rsid w:val="122907E8"/>
    <w:rsid w:val="122A4C8C"/>
    <w:rsid w:val="122D02D9"/>
    <w:rsid w:val="12301B77"/>
    <w:rsid w:val="12386C7D"/>
    <w:rsid w:val="123D6042"/>
    <w:rsid w:val="123E24E6"/>
    <w:rsid w:val="12411FD6"/>
    <w:rsid w:val="12577104"/>
    <w:rsid w:val="12635AA8"/>
    <w:rsid w:val="12661A3D"/>
    <w:rsid w:val="126637EB"/>
    <w:rsid w:val="12696E37"/>
    <w:rsid w:val="126F6B43"/>
    <w:rsid w:val="127557DC"/>
    <w:rsid w:val="127800C7"/>
    <w:rsid w:val="12791770"/>
    <w:rsid w:val="128123D2"/>
    <w:rsid w:val="12843C71"/>
    <w:rsid w:val="12863E8D"/>
    <w:rsid w:val="128679E9"/>
    <w:rsid w:val="128819B3"/>
    <w:rsid w:val="12887C05"/>
    <w:rsid w:val="128A572B"/>
    <w:rsid w:val="128B3251"/>
    <w:rsid w:val="128D0D77"/>
    <w:rsid w:val="128D1EF7"/>
    <w:rsid w:val="128F2D41"/>
    <w:rsid w:val="12940358"/>
    <w:rsid w:val="12971BF6"/>
    <w:rsid w:val="12993BC0"/>
    <w:rsid w:val="129F0AAB"/>
    <w:rsid w:val="129F7421"/>
    <w:rsid w:val="12A367ED"/>
    <w:rsid w:val="12A6008B"/>
    <w:rsid w:val="12AA36D7"/>
    <w:rsid w:val="12B66520"/>
    <w:rsid w:val="12B97DBE"/>
    <w:rsid w:val="12BA7692"/>
    <w:rsid w:val="12BB58E4"/>
    <w:rsid w:val="12C64289"/>
    <w:rsid w:val="12CB18A0"/>
    <w:rsid w:val="12CC5D44"/>
    <w:rsid w:val="12CD5618"/>
    <w:rsid w:val="12D40754"/>
    <w:rsid w:val="12D469A6"/>
    <w:rsid w:val="12D60970"/>
    <w:rsid w:val="12D76496"/>
    <w:rsid w:val="12DC585B"/>
    <w:rsid w:val="12DF31A4"/>
    <w:rsid w:val="12E3308D"/>
    <w:rsid w:val="12E34E3B"/>
    <w:rsid w:val="12E666D9"/>
    <w:rsid w:val="12E7492B"/>
    <w:rsid w:val="12E9032B"/>
    <w:rsid w:val="12EB1878"/>
    <w:rsid w:val="12F11306"/>
    <w:rsid w:val="12F26E2E"/>
    <w:rsid w:val="12F64B6E"/>
    <w:rsid w:val="12F9640D"/>
    <w:rsid w:val="12FA679C"/>
    <w:rsid w:val="12FB3F33"/>
    <w:rsid w:val="12FE7EC7"/>
    <w:rsid w:val="13021765"/>
    <w:rsid w:val="1303728B"/>
    <w:rsid w:val="13054DB2"/>
    <w:rsid w:val="130A23C8"/>
    <w:rsid w:val="130A686C"/>
    <w:rsid w:val="130B7EEE"/>
    <w:rsid w:val="130D3C66"/>
    <w:rsid w:val="131274CE"/>
    <w:rsid w:val="131E5E73"/>
    <w:rsid w:val="131E7C21"/>
    <w:rsid w:val="13201BEB"/>
    <w:rsid w:val="13217712"/>
    <w:rsid w:val="13223BB5"/>
    <w:rsid w:val="132316DC"/>
    <w:rsid w:val="1323348A"/>
    <w:rsid w:val="132D60B6"/>
    <w:rsid w:val="132E255A"/>
    <w:rsid w:val="132F0080"/>
    <w:rsid w:val="132F62D2"/>
    <w:rsid w:val="13392CAD"/>
    <w:rsid w:val="133E02C4"/>
    <w:rsid w:val="133E6515"/>
    <w:rsid w:val="1340403C"/>
    <w:rsid w:val="13433B2C"/>
    <w:rsid w:val="134358DA"/>
    <w:rsid w:val="13465D0F"/>
    <w:rsid w:val="13477178"/>
    <w:rsid w:val="134B1FE3"/>
    <w:rsid w:val="134D0507"/>
    <w:rsid w:val="134E49AB"/>
    <w:rsid w:val="13541895"/>
    <w:rsid w:val="135F0966"/>
    <w:rsid w:val="1360648C"/>
    <w:rsid w:val="13620456"/>
    <w:rsid w:val="1367781A"/>
    <w:rsid w:val="13685340"/>
    <w:rsid w:val="13693592"/>
    <w:rsid w:val="13743CE5"/>
    <w:rsid w:val="13767A5D"/>
    <w:rsid w:val="137B5074"/>
    <w:rsid w:val="137D0DEC"/>
    <w:rsid w:val="137D703E"/>
    <w:rsid w:val="137F2DB6"/>
    <w:rsid w:val="13833F28"/>
    <w:rsid w:val="138403CC"/>
    <w:rsid w:val="138C54D3"/>
    <w:rsid w:val="138C7281"/>
    <w:rsid w:val="138E124B"/>
    <w:rsid w:val="13904FC3"/>
    <w:rsid w:val="13963C5C"/>
    <w:rsid w:val="13983E78"/>
    <w:rsid w:val="13985C26"/>
    <w:rsid w:val="1399374C"/>
    <w:rsid w:val="139A7BF0"/>
    <w:rsid w:val="139B5716"/>
    <w:rsid w:val="139D148E"/>
    <w:rsid w:val="13A24CF6"/>
    <w:rsid w:val="13A445CA"/>
    <w:rsid w:val="13AE5449"/>
    <w:rsid w:val="13B011C1"/>
    <w:rsid w:val="13B30CB1"/>
    <w:rsid w:val="13B350AD"/>
    <w:rsid w:val="13B50586"/>
    <w:rsid w:val="13B567D8"/>
    <w:rsid w:val="13BB1914"/>
    <w:rsid w:val="13C24A51"/>
    <w:rsid w:val="13C6192D"/>
    <w:rsid w:val="13C7650B"/>
    <w:rsid w:val="13C81CE8"/>
    <w:rsid w:val="13C95DDF"/>
    <w:rsid w:val="13CA1B57"/>
    <w:rsid w:val="13CB3D4A"/>
    <w:rsid w:val="13CC1D73"/>
    <w:rsid w:val="13CE7899"/>
    <w:rsid w:val="13D749A0"/>
    <w:rsid w:val="13D84274"/>
    <w:rsid w:val="13DA4490"/>
    <w:rsid w:val="13DF420F"/>
    <w:rsid w:val="13E56991"/>
    <w:rsid w:val="13E7095B"/>
    <w:rsid w:val="13E9022F"/>
    <w:rsid w:val="13EC7D20"/>
    <w:rsid w:val="13ED6813"/>
    <w:rsid w:val="13F46581"/>
    <w:rsid w:val="13F60B9E"/>
    <w:rsid w:val="13FA243C"/>
    <w:rsid w:val="13FA41EA"/>
    <w:rsid w:val="13FD3CDB"/>
    <w:rsid w:val="13FF5CA5"/>
    <w:rsid w:val="14031F32"/>
    <w:rsid w:val="14043F70"/>
    <w:rsid w:val="14045069"/>
    <w:rsid w:val="14081B1B"/>
    <w:rsid w:val="140B289C"/>
    <w:rsid w:val="140B63F8"/>
    <w:rsid w:val="14123C2A"/>
    <w:rsid w:val="141259D8"/>
    <w:rsid w:val="14133153"/>
    <w:rsid w:val="141A2ADF"/>
    <w:rsid w:val="141D612B"/>
    <w:rsid w:val="141F1EA3"/>
    <w:rsid w:val="142676D5"/>
    <w:rsid w:val="142851FC"/>
    <w:rsid w:val="14292D22"/>
    <w:rsid w:val="142E20E6"/>
    <w:rsid w:val="143040B0"/>
    <w:rsid w:val="1433594E"/>
    <w:rsid w:val="1437543F"/>
    <w:rsid w:val="143C0CA7"/>
    <w:rsid w:val="14444BE7"/>
    <w:rsid w:val="14447B5C"/>
    <w:rsid w:val="14470E24"/>
    <w:rsid w:val="144C07BE"/>
    <w:rsid w:val="144D4C62"/>
    <w:rsid w:val="144E09DA"/>
    <w:rsid w:val="145002AE"/>
    <w:rsid w:val="145026FB"/>
    <w:rsid w:val="145204CA"/>
    <w:rsid w:val="145D29CB"/>
    <w:rsid w:val="14627FE2"/>
    <w:rsid w:val="14641FAC"/>
    <w:rsid w:val="14643D5A"/>
    <w:rsid w:val="146B333A"/>
    <w:rsid w:val="147026FF"/>
    <w:rsid w:val="14733F9D"/>
    <w:rsid w:val="14777F31"/>
    <w:rsid w:val="14832432"/>
    <w:rsid w:val="148368D6"/>
    <w:rsid w:val="148D32B1"/>
    <w:rsid w:val="14900FF3"/>
    <w:rsid w:val="14942891"/>
    <w:rsid w:val="14950344"/>
    <w:rsid w:val="149D101A"/>
    <w:rsid w:val="14A10B0A"/>
    <w:rsid w:val="14A95C11"/>
    <w:rsid w:val="14AB7BDB"/>
    <w:rsid w:val="14B051F1"/>
    <w:rsid w:val="14B46A8F"/>
    <w:rsid w:val="14B60A59"/>
    <w:rsid w:val="14B95E54"/>
    <w:rsid w:val="14BA1BCC"/>
    <w:rsid w:val="14BE790E"/>
    <w:rsid w:val="14C111AC"/>
    <w:rsid w:val="14C50C9C"/>
    <w:rsid w:val="14C52A4A"/>
    <w:rsid w:val="14CD7B51"/>
    <w:rsid w:val="14DD667A"/>
    <w:rsid w:val="14DE7FCA"/>
    <w:rsid w:val="14E10271"/>
    <w:rsid w:val="14E37374"/>
    <w:rsid w:val="14E9250C"/>
    <w:rsid w:val="14EB7FD7"/>
    <w:rsid w:val="14F00C9E"/>
    <w:rsid w:val="14F055ED"/>
    <w:rsid w:val="14FB646C"/>
    <w:rsid w:val="14FC3E68"/>
    <w:rsid w:val="14FD039A"/>
    <w:rsid w:val="14FE5F5C"/>
    <w:rsid w:val="15015A4D"/>
    <w:rsid w:val="150177FB"/>
    <w:rsid w:val="15082937"/>
    <w:rsid w:val="150A66AF"/>
    <w:rsid w:val="150D2643"/>
    <w:rsid w:val="150D43F1"/>
    <w:rsid w:val="150D619F"/>
    <w:rsid w:val="150F0169"/>
    <w:rsid w:val="151614F8"/>
    <w:rsid w:val="152139F9"/>
    <w:rsid w:val="152534E9"/>
    <w:rsid w:val="1525798D"/>
    <w:rsid w:val="152C0D1B"/>
    <w:rsid w:val="152D37D8"/>
    <w:rsid w:val="15316332"/>
    <w:rsid w:val="1534197E"/>
    <w:rsid w:val="15396F94"/>
    <w:rsid w:val="153C0833"/>
    <w:rsid w:val="15406575"/>
    <w:rsid w:val="15420546"/>
    <w:rsid w:val="154222ED"/>
    <w:rsid w:val="154A11A2"/>
    <w:rsid w:val="15520056"/>
    <w:rsid w:val="15581B10"/>
    <w:rsid w:val="15595889"/>
    <w:rsid w:val="155D0ED5"/>
    <w:rsid w:val="155D111D"/>
    <w:rsid w:val="155E2E9F"/>
    <w:rsid w:val="156404B5"/>
    <w:rsid w:val="1565422D"/>
    <w:rsid w:val="156C55BC"/>
    <w:rsid w:val="156D4C43"/>
    <w:rsid w:val="15712BD2"/>
    <w:rsid w:val="1573694A"/>
    <w:rsid w:val="15744470"/>
    <w:rsid w:val="157533D5"/>
    <w:rsid w:val="15761F97"/>
    <w:rsid w:val="1578788E"/>
    <w:rsid w:val="15791A87"/>
    <w:rsid w:val="157D1577"/>
    <w:rsid w:val="1585042C"/>
    <w:rsid w:val="15853F88"/>
    <w:rsid w:val="15877D00"/>
    <w:rsid w:val="15883A78"/>
    <w:rsid w:val="15891CCA"/>
    <w:rsid w:val="158A6D18"/>
    <w:rsid w:val="158B01CB"/>
    <w:rsid w:val="15916DD0"/>
    <w:rsid w:val="159348F7"/>
    <w:rsid w:val="159468C1"/>
    <w:rsid w:val="15995C85"/>
    <w:rsid w:val="15A05265"/>
    <w:rsid w:val="15A478E2"/>
    <w:rsid w:val="15A765F4"/>
    <w:rsid w:val="15AA1C40"/>
    <w:rsid w:val="15AA7E92"/>
    <w:rsid w:val="15AB60E4"/>
    <w:rsid w:val="15B557D0"/>
    <w:rsid w:val="15BB3E4D"/>
    <w:rsid w:val="15BE479B"/>
    <w:rsid w:val="15C42D02"/>
    <w:rsid w:val="15CA5E3E"/>
    <w:rsid w:val="15CE1DD3"/>
    <w:rsid w:val="15D078F9"/>
    <w:rsid w:val="15D168FF"/>
    <w:rsid w:val="15D171CD"/>
    <w:rsid w:val="15D867AD"/>
    <w:rsid w:val="15DB629E"/>
    <w:rsid w:val="15DD3DC4"/>
    <w:rsid w:val="15DD5B72"/>
    <w:rsid w:val="15DE18EA"/>
    <w:rsid w:val="15DF5D8E"/>
    <w:rsid w:val="15E038B4"/>
    <w:rsid w:val="15E433A4"/>
    <w:rsid w:val="15E909BB"/>
    <w:rsid w:val="15E92769"/>
    <w:rsid w:val="15EB4733"/>
    <w:rsid w:val="15EC7E51"/>
    <w:rsid w:val="15ED3E4A"/>
    <w:rsid w:val="15F07F9B"/>
    <w:rsid w:val="15F829AC"/>
    <w:rsid w:val="15FF1F8C"/>
    <w:rsid w:val="1602382A"/>
    <w:rsid w:val="16077093"/>
    <w:rsid w:val="16092E0B"/>
    <w:rsid w:val="16096967"/>
    <w:rsid w:val="160E0421"/>
    <w:rsid w:val="161517B0"/>
    <w:rsid w:val="16175528"/>
    <w:rsid w:val="161C2B3E"/>
    <w:rsid w:val="161F618A"/>
    <w:rsid w:val="16227A29"/>
    <w:rsid w:val="162437A1"/>
    <w:rsid w:val="16247C45"/>
    <w:rsid w:val="162639BD"/>
    <w:rsid w:val="16270B89"/>
    <w:rsid w:val="16353C00"/>
    <w:rsid w:val="163634D4"/>
    <w:rsid w:val="163C4F8E"/>
    <w:rsid w:val="163F682C"/>
    <w:rsid w:val="16464112"/>
    <w:rsid w:val="164E081E"/>
    <w:rsid w:val="164E4CC1"/>
    <w:rsid w:val="164E6A70"/>
    <w:rsid w:val="1651030E"/>
    <w:rsid w:val="16563118"/>
    <w:rsid w:val="165A3666"/>
    <w:rsid w:val="165B79A0"/>
    <w:rsid w:val="165F0C7D"/>
    <w:rsid w:val="165F6ECF"/>
    <w:rsid w:val="16612C47"/>
    <w:rsid w:val="166242C9"/>
    <w:rsid w:val="166444E5"/>
    <w:rsid w:val="166C5148"/>
    <w:rsid w:val="16760604"/>
    <w:rsid w:val="16775FC6"/>
    <w:rsid w:val="16797F90"/>
    <w:rsid w:val="167A7865"/>
    <w:rsid w:val="16842491"/>
    <w:rsid w:val="16846935"/>
    <w:rsid w:val="16897AA8"/>
    <w:rsid w:val="168E50BE"/>
    <w:rsid w:val="16922E00"/>
    <w:rsid w:val="16930926"/>
    <w:rsid w:val="16946B78"/>
    <w:rsid w:val="169E79F7"/>
    <w:rsid w:val="169F72CB"/>
    <w:rsid w:val="16A1230A"/>
    <w:rsid w:val="16A42B33"/>
    <w:rsid w:val="16A8345E"/>
    <w:rsid w:val="16A843D2"/>
    <w:rsid w:val="16A9014A"/>
    <w:rsid w:val="16AF39B2"/>
    <w:rsid w:val="16B31A52"/>
    <w:rsid w:val="16B34B25"/>
    <w:rsid w:val="16B54D41"/>
    <w:rsid w:val="16B55AB3"/>
    <w:rsid w:val="16B9038D"/>
    <w:rsid w:val="16BF34C9"/>
    <w:rsid w:val="16C3120C"/>
    <w:rsid w:val="16C32FBA"/>
    <w:rsid w:val="16C60CFC"/>
    <w:rsid w:val="16C62AAA"/>
    <w:rsid w:val="16C805D0"/>
    <w:rsid w:val="16C86822"/>
    <w:rsid w:val="16CB1E6E"/>
    <w:rsid w:val="16CB6312"/>
    <w:rsid w:val="16D43419"/>
    <w:rsid w:val="16D451C7"/>
    <w:rsid w:val="16D87F09"/>
    <w:rsid w:val="16D927DD"/>
    <w:rsid w:val="16DF15B9"/>
    <w:rsid w:val="16E66CA8"/>
    <w:rsid w:val="16EA49EA"/>
    <w:rsid w:val="16EB0762"/>
    <w:rsid w:val="16EB2510"/>
    <w:rsid w:val="16ED0036"/>
    <w:rsid w:val="16EF0253"/>
    <w:rsid w:val="16F07B27"/>
    <w:rsid w:val="16F21AF1"/>
    <w:rsid w:val="16F92E7F"/>
    <w:rsid w:val="16FA4B25"/>
    <w:rsid w:val="16FE2244"/>
    <w:rsid w:val="17033CFE"/>
    <w:rsid w:val="17081314"/>
    <w:rsid w:val="17101F77"/>
    <w:rsid w:val="17155D22"/>
    <w:rsid w:val="171A4BA4"/>
    <w:rsid w:val="171A5672"/>
    <w:rsid w:val="171B1048"/>
    <w:rsid w:val="171C4DC0"/>
    <w:rsid w:val="17237EFC"/>
    <w:rsid w:val="172F68A1"/>
    <w:rsid w:val="17326391"/>
    <w:rsid w:val="17367C2F"/>
    <w:rsid w:val="173739A8"/>
    <w:rsid w:val="173E0892"/>
    <w:rsid w:val="174340FA"/>
    <w:rsid w:val="17481711"/>
    <w:rsid w:val="174A36DB"/>
    <w:rsid w:val="174C129B"/>
    <w:rsid w:val="17563E2E"/>
    <w:rsid w:val="17571954"/>
    <w:rsid w:val="17577BA6"/>
    <w:rsid w:val="1759391E"/>
    <w:rsid w:val="175B1444"/>
    <w:rsid w:val="1763654B"/>
    <w:rsid w:val="17650515"/>
    <w:rsid w:val="17683B61"/>
    <w:rsid w:val="176C53FF"/>
    <w:rsid w:val="176F3141"/>
    <w:rsid w:val="1772678E"/>
    <w:rsid w:val="17732268"/>
    <w:rsid w:val="17740758"/>
    <w:rsid w:val="17773DA4"/>
    <w:rsid w:val="17793FC0"/>
    <w:rsid w:val="177D38B7"/>
    <w:rsid w:val="17800EAB"/>
    <w:rsid w:val="178070FD"/>
    <w:rsid w:val="17832749"/>
    <w:rsid w:val="178766DD"/>
    <w:rsid w:val="17887D5F"/>
    <w:rsid w:val="178C3CF3"/>
    <w:rsid w:val="178D5376"/>
    <w:rsid w:val="17944956"/>
    <w:rsid w:val="17A032FB"/>
    <w:rsid w:val="17A0779F"/>
    <w:rsid w:val="17A25A0C"/>
    <w:rsid w:val="17A27073"/>
    <w:rsid w:val="17A34B99"/>
    <w:rsid w:val="17A70B2D"/>
    <w:rsid w:val="17AA23CB"/>
    <w:rsid w:val="17B117AC"/>
    <w:rsid w:val="17B1375A"/>
    <w:rsid w:val="17B46DA6"/>
    <w:rsid w:val="17BD20FF"/>
    <w:rsid w:val="17BE7C25"/>
    <w:rsid w:val="17C214C3"/>
    <w:rsid w:val="17C3523B"/>
    <w:rsid w:val="17C50FB3"/>
    <w:rsid w:val="17C70888"/>
    <w:rsid w:val="17CD1C16"/>
    <w:rsid w:val="17D411F6"/>
    <w:rsid w:val="17D42FA4"/>
    <w:rsid w:val="17D64F6F"/>
    <w:rsid w:val="17DD0B19"/>
    <w:rsid w:val="17DE3E23"/>
    <w:rsid w:val="17E05DED"/>
    <w:rsid w:val="17E07B9B"/>
    <w:rsid w:val="17E23913"/>
    <w:rsid w:val="17E7717C"/>
    <w:rsid w:val="17EE22B8"/>
    <w:rsid w:val="17F11DA8"/>
    <w:rsid w:val="17FF6273"/>
    <w:rsid w:val="18001FEB"/>
    <w:rsid w:val="18003D99"/>
    <w:rsid w:val="18027B12"/>
    <w:rsid w:val="18041ADC"/>
    <w:rsid w:val="180563B9"/>
    <w:rsid w:val="18083A36"/>
    <w:rsid w:val="180A2E6A"/>
    <w:rsid w:val="180F0D38"/>
    <w:rsid w:val="181066D2"/>
    <w:rsid w:val="18115FA7"/>
    <w:rsid w:val="18194E5B"/>
    <w:rsid w:val="181A12FF"/>
    <w:rsid w:val="181D2B9D"/>
    <w:rsid w:val="18245CDA"/>
    <w:rsid w:val="182C2DE0"/>
    <w:rsid w:val="18356139"/>
    <w:rsid w:val="18356F77"/>
    <w:rsid w:val="18365A0D"/>
    <w:rsid w:val="183A374F"/>
    <w:rsid w:val="183B3024"/>
    <w:rsid w:val="183D3240"/>
    <w:rsid w:val="18420856"/>
    <w:rsid w:val="1844637C"/>
    <w:rsid w:val="184D2CC7"/>
    <w:rsid w:val="184E2D57"/>
    <w:rsid w:val="185145F5"/>
    <w:rsid w:val="18552337"/>
    <w:rsid w:val="185760AF"/>
    <w:rsid w:val="185F6D12"/>
    <w:rsid w:val="18610CDC"/>
    <w:rsid w:val="18664544"/>
    <w:rsid w:val="186B1B5B"/>
    <w:rsid w:val="186C59CF"/>
    <w:rsid w:val="186E33F9"/>
    <w:rsid w:val="18707171"/>
    <w:rsid w:val="18730A52"/>
    <w:rsid w:val="187529D9"/>
    <w:rsid w:val="187C78C4"/>
    <w:rsid w:val="187F1162"/>
    <w:rsid w:val="187F5606"/>
    <w:rsid w:val="18814EDA"/>
    <w:rsid w:val="18822A00"/>
    <w:rsid w:val="188579DA"/>
    <w:rsid w:val="188E75F7"/>
    <w:rsid w:val="189270E7"/>
    <w:rsid w:val="18934C0E"/>
    <w:rsid w:val="18956BD8"/>
    <w:rsid w:val="18980476"/>
    <w:rsid w:val="18995ADD"/>
    <w:rsid w:val="189A5F9C"/>
    <w:rsid w:val="189C7F66"/>
    <w:rsid w:val="189D783A"/>
    <w:rsid w:val="189E3CDE"/>
    <w:rsid w:val="18A1557C"/>
    <w:rsid w:val="18A15A72"/>
    <w:rsid w:val="18A60DE5"/>
    <w:rsid w:val="18A616B7"/>
    <w:rsid w:val="18A706B9"/>
    <w:rsid w:val="18A961DF"/>
    <w:rsid w:val="18AE3945"/>
    <w:rsid w:val="18AF5EEB"/>
    <w:rsid w:val="18B232E6"/>
    <w:rsid w:val="18B51028"/>
    <w:rsid w:val="18B52DD6"/>
    <w:rsid w:val="18B84674"/>
    <w:rsid w:val="18BA663E"/>
    <w:rsid w:val="18C13529"/>
    <w:rsid w:val="18C15C1F"/>
    <w:rsid w:val="18C43019"/>
    <w:rsid w:val="18C748B7"/>
    <w:rsid w:val="18C82B09"/>
    <w:rsid w:val="18CE20EA"/>
    <w:rsid w:val="18D314AE"/>
    <w:rsid w:val="18D45952"/>
    <w:rsid w:val="18D47700"/>
    <w:rsid w:val="18D81BA2"/>
    <w:rsid w:val="18DE5F96"/>
    <w:rsid w:val="18E60586"/>
    <w:rsid w:val="18E65685"/>
    <w:rsid w:val="18E831AB"/>
    <w:rsid w:val="18E86D07"/>
    <w:rsid w:val="18E93FCE"/>
    <w:rsid w:val="18EA6F23"/>
    <w:rsid w:val="18ED431E"/>
    <w:rsid w:val="18F97167"/>
    <w:rsid w:val="18FA6A3B"/>
    <w:rsid w:val="190653E0"/>
    <w:rsid w:val="190A1374"/>
    <w:rsid w:val="190B6E9A"/>
    <w:rsid w:val="190E24E6"/>
    <w:rsid w:val="190F5F83"/>
    <w:rsid w:val="19143FA0"/>
    <w:rsid w:val="1917583F"/>
    <w:rsid w:val="191E4E1F"/>
    <w:rsid w:val="191F08C7"/>
    <w:rsid w:val="191F64A1"/>
    <w:rsid w:val="1921046B"/>
    <w:rsid w:val="19297320"/>
    <w:rsid w:val="192B3098"/>
    <w:rsid w:val="192F2B88"/>
    <w:rsid w:val="19302BC7"/>
    <w:rsid w:val="19322678"/>
    <w:rsid w:val="193261D5"/>
    <w:rsid w:val="1934019F"/>
    <w:rsid w:val="193957B5"/>
    <w:rsid w:val="19397563"/>
    <w:rsid w:val="194128BC"/>
    <w:rsid w:val="1941466A"/>
    <w:rsid w:val="19445F08"/>
    <w:rsid w:val="19466124"/>
    <w:rsid w:val="194C7953"/>
    <w:rsid w:val="194F1CD5"/>
    <w:rsid w:val="19516FA3"/>
    <w:rsid w:val="19595E57"/>
    <w:rsid w:val="195A572B"/>
    <w:rsid w:val="195E521C"/>
    <w:rsid w:val="195E6FCA"/>
    <w:rsid w:val="196071E6"/>
    <w:rsid w:val="19622F5E"/>
    <w:rsid w:val="19653EFB"/>
    <w:rsid w:val="196842EC"/>
    <w:rsid w:val="196F567B"/>
    <w:rsid w:val="196F7429"/>
    <w:rsid w:val="19704F4F"/>
    <w:rsid w:val="19742C91"/>
    <w:rsid w:val="197607B7"/>
    <w:rsid w:val="1976498F"/>
    <w:rsid w:val="198253AE"/>
    <w:rsid w:val="19866520"/>
    <w:rsid w:val="198A7DBF"/>
    <w:rsid w:val="198D6DA1"/>
    <w:rsid w:val="198F1879"/>
    <w:rsid w:val="198F7ACB"/>
    <w:rsid w:val="19960E59"/>
    <w:rsid w:val="19AF5A77"/>
    <w:rsid w:val="19B86374"/>
    <w:rsid w:val="19C3137D"/>
    <w:rsid w:val="19CE05F3"/>
    <w:rsid w:val="19D43730"/>
    <w:rsid w:val="19D92AF4"/>
    <w:rsid w:val="19DB686C"/>
    <w:rsid w:val="19DD6BFF"/>
    <w:rsid w:val="19DE5C76"/>
    <w:rsid w:val="19E1109F"/>
    <w:rsid w:val="19E219A9"/>
    <w:rsid w:val="19E27BFB"/>
    <w:rsid w:val="19EC6CCB"/>
    <w:rsid w:val="19F3005A"/>
    <w:rsid w:val="19F4792E"/>
    <w:rsid w:val="19F70C35"/>
    <w:rsid w:val="1A02204B"/>
    <w:rsid w:val="1A06729A"/>
    <w:rsid w:val="1A077661"/>
    <w:rsid w:val="1A0E6C42"/>
    <w:rsid w:val="1A0F29BA"/>
    <w:rsid w:val="1A1F0E4F"/>
    <w:rsid w:val="1A2024D1"/>
    <w:rsid w:val="1A2728E8"/>
    <w:rsid w:val="1A277D03"/>
    <w:rsid w:val="1A28624E"/>
    <w:rsid w:val="1A2F0966"/>
    <w:rsid w:val="1A345F7C"/>
    <w:rsid w:val="1A3B730B"/>
    <w:rsid w:val="1A3E55A4"/>
    <w:rsid w:val="1A400DC5"/>
    <w:rsid w:val="1A497C7A"/>
    <w:rsid w:val="1A50725A"/>
    <w:rsid w:val="1A5154BA"/>
    <w:rsid w:val="1A530AF8"/>
    <w:rsid w:val="1A58610F"/>
    <w:rsid w:val="1A5D54D3"/>
    <w:rsid w:val="1A5F124B"/>
    <w:rsid w:val="1A5F3E44"/>
    <w:rsid w:val="1A5F749D"/>
    <w:rsid w:val="1A606D71"/>
    <w:rsid w:val="1A6745A4"/>
    <w:rsid w:val="1A676352"/>
    <w:rsid w:val="1A69031C"/>
    <w:rsid w:val="1A6C043C"/>
    <w:rsid w:val="1A6C3968"/>
    <w:rsid w:val="1A6E5932"/>
    <w:rsid w:val="1A7171D0"/>
    <w:rsid w:val="1A725422"/>
    <w:rsid w:val="1A736AA5"/>
    <w:rsid w:val="1A766595"/>
    <w:rsid w:val="1A7840BB"/>
    <w:rsid w:val="1A7D3A3D"/>
    <w:rsid w:val="1A7F369B"/>
    <w:rsid w:val="1A8011C2"/>
    <w:rsid w:val="1A82318C"/>
    <w:rsid w:val="1A866D6B"/>
    <w:rsid w:val="1A87576F"/>
    <w:rsid w:val="1A8B2040"/>
    <w:rsid w:val="1A8B64E4"/>
    <w:rsid w:val="1A8C7B66"/>
    <w:rsid w:val="1A8E38DF"/>
    <w:rsid w:val="1A8E4728"/>
    <w:rsid w:val="1A91517D"/>
    <w:rsid w:val="1A916CD3"/>
    <w:rsid w:val="1A9609E5"/>
    <w:rsid w:val="1A9F3D3E"/>
    <w:rsid w:val="1AA01402"/>
    <w:rsid w:val="1AA255DC"/>
    <w:rsid w:val="1AA43102"/>
    <w:rsid w:val="1AAC1FB7"/>
    <w:rsid w:val="1AB175CD"/>
    <w:rsid w:val="1AB33345"/>
    <w:rsid w:val="1AB64BE3"/>
    <w:rsid w:val="1ABA46D4"/>
    <w:rsid w:val="1ABF1CEA"/>
    <w:rsid w:val="1ABF618E"/>
    <w:rsid w:val="1AC15A62"/>
    <w:rsid w:val="1AC9700C"/>
    <w:rsid w:val="1ACE63D1"/>
    <w:rsid w:val="1AD03EF7"/>
    <w:rsid w:val="1AD31C39"/>
    <w:rsid w:val="1AD5150D"/>
    <w:rsid w:val="1ADC289C"/>
    <w:rsid w:val="1ADD120E"/>
    <w:rsid w:val="1AE45BF4"/>
    <w:rsid w:val="1AE94FBE"/>
    <w:rsid w:val="1AEC6857"/>
    <w:rsid w:val="1AF220BF"/>
    <w:rsid w:val="1AF51BB0"/>
    <w:rsid w:val="1AFA3372"/>
    <w:rsid w:val="1B010554"/>
    <w:rsid w:val="1B0342CC"/>
    <w:rsid w:val="1B040045"/>
    <w:rsid w:val="1B041DF3"/>
    <w:rsid w:val="1B043BA1"/>
    <w:rsid w:val="1B065B6B"/>
    <w:rsid w:val="1B0D514B"/>
    <w:rsid w:val="1B155DAE"/>
    <w:rsid w:val="1B17546B"/>
    <w:rsid w:val="1B1926D2"/>
    <w:rsid w:val="1B1D4C62"/>
    <w:rsid w:val="1B1E1106"/>
    <w:rsid w:val="1B1F6C2C"/>
    <w:rsid w:val="1B2129A5"/>
    <w:rsid w:val="1B26620D"/>
    <w:rsid w:val="1B28788F"/>
    <w:rsid w:val="1B293607"/>
    <w:rsid w:val="1B2B55D1"/>
    <w:rsid w:val="1B2E7853"/>
    <w:rsid w:val="1B304996"/>
    <w:rsid w:val="1B3426D8"/>
    <w:rsid w:val="1B3C77DE"/>
    <w:rsid w:val="1B412BFB"/>
    <w:rsid w:val="1B413AD5"/>
    <w:rsid w:val="1B4548E5"/>
    <w:rsid w:val="1B4F7512"/>
    <w:rsid w:val="1B520DB0"/>
    <w:rsid w:val="1B527002"/>
    <w:rsid w:val="1B662AAD"/>
    <w:rsid w:val="1B66485B"/>
    <w:rsid w:val="1B6805D3"/>
    <w:rsid w:val="1B6A434C"/>
    <w:rsid w:val="1B6A49A1"/>
    <w:rsid w:val="1B6F3710"/>
    <w:rsid w:val="1B770817"/>
    <w:rsid w:val="1B79458F"/>
    <w:rsid w:val="1B79633D"/>
    <w:rsid w:val="1B7A3E63"/>
    <w:rsid w:val="1B80591D"/>
    <w:rsid w:val="1B813443"/>
    <w:rsid w:val="1B866E0B"/>
    <w:rsid w:val="1B8A679C"/>
    <w:rsid w:val="1B8B6070"/>
    <w:rsid w:val="1B8D3B96"/>
    <w:rsid w:val="1B9118D8"/>
    <w:rsid w:val="1B9211AC"/>
    <w:rsid w:val="1B950C9D"/>
    <w:rsid w:val="1BA86C22"/>
    <w:rsid w:val="1BAA0BEC"/>
    <w:rsid w:val="1BAC6712"/>
    <w:rsid w:val="1BAD5FE6"/>
    <w:rsid w:val="1BAF1D5E"/>
    <w:rsid w:val="1BB235FD"/>
    <w:rsid w:val="1BB90559"/>
    <w:rsid w:val="1BBB0703"/>
    <w:rsid w:val="1BBB4BA7"/>
    <w:rsid w:val="1BBC26CD"/>
    <w:rsid w:val="1BBE4697"/>
    <w:rsid w:val="1BC021BE"/>
    <w:rsid w:val="1BC05D1A"/>
    <w:rsid w:val="1BC577D4"/>
    <w:rsid w:val="1BCA4DEA"/>
    <w:rsid w:val="1BCA6B98"/>
    <w:rsid w:val="1BCF41AF"/>
    <w:rsid w:val="1BD16179"/>
    <w:rsid w:val="1BD47A17"/>
    <w:rsid w:val="1BD6378F"/>
    <w:rsid w:val="1BD87507"/>
    <w:rsid w:val="1BDC68CC"/>
    <w:rsid w:val="1BDE0896"/>
    <w:rsid w:val="1BE0016A"/>
    <w:rsid w:val="1BE162D5"/>
    <w:rsid w:val="1BE22134"/>
    <w:rsid w:val="1BE30BF5"/>
    <w:rsid w:val="1BE55780"/>
    <w:rsid w:val="1BE85270"/>
    <w:rsid w:val="1BEA723A"/>
    <w:rsid w:val="1BEC33E8"/>
    <w:rsid w:val="1BEC6B0F"/>
    <w:rsid w:val="1BF400B9"/>
    <w:rsid w:val="1BF6798D"/>
    <w:rsid w:val="1BF956CF"/>
    <w:rsid w:val="1BF9747E"/>
    <w:rsid w:val="1BFB31F6"/>
    <w:rsid w:val="1BFB4FA4"/>
    <w:rsid w:val="1C0121F6"/>
    <w:rsid w:val="1C024584"/>
    <w:rsid w:val="1C06104E"/>
    <w:rsid w:val="1C077FF0"/>
    <w:rsid w:val="1C0B1542"/>
    <w:rsid w:val="1C0F0A4F"/>
    <w:rsid w:val="1C1442B7"/>
    <w:rsid w:val="1C161DDD"/>
    <w:rsid w:val="1C1B3898"/>
    <w:rsid w:val="1C1B5646"/>
    <w:rsid w:val="1C1D3957"/>
    <w:rsid w:val="1C1E0C92"/>
    <w:rsid w:val="1C200EAE"/>
    <w:rsid w:val="1C24274C"/>
    <w:rsid w:val="1C297D63"/>
    <w:rsid w:val="1C2E35CB"/>
    <w:rsid w:val="1C2E5379"/>
    <w:rsid w:val="1C33074E"/>
    <w:rsid w:val="1C3404B6"/>
    <w:rsid w:val="1C343166"/>
    <w:rsid w:val="1C395ACC"/>
    <w:rsid w:val="1C397B0A"/>
    <w:rsid w:val="1C3D55BC"/>
    <w:rsid w:val="1C3E1334"/>
    <w:rsid w:val="1C4032FE"/>
    <w:rsid w:val="1C420E24"/>
    <w:rsid w:val="1C450915"/>
    <w:rsid w:val="1C4526C3"/>
    <w:rsid w:val="1C534DE0"/>
    <w:rsid w:val="1C550B58"/>
    <w:rsid w:val="1C5B3C94"/>
    <w:rsid w:val="1C623275"/>
    <w:rsid w:val="1C625023"/>
    <w:rsid w:val="1C6449AB"/>
    <w:rsid w:val="1C6568C1"/>
    <w:rsid w:val="1C662D65"/>
    <w:rsid w:val="1C67088B"/>
    <w:rsid w:val="1C676ADD"/>
    <w:rsid w:val="1C694811"/>
    <w:rsid w:val="1C6E1C1A"/>
    <w:rsid w:val="1C6E39C8"/>
    <w:rsid w:val="1C76287C"/>
    <w:rsid w:val="1C7D1E5D"/>
    <w:rsid w:val="1C7E0123"/>
    <w:rsid w:val="1C7F7983"/>
    <w:rsid w:val="1C8036FB"/>
    <w:rsid w:val="1C872CDB"/>
    <w:rsid w:val="1C8F393E"/>
    <w:rsid w:val="1C907DE2"/>
    <w:rsid w:val="1C9553F8"/>
    <w:rsid w:val="1C9A2A0F"/>
    <w:rsid w:val="1C9D24FF"/>
    <w:rsid w:val="1C9F1DD3"/>
    <w:rsid w:val="1CA06B92"/>
    <w:rsid w:val="1CA15CD3"/>
    <w:rsid w:val="1CA218C3"/>
    <w:rsid w:val="1CA613B3"/>
    <w:rsid w:val="1CAC629E"/>
    <w:rsid w:val="1CB049EF"/>
    <w:rsid w:val="1CB87339"/>
    <w:rsid w:val="1CBC7B49"/>
    <w:rsid w:val="1CBD66FD"/>
    <w:rsid w:val="1CC25AC1"/>
    <w:rsid w:val="1CC61A56"/>
    <w:rsid w:val="1CC7757C"/>
    <w:rsid w:val="1CCF044D"/>
    <w:rsid w:val="1CD31A7D"/>
    <w:rsid w:val="1CD5383D"/>
    <w:rsid w:val="1CDA72AF"/>
    <w:rsid w:val="1CDC77FE"/>
    <w:rsid w:val="1CDD0B4D"/>
    <w:rsid w:val="1CE123EB"/>
    <w:rsid w:val="1CE26164"/>
    <w:rsid w:val="1CE43C8A"/>
    <w:rsid w:val="1CE7377A"/>
    <w:rsid w:val="1CEB5018"/>
    <w:rsid w:val="1CEC2B3E"/>
    <w:rsid w:val="1CF00880"/>
    <w:rsid w:val="1CF0262F"/>
    <w:rsid w:val="1CF540E9"/>
    <w:rsid w:val="1CF86BD6"/>
    <w:rsid w:val="1CFA525B"/>
    <w:rsid w:val="1CFC5477"/>
    <w:rsid w:val="1D0600A4"/>
    <w:rsid w:val="1D104A7F"/>
    <w:rsid w:val="1D106D14"/>
    <w:rsid w:val="1D1125A5"/>
    <w:rsid w:val="1D1327C1"/>
    <w:rsid w:val="1D1A76AB"/>
    <w:rsid w:val="1D221E43"/>
    <w:rsid w:val="1D24677C"/>
    <w:rsid w:val="1D271DC8"/>
    <w:rsid w:val="1D2F75FB"/>
    <w:rsid w:val="1D300C7D"/>
    <w:rsid w:val="1D320E99"/>
    <w:rsid w:val="1D344C11"/>
    <w:rsid w:val="1D3E15EC"/>
    <w:rsid w:val="1D48246B"/>
    <w:rsid w:val="1D4961E3"/>
    <w:rsid w:val="1D4C6F21"/>
    <w:rsid w:val="1D4E55A7"/>
    <w:rsid w:val="1D4F1A4B"/>
    <w:rsid w:val="1D532BBD"/>
    <w:rsid w:val="1D556936"/>
    <w:rsid w:val="1D59254A"/>
    <w:rsid w:val="1D5C4168"/>
    <w:rsid w:val="1D5C5F16"/>
    <w:rsid w:val="1D5F77B4"/>
    <w:rsid w:val="1D61285E"/>
    <w:rsid w:val="1D6372A4"/>
    <w:rsid w:val="1D664516"/>
    <w:rsid w:val="1D666D95"/>
    <w:rsid w:val="1D6923E1"/>
    <w:rsid w:val="1D6A0633"/>
    <w:rsid w:val="1D6C1818"/>
    <w:rsid w:val="1D6C348F"/>
    <w:rsid w:val="1D6E79F7"/>
    <w:rsid w:val="1D6F3E9B"/>
    <w:rsid w:val="1D74500E"/>
    <w:rsid w:val="1D750D86"/>
    <w:rsid w:val="1D792624"/>
    <w:rsid w:val="1D7F1C04"/>
    <w:rsid w:val="1D81772B"/>
    <w:rsid w:val="1D8A2A83"/>
    <w:rsid w:val="1D927B8A"/>
    <w:rsid w:val="1D943902"/>
    <w:rsid w:val="1D94745E"/>
    <w:rsid w:val="1D9639E8"/>
    <w:rsid w:val="1D970CFC"/>
    <w:rsid w:val="1D994A74"/>
    <w:rsid w:val="1D9A259A"/>
    <w:rsid w:val="1D9C6312"/>
    <w:rsid w:val="1D9E02DC"/>
    <w:rsid w:val="1D9E208B"/>
    <w:rsid w:val="1DA113C3"/>
    <w:rsid w:val="1DA578BD"/>
    <w:rsid w:val="1DAD49C3"/>
    <w:rsid w:val="1DAF6046"/>
    <w:rsid w:val="1DB00010"/>
    <w:rsid w:val="1DB01DBE"/>
    <w:rsid w:val="1DB418AE"/>
    <w:rsid w:val="1DBB0E8E"/>
    <w:rsid w:val="1DBC69B5"/>
    <w:rsid w:val="1DBE097F"/>
    <w:rsid w:val="1DC15D79"/>
    <w:rsid w:val="1DC35F95"/>
    <w:rsid w:val="1DCA2E80"/>
    <w:rsid w:val="1DCB6BF8"/>
    <w:rsid w:val="1DCF493A"/>
    <w:rsid w:val="1DD12460"/>
    <w:rsid w:val="1DD45AAC"/>
    <w:rsid w:val="1DDE2DCF"/>
    <w:rsid w:val="1DE01D73"/>
    <w:rsid w:val="1DE101C9"/>
    <w:rsid w:val="1DE15B9B"/>
    <w:rsid w:val="1DE571F6"/>
    <w:rsid w:val="1DE71C83"/>
    <w:rsid w:val="1DEA1774"/>
    <w:rsid w:val="1DEC54EC"/>
    <w:rsid w:val="1DED6B6E"/>
    <w:rsid w:val="1DF4614E"/>
    <w:rsid w:val="1DF95513"/>
    <w:rsid w:val="1DFB74DD"/>
    <w:rsid w:val="1E05210A"/>
    <w:rsid w:val="1E0565AE"/>
    <w:rsid w:val="1E070F4A"/>
    <w:rsid w:val="1E0839A8"/>
    <w:rsid w:val="1E0B5246"/>
    <w:rsid w:val="1E0C3498"/>
    <w:rsid w:val="1E0D0FBE"/>
    <w:rsid w:val="1E14059F"/>
    <w:rsid w:val="1E162569"/>
    <w:rsid w:val="1E1E31CB"/>
    <w:rsid w:val="1E2527AC"/>
    <w:rsid w:val="1E25455A"/>
    <w:rsid w:val="1E29229C"/>
    <w:rsid w:val="1E2A5821"/>
    <w:rsid w:val="1E2F53D8"/>
    <w:rsid w:val="1E312B23"/>
    <w:rsid w:val="1E360515"/>
    <w:rsid w:val="1E3E386E"/>
    <w:rsid w:val="1E4075E6"/>
    <w:rsid w:val="1E457B18"/>
    <w:rsid w:val="1E4744D0"/>
    <w:rsid w:val="1E48649A"/>
    <w:rsid w:val="1E4F15D7"/>
    <w:rsid w:val="1E5310C7"/>
    <w:rsid w:val="1E5507DD"/>
    <w:rsid w:val="1E596109"/>
    <w:rsid w:val="1E6037E4"/>
    <w:rsid w:val="1E605592"/>
    <w:rsid w:val="1E6432D4"/>
    <w:rsid w:val="1E652BA8"/>
    <w:rsid w:val="1E682698"/>
    <w:rsid w:val="1E6C03DB"/>
    <w:rsid w:val="1E6E4153"/>
    <w:rsid w:val="1E707ECB"/>
    <w:rsid w:val="1E731769"/>
    <w:rsid w:val="1E733517"/>
    <w:rsid w:val="1E804ED9"/>
    <w:rsid w:val="1E8079E2"/>
    <w:rsid w:val="1E831280"/>
    <w:rsid w:val="1E85149C"/>
    <w:rsid w:val="1E867A0D"/>
    <w:rsid w:val="1E875215"/>
    <w:rsid w:val="1E890F8D"/>
    <w:rsid w:val="1E8A6AB3"/>
    <w:rsid w:val="1E94348E"/>
    <w:rsid w:val="1E982F7E"/>
    <w:rsid w:val="1E9F255E"/>
    <w:rsid w:val="1EA25BAA"/>
    <w:rsid w:val="1EA27958"/>
    <w:rsid w:val="1EA336D1"/>
    <w:rsid w:val="1EA5569B"/>
    <w:rsid w:val="1EAA2CB1"/>
    <w:rsid w:val="1EAB0F03"/>
    <w:rsid w:val="1EB12291"/>
    <w:rsid w:val="1EB3600A"/>
    <w:rsid w:val="1EB42688"/>
    <w:rsid w:val="1EB458DE"/>
    <w:rsid w:val="1EBB4EBE"/>
    <w:rsid w:val="1EBF49AE"/>
    <w:rsid w:val="1EC41FC5"/>
    <w:rsid w:val="1EC71AB5"/>
    <w:rsid w:val="1ED3045A"/>
    <w:rsid w:val="1EDA3596"/>
    <w:rsid w:val="1EDC730E"/>
    <w:rsid w:val="1EE00481"/>
    <w:rsid w:val="1EE461C3"/>
    <w:rsid w:val="1EE6018D"/>
    <w:rsid w:val="1EE91A2B"/>
    <w:rsid w:val="1EEB57A3"/>
    <w:rsid w:val="1EEC5078"/>
    <w:rsid w:val="1EF04B68"/>
    <w:rsid w:val="1EF74148"/>
    <w:rsid w:val="1EFA1543"/>
    <w:rsid w:val="1F050AA0"/>
    <w:rsid w:val="1F0625DD"/>
    <w:rsid w:val="1F073C5F"/>
    <w:rsid w:val="1F0B19A2"/>
    <w:rsid w:val="1F0C1276"/>
    <w:rsid w:val="1F0C3E4B"/>
    <w:rsid w:val="1F122D30"/>
    <w:rsid w:val="1F152820"/>
    <w:rsid w:val="1F1620F4"/>
    <w:rsid w:val="1F185E6D"/>
    <w:rsid w:val="1F1E01B7"/>
    <w:rsid w:val="1F1F71FB"/>
    <w:rsid w:val="1F21269F"/>
    <w:rsid w:val="1F226CEB"/>
    <w:rsid w:val="1F244811"/>
    <w:rsid w:val="1F272EFC"/>
    <w:rsid w:val="1F274302"/>
    <w:rsid w:val="1F291E28"/>
    <w:rsid w:val="1F2A29AD"/>
    <w:rsid w:val="1F2B5BA0"/>
    <w:rsid w:val="1F2C1918"/>
    <w:rsid w:val="1F2D7B6A"/>
    <w:rsid w:val="1F2E492C"/>
    <w:rsid w:val="1F2E5690"/>
    <w:rsid w:val="1F2E743E"/>
    <w:rsid w:val="1F3802BD"/>
    <w:rsid w:val="1F3A133F"/>
    <w:rsid w:val="1F3C1B5B"/>
    <w:rsid w:val="1F422EEA"/>
    <w:rsid w:val="1F4629DA"/>
    <w:rsid w:val="1F4B4494"/>
    <w:rsid w:val="1F4E5D32"/>
    <w:rsid w:val="1F51312D"/>
    <w:rsid w:val="1F520C6C"/>
    <w:rsid w:val="1F525822"/>
    <w:rsid w:val="1F5570C1"/>
    <w:rsid w:val="1F58270D"/>
    <w:rsid w:val="1F582F19"/>
    <w:rsid w:val="1F5C044F"/>
    <w:rsid w:val="1F5C21FD"/>
    <w:rsid w:val="1F5F584A"/>
    <w:rsid w:val="1F6317DE"/>
    <w:rsid w:val="1F6B2440"/>
    <w:rsid w:val="1F6D440A"/>
    <w:rsid w:val="1F6E3CDF"/>
    <w:rsid w:val="1F705CA9"/>
    <w:rsid w:val="1F737547"/>
    <w:rsid w:val="1F770DE5"/>
    <w:rsid w:val="1F78690B"/>
    <w:rsid w:val="1F7E2174"/>
    <w:rsid w:val="1F881244"/>
    <w:rsid w:val="1F896D6A"/>
    <w:rsid w:val="1F8B4890"/>
    <w:rsid w:val="1F925C1F"/>
    <w:rsid w:val="1F953961"/>
    <w:rsid w:val="1F9574BD"/>
    <w:rsid w:val="1F9C084C"/>
    <w:rsid w:val="1FAA740D"/>
    <w:rsid w:val="1FAE057F"/>
    <w:rsid w:val="1FB43DE7"/>
    <w:rsid w:val="1FBE07C2"/>
    <w:rsid w:val="1FC55C88"/>
    <w:rsid w:val="1FC61788"/>
    <w:rsid w:val="1FCA53B9"/>
    <w:rsid w:val="1FCC2F8A"/>
    <w:rsid w:val="1FD004F5"/>
    <w:rsid w:val="1FD44489"/>
    <w:rsid w:val="1FD77AD6"/>
    <w:rsid w:val="1FD86B42"/>
    <w:rsid w:val="1FD9558D"/>
    <w:rsid w:val="1FDB5818"/>
    <w:rsid w:val="1FDC6E9A"/>
    <w:rsid w:val="1FE10954"/>
    <w:rsid w:val="1FE3647B"/>
    <w:rsid w:val="1FE43FA1"/>
    <w:rsid w:val="1FE65F6B"/>
    <w:rsid w:val="1FE71E4B"/>
    <w:rsid w:val="1FED72F9"/>
    <w:rsid w:val="1FF14035"/>
    <w:rsid w:val="1FF22B62"/>
    <w:rsid w:val="1FF57F5C"/>
    <w:rsid w:val="1FF742CB"/>
    <w:rsid w:val="2000702C"/>
    <w:rsid w:val="20012DA5"/>
    <w:rsid w:val="20052895"/>
    <w:rsid w:val="200A1C59"/>
    <w:rsid w:val="200A3A07"/>
    <w:rsid w:val="200C3C23"/>
    <w:rsid w:val="201523AC"/>
    <w:rsid w:val="2020322B"/>
    <w:rsid w:val="202366A3"/>
    <w:rsid w:val="202A22FB"/>
    <w:rsid w:val="202D76F6"/>
    <w:rsid w:val="203023E8"/>
    <w:rsid w:val="203309DF"/>
    <w:rsid w:val="20340A84"/>
    <w:rsid w:val="203469F3"/>
    <w:rsid w:val="20390790"/>
    <w:rsid w:val="203C5B8B"/>
    <w:rsid w:val="204038CD"/>
    <w:rsid w:val="20427645"/>
    <w:rsid w:val="20436F19"/>
    <w:rsid w:val="204607B7"/>
    <w:rsid w:val="20474C5B"/>
    <w:rsid w:val="204C04C4"/>
    <w:rsid w:val="204C2272"/>
    <w:rsid w:val="204C3468"/>
    <w:rsid w:val="204D5FEA"/>
    <w:rsid w:val="204D7D98"/>
    <w:rsid w:val="20567861"/>
    <w:rsid w:val="205D622D"/>
    <w:rsid w:val="205E3D53"/>
    <w:rsid w:val="206E043A"/>
    <w:rsid w:val="206E0D09"/>
    <w:rsid w:val="20711CD8"/>
    <w:rsid w:val="20735A50"/>
    <w:rsid w:val="208A4B48"/>
    <w:rsid w:val="208D63E6"/>
    <w:rsid w:val="208E288A"/>
    <w:rsid w:val="208F6602"/>
    <w:rsid w:val="20994D8B"/>
    <w:rsid w:val="20995346"/>
    <w:rsid w:val="20A420AE"/>
    <w:rsid w:val="20A976C4"/>
    <w:rsid w:val="20B00A53"/>
    <w:rsid w:val="20B16579"/>
    <w:rsid w:val="20B9542D"/>
    <w:rsid w:val="20BB73F7"/>
    <w:rsid w:val="20BD316F"/>
    <w:rsid w:val="20BE2A44"/>
    <w:rsid w:val="20C242E2"/>
    <w:rsid w:val="20C305B3"/>
    <w:rsid w:val="20C55B80"/>
    <w:rsid w:val="20C82F1F"/>
    <w:rsid w:val="20C938C2"/>
    <w:rsid w:val="20CC5161"/>
    <w:rsid w:val="20CF4C51"/>
    <w:rsid w:val="20CF5EEB"/>
    <w:rsid w:val="20D504B9"/>
    <w:rsid w:val="20D75446"/>
    <w:rsid w:val="20D858B3"/>
    <w:rsid w:val="20DB1848"/>
    <w:rsid w:val="20DD55C0"/>
    <w:rsid w:val="20DD649B"/>
    <w:rsid w:val="20E424AA"/>
    <w:rsid w:val="20F16975"/>
    <w:rsid w:val="20F326ED"/>
    <w:rsid w:val="20FA7F20"/>
    <w:rsid w:val="20FB5A46"/>
    <w:rsid w:val="20FC3C98"/>
    <w:rsid w:val="210112AE"/>
    <w:rsid w:val="21025026"/>
    <w:rsid w:val="210975F4"/>
    <w:rsid w:val="210B3EDB"/>
    <w:rsid w:val="210E7527"/>
    <w:rsid w:val="210F3FE9"/>
    <w:rsid w:val="211014F1"/>
    <w:rsid w:val="211508B6"/>
    <w:rsid w:val="211D59BC"/>
    <w:rsid w:val="211F34E2"/>
    <w:rsid w:val="21262AC3"/>
    <w:rsid w:val="212D20A3"/>
    <w:rsid w:val="21303941"/>
    <w:rsid w:val="213571AA"/>
    <w:rsid w:val="213D605E"/>
    <w:rsid w:val="21402E17"/>
    <w:rsid w:val="21472A39"/>
    <w:rsid w:val="214B2529"/>
    <w:rsid w:val="214D44F3"/>
    <w:rsid w:val="215313DE"/>
    <w:rsid w:val="21537630"/>
    <w:rsid w:val="21577120"/>
    <w:rsid w:val="21582E98"/>
    <w:rsid w:val="21584C46"/>
    <w:rsid w:val="215A6C10"/>
    <w:rsid w:val="215B7A1E"/>
    <w:rsid w:val="21635AC5"/>
    <w:rsid w:val="21661111"/>
    <w:rsid w:val="21690C01"/>
    <w:rsid w:val="216D06F2"/>
    <w:rsid w:val="216D314E"/>
    <w:rsid w:val="21787096"/>
    <w:rsid w:val="217F0425"/>
    <w:rsid w:val="21843C8D"/>
    <w:rsid w:val="21863561"/>
    <w:rsid w:val="21894E00"/>
    <w:rsid w:val="218A7446"/>
    <w:rsid w:val="21902632"/>
    <w:rsid w:val="2191755C"/>
    <w:rsid w:val="21957C48"/>
    <w:rsid w:val="219739C1"/>
    <w:rsid w:val="219D77D1"/>
    <w:rsid w:val="219F4CC2"/>
    <w:rsid w:val="219F63D1"/>
    <w:rsid w:val="21A159B2"/>
    <w:rsid w:val="21A63C04"/>
    <w:rsid w:val="21A659B2"/>
    <w:rsid w:val="21A82A3E"/>
    <w:rsid w:val="21A954A2"/>
    <w:rsid w:val="21AB2FC8"/>
    <w:rsid w:val="21AB746C"/>
    <w:rsid w:val="21B005DE"/>
    <w:rsid w:val="21B21CA8"/>
    <w:rsid w:val="21B24356"/>
    <w:rsid w:val="21B423DA"/>
    <w:rsid w:val="21B52099"/>
    <w:rsid w:val="21B87493"/>
    <w:rsid w:val="21BC3427"/>
    <w:rsid w:val="21BC51D5"/>
    <w:rsid w:val="21C347B6"/>
    <w:rsid w:val="21CB5418"/>
    <w:rsid w:val="21CF315A"/>
    <w:rsid w:val="21D73DBD"/>
    <w:rsid w:val="21D97B35"/>
    <w:rsid w:val="21DC7625"/>
    <w:rsid w:val="21DE514B"/>
    <w:rsid w:val="21E464DA"/>
    <w:rsid w:val="21E604A4"/>
    <w:rsid w:val="21E8421C"/>
    <w:rsid w:val="21E87D78"/>
    <w:rsid w:val="21F20F5D"/>
    <w:rsid w:val="21F26E49"/>
    <w:rsid w:val="21F506E7"/>
    <w:rsid w:val="21F66939"/>
    <w:rsid w:val="21F72327"/>
    <w:rsid w:val="21FC54F5"/>
    <w:rsid w:val="22032E04"/>
    <w:rsid w:val="220426D8"/>
    <w:rsid w:val="22056B7C"/>
    <w:rsid w:val="22062D16"/>
    <w:rsid w:val="22097CEF"/>
    <w:rsid w:val="221072CF"/>
    <w:rsid w:val="22121299"/>
    <w:rsid w:val="22162B37"/>
    <w:rsid w:val="2217240B"/>
    <w:rsid w:val="22172804"/>
    <w:rsid w:val="221768AF"/>
    <w:rsid w:val="22196184"/>
    <w:rsid w:val="221B410F"/>
    <w:rsid w:val="221E19EC"/>
    <w:rsid w:val="221E7340"/>
    <w:rsid w:val="221E7C3E"/>
    <w:rsid w:val="221F7512"/>
    <w:rsid w:val="222114DC"/>
    <w:rsid w:val="22230DB0"/>
    <w:rsid w:val="22244B28"/>
    <w:rsid w:val="22245BEA"/>
    <w:rsid w:val="222A213F"/>
    <w:rsid w:val="222B4109"/>
    <w:rsid w:val="222D60D3"/>
    <w:rsid w:val="22341ABF"/>
    <w:rsid w:val="2237485C"/>
    <w:rsid w:val="223C6316"/>
    <w:rsid w:val="22401962"/>
    <w:rsid w:val="224156DA"/>
    <w:rsid w:val="224856D5"/>
    <w:rsid w:val="224C47AB"/>
    <w:rsid w:val="224D0523"/>
    <w:rsid w:val="22521696"/>
    <w:rsid w:val="22533907"/>
    <w:rsid w:val="225418B2"/>
    <w:rsid w:val="22561186"/>
    <w:rsid w:val="22596EC8"/>
    <w:rsid w:val="225B679C"/>
    <w:rsid w:val="22631AF5"/>
    <w:rsid w:val="2265761B"/>
    <w:rsid w:val="22682C67"/>
    <w:rsid w:val="226B45C3"/>
    <w:rsid w:val="227930C6"/>
    <w:rsid w:val="227E248B"/>
    <w:rsid w:val="227E692E"/>
    <w:rsid w:val="228054F5"/>
    <w:rsid w:val="228201CD"/>
    <w:rsid w:val="22821F7B"/>
    <w:rsid w:val="228A0E2F"/>
    <w:rsid w:val="229B128E"/>
    <w:rsid w:val="22A17E28"/>
    <w:rsid w:val="22AF4D3A"/>
    <w:rsid w:val="22AF6AE8"/>
    <w:rsid w:val="22B61C24"/>
    <w:rsid w:val="22B83BEE"/>
    <w:rsid w:val="22BB548D"/>
    <w:rsid w:val="22C00CF5"/>
    <w:rsid w:val="22C02AA3"/>
    <w:rsid w:val="22C04851"/>
    <w:rsid w:val="22C32593"/>
    <w:rsid w:val="22C34341"/>
    <w:rsid w:val="22C407E5"/>
    <w:rsid w:val="22C5630B"/>
    <w:rsid w:val="22C76548"/>
    <w:rsid w:val="22C81958"/>
    <w:rsid w:val="22CF2CE6"/>
    <w:rsid w:val="22D24584"/>
    <w:rsid w:val="22D476BC"/>
    <w:rsid w:val="22D622C7"/>
    <w:rsid w:val="22DE117B"/>
    <w:rsid w:val="22DF47CF"/>
    <w:rsid w:val="22DF73CD"/>
    <w:rsid w:val="22E03145"/>
    <w:rsid w:val="22E26EBD"/>
    <w:rsid w:val="22EC3898"/>
    <w:rsid w:val="22F015DA"/>
    <w:rsid w:val="22FA4207"/>
    <w:rsid w:val="22FD5AA5"/>
    <w:rsid w:val="2302130E"/>
    <w:rsid w:val="23024E6A"/>
    <w:rsid w:val="230A01C2"/>
    <w:rsid w:val="230C5CE8"/>
    <w:rsid w:val="230E380E"/>
    <w:rsid w:val="231057D9"/>
    <w:rsid w:val="23144B9D"/>
    <w:rsid w:val="231828DF"/>
    <w:rsid w:val="231D1CA3"/>
    <w:rsid w:val="231E70EB"/>
    <w:rsid w:val="231F5A1C"/>
    <w:rsid w:val="23201794"/>
    <w:rsid w:val="23227153"/>
    <w:rsid w:val="2329689A"/>
    <w:rsid w:val="232A616E"/>
    <w:rsid w:val="232B2612"/>
    <w:rsid w:val="232C3E24"/>
    <w:rsid w:val="2335523F"/>
    <w:rsid w:val="23362D65"/>
    <w:rsid w:val="23377209"/>
    <w:rsid w:val="23384D2F"/>
    <w:rsid w:val="233A4603"/>
    <w:rsid w:val="233D40F4"/>
    <w:rsid w:val="233F1C1A"/>
    <w:rsid w:val="2342170A"/>
    <w:rsid w:val="23425BAE"/>
    <w:rsid w:val="23474F72"/>
    <w:rsid w:val="23492A98"/>
    <w:rsid w:val="23496F3C"/>
    <w:rsid w:val="234E4553"/>
    <w:rsid w:val="234E6301"/>
    <w:rsid w:val="23530B52"/>
    <w:rsid w:val="23532319"/>
    <w:rsid w:val="23533917"/>
    <w:rsid w:val="235558E1"/>
    <w:rsid w:val="23566F63"/>
    <w:rsid w:val="235D1C04"/>
    <w:rsid w:val="235D4796"/>
    <w:rsid w:val="235F22BC"/>
    <w:rsid w:val="236037B3"/>
    <w:rsid w:val="23623913"/>
    <w:rsid w:val="23626D82"/>
    <w:rsid w:val="236E0751"/>
    <w:rsid w:val="23737B15"/>
    <w:rsid w:val="2378337E"/>
    <w:rsid w:val="237A5348"/>
    <w:rsid w:val="237D0994"/>
    <w:rsid w:val="237D3DBF"/>
    <w:rsid w:val="238039F1"/>
    <w:rsid w:val="238166D6"/>
    <w:rsid w:val="23843AD1"/>
    <w:rsid w:val="23867849"/>
    <w:rsid w:val="238B4C82"/>
    <w:rsid w:val="239C706C"/>
    <w:rsid w:val="23A221A9"/>
    <w:rsid w:val="23AB5501"/>
    <w:rsid w:val="23AE0B4E"/>
    <w:rsid w:val="23B24AE2"/>
    <w:rsid w:val="23B32608"/>
    <w:rsid w:val="23B4085A"/>
    <w:rsid w:val="23B5012E"/>
    <w:rsid w:val="23B56380"/>
    <w:rsid w:val="23B720F8"/>
    <w:rsid w:val="23BD6FE3"/>
    <w:rsid w:val="23C10881"/>
    <w:rsid w:val="23C2284B"/>
    <w:rsid w:val="23C640E9"/>
    <w:rsid w:val="23C87E61"/>
    <w:rsid w:val="23C93BD9"/>
    <w:rsid w:val="23CB16FF"/>
    <w:rsid w:val="23D20CE0"/>
    <w:rsid w:val="23D305B4"/>
    <w:rsid w:val="23D41D37"/>
    <w:rsid w:val="23D42CAA"/>
    <w:rsid w:val="23D5257E"/>
    <w:rsid w:val="23D64EF7"/>
    <w:rsid w:val="23D902C0"/>
    <w:rsid w:val="23D90F3E"/>
    <w:rsid w:val="23DC56BB"/>
    <w:rsid w:val="23E10F23"/>
    <w:rsid w:val="23E26A49"/>
    <w:rsid w:val="23E32F6D"/>
    <w:rsid w:val="23E46C65"/>
    <w:rsid w:val="23E66539"/>
    <w:rsid w:val="23F46EA8"/>
    <w:rsid w:val="23FA0237"/>
    <w:rsid w:val="23FE7D27"/>
    <w:rsid w:val="240D1D18"/>
    <w:rsid w:val="240D7F6A"/>
    <w:rsid w:val="240E54C2"/>
    <w:rsid w:val="240F73B9"/>
    <w:rsid w:val="24101808"/>
    <w:rsid w:val="24107A5A"/>
    <w:rsid w:val="2412732E"/>
    <w:rsid w:val="24135A0C"/>
    <w:rsid w:val="24172785"/>
    <w:rsid w:val="241C63FF"/>
    <w:rsid w:val="241D66AF"/>
    <w:rsid w:val="241E2177"/>
    <w:rsid w:val="24280900"/>
    <w:rsid w:val="24286B52"/>
    <w:rsid w:val="242A3FC1"/>
    <w:rsid w:val="242D4168"/>
    <w:rsid w:val="242E1C8E"/>
    <w:rsid w:val="24303C58"/>
    <w:rsid w:val="24347023"/>
    <w:rsid w:val="243C25FD"/>
    <w:rsid w:val="243E6375"/>
    <w:rsid w:val="244020ED"/>
    <w:rsid w:val="24480FA2"/>
    <w:rsid w:val="244A4D1A"/>
    <w:rsid w:val="24547947"/>
    <w:rsid w:val="245636BF"/>
    <w:rsid w:val="245C2C9F"/>
    <w:rsid w:val="246102B6"/>
    <w:rsid w:val="24613E12"/>
    <w:rsid w:val="24637B8A"/>
    <w:rsid w:val="24653902"/>
    <w:rsid w:val="24681644"/>
    <w:rsid w:val="246A0F18"/>
    <w:rsid w:val="246A716A"/>
    <w:rsid w:val="246D6C5B"/>
    <w:rsid w:val="246F29D3"/>
    <w:rsid w:val="247022A7"/>
    <w:rsid w:val="24724271"/>
    <w:rsid w:val="247E2C16"/>
    <w:rsid w:val="24877D1C"/>
    <w:rsid w:val="24883A94"/>
    <w:rsid w:val="248A5117"/>
    <w:rsid w:val="248A6DBF"/>
    <w:rsid w:val="248C1C53"/>
    <w:rsid w:val="248D57D3"/>
    <w:rsid w:val="249146F7"/>
    <w:rsid w:val="249935AC"/>
    <w:rsid w:val="249D12EE"/>
    <w:rsid w:val="24A65CC9"/>
    <w:rsid w:val="24AD52A9"/>
    <w:rsid w:val="24B6427E"/>
    <w:rsid w:val="24BB1774"/>
    <w:rsid w:val="24BB2864"/>
    <w:rsid w:val="24C445A2"/>
    <w:rsid w:val="24C745BD"/>
    <w:rsid w:val="24C85C3F"/>
    <w:rsid w:val="24D23A23"/>
    <w:rsid w:val="24D2464E"/>
    <w:rsid w:val="24D42836"/>
    <w:rsid w:val="24D46CDA"/>
    <w:rsid w:val="24D87818"/>
    <w:rsid w:val="24DB0068"/>
    <w:rsid w:val="24DB3BC4"/>
    <w:rsid w:val="24DB5972"/>
    <w:rsid w:val="24DE5462"/>
    <w:rsid w:val="24E011DB"/>
    <w:rsid w:val="24EC4023"/>
    <w:rsid w:val="24EC5DD1"/>
    <w:rsid w:val="24EF7670"/>
    <w:rsid w:val="24F66F9A"/>
    <w:rsid w:val="24F8006B"/>
    <w:rsid w:val="24FF4ADA"/>
    <w:rsid w:val="2504136D"/>
    <w:rsid w:val="250550E5"/>
    <w:rsid w:val="250C6474"/>
    <w:rsid w:val="251175E6"/>
    <w:rsid w:val="251470D6"/>
    <w:rsid w:val="251610A0"/>
    <w:rsid w:val="252437BD"/>
    <w:rsid w:val="25292B82"/>
    <w:rsid w:val="252A7D7C"/>
    <w:rsid w:val="252C4420"/>
    <w:rsid w:val="252F3F10"/>
    <w:rsid w:val="25331C52"/>
    <w:rsid w:val="253357AE"/>
    <w:rsid w:val="25353A77"/>
    <w:rsid w:val="253908EB"/>
    <w:rsid w:val="253A66EC"/>
    <w:rsid w:val="253F23A5"/>
    <w:rsid w:val="25407ECB"/>
    <w:rsid w:val="25441599"/>
    <w:rsid w:val="2547125A"/>
    <w:rsid w:val="25493224"/>
    <w:rsid w:val="254C3116"/>
    <w:rsid w:val="254E25E8"/>
    <w:rsid w:val="255045B2"/>
    <w:rsid w:val="25506360"/>
    <w:rsid w:val="255319AC"/>
    <w:rsid w:val="2556149D"/>
    <w:rsid w:val="255B0978"/>
    <w:rsid w:val="255E0351"/>
    <w:rsid w:val="256040C9"/>
    <w:rsid w:val="25641E0C"/>
    <w:rsid w:val="25643BBA"/>
    <w:rsid w:val="25675458"/>
    <w:rsid w:val="256A4F48"/>
    <w:rsid w:val="256C0CC0"/>
    <w:rsid w:val="256C6F12"/>
    <w:rsid w:val="257007B0"/>
    <w:rsid w:val="25714529"/>
    <w:rsid w:val="257302A1"/>
    <w:rsid w:val="25753FEA"/>
    <w:rsid w:val="25761B3F"/>
    <w:rsid w:val="25777D91"/>
    <w:rsid w:val="25787665"/>
    <w:rsid w:val="257D2ECD"/>
    <w:rsid w:val="25822292"/>
    <w:rsid w:val="25893620"/>
    <w:rsid w:val="258C1362"/>
    <w:rsid w:val="258E6E89"/>
    <w:rsid w:val="25902C01"/>
    <w:rsid w:val="25950217"/>
    <w:rsid w:val="25983863"/>
    <w:rsid w:val="25987D07"/>
    <w:rsid w:val="259D0E7A"/>
    <w:rsid w:val="259D7DED"/>
    <w:rsid w:val="259F1096"/>
    <w:rsid w:val="25A22934"/>
    <w:rsid w:val="25AA2979"/>
    <w:rsid w:val="25AD37B3"/>
    <w:rsid w:val="25AE752B"/>
    <w:rsid w:val="25B34B41"/>
    <w:rsid w:val="25B74631"/>
    <w:rsid w:val="25B82157"/>
    <w:rsid w:val="25BC57A4"/>
    <w:rsid w:val="25BD151C"/>
    <w:rsid w:val="25C12DBA"/>
    <w:rsid w:val="25C1725E"/>
    <w:rsid w:val="25C74149"/>
    <w:rsid w:val="25C94365"/>
    <w:rsid w:val="25CD79B1"/>
    <w:rsid w:val="25D13222"/>
    <w:rsid w:val="25DC5E46"/>
    <w:rsid w:val="25DD396C"/>
    <w:rsid w:val="25DF1492"/>
    <w:rsid w:val="25E20F82"/>
    <w:rsid w:val="25E32750"/>
    <w:rsid w:val="25E46AA9"/>
    <w:rsid w:val="25F413E1"/>
    <w:rsid w:val="25F807A6"/>
    <w:rsid w:val="25F82554"/>
    <w:rsid w:val="25FC0296"/>
    <w:rsid w:val="25FC2044"/>
    <w:rsid w:val="26031625"/>
    <w:rsid w:val="260809E9"/>
    <w:rsid w:val="26086C3B"/>
    <w:rsid w:val="260929B3"/>
    <w:rsid w:val="260D4251"/>
    <w:rsid w:val="261F5D33"/>
    <w:rsid w:val="26215F4F"/>
    <w:rsid w:val="262477ED"/>
    <w:rsid w:val="26256EA1"/>
    <w:rsid w:val="26262334"/>
    <w:rsid w:val="26284BE7"/>
    <w:rsid w:val="26323CB8"/>
    <w:rsid w:val="26393298"/>
    <w:rsid w:val="263A0DBE"/>
    <w:rsid w:val="263A2B6C"/>
    <w:rsid w:val="263B7010"/>
    <w:rsid w:val="263C4B36"/>
    <w:rsid w:val="263F63D5"/>
    <w:rsid w:val="26413EFB"/>
    <w:rsid w:val="264659B5"/>
    <w:rsid w:val="264834DB"/>
    <w:rsid w:val="264B4D7A"/>
    <w:rsid w:val="264B6B28"/>
    <w:rsid w:val="264D6D44"/>
    <w:rsid w:val="264F486A"/>
    <w:rsid w:val="2652435A"/>
    <w:rsid w:val="26580CC5"/>
    <w:rsid w:val="26591245"/>
    <w:rsid w:val="2661634B"/>
    <w:rsid w:val="266D6A9E"/>
    <w:rsid w:val="26712A32"/>
    <w:rsid w:val="267442D0"/>
    <w:rsid w:val="26793695"/>
    <w:rsid w:val="267C13D7"/>
    <w:rsid w:val="267E514F"/>
    <w:rsid w:val="267E5A4E"/>
    <w:rsid w:val="2681079B"/>
    <w:rsid w:val="26812549"/>
    <w:rsid w:val="268169ED"/>
    <w:rsid w:val="26867B60"/>
    <w:rsid w:val="268A3AF4"/>
    <w:rsid w:val="268B161A"/>
    <w:rsid w:val="268F110A"/>
    <w:rsid w:val="268F69D3"/>
    <w:rsid w:val="26914E82"/>
    <w:rsid w:val="26924756"/>
    <w:rsid w:val="26974C70"/>
    <w:rsid w:val="26995AE5"/>
    <w:rsid w:val="269A1A94"/>
    <w:rsid w:val="269C3827"/>
    <w:rsid w:val="269C55D5"/>
    <w:rsid w:val="269E30FB"/>
    <w:rsid w:val="26A050C5"/>
    <w:rsid w:val="26A12BEB"/>
    <w:rsid w:val="26A36964"/>
    <w:rsid w:val="26A61FB0"/>
    <w:rsid w:val="26B41FE5"/>
    <w:rsid w:val="26BA5CA1"/>
    <w:rsid w:val="26C012C4"/>
    <w:rsid w:val="26C568DA"/>
    <w:rsid w:val="26C8461C"/>
    <w:rsid w:val="26D11723"/>
    <w:rsid w:val="26DE799C"/>
    <w:rsid w:val="26E01966"/>
    <w:rsid w:val="26E2748C"/>
    <w:rsid w:val="26EC030B"/>
    <w:rsid w:val="26F62F37"/>
    <w:rsid w:val="26FC6074"/>
    <w:rsid w:val="26FE1DEC"/>
    <w:rsid w:val="2705317A"/>
    <w:rsid w:val="27054F28"/>
    <w:rsid w:val="27075144"/>
    <w:rsid w:val="270A253F"/>
    <w:rsid w:val="270C275B"/>
    <w:rsid w:val="270D0281"/>
    <w:rsid w:val="27111B1F"/>
    <w:rsid w:val="271B0BF0"/>
    <w:rsid w:val="271E248E"/>
    <w:rsid w:val="27221F7E"/>
    <w:rsid w:val="27247AA4"/>
    <w:rsid w:val="272730F1"/>
    <w:rsid w:val="272A0E33"/>
    <w:rsid w:val="27473793"/>
    <w:rsid w:val="274F43F6"/>
    <w:rsid w:val="27533EE6"/>
    <w:rsid w:val="27547C5E"/>
    <w:rsid w:val="27623589"/>
    <w:rsid w:val="27644345"/>
    <w:rsid w:val="27653C19"/>
    <w:rsid w:val="276B56D3"/>
    <w:rsid w:val="276C4FA7"/>
    <w:rsid w:val="276E51C4"/>
    <w:rsid w:val="276F4A98"/>
    <w:rsid w:val="277420AE"/>
    <w:rsid w:val="27743E5C"/>
    <w:rsid w:val="27765E26"/>
    <w:rsid w:val="27767BD4"/>
    <w:rsid w:val="277B343D"/>
    <w:rsid w:val="27817937"/>
    <w:rsid w:val="278542BB"/>
    <w:rsid w:val="27870033"/>
    <w:rsid w:val="278A297D"/>
    <w:rsid w:val="278C7E6E"/>
    <w:rsid w:val="278E3170"/>
    <w:rsid w:val="27906EE8"/>
    <w:rsid w:val="27912C60"/>
    <w:rsid w:val="279664C8"/>
    <w:rsid w:val="27982240"/>
    <w:rsid w:val="279A1B15"/>
    <w:rsid w:val="279A7908"/>
    <w:rsid w:val="279B3ADF"/>
    <w:rsid w:val="279B588D"/>
    <w:rsid w:val="27A02EA3"/>
    <w:rsid w:val="27A73335"/>
    <w:rsid w:val="27AB3D22"/>
    <w:rsid w:val="27AC35F6"/>
    <w:rsid w:val="27B5694E"/>
    <w:rsid w:val="27BA21B7"/>
    <w:rsid w:val="27BB7CDD"/>
    <w:rsid w:val="27BF5A1F"/>
    <w:rsid w:val="27C070A1"/>
    <w:rsid w:val="27C272BD"/>
    <w:rsid w:val="27C44DE4"/>
    <w:rsid w:val="27C46B92"/>
    <w:rsid w:val="27C6148F"/>
    <w:rsid w:val="27C923FA"/>
    <w:rsid w:val="27CB43C4"/>
    <w:rsid w:val="27D17500"/>
    <w:rsid w:val="27D8263D"/>
    <w:rsid w:val="27DC49C0"/>
    <w:rsid w:val="27DF39CB"/>
    <w:rsid w:val="27E40FE2"/>
    <w:rsid w:val="27E50F81"/>
    <w:rsid w:val="27E965F8"/>
    <w:rsid w:val="27ED433A"/>
    <w:rsid w:val="27F003EA"/>
    <w:rsid w:val="27F06203"/>
    <w:rsid w:val="27F136FF"/>
    <w:rsid w:val="27F21951"/>
    <w:rsid w:val="27F5734D"/>
    <w:rsid w:val="27F8683B"/>
    <w:rsid w:val="280276BA"/>
    <w:rsid w:val="28033B5E"/>
    <w:rsid w:val="280671AA"/>
    <w:rsid w:val="280751E1"/>
    <w:rsid w:val="28081174"/>
    <w:rsid w:val="280B42F7"/>
    <w:rsid w:val="281713B7"/>
    <w:rsid w:val="2818512F"/>
    <w:rsid w:val="28213FE4"/>
    <w:rsid w:val="28221B0A"/>
    <w:rsid w:val="28237D5C"/>
    <w:rsid w:val="28243AD4"/>
    <w:rsid w:val="28292E99"/>
    <w:rsid w:val="282B09BF"/>
    <w:rsid w:val="282C4737"/>
    <w:rsid w:val="282E04AF"/>
    <w:rsid w:val="282E6701"/>
    <w:rsid w:val="283006CB"/>
    <w:rsid w:val="28335AC5"/>
    <w:rsid w:val="28335FB5"/>
    <w:rsid w:val="28342099"/>
    <w:rsid w:val="28357A8F"/>
    <w:rsid w:val="283830DC"/>
    <w:rsid w:val="283D6944"/>
    <w:rsid w:val="283F090E"/>
    <w:rsid w:val="28414686"/>
    <w:rsid w:val="28425D08"/>
    <w:rsid w:val="28461C9C"/>
    <w:rsid w:val="28506677"/>
    <w:rsid w:val="285717D8"/>
    <w:rsid w:val="285919D0"/>
    <w:rsid w:val="285C7D55"/>
    <w:rsid w:val="285F68BA"/>
    <w:rsid w:val="28643ED1"/>
    <w:rsid w:val="28665E9B"/>
    <w:rsid w:val="28687E65"/>
    <w:rsid w:val="28690D84"/>
    <w:rsid w:val="286E581F"/>
    <w:rsid w:val="28724840"/>
    <w:rsid w:val="287265EE"/>
    <w:rsid w:val="287560DE"/>
    <w:rsid w:val="287A61BA"/>
    <w:rsid w:val="28814A83"/>
    <w:rsid w:val="28836A5E"/>
    <w:rsid w:val="28844573"/>
    <w:rsid w:val="288A7DDB"/>
    <w:rsid w:val="288B3B53"/>
    <w:rsid w:val="288D78CB"/>
    <w:rsid w:val="288F719F"/>
    <w:rsid w:val="289C366A"/>
    <w:rsid w:val="289E73E3"/>
    <w:rsid w:val="28A075FF"/>
    <w:rsid w:val="28A32C4B"/>
    <w:rsid w:val="28A349F9"/>
    <w:rsid w:val="28A37C17"/>
    <w:rsid w:val="28A54C15"/>
    <w:rsid w:val="28A70A4F"/>
    <w:rsid w:val="28A80261"/>
    <w:rsid w:val="28A95D87"/>
    <w:rsid w:val="28B27332"/>
    <w:rsid w:val="28B409B4"/>
    <w:rsid w:val="28B46C06"/>
    <w:rsid w:val="28B60BD0"/>
    <w:rsid w:val="28B9421C"/>
    <w:rsid w:val="28C01A4F"/>
    <w:rsid w:val="28C11323"/>
    <w:rsid w:val="28C17575"/>
    <w:rsid w:val="28C8445F"/>
    <w:rsid w:val="28DB23E5"/>
    <w:rsid w:val="28E079FB"/>
    <w:rsid w:val="28E15521"/>
    <w:rsid w:val="28E62B38"/>
    <w:rsid w:val="28E868B0"/>
    <w:rsid w:val="28EC45F2"/>
    <w:rsid w:val="28F2772E"/>
    <w:rsid w:val="29051210"/>
    <w:rsid w:val="29064F88"/>
    <w:rsid w:val="2907142C"/>
    <w:rsid w:val="290C6A42"/>
    <w:rsid w:val="29114058"/>
    <w:rsid w:val="29121B7F"/>
    <w:rsid w:val="29143B49"/>
    <w:rsid w:val="291853E7"/>
    <w:rsid w:val="291B12E8"/>
    <w:rsid w:val="291D29FD"/>
    <w:rsid w:val="29226266"/>
    <w:rsid w:val="29253660"/>
    <w:rsid w:val="292673D8"/>
    <w:rsid w:val="292813A2"/>
    <w:rsid w:val="29283150"/>
    <w:rsid w:val="292A6EC8"/>
    <w:rsid w:val="292D0766"/>
    <w:rsid w:val="292E4C0A"/>
    <w:rsid w:val="292F44DF"/>
    <w:rsid w:val="29312005"/>
    <w:rsid w:val="29332221"/>
    <w:rsid w:val="29361D11"/>
    <w:rsid w:val="29363ABF"/>
    <w:rsid w:val="29451F54"/>
    <w:rsid w:val="294837F2"/>
    <w:rsid w:val="294855A0"/>
    <w:rsid w:val="294950C3"/>
    <w:rsid w:val="294A756A"/>
    <w:rsid w:val="294C0B60"/>
    <w:rsid w:val="29512A97"/>
    <w:rsid w:val="29514455"/>
    <w:rsid w:val="29543F45"/>
    <w:rsid w:val="29583A35"/>
    <w:rsid w:val="295D104C"/>
    <w:rsid w:val="295D54F0"/>
    <w:rsid w:val="295D729E"/>
    <w:rsid w:val="2961005D"/>
    <w:rsid w:val="29625969"/>
    <w:rsid w:val="2964687E"/>
    <w:rsid w:val="296510A8"/>
    <w:rsid w:val="29695C42"/>
    <w:rsid w:val="296A19BB"/>
    <w:rsid w:val="296C0930"/>
    <w:rsid w:val="296E14AB"/>
    <w:rsid w:val="297445E7"/>
    <w:rsid w:val="29752839"/>
    <w:rsid w:val="29763EBB"/>
    <w:rsid w:val="29785E86"/>
    <w:rsid w:val="297B7724"/>
    <w:rsid w:val="298365D8"/>
    <w:rsid w:val="2987256D"/>
    <w:rsid w:val="298A5BB9"/>
    <w:rsid w:val="298F67F3"/>
    <w:rsid w:val="29910CF5"/>
    <w:rsid w:val="29930F11"/>
    <w:rsid w:val="29934A6D"/>
    <w:rsid w:val="2996630C"/>
    <w:rsid w:val="299D21C9"/>
    <w:rsid w:val="29A24CB1"/>
    <w:rsid w:val="29A924E3"/>
    <w:rsid w:val="29AE2ACE"/>
    <w:rsid w:val="29AE7AF9"/>
    <w:rsid w:val="29C410CB"/>
    <w:rsid w:val="29C70BBB"/>
    <w:rsid w:val="29C9048F"/>
    <w:rsid w:val="29CA4207"/>
    <w:rsid w:val="29CC61D1"/>
    <w:rsid w:val="29CD4916"/>
    <w:rsid w:val="29CE1F49"/>
    <w:rsid w:val="29D37560"/>
    <w:rsid w:val="29D46E34"/>
    <w:rsid w:val="29D532D8"/>
    <w:rsid w:val="29D67050"/>
    <w:rsid w:val="29D86924"/>
    <w:rsid w:val="29DB6414"/>
    <w:rsid w:val="29DD03DE"/>
    <w:rsid w:val="29DF7CB3"/>
    <w:rsid w:val="29E74DB9"/>
    <w:rsid w:val="29E90B31"/>
    <w:rsid w:val="29E928DF"/>
    <w:rsid w:val="29EE6148"/>
    <w:rsid w:val="29EF3C6E"/>
    <w:rsid w:val="29F55728"/>
    <w:rsid w:val="29FA689B"/>
    <w:rsid w:val="2A0120C5"/>
    <w:rsid w:val="2A070FB7"/>
    <w:rsid w:val="2A0738E5"/>
    <w:rsid w:val="2A0911D4"/>
    <w:rsid w:val="2A0C4820"/>
    <w:rsid w:val="2A0E2346"/>
    <w:rsid w:val="2A1A2F1D"/>
    <w:rsid w:val="2A257690"/>
    <w:rsid w:val="2A297E40"/>
    <w:rsid w:val="2A2D4EC2"/>
    <w:rsid w:val="2A2D7C51"/>
    <w:rsid w:val="2A2E0C3A"/>
    <w:rsid w:val="2A3049B2"/>
    <w:rsid w:val="2A306760"/>
    <w:rsid w:val="2A340086"/>
    <w:rsid w:val="2A377AEF"/>
    <w:rsid w:val="2A3D2C2B"/>
    <w:rsid w:val="2A3F4BF5"/>
    <w:rsid w:val="2A44045E"/>
    <w:rsid w:val="2A445E62"/>
    <w:rsid w:val="2A475858"/>
    <w:rsid w:val="2A4915D0"/>
    <w:rsid w:val="2A497822"/>
    <w:rsid w:val="2A4E06CB"/>
    <w:rsid w:val="2A4F273D"/>
    <w:rsid w:val="2A557F75"/>
    <w:rsid w:val="2A58434E"/>
    <w:rsid w:val="2A5B7FF8"/>
    <w:rsid w:val="2A5C415F"/>
    <w:rsid w:val="2A5C57A7"/>
    <w:rsid w:val="2A614B6C"/>
    <w:rsid w:val="2A697EC4"/>
    <w:rsid w:val="2A6E1037"/>
    <w:rsid w:val="2A6E4ED3"/>
    <w:rsid w:val="2A706F8E"/>
    <w:rsid w:val="2A7523C5"/>
    <w:rsid w:val="2A7725E1"/>
    <w:rsid w:val="2A7778D7"/>
    <w:rsid w:val="2A7C19A5"/>
    <w:rsid w:val="2A7E3970"/>
    <w:rsid w:val="2A8645D2"/>
    <w:rsid w:val="2A8A2314"/>
    <w:rsid w:val="2A8D3BB3"/>
    <w:rsid w:val="2A944F41"/>
    <w:rsid w:val="2A950CB9"/>
    <w:rsid w:val="2A97233B"/>
    <w:rsid w:val="2A9A62D0"/>
    <w:rsid w:val="2AA333D6"/>
    <w:rsid w:val="2AA607D0"/>
    <w:rsid w:val="2AB078A1"/>
    <w:rsid w:val="2AB7478C"/>
    <w:rsid w:val="2AB90504"/>
    <w:rsid w:val="2AB949A8"/>
    <w:rsid w:val="2ABA24CE"/>
    <w:rsid w:val="2ABA427C"/>
    <w:rsid w:val="2ABC1DA2"/>
    <w:rsid w:val="2ABE1FBE"/>
    <w:rsid w:val="2ABE5B1A"/>
    <w:rsid w:val="2AC05D36"/>
    <w:rsid w:val="2AC31382"/>
    <w:rsid w:val="2ACB0237"/>
    <w:rsid w:val="2AD0584D"/>
    <w:rsid w:val="2AD43590"/>
    <w:rsid w:val="2AD510B6"/>
    <w:rsid w:val="2AD52E64"/>
    <w:rsid w:val="2ADC2444"/>
    <w:rsid w:val="2AE5579D"/>
    <w:rsid w:val="2AE8528D"/>
    <w:rsid w:val="2AEA4B61"/>
    <w:rsid w:val="2AEF03C9"/>
    <w:rsid w:val="2AF14141"/>
    <w:rsid w:val="2AF23A16"/>
    <w:rsid w:val="2AF2781B"/>
    <w:rsid w:val="2AF27EBA"/>
    <w:rsid w:val="2AF61758"/>
    <w:rsid w:val="2AF7102C"/>
    <w:rsid w:val="2AF7727E"/>
    <w:rsid w:val="2AFC349E"/>
    <w:rsid w:val="2B083239"/>
    <w:rsid w:val="2B094B63"/>
    <w:rsid w:val="2B0A6FB1"/>
    <w:rsid w:val="2B0B605C"/>
    <w:rsid w:val="2B110340"/>
    <w:rsid w:val="2B12230A"/>
    <w:rsid w:val="2B163BA8"/>
    <w:rsid w:val="2B193698"/>
    <w:rsid w:val="2B195446"/>
    <w:rsid w:val="2B1C3F89"/>
    <w:rsid w:val="2B231E21"/>
    <w:rsid w:val="2B275DB5"/>
    <w:rsid w:val="2B2A31B0"/>
    <w:rsid w:val="2B2B6F28"/>
    <w:rsid w:val="2B2D2CA0"/>
    <w:rsid w:val="2B3109E2"/>
    <w:rsid w:val="2B345DDC"/>
    <w:rsid w:val="2B361B54"/>
    <w:rsid w:val="2B3758CC"/>
    <w:rsid w:val="2B3C2EE3"/>
    <w:rsid w:val="2B400C25"/>
    <w:rsid w:val="2B457FE9"/>
    <w:rsid w:val="2B4C1378"/>
    <w:rsid w:val="2B4C581C"/>
    <w:rsid w:val="2B4F2C16"/>
    <w:rsid w:val="2B522706"/>
    <w:rsid w:val="2B53374B"/>
    <w:rsid w:val="2B577D1D"/>
    <w:rsid w:val="2B585F6F"/>
    <w:rsid w:val="2B5C5333"/>
    <w:rsid w:val="2B5E72FD"/>
    <w:rsid w:val="2B606BD1"/>
    <w:rsid w:val="2B632B65"/>
    <w:rsid w:val="2B6366C1"/>
    <w:rsid w:val="2B667F60"/>
    <w:rsid w:val="2B710DDE"/>
    <w:rsid w:val="2B717030"/>
    <w:rsid w:val="2B762899"/>
    <w:rsid w:val="2B77216D"/>
    <w:rsid w:val="2B7733E2"/>
    <w:rsid w:val="2B7D3C27"/>
    <w:rsid w:val="2B801021"/>
    <w:rsid w:val="2B856638"/>
    <w:rsid w:val="2B886128"/>
    <w:rsid w:val="2B8925CC"/>
    <w:rsid w:val="2B8A00F2"/>
    <w:rsid w:val="2B8D373E"/>
    <w:rsid w:val="2B8E1990"/>
    <w:rsid w:val="2B8F74B6"/>
    <w:rsid w:val="2B966A97"/>
    <w:rsid w:val="2B9E76FA"/>
    <w:rsid w:val="2BA32A85"/>
    <w:rsid w:val="2BA56CDA"/>
    <w:rsid w:val="2BAC62BA"/>
    <w:rsid w:val="2BB331A5"/>
    <w:rsid w:val="2BB37649"/>
    <w:rsid w:val="2BB67139"/>
    <w:rsid w:val="2BC03B14"/>
    <w:rsid w:val="2BC058C2"/>
    <w:rsid w:val="2BC60FC8"/>
    <w:rsid w:val="2BC76C50"/>
    <w:rsid w:val="2BC81F60"/>
    <w:rsid w:val="2BC96E6C"/>
    <w:rsid w:val="2BCC2D4B"/>
    <w:rsid w:val="2BD61589"/>
    <w:rsid w:val="2BD63337"/>
    <w:rsid w:val="2BD650E5"/>
    <w:rsid w:val="2BD66E93"/>
    <w:rsid w:val="2BD82C0B"/>
    <w:rsid w:val="2BDB26FC"/>
    <w:rsid w:val="2BDF043E"/>
    <w:rsid w:val="2BE45A54"/>
    <w:rsid w:val="2BE617CC"/>
    <w:rsid w:val="2BE71FC4"/>
    <w:rsid w:val="2BEC2B5B"/>
    <w:rsid w:val="2BEC4909"/>
    <w:rsid w:val="2BEC66B7"/>
    <w:rsid w:val="2BED37C5"/>
    <w:rsid w:val="2BEF61A7"/>
    <w:rsid w:val="2BF35C97"/>
    <w:rsid w:val="2BFB4B4C"/>
    <w:rsid w:val="2C0236DF"/>
    <w:rsid w:val="2C071743"/>
    <w:rsid w:val="2C0734F1"/>
    <w:rsid w:val="2C0954BB"/>
    <w:rsid w:val="2C0A4D8F"/>
    <w:rsid w:val="2C0C4FAB"/>
    <w:rsid w:val="2C1520B2"/>
    <w:rsid w:val="2C1C51EE"/>
    <w:rsid w:val="2C2063A3"/>
    <w:rsid w:val="2C212804"/>
    <w:rsid w:val="2C22032B"/>
    <w:rsid w:val="2C2618D9"/>
    <w:rsid w:val="2C287B31"/>
    <w:rsid w:val="2C2E0A7D"/>
    <w:rsid w:val="2C3562B0"/>
    <w:rsid w:val="2C3D33B6"/>
    <w:rsid w:val="2C3E02F4"/>
    <w:rsid w:val="2C46781D"/>
    <w:rsid w:val="2C477D91"/>
    <w:rsid w:val="2C4B313E"/>
    <w:rsid w:val="2C4B7881"/>
    <w:rsid w:val="2C5030EA"/>
    <w:rsid w:val="2C5801F0"/>
    <w:rsid w:val="2C583D4C"/>
    <w:rsid w:val="2C622E1D"/>
    <w:rsid w:val="2C6E3570"/>
    <w:rsid w:val="2C7072E8"/>
    <w:rsid w:val="2C730B86"/>
    <w:rsid w:val="2C7A1F15"/>
    <w:rsid w:val="2C7B1B7F"/>
    <w:rsid w:val="2C7D1A05"/>
    <w:rsid w:val="2C7E7C57"/>
    <w:rsid w:val="2C820DC9"/>
    <w:rsid w:val="2C82701B"/>
    <w:rsid w:val="2C842D93"/>
    <w:rsid w:val="2C8608B9"/>
    <w:rsid w:val="2C8D1C48"/>
    <w:rsid w:val="2C8D2853"/>
    <w:rsid w:val="2C8E3C12"/>
    <w:rsid w:val="2C90798A"/>
    <w:rsid w:val="2C954FA0"/>
    <w:rsid w:val="2CA13945"/>
    <w:rsid w:val="2CA43435"/>
    <w:rsid w:val="2CA451E4"/>
    <w:rsid w:val="2CA84CD4"/>
    <w:rsid w:val="2CAA29CC"/>
    <w:rsid w:val="2CB24256"/>
    <w:rsid w:val="2CB27900"/>
    <w:rsid w:val="2CB80691"/>
    <w:rsid w:val="2CBF5993"/>
    <w:rsid w:val="2CBF5B79"/>
    <w:rsid w:val="2CC31B0E"/>
    <w:rsid w:val="2CC87124"/>
    <w:rsid w:val="2CCA2E9C"/>
    <w:rsid w:val="2CCD64E8"/>
    <w:rsid w:val="2CCF6590"/>
    <w:rsid w:val="2CD45AC9"/>
    <w:rsid w:val="2CD77367"/>
    <w:rsid w:val="2CDA0C05"/>
    <w:rsid w:val="2CDC672B"/>
    <w:rsid w:val="2CE51A84"/>
    <w:rsid w:val="2CEA709A"/>
    <w:rsid w:val="2CEB696E"/>
    <w:rsid w:val="2CEC27F9"/>
    <w:rsid w:val="2CED26E7"/>
    <w:rsid w:val="2CF07444"/>
    <w:rsid w:val="2CF25F4F"/>
    <w:rsid w:val="2CF41CC7"/>
    <w:rsid w:val="2CF577ED"/>
    <w:rsid w:val="2CF71643"/>
    <w:rsid w:val="2CFC5020"/>
    <w:rsid w:val="2CFE566C"/>
    <w:rsid w:val="2D0619FA"/>
    <w:rsid w:val="2D1063D5"/>
    <w:rsid w:val="2D1660E1"/>
    <w:rsid w:val="2D173C07"/>
    <w:rsid w:val="2D19172E"/>
    <w:rsid w:val="2D1934DC"/>
    <w:rsid w:val="2D1E4F96"/>
    <w:rsid w:val="2D2325AC"/>
    <w:rsid w:val="2D236108"/>
    <w:rsid w:val="2D256324"/>
    <w:rsid w:val="2D2A393B"/>
    <w:rsid w:val="2D340315"/>
    <w:rsid w:val="2D371BB4"/>
    <w:rsid w:val="2D391DD0"/>
    <w:rsid w:val="2D39592C"/>
    <w:rsid w:val="2D3C71CA"/>
    <w:rsid w:val="2D483B35"/>
    <w:rsid w:val="2D4F514F"/>
    <w:rsid w:val="2D502C75"/>
    <w:rsid w:val="2D522E91"/>
    <w:rsid w:val="2D542766"/>
    <w:rsid w:val="2D5B7F98"/>
    <w:rsid w:val="2D684463"/>
    <w:rsid w:val="2D6C3F53"/>
    <w:rsid w:val="2D727090"/>
    <w:rsid w:val="2D7643E8"/>
    <w:rsid w:val="2D7828F8"/>
    <w:rsid w:val="2D79041E"/>
    <w:rsid w:val="2D796670"/>
    <w:rsid w:val="2D7B4196"/>
    <w:rsid w:val="2D83304B"/>
    <w:rsid w:val="2D866360"/>
    <w:rsid w:val="2D8726E2"/>
    <w:rsid w:val="2D8A43D9"/>
    <w:rsid w:val="2D8D3ECA"/>
    <w:rsid w:val="2D917516"/>
    <w:rsid w:val="2D9708A4"/>
    <w:rsid w:val="2D9E1C33"/>
    <w:rsid w:val="2DA059AB"/>
    <w:rsid w:val="2DA21F75"/>
    <w:rsid w:val="2DA27975"/>
    <w:rsid w:val="2DAA05D8"/>
    <w:rsid w:val="2DAC4350"/>
    <w:rsid w:val="2DB31B82"/>
    <w:rsid w:val="2DB43204"/>
    <w:rsid w:val="2DB80F46"/>
    <w:rsid w:val="2DC07DFB"/>
    <w:rsid w:val="2DC25921"/>
    <w:rsid w:val="2DC378EB"/>
    <w:rsid w:val="2DC42772"/>
    <w:rsid w:val="2DCA6ECC"/>
    <w:rsid w:val="2DCC2C44"/>
    <w:rsid w:val="2DCE076A"/>
    <w:rsid w:val="2DD438A6"/>
    <w:rsid w:val="2DD815E9"/>
    <w:rsid w:val="2DDB2E87"/>
    <w:rsid w:val="2DE022AD"/>
    <w:rsid w:val="2DE22622"/>
    <w:rsid w:val="2DE41D3C"/>
    <w:rsid w:val="2DEC299E"/>
    <w:rsid w:val="2DF1175B"/>
    <w:rsid w:val="2DF61A6F"/>
    <w:rsid w:val="2DFE26D1"/>
    <w:rsid w:val="2DFE28CF"/>
    <w:rsid w:val="2E04418C"/>
    <w:rsid w:val="2E045F3A"/>
    <w:rsid w:val="2E057F04"/>
    <w:rsid w:val="2E144F27"/>
    <w:rsid w:val="2E156399"/>
    <w:rsid w:val="2E165C6D"/>
    <w:rsid w:val="2E1B3283"/>
    <w:rsid w:val="2E1D349F"/>
    <w:rsid w:val="2E254102"/>
    <w:rsid w:val="2E261ADB"/>
    <w:rsid w:val="2E271C28"/>
    <w:rsid w:val="2E2A302D"/>
    <w:rsid w:val="2E2A34C6"/>
    <w:rsid w:val="2E3031D3"/>
    <w:rsid w:val="2E3507E9"/>
    <w:rsid w:val="2E3D58F0"/>
    <w:rsid w:val="2E41718E"/>
    <w:rsid w:val="2E47051C"/>
    <w:rsid w:val="2E497DF1"/>
    <w:rsid w:val="2E4B1DBB"/>
    <w:rsid w:val="2E505623"/>
    <w:rsid w:val="2E570595"/>
    <w:rsid w:val="2E574D81"/>
    <w:rsid w:val="2E5A6CE0"/>
    <w:rsid w:val="2E5B1E5B"/>
    <w:rsid w:val="2E5C32EB"/>
    <w:rsid w:val="2E6115DE"/>
    <w:rsid w:val="2E625356"/>
    <w:rsid w:val="2E693487"/>
    <w:rsid w:val="2E693FEF"/>
    <w:rsid w:val="2E6958EF"/>
    <w:rsid w:val="2E6D4270"/>
    <w:rsid w:val="2E7D7A9A"/>
    <w:rsid w:val="2E7F1256"/>
    <w:rsid w:val="2E7F3812"/>
    <w:rsid w:val="2E7F6685"/>
    <w:rsid w:val="2E823302"/>
    <w:rsid w:val="2E8250B1"/>
    <w:rsid w:val="2E861045"/>
    <w:rsid w:val="2E89450D"/>
    <w:rsid w:val="2E9279E9"/>
    <w:rsid w:val="2E933762"/>
    <w:rsid w:val="2E951288"/>
    <w:rsid w:val="2E976DAE"/>
    <w:rsid w:val="2E9A689E"/>
    <w:rsid w:val="2E9F3EB4"/>
    <w:rsid w:val="2EA10336"/>
    <w:rsid w:val="2EA15E7F"/>
    <w:rsid w:val="2EA65243"/>
    <w:rsid w:val="2EAE40F8"/>
    <w:rsid w:val="2EAE5763"/>
    <w:rsid w:val="2EBA2A9C"/>
    <w:rsid w:val="2EBC6814"/>
    <w:rsid w:val="2EBD258D"/>
    <w:rsid w:val="2EBF6305"/>
    <w:rsid w:val="2EC1207D"/>
    <w:rsid w:val="2EC13E2B"/>
    <w:rsid w:val="2EC21951"/>
    <w:rsid w:val="2EC76F67"/>
    <w:rsid w:val="2EC97183"/>
    <w:rsid w:val="2ED26038"/>
    <w:rsid w:val="2ED3590C"/>
    <w:rsid w:val="2ED973C6"/>
    <w:rsid w:val="2EDA6FFC"/>
    <w:rsid w:val="2EDB39EC"/>
    <w:rsid w:val="2EE144CD"/>
    <w:rsid w:val="2EE1627B"/>
    <w:rsid w:val="2EE32F12"/>
    <w:rsid w:val="2EE43FBD"/>
    <w:rsid w:val="2EE55832"/>
    <w:rsid w:val="2EE67D35"/>
    <w:rsid w:val="2EE713B8"/>
    <w:rsid w:val="2EEB534C"/>
    <w:rsid w:val="2EED69CE"/>
    <w:rsid w:val="2EEE392F"/>
    <w:rsid w:val="2EEF6BEA"/>
    <w:rsid w:val="2EF37D5C"/>
    <w:rsid w:val="2EF75A9F"/>
    <w:rsid w:val="2EFA558F"/>
    <w:rsid w:val="2EFA733D"/>
    <w:rsid w:val="2EFB6E53"/>
    <w:rsid w:val="2EFC3AB9"/>
    <w:rsid w:val="2EFE507F"/>
    <w:rsid w:val="2F0401BB"/>
    <w:rsid w:val="2F0A3A24"/>
    <w:rsid w:val="2F0B779C"/>
    <w:rsid w:val="2F176141"/>
    <w:rsid w:val="2F177EEF"/>
    <w:rsid w:val="2F195A15"/>
    <w:rsid w:val="2F234AE5"/>
    <w:rsid w:val="2F2B5748"/>
    <w:rsid w:val="2F2F5238"/>
    <w:rsid w:val="2F307202"/>
    <w:rsid w:val="2F326AD7"/>
    <w:rsid w:val="2F340AA1"/>
    <w:rsid w:val="2F3960B7"/>
    <w:rsid w:val="2F397E65"/>
    <w:rsid w:val="2F3C7955"/>
    <w:rsid w:val="2F3E547B"/>
    <w:rsid w:val="2F452CAE"/>
    <w:rsid w:val="2F4A3E20"/>
    <w:rsid w:val="2F4D1B62"/>
    <w:rsid w:val="2F527179"/>
    <w:rsid w:val="2F542EF1"/>
    <w:rsid w:val="2F546A4D"/>
    <w:rsid w:val="2F5527C5"/>
    <w:rsid w:val="2F5D19C6"/>
    <w:rsid w:val="2F6173BC"/>
    <w:rsid w:val="2F631386"/>
    <w:rsid w:val="2F634EE2"/>
    <w:rsid w:val="2F68074A"/>
    <w:rsid w:val="2F6A001E"/>
    <w:rsid w:val="2F6F69AC"/>
    <w:rsid w:val="2F7013AD"/>
    <w:rsid w:val="2F7137D8"/>
    <w:rsid w:val="2F762E67"/>
    <w:rsid w:val="2F77098D"/>
    <w:rsid w:val="2F792957"/>
    <w:rsid w:val="2F7B66D0"/>
    <w:rsid w:val="2F7C5FA4"/>
    <w:rsid w:val="2F7F1C21"/>
    <w:rsid w:val="2F8512FC"/>
    <w:rsid w:val="2F8A06C1"/>
    <w:rsid w:val="2F8C268B"/>
    <w:rsid w:val="2F8D1F5F"/>
    <w:rsid w:val="2F911A4F"/>
    <w:rsid w:val="2F917CA1"/>
    <w:rsid w:val="2F967065"/>
    <w:rsid w:val="2F971030"/>
    <w:rsid w:val="2F990904"/>
    <w:rsid w:val="2F9C6646"/>
    <w:rsid w:val="2FA07EE4"/>
    <w:rsid w:val="2FA14099"/>
    <w:rsid w:val="2FAD2601"/>
    <w:rsid w:val="2FAF1ED5"/>
    <w:rsid w:val="2FB43990"/>
    <w:rsid w:val="2FB92D54"/>
    <w:rsid w:val="2FBB2F70"/>
    <w:rsid w:val="2FBD689C"/>
    <w:rsid w:val="2FBE480E"/>
    <w:rsid w:val="2FC07A03"/>
    <w:rsid w:val="2FC35FA3"/>
    <w:rsid w:val="2FC516F9"/>
    <w:rsid w:val="2FC736C3"/>
    <w:rsid w:val="2FD14541"/>
    <w:rsid w:val="2FDB53C0"/>
    <w:rsid w:val="2FE204FD"/>
    <w:rsid w:val="2FE64852"/>
    <w:rsid w:val="2FE778C1"/>
    <w:rsid w:val="2FEA115F"/>
    <w:rsid w:val="2FEA323B"/>
    <w:rsid w:val="2FEA5603"/>
    <w:rsid w:val="2FEA73B1"/>
    <w:rsid w:val="2FEC7D80"/>
    <w:rsid w:val="2FEF2C1A"/>
    <w:rsid w:val="2FF200E6"/>
    <w:rsid w:val="2FF26266"/>
    <w:rsid w:val="2FF3270A"/>
    <w:rsid w:val="2FF7387C"/>
    <w:rsid w:val="2FF85CCA"/>
    <w:rsid w:val="2FF95846"/>
    <w:rsid w:val="2FFB4CA4"/>
    <w:rsid w:val="2FFD4462"/>
    <w:rsid w:val="2FFE4D66"/>
    <w:rsid w:val="30030473"/>
    <w:rsid w:val="30055F99"/>
    <w:rsid w:val="30071D11"/>
    <w:rsid w:val="30077F63"/>
    <w:rsid w:val="300A35B0"/>
    <w:rsid w:val="30110DE2"/>
    <w:rsid w:val="3014442E"/>
    <w:rsid w:val="30182170"/>
    <w:rsid w:val="301833D8"/>
    <w:rsid w:val="301B2C2C"/>
    <w:rsid w:val="301D7787"/>
    <w:rsid w:val="302503E9"/>
    <w:rsid w:val="302723B3"/>
    <w:rsid w:val="30272830"/>
    <w:rsid w:val="302C5C1C"/>
    <w:rsid w:val="302E3742"/>
    <w:rsid w:val="302F3016"/>
    <w:rsid w:val="30314FE0"/>
    <w:rsid w:val="30337E0E"/>
    <w:rsid w:val="303625F7"/>
    <w:rsid w:val="303A20E7"/>
    <w:rsid w:val="303D1BD7"/>
    <w:rsid w:val="303E14AB"/>
    <w:rsid w:val="303F594F"/>
    <w:rsid w:val="30406FD1"/>
    <w:rsid w:val="304271ED"/>
    <w:rsid w:val="304940D8"/>
    <w:rsid w:val="305030E9"/>
    <w:rsid w:val="3051354B"/>
    <w:rsid w:val="30534F57"/>
    <w:rsid w:val="30556F21"/>
    <w:rsid w:val="30590093"/>
    <w:rsid w:val="305956BF"/>
    <w:rsid w:val="30601421"/>
    <w:rsid w:val="30640B93"/>
    <w:rsid w:val="30647164"/>
    <w:rsid w:val="30654C8A"/>
    <w:rsid w:val="307355F9"/>
    <w:rsid w:val="30760C45"/>
    <w:rsid w:val="307849BD"/>
    <w:rsid w:val="307C26FF"/>
    <w:rsid w:val="307D1FD3"/>
    <w:rsid w:val="307F7AFA"/>
    <w:rsid w:val="3080086A"/>
    <w:rsid w:val="30801AC4"/>
    <w:rsid w:val="30847806"/>
    <w:rsid w:val="308772AD"/>
    <w:rsid w:val="308C66BA"/>
    <w:rsid w:val="3091782D"/>
    <w:rsid w:val="30963095"/>
    <w:rsid w:val="30977539"/>
    <w:rsid w:val="309D61D2"/>
    <w:rsid w:val="309F1F4A"/>
    <w:rsid w:val="30A25EDE"/>
    <w:rsid w:val="30A457B2"/>
    <w:rsid w:val="30A52836"/>
    <w:rsid w:val="30A92DC8"/>
    <w:rsid w:val="30BA1E8B"/>
    <w:rsid w:val="30BA6D84"/>
    <w:rsid w:val="30BD0622"/>
    <w:rsid w:val="30BF439A"/>
    <w:rsid w:val="30C46D0D"/>
    <w:rsid w:val="30C61284"/>
    <w:rsid w:val="30C96FC7"/>
    <w:rsid w:val="30CD2F5B"/>
    <w:rsid w:val="30D00355"/>
    <w:rsid w:val="30D065A7"/>
    <w:rsid w:val="30D342E9"/>
    <w:rsid w:val="30D36097"/>
    <w:rsid w:val="30D53BBD"/>
    <w:rsid w:val="30D77936"/>
    <w:rsid w:val="30D81900"/>
    <w:rsid w:val="30DC4F4C"/>
    <w:rsid w:val="30DF2003"/>
    <w:rsid w:val="30DF2C8E"/>
    <w:rsid w:val="30E20088"/>
    <w:rsid w:val="30E3557B"/>
    <w:rsid w:val="30E402A4"/>
    <w:rsid w:val="30EA0F6A"/>
    <w:rsid w:val="30EE4C7F"/>
    <w:rsid w:val="30F06C49"/>
    <w:rsid w:val="30F229C1"/>
    <w:rsid w:val="30F36D04"/>
    <w:rsid w:val="30F46739"/>
    <w:rsid w:val="30FA0A5F"/>
    <w:rsid w:val="30FA7AC8"/>
    <w:rsid w:val="30FC55EE"/>
    <w:rsid w:val="310149B3"/>
    <w:rsid w:val="31061FC9"/>
    <w:rsid w:val="310D77FB"/>
    <w:rsid w:val="31102E48"/>
    <w:rsid w:val="31132938"/>
    <w:rsid w:val="311566B0"/>
    <w:rsid w:val="31175F84"/>
    <w:rsid w:val="311956BC"/>
    <w:rsid w:val="311961A0"/>
    <w:rsid w:val="311A1F18"/>
    <w:rsid w:val="311A3CC6"/>
    <w:rsid w:val="311D7312"/>
    <w:rsid w:val="311F12DD"/>
    <w:rsid w:val="31246BF1"/>
    <w:rsid w:val="3126266B"/>
    <w:rsid w:val="31264419"/>
    <w:rsid w:val="31271F3F"/>
    <w:rsid w:val="31280191"/>
    <w:rsid w:val="312A215B"/>
    <w:rsid w:val="3135093F"/>
    <w:rsid w:val="313703D4"/>
    <w:rsid w:val="31376626"/>
    <w:rsid w:val="313E3132"/>
    <w:rsid w:val="31411253"/>
    <w:rsid w:val="31440D43"/>
    <w:rsid w:val="314825E1"/>
    <w:rsid w:val="314A45AB"/>
    <w:rsid w:val="314B20D2"/>
    <w:rsid w:val="314E571E"/>
    <w:rsid w:val="314F48FF"/>
    <w:rsid w:val="3150593A"/>
    <w:rsid w:val="3152520E"/>
    <w:rsid w:val="31546A99"/>
    <w:rsid w:val="31552F50"/>
    <w:rsid w:val="3159659D"/>
    <w:rsid w:val="315A40C3"/>
    <w:rsid w:val="31603251"/>
    <w:rsid w:val="31603DCF"/>
    <w:rsid w:val="31615451"/>
    <w:rsid w:val="3163566D"/>
    <w:rsid w:val="3163741B"/>
    <w:rsid w:val="31644F41"/>
    <w:rsid w:val="3166515D"/>
    <w:rsid w:val="31692400"/>
    <w:rsid w:val="316B62D0"/>
    <w:rsid w:val="316C4708"/>
    <w:rsid w:val="316D029A"/>
    <w:rsid w:val="316D2048"/>
    <w:rsid w:val="316D3DF6"/>
    <w:rsid w:val="316F4012"/>
    <w:rsid w:val="31701B38"/>
    <w:rsid w:val="31717D8A"/>
    <w:rsid w:val="3172765E"/>
    <w:rsid w:val="317653A0"/>
    <w:rsid w:val="317E6003"/>
    <w:rsid w:val="317F3B29"/>
    <w:rsid w:val="31864EB8"/>
    <w:rsid w:val="318D26EA"/>
    <w:rsid w:val="31912378"/>
    <w:rsid w:val="31933D7B"/>
    <w:rsid w:val="31973569"/>
    <w:rsid w:val="31992E3D"/>
    <w:rsid w:val="31994BEB"/>
    <w:rsid w:val="319C0B7F"/>
    <w:rsid w:val="319E48F7"/>
    <w:rsid w:val="319F28BB"/>
    <w:rsid w:val="31A17F44"/>
    <w:rsid w:val="31A517E2"/>
    <w:rsid w:val="31A83080"/>
    <w:rsid w:val="31A87524"/>
    <w:rsid w:val="31AA329C"/>
    <w:rsid w:val="31AB491E"/>
    <w:rsid w:val="31AF08B2"/>
    <w:rsid w:val="31B00187"/>
    <w:rsid w:val="31B55E35"/>
    <w:rsid w:val="31B71515"/>
    <w:rsid w:val="31BA5C46"/>
    <w:rsid w:val="31BC4D7D"/>
    <w:rsid w:val="31BE0AF5"/>
    <w:rsid w:val="31C007A5"/>
    <w:rsid w:val="31C12394"/>
    <w:rsid w:val="31C51E84"/>
    <w:rsid w:val="31CF69DC"/>
    <w:rsid w:val="31D43E75"/>
    <w:rsid w:val="31D64091"/>
    <w:rsid w:val="31DD17BC"/>
    <w:rsid w:val="31E367AE"/>
    <w:rsid w:val="31F91B2E"/>
    <w:rsid w:val="31F938DC"/>
    <w:rsid w:val="31FC307E"/>
    <w:rsid w:val="31FC33CC"/>
    <w:rsid w:val="31FE5396"/>
    <w:rsid w:val="32024E86"/>
    <w:rsid w:val="3203418B"/>
    <w:rsid w:val="32081D71"/>
    <w:rsid w:val="320A7897"/>
    <w:rsid w:val="321150C9"/>
    <w:rsid w:val="32140715"/>
    <w:rsid w:val="32146967"/>
    <w:rsid w:val="3216623C"/>
    <w:rsid w:val="321921D0"/>
    <w:rsid w:val="321B1AA4"/>
    <w:rsid w:val="321D581C"/>
    <w:rsid w:val="3220530C"/>
    <w:rsid w:val="322A618B"/>
    <w:rsid w:val="32317519"/>
    <w:rsid w:val="32327209"/>
    <w:rsid w:val="323808A8"/>
    <w:rsid w:val="32384404"/>
    <w:rsid w:val="323963CE"/>
    <w:rsid w:val="323B5CA2"/>
    <w:rsid w:val="323F1C36"/>
    <w:rsid w:val="32427031"/>
    <w:rsid w:val="32456B21"/>
    <w:rsid w:val="32494863"/>
    <w:rsid w:val="32582CF8"/>
    <w:rsid w:val="325D030E"/>
    <w:rsid w:val="32601BAD"/>
    <w:rsid w:val="32655415"/>
    <w:rsid w:val="32674CE9"/>
    <w:rsid w:val="32681EA9"/>
    <w:rsid w:val="3268280F"/>
    <w:rsid w:val="32696CB3"/>
    <w:rsid w:val="326F1DF0"/>
    <w:rsid w:val="32717916"/>
    <w:rsid w:val="32717B4D"/>
    <w:rsid w:val="3273368E"/>
    <w:rsid w:val="32755BEE"/>
    <w:rsid w:val="3276317E"/>
    <w:rsid w:val="327824B2"/>
    <w:rsid w:val="327F64D7"/>
    <w:rsid w:val="328238D1"/>
    <w:rsid w:val="3284589B"/>
    <w:rsid w:val="328E04C8"/>
    <w:rsid w:val="32965494"/>
    <w:rsid w:val="3296737C"/>
    <w:rsid w:val="32996D3F"/>
    <w:rsid w:val="329D070B"/>
    <w:rsid w:val="329D4BAF"/>
    <w:rsid w:val="32A55811"/>
    <w:rsid w:val="32AD4EEB"/>
    <w:rsid w:val="32AE46C6"/>
    <w:rsid w:val="32B37F2E"/>
    <w:rsid w:val="32B72DD0"/>
    <w:rsid w:val="32B75C71"/>
    <w:rsid w:val="32B83797"/>
    <w:rsid w:val="32BA12BD"/>
    <w:rsid w:val="32BA750F"/>
    <w:rsid w:val="32C24615"/>
    <w:rsid w:val="32C24960"/>
    <w:rsid w:val="32CB650A"/>
    <w:rsid w:val="32D06D32"/>
    <w:rsid w:val="32D14858"/>
    <w:rsid w:val="32D16607"/>
    <w:rsid w:val="32D61E6F"/>
    <w:rsid w:val="32D63C1D"/>
    <w:rsid w:val="32DD31FD"/>
    <w:rsid w:val="32E75E2A"/>
    <w:rsid w:val="32EC3440"/>
    <w:rsid w:val="32FD73FC"/>
    <w:rsid w:val="33010C9A"/>
    <w:rsid w:val="33030EB6"/>
    <w:rsid w:val="3310712F"/>
    <w:rsid w:val="33152997"/>
    <w:rsid w:val="33154745"/>
    <w:rsid w:val="33176F75"/>
    <w:rsid w:val="331D184C"/>
    <w:rsid w:val="331F55C4"/>
    <w:rsid w:val="3321133C"/>
    <w:rsid w:val="332350B4"/>
    <w:rsid w:val="33244988"/>
    <w:rsid w:val="3328091C"/>
    <w:rsid w:val="332901F1"/>
    <w:rsid w:val="33294694"/>
    <w:rsid w:val="33386686"/>
    <w:rsid w:val="333C43C8"/>
    <w:rsid w:val="333D5A4A"/>
    <w:rsid w:val="33412AB9"/>
    <w:rsid w:val="33460DA3"/>
    <w:rsid w:val="33492641"/>
    <w:rsid w:val="33496040"/>
    <w:rsid w:val="334A7B69"/>
    <w:rsid w:val="334D3EDF"/>
    <w:rsid w:val="334E397C"/>
    <w:rsid w:val="334E5EA9"/>
    <w:rsid w:val="335039CF"/>
    <w:rsid w:val="33527747"/>
    <w:rsid w:val="33572FB0"/>
    <w:rsid w:val="335A2AA0"/>
    <w:rsid w:val="335C05C6"/>
    <w:rsid w:val="335D7E9A"/>
    <w:rsid w:val="336F654B"/>
    <w:rsid w:val="33721B98"/>
    <w:rsid w:val="337551E4"/>
    <w:rsid w:val="33775400"/>
    <w:rsid w:val="337C2A16"/>
    <w:rsid w:val="337C47C4"/>
    <w:rsid w:val="337E22EA"/>
    <w:rsid w:val="33813B89"/>
    <w:rsid w:val="338418CB"/>
    <w:rsid w:val="33883169"/>
    <w:rsid w:val="338F274A"/>
    <w:rsid w:val="33941B0E"/>
    <w:rsid w:val="339E473B"/>
    <w:rsid w:val="33A15FD9"/>
    <w:rsid w:val="33A361F5"/>
    <w:rsid w:val="33A61841"/>
    <w:rsid w:val="33AB6E58"/>
    <w:rsid w:val="33AD2BD0"/>
    <w:rsid w:val="33B026C0"/>
    <w:rsid w:val="33B85814"/>
    <w:rsid w:val="33BF2903"/>
    <w:rsid w:val="33C275E4"/>
    <w:rsid w:val="33CA3782"/>
    <w:rsid w:val="33CB12A8"/>
    <w:rsid w:val="33CD5020"/>
    <w:rsid w:val="33CF2B46"/>
    <w:rsid w:val="33D04B10"/>
    <w:rsid w:val="33D4015C"/>
    <w:rsid w:val="33D509D3"/>
    <w:rsid w:val="33D91C17"/>
    <w:rsid w:val="33DC5400"/>
    <w:rsid w:val="33DE722D"/>
    <w:rsid w:val="33DF7227"/>
    <w:rsid w:val="33E04D53"/>
    <w:rsid w:val="33E117A0"/>
    <w:rsid w:val="33E12879"/>
    <w:rsid w:val="33E16D1D"/>
    <w:rsid w:val="33E52369"/>
    <w:rsid w:val="33E800AC"/>
    <w:rsid w:val="33EA3E24"/>
    <w:rsid w:val="33EA5BD2"/>
    <w:rsid w:val="33EF143A"/>
    <w:rsid w:val="33F151B2"/>
    <w:rsid w:val="33F24A86"/>
    <w:rsid w:val="33F34F82"/>
    <w:rsid w:val="33F407FF"/>
    <w:rsid w:val="33F46A50"/>
    <w:rsid w:val="33F94067"/>
    <w:rsid w:val="33F97BC3"/>
    <w:rsid w:val="33FC3CA5"/>
    <w:rsid w:val="33FE167D"/>
    <w:rsid w:val="34000F51"/>
    <w:rsid w:val="3402116D"/>
    <w:rsid w:val="340C5B48"/>
    <w:rsid w:val="340F73E6"/>
    <w:rsid w:val="34101169"/>
    <w:rsid w:val="3411315F"/>
    <w:rsid w:val="34120C85"/>
    <w:rsid w:val="34125D6B"/>
    <w:rsid w:val="341744ED"/>
    <w:rsid w:val="34180991"/>
    <w:rsid w:val="34190265"/>
    <w:rsid w:val="341E3ACD"/>
    <w:rsid w:val="34256C0A"/>
    <w:rsid w:val="342804A8"/>
    <w:rsid w:val="342C7F98"/>
    <w:rsid w:val="342D5ABF"/>
    <w:rsid w:val="342F5CDB"/>
    <w:rsid w:val="34313801"/>
    <w:rsid w:val="3431735D"/>
    <w:rsid w:val="343B01DB"/>
    <w:rsid w:val="343D21A6"/>
    <w:rsid w:val="343E5F1E"/>
    <w:rsid w:val="3445105A"/>
    <w:rsid w:val="34474DD2"/>
    <w:rsid w:val="344828F8"/>
    <w:rsid w:val="344C23E9"/>
    <w:rsid w:val="344D4B67"/>
    <w:rsid w:val="344D6161"/>
    <w:rsid w:val="34563267"/>
    <w:rsid w:val="34565015"/>
    <w:rsid w:val="34580D8D"/>
    <w:rsid w:val="34594B05"/>
    <w:rsid w:val="345B6AD0"/>
    <w:rsid w:val="345D2848"/>
    <w:rsid w:val="345E036E"/>
    <w:rsid w:val="345E5AEC"/>
    <w:rsid w:val="34607C42"/>
    <w:rsid w:val="346239BA"/>
    <w:rsid w:val="34637732"/>
    <w:rsid w:val="346534AA"/>
    <w:rsid w:val="34702AD1"/>
    <w:rsid w:val="34735BC7"/>
    <w:rsid w:val="347436ED"/>
    <w:rsid w:val="34753A85"/>
    <w:rsid w:val="34761214"/>
    <w:rsid w:val="347B2CCE"/>
    <w:rsid w:val="347C419D"/>
    <w:rsid w:val="347D3C45"/>
    <w:rsid w:val="347D6A46"/>
    <w:rsid w:val="347E3994"/>
    <w:rsid w:val="348002E4"/>
    <w:rsid w:val="34825E0A"/>
    <w:rsid w:val="348558FB"/>
    <w:rsid w:val="348778C5"/>
    <w:rsid w:val="34880F47"/>
    <w:rsid w:val="348A1163"/>
    <w:rsid w:val="348C5F98"/>
    <w:rsid w:val="348C6C89"/>
    <w:rsid w:val="348F0527"/>
    <w:rsid w:val="34910328"/>
    <w:rsid w:val="34936269"/>
    <w:rsid w:val="34943D90"/>
    <w:rsid w:val="34967B08"/>
    <w:rsid w:val="349B3370"/>
    <w:rsid w:val="349F5E66"/>
    <w:rsid w:val="34A22009"/>
    <w:rsid w:val="34A57D4B"/>
    <w:rsid w:val="34A71D15"/>
    <w:rsid w:val="34A73AC3"/>
    <w:rsid w:val="34AB35B3"/>
    <w:rsid w:val="34AC2E87"/>
    <w:rsid w:val="34B468E5"/>
    <w:rsid w:val="34B54432"/>
    <w:rsid w:val="34B561E0"/>
    <w:rsid w:val="34B6500F"/>
    <w:rsid w:val="34BB756E"/>
    <w:rsid w:val="34BD32E6"/>
    <w:rsid w:val="34BF0E0C"/>
    <w:rsid w:val="34C04B85"/>
    <w:rsid w:val="34C17C47"/>
    <w:rsid w:val="34C401D1"/>
    <w:rsid w:val="34C53F49"/>
    <w:rsid w:val="34C75F13"/>
    <w:rsid w:val="34C84AAA"/>
    <w:rsid w:val="34CC3529"/>
    <w:rsid w:val="34D523DE"/>
    <w:rsid w:val="34D61C7F"/>
    <w:rsid w:val="34DE29A0"/>
    <w:rsid w:val="34E00D83"/>
    <w:rsid w:val="34E46AC5"/>
    <w:rsid w:val="34E70363"/>
    <w:rsid w:val="34E72111"/>
    <w:rsid w:val="34E961B1"/>
    <w:rsid w:val="34ED6A76"/>
    <w:rsid w:val="34F14D3E"/>
    <w:rsid w:val="34F5482E"/>
    <w:rsid w:val="34FA0097"/>
    <w:rsid w:val="34FA3BF3"/>
    <w:rsid w:val="34FA62E8"/>
    <w:rsid w:val="34FF63C2"/>
    <w:rsid w:val="35020CF9"/>
    <w:rsid w:val="3502519D"/>
    <w:rsid w:val="350E769E"/>
    <w:rsid w:val="35170C48"/>
    <w:rsid w:val="351849C1"/>
    <w:rsid w:val="351C625F"/>
    <w:rsid w:val="35214225"/>
    <w:rsid w:val="3522799B"/>
    <w:rsid w:val="35262C3A"/>
    <w:rsid w:val="3527434C"/>
    <w:rsid w:val="352E1AEE"/>
    <w:rsid w:val="35303AB8"/>
    <w:rsid w:val="35337105"/>
    <w:rsid w:val="35357321"/>
    <w:rsid w:val="35374E47"/>
    <w:rsid w:val="353A3D26"/>
    <w:rsid w:val="353A66E5"/>
    <w:rsid w:val="353C245D"/>
    <w:rsid w:val="353F3CFB"/>
    <w:rsid w:val="354237EC"/>
    <w:rsid w:val="3542559A"/>
    <w:rsid w:val="35431A3E"/>
    <w:rsid w:val="354556E8"/>
    <w:rsid w:val="35487054"/>
    <w:rsid w:val="354B08F2"/>
    <w:rsid w:val="354B26A0"/>
    <w:rsid w:val="354E03E2"/>
    <w:rsid w:val="35523A2F"/>
    <w:rsid w:val="35551771"/>
    <w:rsid w:val="355A28E3"/>
    <w:rsid w:val="355F7EFA"/>
    <w:rsid w:val="35690D78"/>
    <w:rsid w:val="3571676D"/>
    <w:rsid w:val="35753BC1"/>
    <w:rsid w:val="35794D6E"/>
    <w:rsid w:val="3579545F"/>
    <w:rsid w:val="358362DE"/>
    <w:rsid w:val="35847960"/>
    <w:rsid w:val="3589141A"/>
    <w:rsid w:val="358B0CEF"/>
    <w:rsid w:val="358E6A31"/>
    <w:rsid w:val="35933B45"/>
    <w:rsid w:val="35935DF5"/>
    <w:rsid w:val="35957DBF"/>
    <w:rsid w:val="359A53D6"/>
    <w:rsid w:val="359E4EC6"/>
    <w:rsid w:val="359F0C3E"/>
    <w:rsid w:val="35A46254"/>
    <w:rsid w:val="35A65B28"/>
    <w:rsid w:val="35A85D44"/>
    <w:rsid w:val="35A95619"/>
    <w:rsid w:val="35AB1391"/>
    <w:rsid w:val="35AD335B"/>
    <w:rsid w:val="35AF0E81"/>
    <w:rsid w:val="35B069A7"/>
    <w:rsid w:val="35B46497"/>
    <w:rsid w:val="35BC534C"/>
    <w:rsid w:val="35BF6BEA"/>
    <w:rsid w:val="35C16E06"/>
    <w:rsid w:val="35CA5CBB"/>
    <w:rsid w:val="35CD1307"/>
    <w:rsid w:val="35CE6E2D"/>
    <w:rsid w:val="35D5640E"/>
    <w:rsid w:val="35D7578A"/>
    <w:rsid w:val="35D92C7B"/>
    <w:rsid w:val="35D97098"/>
    <w:rsid w:val="35DF103A"/>
    <w:rsid w:val="35E51C64"/>
    <w:rsid w:val="35E52AF5"/>
    <w:rsid w:val="35E548A3"/>
    <w:rsid w:val="35E87EEF"/>
    <w:rsid w:val="35ED3757"/>
    <w:rsid w:val="35F04FF6"/>
    <w:rsid w:val="35F20D6E"/>
    <w:rsid w:val="35FC1BEC"/>
    <w:rsid w:val="360374CB"/>
    <w:rsid w:val="36072C26"/>
    <w:rsid w:val="360D204B"/>
    <w:rsid w:val="36105698"/>
    <w:rsid w:val="36107446"/>
    <w:rsid w:val="361A2073"/>
    <w:rsid w:val="361B02C4"/>
    <w:rsid w:val="361E7DB5"/>
    <w:rsid w:val="36274EBB"/>
    <w:rsid w:val="362A0508"/>
    <w:rsid w:val="362B4280"/>
    <w:rsid w:val="36317AE8"/>
    <w:rsid w:val="36363350"/>
    <w:rsid w:val="36442DD7"/>
    <w:rsid w:val="364A2958"/>
    <w:rsid w:val="364D069A"/>
    <w:rsid w:val="364F61C0"/>
    <w:rsid w:val="36511F38"/>
    <w:rsid w:val="36581519"/>
    <w:rsid w:val="36590DED"/>
    <w:rsid w:val="365D08DD"/>
    <w:rsid w:val="3660217B"/>
    <w:rsid w:val="36617CA1"/>
    <w:rsid w:val="36625EF3"/>
    <w:rsid w:val="36637EBD"/>
    <w:rsid w:val="366A4DA8"/>
    <w:rsid w:val="366B6F9C"/>
    <w:rsid w:val="367479D5"/>
    <w:rsid w:val="3676374D"/>
    <w:rsid w:val="36785717"/>
    <w:rsid w:val="36794FEB"/>
    <w:rsid w:val="367E2601"/>
    <w:rsid w:val="367E6AA5"/>
    <w:rsid w:val="36820344"/>
    <w:rsid w:val="36835E6A"/>
    <w:rsid w:val="36853990"/>
    <w:rsid w:val="36873BAC"/>
    <w:rsid w:val="368A03B7"/>
    <w:rsid w:val="368A369C"/>
    <w:rsid w:val="368A544A"/>
    <w:rsid w:val="368F0CB2"/>
    <w:rsid w:val="36965B9D"/>
    <w:rsid w:val="369736C3"/>
    <w:rsid w:val="36987B67"/>
    <w:rsid w:val="369B1405"/>
    <w:rsid w:val="36A4475E"/>
    <w:rsid w:val="36A62466"/>
    <w:rsid w:val="36A93B22"/>
    <w:rsid w:val="36AA33F6"/>
    <w:rsid w:val="36B14785"/>
    <w:rsid w:val="36B67FED"/>
    <w:rsid w:val="36B85B13"/>
    <w:rsid w:val="36BD75CE"/>
    <w:rsid w:val="36C00E6C"/>
    <w:rsid w:val="36C3270A"/>
    <w:rsid w:val="36C76616"/>
    <w:rsid w:val="36CC15BF"/>
    <w:rsid w:val="36D16BD5"/>
    <w:rsid w:val="36D30B9F"/>
    <w:rsid w:val="36D52B69"/>
    <w:rsid w:val="36DD37CC"/>
    <w:rsid w:val="36E032BC"/>
    <w:rsid w:val="36E56B24"/>
    <w:rsid w:val="36E7289C"/>
    <w:rsid w:val="36EF045C"/>
    <w:rsid w:val="36EF34FF"/>
    <w:rsid w:val="36F31241"/>
    <w:rsid w:val="36F56D67"/>
    <w:rsid w:val="36F6488E"/>
    <w:rsid w:val="36F6663C"/>
    <w:rsid w:val="36F823B4"/>
    <w:rsid w:val="36F9612C"/>
    <w:rsid w:val="36FA29F8"/>
    <w:rsid w:val="36FB1DD0"/>
    <w:rsid w:val="36FD5C1C"/>
    <w:rsid w:val="370074BA"/>
    <w:rsid w:val="3701395E"/>
    <w:rsid w:val="37021484"/>
    <w:rsid w:val="37023232"/>
    <w:rsid w:val="37072783"/>
    <w:rsid w:val="371116C7"/>
    <w:rsid w:val="37166CDE"/>
    <w:rsid w:val="371A3C18"/>
    <w:rsid w:val="371A4A20"/>
    <w:rsid w:val="371B42F4"/>
    <w:rsid w:val="371D0B0C"/>
    <w:rsid w:val="37256F21"/>
    <w:rsid w:val="37296A11"/>
    <w:rsid w:val="372A4537"/>
    <w:rsid w:val="372A62DE"/>
    <w:rsid w:val="37321D6A"/>
    <w:rsid w:val="37335AE2"/>
    <w:rsid w:val="373553B6"/>
    <w:rsid w:val="37357164"/>
    <w:rsid w:val="373830F8"/>
    <w:rsid w:val="37391321"/>
    <w:rsid w:val="373A29CC"/>
    <w:rsid w:val="373C4996"/>
    <w:rsid w:val="373D426B"/>
    <w:rsid w:val="373D715F"/>
    <w:rsid w:val="37403D5B"/>
    <w:rsid w:val="37405B09"/>
    <w:rsid w:val="374D6BA3"/>
    <w:rsid w:val="37533A8E"/>
    <w:rsid w:val="37537F32"/>
    <w:rsid w:val="3757357E"/>
    <w:rsid w:val="375C0B95"/>
    <w:rsid w:val="376161AB"/>
    <w:rsid w:val="376712E7"/>
    <w:rsid w:val="3768578B"/>
    <w:rsid w:val="37695060"/>
    <w:rsid w:val="376B702A"/>
    <w:rsid w:val="376D0FF4"/>
    <w:rsid w:val="37704640"/>
    <w:rsid w:val="37737C8C"/>
    <w:rsid w:val="37751C56"/>
    <w:rsid w:val="37784633"/>
    <w:rsid w:val="377C5B85"/>
    <w:rsid w:val="377F0D27"/>
    <w:rsid w:val="37824373"/>
    <w:rsid w:val="37865C12"/>
    <w:rsid w:val="3787198A"/>
    <w:rsid w:val="37887BDC"/>
    <w:rsid w:val="37893142"/>
    <w:rsid w:val="37920A5A"/>
    <w:rsid w:val="37922808"/>
    <w:rsid w:val="379320DC"/>
    <w:rsid w:val="37983B97"/>
    <w:rsid w:val="37985945"/>
    <w:rsid w:val="379A790F"/>
    <w:rsid w:val="379C3687"/>
    <w:rsid w:val="379F4F25"/>
    <w:rsid w:val="379F6CD3"/>
    <w:rsid w:val="37A12A4B"/>
    <w:rsid w:val="37A147F9"/>
    <w:rsid w:val="37AB5678"/>
    <w:rsid w:val="37AE6F16"/>
    <w:rsid w:val="37AF33BA"/>
    <w:rsid w:val="37AF72D3"/>
    <w:rsid w:val="37B07132"/>
    <w:rsid w:val="37B1253D"/>
    <w:rsid w:val="37BD53AB"/>
    <w:rsid w:val="37BF2ED1"/>
    <w:rsid w:val="37C4498C"/>
    <w:rsid w:val="37C92A4B"/>
    <w:rsid w:val="37D050DF"/>
    <w:rsid w:val="37D42E21"/>
    <w:rsid w:val="37D526F5"/>
    <w:rsid w:val="37D56B99"/>
    <w:rsid w:val="37E33064"/>
    <w:rsid w:val="37E666B0"/>
    <w:rsid w:val="37EA2644"/>
    <w:rsid w:val="37ED7A3F"/>
    <w:rsid w:val="37EF1A09"/>
    <w:rsid w:val="37F45271"/>
    <w:rsid w:val="37F7266B"/>
    <w:rsid w:val="37F7445A"/>
    <w:rsid w:val="3802333D"/>
    <w:rsid w:val="380B4369"/>
    <w:rsid w:val="380D6333"/>
    <w:rsid w:val="380F3E59"/>
    <w:rsid w:val="3810197F"/>
    <w:rsid w:val="38123949"/>
    <w:rsid w:val="381256F7"/>
    <w:rsid w:val="38134EB4"/>
    <w:rsid w:val="3814321D"/>
    <w:rsid w:val="38170F5F"/>
    <w:rsid w:val="38211DDE"/>
    <w:rsid w:val="38284F1B"/>
    <w:rsid w:val="38312021"/>
    <w:rsid w:val="38315C5A"/>
    <w:rsid w:val="3834566E"/>
    <w:rsid w:val="383B4C4E"/>
    <w:rsid w:val="383C2774"/>
    <w:rsid w:val="38417D8A"/>
    <w:rsid w:val="38433B03"/>
    <w:rsid w:val="384635F3"/>
    <w:rsid w:val="384B29B7"/>
    <w:rsid w:val="384F4255"/>
    <w:rsid w:val="38521F98"/>
    <w:rsid w:val="38543F62"/>
    <w:rsid w:val="38555055"/>
    <w:rsid w:val="38593326"/>
    <w:rsid w:val="385C0C16"/>
    <w:rsid w:val="385C2E16"/>
    <w:rsid w:val="385E6B8E"/>
    <w:rsid w:val="38602906"/>
    <w:rsid w:val="386F66A6"/>
    <w:rsid w:val="38707C1B"/>
    <w:rsid w:val="387B14EE"/>
    <w:rsid w:val="38855EC9"/>
    <w:rsid w:val="388760E5"/>
    <w:rsid w:val="38877E93"/>
    <w:rsid w:val="388C7258"/>
    <w:rsid w:val="388E7474"/>
    <w:rsid w:val="38991974"/>
    <w:rsid w:val="389E210A"/>
    <w:rsid w:val="38A02D03"/>
    <w:rsid w:val="38A81BB8"/>
    <w:rsid w:val="38A81FB9"/>
    <w:rsid w:val="38A87E0A"/>
    <w:rsid w:val="38B13162"/>
    <w:rsid w:val="38B16CBE"/>
    <w:rsid w:val="38B21A10"/>
    <w:rsid w:val="38B22A36"/>
    <w:rsid w:val="38B62526"/>
    <w:rsid w:val="38B9077E"/>
    <w:rsid w:val="38BD1B07"/>
    <w:rsid w:val="38BD6B23"/>
    <w:rsid w:val="38BE13DB"/>
    <w:rsid w:val="38BF587F"/>
    <w:rsid w:val="38C2711D"/>
    <w:rsid w:val="38C369F1"/>
    <w:rsid w:val="38CA7D80"/>
    <w:rsid w:val="38D26C34"/>
    <w:rsid w:val="38D32489"/>
    <w:rsid w:val="38D86941"/>
    <w:rsid w:val="38E2331B"/>
    <w:rsid w:val="38E47094"/>
    <w:rsid w:val="38E54BBA"/>
    <w:rsid w:val="38EA0422"/>
    <w:rsid w:val="38F02E41"/>
    <w:rsid w:val="38F117B0"/>
    <w:rsid w:val="38F35C7F"/>
    <w:rsid w:val="38F848ED"/>
    <w:rsid w:val="38FA68B7"/>
    <w:rsid w:val="390037A2"/>
    <w:rsid w:val="39033292"/>
    <w:rsid w:val="39050DB8"/>
    <w:rsid w:val="39072BDD"/>
    <w:rsid w:val="390908A8"/>
    <w:rsid w:val="39094D4C"/>
    <w:rsid w:val="390B0AC4"/>
    <w:rsid w:val="39113C01"/>
    <w:rsid w:val="39167469"/>
    <w:rsid w:val="391D07F7"/>
    <w:rsid w:val="391D4354"/>
    <w:rsid w:val="391E32EE"/>
    <w:rsid w:val="391F631E"/>
    <w:rsid w:val="392F4087"/>
    <w:rsid w:val="393332DB"/>
    <w:rsid w:val="393578EF"/>
    <w:rsid w:val="39363667"/>
    <w:rsid w:val="39365415"/>
    <w:rsid w:val="393671C3"/>
    <w:rsid w:val="393755D6"/>
    <w:rsid w:val="39382F3B"/>
    <w:rsid w:val="393D49F6"/>
    <w:rsid w:val="393F34B8"/>
    <w:rsid w:val="393F42CA"/>
    <w:rsid w:val="394F0285"/>
    <w:rsid w:val="39504729"/>
    <w:rsid w:val="395064D7"/>
    <w:rsid w:val="395104A1"/>
    <w:rsid w:val="39534219"/>
    <w:rsid w:val="39535FC7"/>
    <w:rsid w:val="395C10A2"/>
    <w:rsid w:val="395D29A2"/>
    <w:rsid w:val="396226AE"/>
    <w:rsid w:val="39627FB8"/>
    <w:rsid w:val="39657AA9"/>
    <w:rsid w:val="39671A73"/>
    <w:rsid w:val="39690CD1"/>
    <w:rsid w:val="396E2E01"/>
    <w:rsid w:val="39706B79"/>
    <w:rsid w:val="39730417"/>
    <w:rsid w:val="39763A64"/>
    <w:rsid w:val="39780645"/>
    <w:rsid w:val="397C551E"/>
    <w:rsid w:val="397D3044"/>
    <w:rsid w:val="398B39B3"/>
    <w:rsid w:val="398E0DAD"/>
    <w:rsid w:val="39987E7E"/>
    <w:rsid w:val="399A1E48"/>
    <w:rsid w:val="399B34CA"/>
    <w:rsid w:val="39A6259B"/>
    <w:rsid w:val="39A64394"/>
    <w:rsid w:val="39AB7BB1"/>
    <w:rsid w:val="39B27192"/>
    <w:rsid w:val="39B34CB8"/>
    <w:rsid w:val="39BA7DF4"/>
    <w:rsid w:val="39BE0F6D"/>
    <w:rsid w:val="39BE5B37"/>
    <w:rsid w:val="39BF365D"/>
    <w:rsid w:val="39BF540B"/>
    <w:rsid w:val="39C42A21"/>
    <w:rsid w:val="39D07618"/>
    <w:rsid w:val="39E66E3B"/>
    <w:rsid w:val="39E76710"/>
    <w:rsid w:val="39E92488"/>
    <w:rsid w:val="39E9692C"/>
    <w:rsid w:val="39EC3D26"/>
    <w:rsid w:val="39ED1F78"/>
    <w:rsid w:val="39F23A32"/>
    <w:rsid w:val="39F350B4"/>
    <w:rsid w:val="39F74BA5"/>
    <w:rsid w:val="39F8091D"/>
    <w:rsid w:val="3A017D3F"/>
    <w:rsid w:val="3A053765"/>
    <w:rsid w:val="3A080B60"/>
    <w:rsid w:val="3A086DB2"/>
    <w:rsid w:val="3A0B0650"/>
    <w:rsid w:val="3A0B68A2"/>
    <w:rsid w:val="3A0E0140"/>
    <w:rsid w:val="3A1219DE"/>
    <w:rsid w:val="3A185E09"/>
    <w:rsid w:val="3A192D6D"/>
    <w:rsid w:val="3A1F40FB"/>
    <w:rsid w:val="3A217E73"/>
    <w:rsid w:val="3A231E3E"/>
    <w:rsid w:val="3A282FB0"/>
    <w:rsid w:val="3A287454"/>
    <w:rsid w:val="3A2B1793"/>
    <w:rsid w:val="3A2B6F44"/>
    <w:rsid w:val="3A2E433E"/>
    <w:rsid w:val="3A335608"/>
    <w:rsid w:val="3A375A95"/>
    <w:rsid w:val="3A377697"/>
    <w:rsid w:val="3A3A2CE3"/>
    <w:rsid w:val="3A3C2EFF"/>
    <w:rsid w:val="3A3C4CAD"/>
    <w:rsid w:val="3A3E27D3"/>
    <w:rsid w:val="3A40479E"/>
    <w:rsid w:val="3A443B62"/>
    <w:rsid w:val="3A445910"/>
    <w:rsid w:val="3A461688"/>
    <w:rsid w:val="3A485400"/>
    <w:rsid w:val="3A4B4EF0"/>
    <w:rsid w:val="3A4D6EBA"/>
    <w:rsid w:val="3A541FF7"/>
    <w:rsid w:val="3A573895"/>
    <w:rsid w:val="3A5B3385"/>
    <w:rsid w:val="3A63223A"/>
    <w:rsid w:val="3A654204"/>
    <w:rsid w:val="3A695377"/>
    <w:rsid w:val="3A6A35C8"/>
    <w:rsid w:val="3A6A7A6C"/>
    <w:rsid w:val="3A6F6E31"/>
    <w:rsid w:val="3A7252D2"/>
    <w:rsid w:val="3A7A7584"/>
    <w:rsid w:val="3A802ABB"/>
    <w:rsid w:val="3A8221F6"/>
    <w:rsid w:val="3A83468A"/>
    <w:rsid w:val="3A850402"/>
    <w:rsid w:val="3A8F74D3"/>
    <w:rsid w:val="3A920D71"/>
    <w:rsid w:val="3A960861"/>
    <w:rsid w:val="3A9643BE"/>
    <w:rsid w:val="3A9B44DE"/>
    <w:rsid w:val="3A9C399E"/>
    <w:rsid w:val="3A9E3272"/>
    <w:rsid w:val="3AA60379"/>
    <w:rsid w:val="3AAA1C17"/>
    <w:rsid w:val="3AB605BC"/>
    <w:rsid w:val="3AB75147"/>
    <w:rsid w:val="3ABC7B9C"/>
    <w:rsid w:val="3ABE3914"/>
    <w:rsid w:val="3AC0143A"/>
    <w:rsid w:val="3AC16F61"/>
    <w:rsid w:val="3AC56A51"/>
    <w:rsid w:val="3ACD1DA9"/>
    <w:rsid w:val="3AD2116E"/>
    <w:rsid w:val="3AD57D9B"/>
    <w:rsid w:val="3AE07D2F"/>
    <w:rsid w:val="3AE96BE3"/>
    <w:rsid w:val="3AF410E4"/>
    <w:rsid w:val="3AF630AE"/>
    <w:rsid w:val="3AF92B9E"/>
    <w:rsid w:val="3B007A89"/>
    <w:rsid w:val="3B0464AF"/>
    <w:rsid w:val="3B0532F1"/>
    <w:rsid w:val="3B07350D"/>
    <w:rsid w:val="3B0E664A"/>
    <w:rsid w:val="3B0F23C2"/>
    <w:rsid w:val="3B117EE8"/>
    <w:rsid w:val="3B135A0E"/>
    <w:rsid w:val="3B1672AC"/>
    <w:rsid w:val="3B1B48C3"/>
    <w:rsid w:val="3B1E43B3"/>
    <w:rsid w:val="3B251BE5"/>
    <w:rsid w:val="3B2C6AD0"/>
    <w:rsid w:val="3B2F65C0"/>
    <w:rsid w:val="3B312338"/>
    <w:rsid w:val="3B3360B0"/>
    <w:rsid w:val="3B377223"/>
    <w:rsid w:val="3B3911ED"/>
    <w:rsid w:val="3B3B31B7"/>
    <w:rsid w:val="3B3B6D13"/>
    <w:rsid w:val="3B3D2A8B"/>
    <w:rsid w:val="3B3D6F2F"/>
    <w:rsid w:val="3B464036"/>
    <w:rsid w:val="3B471B5C"/>
    <w:rsid w:val="3B4756B8"/>
    <w:rsid w:val="3B4A51A8"/>
    <w:rsid w:val="3B4C7C62"/>
    <w:rsid w:val="3B4F27BE"/>
    <w:rsid w:val="3B547DD5"/>
    <w:rsid w:val="3B583D69"/>
    <w:rsid w:val="3B585B17"/>
    <w:rsid w:val="3B5D4EDB"/>
    <w:rsid w:val="3B6444BC"/>
    <w:rsid w:val="3B651FE2"/>
    <w:rsid w:val="3B6E533A"/>
    <w:rsid w:val="3B710987"/>
    <w:rsid w:val="3B714E2B"/>
    <w:rsid w:val="3B7A783B"/>
    <w:rsid w:val="3B7D557D"/>
    <w:rsid w:val="3B8701AA"/>
    <w:rsid w:val="3B8763FC"/>
    <w:rsid w:val="3B893F22"/>
    <w:rsid w:val="3B950B19"/>
    <w:rsid w:val="3B9528C7"/>
    <w:rsid w:val="3B96663F"/>
    <w:rsid w:val="3B984165"/>
    <w:rsid w:val="3B9A612F"/>
    <w:rsid w:val="3B9A7EDD"/>
    <w:rsid w:val="3B9D177C"/>
    <w:rsid w:val="3BA23236"/>
    <w:rsid w:val="3BA97433"/>
    <w:rsid w:val="3BAE2878"/>
    <w:rsid w:val="3BB3652B"/>
    <w:rsid w:val="3BBC42F8"/>
    <w:rsid w:val="3BBD3BCC"/>
    <w:rsid w:val="3BBF16F2"/>
    <w:rsid w:val="3BBF7944"/>
    <w:rsid w:val="3BC66F24"/>
    <w:rsid w:val="3BC75B75"/>
    <w:rsid w:val="3BC907C3"/>
    <w:rsid w:val="3BD11425"/>
    <w:rsid w:val="3BD17677"/>
    <w:rsid w:val="3BD333EF"/>
    <w:rsid w:val="3BE178BA"/>
    <w:rsid w:val="3BE253E0"/>
    <w:rsid w:val="3BE61375"/>
    <w:rsid w:val="3BEB698B"/>
    <w:rsid w:val="3BEE647B"/>
    <w:rsid w:val="3BF27D19"/>
    <w:rsid w:val="3BF849A3"/>
    <w:rsid w:val="3C001778"/>
    <w:rsid w:val="3C111E85"/>
    <w:rsid w:val="3C123F18"/>
    <w:rsid w:val="3C125CC6"/>
    <w:rsid w:val="3C1C08F2"/>
    <w:rsid w:val="3C1F03E3"/>
    <w:rsid w:val="3C213BAF"/>
    <w:rsid w:val="3C236125"/>
    <w:rsid w:val="3C2459F9"/>
    <w:rsid w:val="3C261771"/>
    <w:rsid w:val="3C266BF4"/>
    <w:rsid w:val="3C2679C3"/>
    <w:rsid w:val="3C2B4FD9"/>
    <w:rsid w:val="3C2D0D52"/>
    <w:rsid w:val="3C306E85"/>
    <w:rsid w:val="3C333E8E"/>
    <w:rsid w:val="3C340332"/>
    <w:rsid w:val="3C3814A4"/>
    <w:rsid w:val="3C3A6FCB"/>
    <w:rsid w:val="3C3F0A85"/>
    <w:rsid w:val="3C4147FD"/>
    <w:rsid w:val="3C4B11D8"/>
    <w:rsid w:val="3C4F6F1A"/>
    <w:rsid w:val="3C53008C"/>
    <w:rsid w:val="3C597D99"/>
    <w:rsid w:val="3C5A766D"/>
    <w:rsid w:val="3C5E0F0B"/>
    <w:rsid w:val="3C6109FB"/>
    <w:rsid w:val="3C6127A9"/>
    <w:rsid w:val="3C616C4D"/>
    <w:rsid w:val="3C634979"/>
    <w:rsid w:val="3C6504EB"/>
    <w:rsid w:val="3C650E53"/>
    <w:rsid w:val="3C667DC0"/>
    <w:rsid w:val="3C683B38"/>
    <w:rsid w:val="3C6F3118"/>
    <w:rsid w:val="3C706E90"/>
    <w:rsid w:val="3C746980"/>
    <w:rsid w:val="3C77021F"/>
    <w:rsid w:val="3C771FCD"/>
    <w:rsid w:val="3C793F97"/>
    <w:rsid w:val="3C7A2BF0"/>
    <w:rsid w:val="3C7A386B"/>
    <w:rsid w:val="3C7E335B"/>
    <w:rsid w:val="3C8666B4"/>
    <w:rsid w:val="3C8720C7"/>
    <w:rsid w:val="3C8E7221"/>
    <w:rsid w:val="3C9012E0"/>
    <w:rsid w:val="3C94492D"/>
    <w:rsid w:val="3C97266F"/>
    <w:rsid w:val="3C990195"/>
    <w:rsid w:val="3CA408E8"/>
    <w:rsid w:val="3CA47CF1"/>
    <w:rsid w:val="3CAD1E92"/>
    <w:rsid w:val="3CB33070"/>
    <w:rsid w:val="3CB46D7D"/>
    <w:rsid w:val="3CB72D11"/>
    <w:rsid w:val="3CB74ABF"/>
    <w:rsid w:val="3CBC20D5"/>
    <w:rsid w:val="3CC2593E"/>
    <w:rsid w:val="3CC33464"/>
    <w:rsid w:val="3CC35212"/>
    <w:rsid w:val="3CC52D38"/>
    <w:rsid w:val="3CCA034E"/>
    <w:rsid w:val="3CCA65A0"/>
    <w:rsid w:val="3CCB0F93"/>
    <w:rsid w:val="3CD13DD3"/>
    <w:rsid w:val="3CDF2340"/>
    <w:rsid w:val="3CE04016"/>
    <w:rsid w:val="3CE33B06"/>
    <w:rsid w:val="3CE358B4"/>
    <w:rsid w:val="3CE37662"/>
    <w:rsid w:val="3CE44C8B"/>
    <w:rsid w:val="3CE60F00"/>
    <w:rsid w:val="3CE77152"/>
    <w:rsid w:val="3CE84C78"/>
    <w:rsid w:val="3CEA09F1"/>
    <w:rsid w:val="3CEB6517"/>
    <w:rsid w:val="3CF03B2D"/>
    <w:rsid w:val="3CF47AC1"/>
    <w:rsid w:val="3CF61143"/>
    <w:rsid w:val="3D0418D3"/>
    <w:rsid w:val="3D083A83"/>
    <w:rsid w:val="3D0A2E41"/>
    <w:rsid w:val="3D0C0967"/>
    <w:rsid w:val="3D0D2931"/>
    <w:rsid w:val="3D115F7D"/>
    <w:rsid w:val="3D145A6E"/>
    <w:rsid w:val="3D17730C"/>
    <w:rsid w:val="3D1C4922"/>
    <w:rsid w:val="3D202664"/>
    <w:rsid w:val="3D255ECD"/>
    <w:rsid w:val="3D2563E1"/>
    <w:rsid w:val="3D2F4655"/>
    <w:rsid w:val="3D362EB5"/>
    <w:rsid w:val="3D376BF5"/>
    <w:rsid w:val="3D393726"/>
    <w:rsid w:val="3D3A17C4"/>
    <w:rsid w:val="3D3A1978"/>
    <w:rsid w:val="3D402D06"/>
    <w:rsid w:val="3D404AB5"/>
    <w:rsid w:val="3D406863"/>
    <w:rsid w:val="3D4C5207"/>
    <w:rsid w:val="3D4E5423"/>
    <w:rsid w:val="3D510A70"/>
    <w:rsid w:val="3D532A3A"/>
    <w:rsid w:val="3D56117A"/>
    <w:rsid w:val="3D566086"/>
    <w:rsid w:val="3D65451B"/>
    <w:rsid w:val="3D672041"/>
    <w:rsid w:val="3D7309E6"/>
    <w:rsid w:val="3D734E8A"/>
    <w:rsid w:val="3D736C38"/>
    <w:rsid w:val="3D74650C"/>
    <w:rsid w:val="3D7529B0"/>
    <w:rsid w:val="3D7B3D3F"/>
    <w:rsid w:val="3D881F8E"/>
    <w:rsid w:val="3D89645B"/>
    <w:rsid w:val="3D8C1AA8"/>
    <w:rsid w:val="3D932E36"/>
    <w:rsid w:val="3D954E00"/>
    <w:rsid w:val="3D98669F"/>
    <w:rsid w:val="3DA52B6A"/>
    <w:rsid w:val="3DA60DBB"/>
    <w:rsid w:val="3DB1150E"/>
    <w:rsid w:val="3DB159B2"/>
    <w:rsid w:val="3DB334D8"/>
    <w:rsid w:val="3DB57251"/>
    <w:rsid w:val="3DBB238D"/>
    <w:rsid w:val="3DBB413B"/>
    <w:rsid w:val="3DBE67B3"/>
    <w:rsid w:val="3DC079A3"/>
    <w:rsid w:val="3DC12D0A"/>
    <w:rsid w:val="3DC41242"/>
    <w:rsid w:val="3DC47494"/>
    <w:rsid w:val="3DCE3E6E"/>
    <w:rsid w:val="3DD0408A"/>
    <w:rsid w:val="3DD05E38"/>
    <w:rsid w:val="3DD27E02"/>
    <w:rsid w:val="3DD84CED"/>
    <w:rsid w:val="3DDC7912"/>
    <w:rsid w:val="3DDF607B"/>
    <w:rsid w:val="3DE43692"/>
    <w:rsid w:val="3DE9514C"/>
    <w:rsid w:val="3DE96EFA"/>
    <w:rsid w:val="3DED69EA"/>
    <w:rsid w:val="3DEE2762"/>
    <w:rsid w:val="3DF00289"/>
    <w:rsid w:val="3DF5764D"/>
    <w:rsid w:val="3DF73D1B"/>
    <w:rsid w:val="3DF8538F"/>
    <w:rsid w:val="3DFA4C63"/>
    <w:rsid w:val="3DFD4754"/>
    <w:rsid w:val="3DFD6502"/>
    <w:rsid w:val="3DFF671E"/>
    <w:rsid w:val="3E014244"/>
    <w:rsid w:val="3E03620E"/>
    <w:rsid w:val="3E060F01"/>
    <w:rsid w:val="3E06185A"/>
    <w:rsid w:val="3E09134A"/>
    <w:rsid w:val="3E0B50C2"/>
    <w:rsid w:val="3E0B6E71"/>
    <w:rsid w:val="3E0C4997"/>
    <w:rsid w:val="3E135D25"/>
    <w:rsid w:val="3E175815"/>
    <w:rsid w:val="3E18333B"/>
    <w:rsid w:val="3E1877DF"/>
    <w:rsid w:val="3E1D6BA4"/>
    <w:rsid w:val="3E1F0B6E"/>
    <w:rsid w:val="3E265A58"/>
    <w:rsid w:val="3E2B306F"/>
    <w:rsid w:val="3E2D5039"/>
    <w:rsid w:val="3E304B29"/>
    <w:rsid w:val="3E35213F"/>
    <w:rsid w:val="3E3839DE"/>
    <w:rsid w:val="3E3A1504"/>
    <w:rsid w:val="3E410AE4"/>
    <w:rsid w:val="3E491747"/>
    <w:rsid w:val="3E4D56DB"/>
    <w:rsid w:val="3E4E4FAF"/>
    <w:rsid w:val="3E520BE9"/>
    <w:rsid w:val="3E55633E"/>
    <w:rsid w:val="3E573E64"/>
    <w:rsid w:val="3E5A1BA6"/>
    <w:rsid w:val="3E5A7DF8"/>
    <w:rsid w:val="3E5F540E"/>
    <w:rsid w:val="3E614CE2"/>
    <w:rsid w:val="3E686071"/>
    <w:rsid w:val="3E6D3687"/>
    <w:rsid w:val="3E6E2D15"/>
    <w:rsid w:val="3E6F38A3"/>
    <w:rsid w:val="3E71188D"/>
    <w:rsid w:val="3E734A16"/>
    <w:rsid w:val="3E78202C"/>
    <w:rsid w:val="3E805321"/>
    <w:rsid w:val="3E807EF2"/>
    <w:rsid w:val="3E810EE1"/>
    <w:rsid w:val="3E854E75"/>
    <w:rsid w:val="3E8A248B"/>
    <w:rsid w:val="3E8B1D5F"/>
    <w:rsid w:val="3E8F7AA2"/>
    <w:rsid w:val="3E907376"/>
    <w:rsid w:val="3E927592"/>
    <w:rsid w:val="3E970704"/>
    <w:rsid w:val="3E990920"/>
    <w:rsid w:val="3E9A1FA2"/>
    <w:rsid w:val="3E9B0676"/>
    <w:rsid w:val="3E9B4698"/>
    <w:rsid w:val="3E9C21BE"/>
    <w:rsid w:val="3EA3460E"/>
    <w:rsid w:val="3EA45218"/>
    <w:rsid w:val="3EA6303D"/>
    <w:rsid w:val="3EA846BF"/>
    <w:rsid w:val="3EA90437"/>
    <w:rsid w:val="3EA948D1"/>
    <w:rsid w:val="3EAE5A4E"/>
    <w:rsid w:val="3EB017C6"/>
    <w:rsid w:val="3EB23790"/>
    <w:rsid w:val="3EBB0897"/>
    <w:rsid w:val="3EC3774B"/>
    <w:rsid w:val="3EC60FE9"/>
    <w:rsid w:val="3ECE6013"/>
    <w:rsid w:val="3ED25BE0"/>
    <w:rsid w:val="3EDB2CE7"/>
    <w:rsid w:val="3EED17D0"/>
    <w:rsid w:val="3EEF0540"/>
    <w:rsid w:val="3EF913BF"/>
    <w:rsid w:val="3EFB0C93"/>
    <w:rsid w:val="3EFC4A0B"/>
    <w:rsid w:val="3EFD0EAF"/>
    <w:rsid w:val="3EFE0783"/>
    <w:rsid w:val="3F007C46"/>
    <w:rsid w:val="3F010273"/>
    <w:rsid w:val="3F0F0BE2"/>
    <w:rsid w:val="3F114EA4"/>
    <w:rsid w:val="3F147FA7"/>
    <w:rsid w:val="3F19736B"/>
    <w:rsid w:val="3F1B30E3"/>
    <w:rsid w:val="3F1C6E5B"/>
    <w:rsid w:val="3F1D32FF"/>
    <w:rsid w:val="3F275F2C"/>
    <w:rsid w:val="3F281CA4"/>
    <w:rsid w:val="3F285800"/>
    <w:rsid w:val="3F2A77CA"/>
    <w:rsid w:val="3F2C3542"/>
    <w:rsid w:val="3F2D1069"/>
    <w:rsid w:val="3F2F4DE1"/>
    <w:rsid w:val="3F312907"/>
    <w:rsid w:val="3F340649"/>
    <w:rsid w:val="3F381EE7"/>
    <w:rsid w:val="3F4A39C9"/>
    <w:rsid w:val="3F4F0FDF"/>
    <w:rsid w:val="3F566811"/>
    <w:rsid w:val="3F676329"/>
    <w:rsid w:val="3F6A5E19"/>
    <w:rsid w:val="3F732F1F"/>
    <w:rsid w:val="3F746C97"/>
    <w:rsid w:val="3F7942AE"/>
    <w:rsid w:val="3F7D78FA"/>
    <w:rsid w:val="3F84512C"/>
    <w:rsid w:val="3F854A01"/>
    <w:rsid w:val="3F8769CB"/>
    <w:rsid w:val="3F8C5D8F"/>
    <w:rsid w:val="3F8F1EDC"/>
    <w:rsid w:val="3F9205AC"/>
    <w:rsid w:val="3F95733A"/>
    <w:rsid w:val="3F970F8A"/>
    <w:rsid w:val="3F982986"/>
    <w:rsid w:val="3F9A4950"/>
    <w:rsid w:val="3F9B4224"/>
    <w:rsid w:val="3F9E5AC2"/>
    <w:rsid w:val="3FA05CDE"/>
    <w:rsid w:val="3FA72BC9"/>
    <w:rsid w:val="3FAA090B"/>
    <w:rsid w:val="3FAA4467"/>
    <w:rsid w:val="3FAD415A"/>
    <w:rsid w:val="3FAE3EA9"/>
    <w:rsid w:val="3FB53538"/>
    <w:rsid w:val="3FBB48C6"/>
    <w:rsid w:val="3FBB6674"/>
    <w:rsid w:val="3FC419CD"/>
    <w:rsid w:val="3FC714BD"/>
    <w:rsid w:val="3FC76DC7"/>
    <w:rsid w:val="3FCA68B7"/>
    <w:rsid w:val="3FCB2D5B"/>
    <w:rsid w:val="3FCC262F"/>
    <w:rsid w:val="3FCE0156"/>
    <w:rsid w:val="3FD249E5"/>
    <w:rsid w:val="3FD414E4"/>
    <w:rsid w:val="3FD85478"/>
    <w:rsid w:val="3FDB2873"/>
    <w:rsid w:val="3FDD483D"/>
    <w:rsid w:val="3FE039D3"/>
    <w:rsid w:val="3FE07E89"/>
    <w:rsid w:val="3FE45BCB"/>
    <w:rsid w:val="3FE47979"/>
    <w:rsid w:val="3FE931E1"/>
    <w:rsid w:val="3FEE25A6"/>
    <w:rsid w:val="3FF04570"/>
    <w:rsid w:val="3FF102E8"/>
    <w:rsid w:val="3FF43934"/>
    <w:rsid w:val="3FF81676"/>
    <w:rsid w:val="3FF878C8"/>
    <w:rsid w:val="3FFC1167"/>
    <w:rsid w:val="3FFF47B3"/>
    <w:rsid w:val="40010EF3"/>
    <w:rsid w:val="400224F5"/>
    <w:rsid w:val="40061FE5"/>
    <w:rsid w:val="400B13AA"/>
    <w:rsid w:val="400C4B76"/>
    <w:rsid w:val="400D3374"/>
    <w:rsid w:val="4013025E"/>
    <w:rsid w:val="4013200C"/>
    <w:rsid w:val="40181D19"/>
    <w:rsid w:val="40185875"/>
    <w:rsid w:val="401C35B7"/>
    <w:rsid w:val="4024246B"/>
    <w:rsid w:val="402E5098"/>
    <w:rsid w:val="402E7F0F"/>
    <w:rsid w:val="40307062"/>
    <w:rsid w:val="40354679"/>
    <w:rsid w:val="403E177F"/>
    <w:rsid w:val="404228F2"/>
    <w:rsid w:val="404C551E"/>
    <w:rsid w:val="405014B2"/>
    <w:rsid w:val="4050500F"/>
    <w:rsid w:val="40580367"/>
    <w:rsid w:val="40582115"/>
    <w:rsid w:val="405A40DF"/>
    <w:rsid w:val="405C7E57"/>
    <w:rsid w:val="40610FCA"/>
    <w:rsid w:val="40624D42"/>
    <w:rsid w:val="406311E6"/>
    <w:rsid w:val="40632F94"/>
    <w:rsid w:val="40642868"/>
    <w:rsid w:val="40646D0C"/>
    <w:rsid w:val="406C796F"/>
    <w:rsid w:val="407050F1"/>
    <w:rsid w:val="407056B1"/>
    <w:rsid w:val="407C4056"/>
    <w:rsid w:val="407D1B7C"/>
    <w:rsid w:val="40833567"/>
    <w:rsid w:val="408353E4"/>
    <w:rsid w:val="408847A8"/>
    <w:rsid w:val="408B24EB"/>
    <w:rsid w:val="408D1DBF"/>
    <w:rsid w:val="408E3D89"/>
    <w:rsid w:val="409018AF"/>
    <w:rsid w:val="40955117"/>
    <w:rsid w:val="40972C3D"/>
    <w:rsid w:val="40980764"/>
    <w:rsid w:val="40994C08"/>
    <w:rsid w:val="409E3FCC"/>
    <w:rsid w:val="40A435AC"/>
    <w:rsid w:val="40A827D1"/>
    <w:rsid w:val="40A92971"/>
    <w:rsid w:val="40AB493B"/>
    <w:rsid w:val="40AE7F87"/>
    <w:rsid w:val="40B01EA5"/>
    <w:rsid w:val="40B7508E"/>
    <w:rsid w:val="40B90E06"/>
    <w:rsid w:val="40BA4B7E"/>
    <w:rsid w:val="40BF3F42"/>
    <w:rsid w:val="40C357E1"/>
    <w:rsid w:val="40C559FD"/>
    <w:rsid w:val="40C61775"/>
    <w:rsid w:val="40C707AF"/>
    <w:rsid w:val="40D07EFD"/>
    <w:rsid w:val="40D23C76"/>
    <w:rsid w:val="40D26CE0"/>
    <w:rsid w:val="40D519B8"/>
    <w:rsid w:val="40D774DE"/>
    <w:rsid w:val="40DC7DA0"/>
    <w:rsid w:val="40DE086C"/>
    <w:rsid w:val="40E1210B"/>
    <w:rsid w:val="40E57E4D"/>
    <w:rsid w:val="40E83499"/>
    <w:rsid w:val="40F90698"/>
    <w:rsid w:val="40FA4F7A"/>
    <w:rsid w:val="410020DD"/>
    <w:rsid w:val="4105229D"/>
    <w:rsid w:val="41067DC3"/>
    <w:rsid w:val="410A78B3"/>
    <w:rsid w:val="411B386E"/>
    <w:rsid w:val="411C3143"/>
    <w:rsid w:val="412169AB"/>
    <w:rsid w:val="41230975"/>
    <w:rsid w:val="41232723"/>
    <w:rsid w:val="41263FC1"/>
    <w:rsid w:val="41265D6F"/>
    <w:rsid w:val="41272213"/>
    <w:rsid w:val="412A5860"/>
    <w:rsid w:val="412D35A2"/>
    <w:rsid w:val="412F731A"/>
    <w:rsid w:val="41326E0A"/>
    <w:rsid w:val="413466DE"/>
    <w:rsid w:val="41354204"/>
    <w:rsid w:val="41390199"/>
    <w:rsid w:val="41393CF5"/>
    <w:rsid w:val="413E755D"/>
    <w:rsid w:val="41452699"/>
    <w:rsid w:val="414A4154"/>
    <w:rsid w:val="414D59F2"/>
    <w:rsid w:val="414E3E45"/>
    <w:rsid w:val="414F176A"/>
    <w:rsid w:val="41524DB6"/>
    <w:rsid w:val="4153125A"/>
    <w:rsid w:val="415428DD"/>
    <w:rsid w:val="41562AF9"/>
    <w:rsid w:val="415648A7"/>
    <w:rsid w:val="415D5C35"/>
    <w:rsid w:val="415F4B1E"/>
    <w:rsid w:val="416A65A4"/>
    <w:rsid w:val="416C231C"/>
    <w:rsid w:val="416F7716"/>
    <w:rsid w:val="41744D2D"/>
    <w:rsid w:val="41761C67"/>
    <w:rsid w:val="417B430D"/>
    <w:rsid w:val="418036D2"/>
    <w:rsid w:val="41814752"/>
    <w:rsid w:val="4185518C"/>
    <w:rsid w:val="418A27A2"/>
    <w:rsid w:val="418F600A"/>
    <w:rsid w:val="41962EF5"/>
    <w:rsid w:val="41984EBF"/>
    <w:rsid w:val="419B49AF"/>
    <w:rsid w:val="419E1DAA"/>
    <w:rsid w:val="41A05B22"/>
    <w:rsid w:val="41A1116B"/>
    <w:rsid w:val="41A25D3E"/>
    <w:rsid w:val="41A43864"/>
    <w:rsid w:val="41A93418"/>
    <w:rsid w:val="41AC44C7"/>
    <w:rsid w:val="41AE2693"/>
    <w:rsid w:val="41AF2209"/>
    <w:rsid w:val="41AF4BFE"/>
    <w:rsid w:val="41B15F81"/>
    <w:rsid w:val="41B937E8"/>
    <w:rsid w:val="41BB6E00"/>
    <w:rsid w:val="41BC5D72"/>
    <w:rsid w:val="41BD0482"/>
    <w:rsid w:val="41BD5FA9"/>
    <w:rsid w:val="41BE41FA"/>
    <w:rsid w:val="41C45CB4"/>
    <w:rsid w:val="41C757A4"/>
    <w:rsid w:val="41C932CA"/>
    <w:rsid w:val="41C95079"/>
    <w:rsid w:val="41CD18C8"/>
    <w:rsid w:val="41D1217F"/>
    <w:rsid w:val="41D3414E"/>
    <w:rsid w:val="41D43A1D"/>
    <w:rsid w:val="41D57EC1"/>
    <w:rsid w:val="41D6610E"/>
    <w:rsid w:val="41DB2D36"/>
    <w:rsid w:val="41E00614"/>
    <w:rsid w:val="41E44F7E"/>
    <w:rsid w:val="41E75040"/>
    <w:rsid w:val="41EC6FB9"/>
    <w:rsid w:val="41EE0F83"/>
    <w:rsid w:val="41EF2605"/>
    <w:rsid w:val="41EF6688"/>
    <w:rsid w:val="41F04A0D"/>
    <w:rsid w:val="41F30347"/>
    <w:rsid w:val="41F320F5"/>
    <w:rsid w:val="41F419C0"/>
    <w:rsid w:val="41F83BB0"/>
    <w:rsid w:val="41FB544E"/>
    <w:rsid w:val="420068F4"/>
    <w:rsid w:val="42030507"/>
    <w:rsid w:val="42031997"/>
    <w:rsid w:val="420559F8"/>
    <w:rsid w:val="4207308F"/>
    <w:rsid w:val="42075BA1"/>
    <w:rsid w:val="42091919"/>
    <w:rsid w:val="42097B6B"/>
    <w:rsid w:val="420E3BF1"/>
    <w:rsid w:val="420F4A55"/>
    <w:rsid w:val="421107CE"/>
    <w:rsid w:val="42114205"/>
    <w:rsid w:val="42116A20"/>
    <w:rsid w:val="421309EA"/>
    <w:rsid w:val="421502BE"/>
    <w:rsid w:val="421C1463"/>
    <w:rsid w:val="42294281"/>
    <w:rsid w:val="422C3859"/>
    <w:rsid w:val="422F6EA6"/>
    <w:rsid w:val="4230334A"/>
    <w:rsid w:val="424010B3"/>
    <w:rsid w:val="42415557"/>
    <w:rsid w:val="42452E8B"/>
    <w:rsid w:val="4246431B"/>
    <w:rsid w:val="42507548"/>
    <w:rsid w:val="4251506E"/>
    <w:rsid w:val="42554B5E"/>
    <w:rsid w:val="4255690C"/>
    <w:rsid w:val="42577A8D"/>
    <w:rsid w:val="4258464E"/>
    <w:rsid w:val="425D1112"/>
    <w:rsid w:val="4262727B"/>
    <w:rsid w:val="42641245"/>
    <w:rsid w:val="42660B19"/>
    <w:rsid w:val="426B25D4"/>
    <w:rsid w:val="426D2097"/>
    <w:rsid w:val="426E5C20"/>
    <w:rsid w:val="42701998"/>
    <w:rsid w:val="42703746"/>
    <w:rsid w:val="42786A9F"/>
    <w:rsid w:val="427A6373"/>
    <w:rsid w:val="427E2307"/>
    <w:rsid w:val="427F607F"/>
    <w:rsid w:val="427F7E2D"/>
    <w:rsid w:val="428948EB"/>
    <w:rsid w:val="428E62C2"/>
    <w:rsid w:val="42957651"/>
    <w:rsid w:val="429733C9"/>
    <w:rsid w:val="42980EEF"/>
    <w:rsid w:val="429A07C3"/>
    <w:rsid w:val="42A17DA3"/>
    <w:rsid w:val="42A258CA"/>
    <w:rsid w:val="42A466AC"/>
    <w:rsid w:val="42A47894"/>
    <w:rsid w:val="42A6360C"/>
    <w:rsid w:val="42A81132"/>
    <w:rsid w:val="42A930FC"/>
    <w:rsid w:val="42B07FE6"/>
    <w:rsid w:val="42B21FB1"/>
    <w:rsid w:val="42B23D5F"/>
    <w:rsid w:val="42B4482C"/>
    <w:rsid w:val="42B775C7"/>
    <w:rsid w:val="42BC4BDD"/>
    <w:rsid w:val="42C80D8C"/>
    <w:rsid w:val="42C910A8"/>
    <w:rsid w:val="42CA554C"/>
    <w:rsid w:val="42CE66BF"/>
    <w:rsid w:val="42D00689"/>
    <w:rsid w:val="42D02437"/>
    <w:rsid w:val="42D261AF"/>
    <w:rsid w:val="42D33CD5"/>
    <w:rsid w:val="42D40179"/>
    <w:rsid w:val="42D55C9F"/>
    <w:rsid w:val="42D9753D"/>
    <w:rsid w:val="42DA32B5"/>
    <w:rsid w:val="42DB79D7"/>
    <w:rsid w:val="42DF267A"/>
    <w:rsid w:val="42E3216A"/>
    <w:rsid w:val="42E421CA"/>
    <w:rsid w:val="42E44134"/>
    <w:rsid w:val="42E47C90"/>
    <w:rsid w:val="42EB101F"/>
    <w:rsid w:val="42EB74CC"/>
    <w:rsid w:val="42ED2FE9"/>
    <w:rsid w:val="42EF4FB3"/>
    <w:rsid w:val="42F00D2B"/>
    <w:rsid w:val="42F425C9"/>
    <w:rsid w:val="42F500EF"/>
    <w:rsid w:val="42F73E67"/>
    <w:rsid w:val="42F75C15"/>
    <w:rsid w:val="42F777CF"/>
    <w:rsid w:val="42FF0F5C"/>
    <w:rsid w:val="430242C3"/>
    <w:rsid w:val="4303280C"/>
    <w:rsid w:val="4315253F"/>
    <w:rsid w:val="43195B8C"/>
    <w:rsid w:val="431B5DA8"/>
    <w:rsid w:val="431C1B20"/>
    <w:rsid w:val="431C62FA"/>
    <w:rsid w:val="43234C5C"/>
    <w:rsid w:val="43252782"/>
    <w:rsid w:val="432C2148"/>
    <w:rsid w:val="432F53AF"/>
    <w:rsid w:val="43301127"/>
    <w:rsid w:val="43324E9F"/>
    <w:rsid w:val="43326C4D"/>
    <w:rsid w:val="433B1FA6"/>
    <w:rsid w:val="433C7ACC"/>
    <w:rsid w:val="433E1A96"/>
    <w:rsid w:val="433E3844"/>
    <w:rsid w:val="433F136A"/>
    <w:rsid w:val="4340580E"/>
    <w:rsid w:val="43452E25"/>
    <w:rsid w:val="434D1CD9"/>
    <w:rsid w:val="434F77FF"/>
    <w:rsid w:val="4352109E"/>
    <w:rsid w:val="43525542"/>
    <w:rsid w:val="435C12C8"/>
    <w:rsid w:val="435E5C94"/>
    <w:rsid w:val="43601A0D"/>
    <w:rsid w:val="436037BB"/>
    <w:rsid w:val="436808C1"/>
    <w:rsid w:val="436C03B1"/>
    <w:rsid w:val="43741014"/>
    <w:rsid w:val="4374370A"/>
    <w:rsid w:val="43747266"/>
    <w:rsid w:val="43754D8C"/>
    <w:rsid w:val="43770B04"/>
    <w:rsid w:val="4379487C"/>
    <w:rsid w:val="437B6846"/>
    <w:rsid w:val="437E00E5"/>
    <w:rsid w:val="437E1E93"/>
    <w:rsid w:val="438020AF"/>
    <w:rsid w:val="43803E5D"/>
    <w:rsid w:val="4383394D"/>
    <w:rsid w:val="43863E28"/>
    <w:rsid w:val="438A7C97"/>
    <w:rsid w:val="438C2802"/>
    <w:rsid w:val="438F3219"/>
    <w:rsid w:val="43993170"/>
    <w:rsid w:val="439B2A45"/>
    <w:rsid w:val="439E0787"/>
    <w:rsid w:val="43A044FF"/>
    <w:rsid w:val="43A141B6"/>
    <w:rsid w:val="43A7763B"/>
    <w:rsid w:val="43A80903"/>
    <w:rsid w:val="43A86F10"/>
    <w:rsid w:val="43B104BA"/>
    <w:rsid w:val="43B13C56"/>
    <w:rsid w:val="43B21688"/>
    <w:rsid w:val="43B65AD0"/>
    <w:rsid w:val="43B6787E"/>
    <w:rsid w:val="43B92ECB"/>
    <w:rsid w:val="43BA61CC"/>
    <w:rsid w:val="43BD0C0D"/>
    <w:rsid w:val="43C23014"/>
    <w:rsid w:val="43C26223"/>
    <w:rsid w:val="43C31F9B"/>
    <w:rsid w:val="43C4525A"/>
    <w:rsid w:val="43C57AC2"/>
    <w:rsid w:val="43CA157C"/>
    <w:rsid w:val="43CD6976"/>
    <w:rsid w:val="43DB72E5"/>
    <w:rsid w:val="43DF35A3"/>
    <w:rsid w:val="43E02B4D"/>
    <w:rsid w:val="43E048FB"/>
    <w:rsid w:val="43E268C5"/>
    <w:rsid w:val="43E50164"/>
    <w:rsid w:val="43EA343E"/>
    <w:rsid w:val="43EF4B3E"/>
    <w:rsid w:val="43F16B09"/>
    <w:rsid w:val="43F72CBA"/>
    <w:rsid w:val="43FB34E3"/>
    <w:rsid w:val="43FE2FD4"/>
    <w:rsid w:val="44006D4C"/>
    <w:rsid w:val="44022AC4"/>
    <w:rsid w:val="440305EA"/>
    <w:rsid w:val="440525B4"/>
    <w:rsid w:val="440E76BA"/>
    <w:rsid w:val="44184095"/>
    <w:rsid w:val="44195684"/>
    <w:rsid w:val="441E71D2"/>
    <w:rsid w:val="44223166"/>
    <w:rsid w:val="44230847"/>
    <w:rsid w:val="44244B84"/>
    <w:rsid w:val="442B201A"/>
    <w:rsid w:val="442F13DF"/>
    <w:rsid w:val="442F6DEA"/>
    <w:rsid w:val="4432576B"/>
    <w:rsid w:val="44337121"/>
    <w:rsid w:val="4436451B"/>
    <w:rsid w:val="443D58AA"/>
    <w:rsid w:val="44427364"/>
    <w:rsid w:val="444529B0"/>
    <w:rsid w:val="44466E54"/>
    <w:rsid w:val="4447497A"/>
    <w:rsid w:val="444F55DD"/>
    <w:rsid w:val="44511355"/>
    <w:rsid w:val="445175A7"/>
    <w:rsid w:val="44557097"/>
    <w:rsid w:val="44564BBE"/>
    <w:rsid w:val="4456696C"/>
    <w:rsid w:val="445826E4"/>
    <w:rsid w:val="445D2B95"/>
    <w:rsid w:val="445D5F4C"/>
    <w:rsid w:val="446472DA"/>
    <w:rsid w:val="446612A5"/>
    <w:rsid w:val="44676DCB"/>
    <w:rsid w:val="446B0669"/>
    <w:rsid w:val="446C58FC"/>
    <w:rsid w:val="446E0159"/>
    <w:rsid w:val="44727C49"/>
    <w:rsid w:val="447339C1"/>
    <w:rsid w:val="44753296"/>
    <w:rsid w:val="44782D86"/>
    <w:rsid w:val="44784B34"/>
    <w:rsid w:val="44801C3A"/>
    <w:rsid w:val="4487121B"/>
    <w:rsid w:val="44872FC9"/>
    <w:rsid w:val="448B2AB9"/>
    <w:rsid w:val="448B4867"/>
    <w:rsid w:val="44906321"/>
    <w:rsid w:val="4492209A"/>
    <w:rsid w:val="44945699"/>
    <w:rsid w:val="4496320C"/>
    <w:rsid w:val="44986F84"/>
    <w:rsid w:val="449C6A74"/>
    <w:rsid w:val="449D0A3E"/>
    <w:rsid w:val="449F6565"/>
    <w:rsid w:val="449F6D2C"/>
    <w:rsid w:val="44A122DD"/>
    <w:rsid w:val="44A41DCD"/>
    <w:rsid w:val="44A646E9"/>
    <w:rsid w:val="44A65B45"/>
    <w:rsid w:val="44AA046E"/>
    <w:rsid w:val="44AB4F09"/>
    <w:rsid w:val="44AC2A30"/>
    <w:rsid w:val="44AE0556"/>
    <w:rsid w:val="44AE67A8"/>
    <w:rsid w:val="44B30262"/>
    <w:rsid w:val="44B55D88"/>
    <w:rsid w:val="44BD4C3D"/>
    <w:rsid w:val="44BF09B5"/>
    <w:rsid w:val="44BF6C07"/>
    <w:rsid w:val="44C4421D"/>
    <w:rsid w:val="44C47D79"/>
    <w:rsid w:val="44C77869"/>
    <w:rsid w:val="44C91833"/>
    <w:rsid w:val="44CC6C2E"/>
    <w:rsid w:val="44CD1324"/>
    <w:rsid w:val="44CD30D2"/>
    <w:rsid w:val="44CD4E80"/>
    <w:rsid w:val="44D04970"/>
    <w:rsid w:val="44D426B2"/>
    <w:rsid w:val="44DC50C3"/>
    <w:rsid w:val="44DD0E3B"/>
    <w:rsid w:val="44DE304C"/>
    <w:rsid w:val="44DF1057"/>
    <w:rsid w:val="44E421C9"/>
    <w:rsid w:val="44E45094"/>
    <w:rsid w:val="44E4666D"/>
    <w:rsid w:val="44E95A32"/>
    <w:rsid w:val="44F85C75"/>
    <w:rsid w:val="44F93EC7"/>
    <w:rsid w:val="45034D45"/>
    <w:rsid w:val="45036AF3"/>
    <w:rsid w:val="450665E4"/>
    <w:rsid w:val="450A60D4"/>
    <w:rsid w:val="450E7246"/>
    <w:rsid w:val="450F1E56"/>
    <w:rsid w:val="451505D5"/>
    <w:rsid w:val="45185DAE"/>
    <w:rsid w:val="451A5BEB"/>
    <w:rsid w:val="451C7BB5"/>
    <w:rsid w:val="451E56DB"/>
    <w:rsid w:val="451F1453"/>
    <w:rsid w:val="452326F5"/>
    <w:rsid w:val="45237196"/>
    <w:rsid w:val="45244CBC"/>
    <w:rsid w:val="452A22D2"/>
    <w:rsid w:val="452F3242"/>
    <w:rsid w:val="45365C5C"/>
    <w:rsid w:val="45390767"/>
    <w:rsid w:val="453A628D"/>
    <w:rsid w:val="45427F7E"/>
    <w:rsid w:val="45482758"/>
    <w:rsid w:val="454D5FC1"/>
    <w:rsid w:val="45505AB1"/>
    <w:rsid w:val="45513D03"/>
    <w:rsid w:val="455530C7"/>
    <w:rsid w:val="455B692F"/>
    <w:rsid w:val="455C4456"/>
    <w:rsid w:val="455E01CE"/>
    <w:rsid w:val="45603F46"/>
    <w:rsid w:val="45772777"/>
    <w:rsid w:val="457F1EF2"/>
    <w:rsid w:val="4582210E"/>
    <w:rsid w:val="45837C34"/>
    <w:rsid w:val="458614D2"/>
    <w:rsid w:val="45863281"/>
    <w:rsid w:val="458C4D3B"/>
    <w:rsid w:val="45921C25"/>
    <w:rsid w:val="45941E41"/>
    <w:rsid w:val="45961716"/>
    <w:rsid w:val="45965BB9"/>
    <w:rsid w:val="459B31D0"/>
    <w:rsid w:val="459C2AA4"/>
    <w:rsid w:val="459E05CA"/>
    <w:rsid w:val="459E4A6E"/>
    <w:rsid w:val="45A06F3B"/>
    <w:rsid w:val="45A24357"/>
    <w:rsid w:val="45A33E32"/>
    <w:rsid w:val="45AE31F7"/>
    <w:rsid w:val="45B20519"/>
    <w:rsid w:val="45B83539"/>
    <w:rsid w:val="45BB117C"/>
    <w:rsid w:val="45BB4EFE"/>
    <w:rsid w:val="45BD3146"/>
    <w:rsid w:val="45C06792"/>
    <w:rsid w:val="45C2075D"/>
    <w:rsid w:val="45C30031"/>
    <w:rsid w:val="45C73FC5"/>
    <w:rsid w:val="45CC15DB"/>
    <w:rsid w:val="45CC3389"/>
    <w:rsid w:val="45CC5137"/>
    <w:rsid w:val="45CD0EAF"/>
    <w:rsid w:val="45CD7313"/>
    <w:rsid w:val="45D16BF2"/>
    <w:rsid w:val="45D24718"/>
    <w:rsid w:val="45DB181E"/>
    <w:rsid w:val="45DB537A"/>
    <w:rsid w:val="45DE30BD"/>
    <w:rsid w:val="45DF42F9"/>
    <w:rsid w:val="45E16709"/>
    <w:rsid w:val="45E561F9"/>
    <w:rsid w:val="45EC7588"/>
    <w:rsid w:val="45ED50AE"/>
    <w:rsid w:val="45EF0E26"/>
    <w:rsid w:val="45EF121D"/>
    <w:rsid w:val="45EF52CA"/>
    <w:rsid w:val="45F33483"/>
    <w:rsid w:val="45F52155"/>
    <w:rsid w:val="45F96148"/>
    <w:rsid w:val="45FB3C6E"/>
    <w:rsid w:val="45FB5A1D"/>
    <w:rsid w:val="46032B23"/>
    <w:rsid w:val="460743C1"/>
    <w:rsid w:val="4609638B"/>
    <w:rsid w:val="460C7C2A"/>
    <w:rsid w:val="46113492"/>
    <w:rsid w:val="46116FEE"/>
    <w:rsid w:val="46132D66"/>
    <w:rsid w:val="46155B08"/>
    <w:rsid w:val="46164604"/>
    <w:rsid w:val="461D5993"/>
    <w:rsid w:val="46202637"/>
    <w:rsid w:val="462705C0"/>
    <w:rsid w:val="46284338"/>
    <w:rsid w:val="462C5BD6"/>
    <w:rsid w:val="46340F2E"/>
    <w:rsid w:val="46377A12"/>
    <w:rsid w:val="4639168B"/>
    <w:rsid w:val="46440E63"/>
    <w:rsid w:val="464473C4"/>
    <w:rsid w:val="46447445"/>
    <w:rsid w:val="46454EEA"/>
    <w:rsid w:val="46472A10"/>
    <w:rsid w:val="464949DA"/>
    <w:rsid w:val="464B55D7"/>
    <w:rsid w:val="464C0026"/>
    <w:rsid w:val="4651318A"/>
    <w:rsid w:val="46535859"/>
    <w:rsid w:val="465A166B"/>
    <w:rsid w:val="465B56CC"/>
    <w:rsid w:val="46607F75"/>
    <w:rsid w:val="46690BD8"/>
    <w:rsid w:val="466B2BA2"/>
    <w:rsid w:val="46704FD2"/>
    <w:rsid w:val="4670640B"/>
    <w:rsid w:val="46733805"/>
    <w:rsid w:val="4674757D"/>
    <w:rsid w:val="467A1037"/>
    <w:rsid w:val="467D4684"/>
    <w:rsid w:val="467F03FC"/>
    <w:rsid w:val="46821C9A"/>
    <w:rsid w:val="4682613E"/>
    <w:rsid w:val="469320F9"/>
    <w:rsid w:val="469B2D5C"/>
    <w:rsid w:val="469D2F78"/>
    <w:rsid w:val="46A2058E"/>
    <w:rsid w:val="46AA2F9F"/>
    <w:rsid w:val="46B81B60"/>
    <w:rsid w:val="46B8390E"/>
    <w:rsid w:val="46BA1434"/>
    <w:rsid w:val="46BC1650"/>
    <w:rsid w:val="46BF2EEE"/>
    <w:rsid w:val="46BF72B8"/>
    <w:rsid w:val="46C10A14"/>
    <w:rsid w:val="46C329DE"/>
    <w:rsid w:val="46C513E4"/>
    <w:rsid w:val="46C6427C"/>
    <w:rsid w:val="46C95B1B"/>
    <w:rsid w:val="46CB1893"/>
    <w:rsid w:val="46CC5DAD"/>
    <w:rsid w:val="46D02A05"/>
    <w:rsid w:val="46D1677D"/>
    <w:rsid w:val="46D71FE6"/>
    <w:rsid w:val="46DC75FC"/>
    <w:rsid w:val="46DE4824"/>
    <w:rsid w:val="46E0037E"/>
    <w:rsid w:val="46E42955"/>
    <w:rsid w:val="46E62229"/>
    <w:rsid w:val="46E93AC7"/>
    <w:rsid w:val="46E97F6B"/>
    <w:rsid w:val="46EB6657"/>
    <w:rsid w:val="46ED7A5B"/>
    <w:rsid w:val="46F10BCE"/>
    <w:rsid w:val="46F74436"/>
    <w:rsid w:val="46FC547A"/>
    <w:rsid w:val="46FF32EA"/>
    <w:rsid w:val="47017063"/>
    <w:rsid w:val="4707219F"/>
    <w:rsid w:val="47085279"/>
    <w:rsid w:val="47086643"/>
    <w:rsid w:val="470A3146"/>
    <w:rsid w:val="470D3C59"/>
    <w:rsid w:val="4710374A"/>
    <w:rsid w:val="471843AC"/>
    <w:rsid w:val="471E5E67"/>
    <w:rsid w:val="471F1BDF"/>
    <w:rsid w:val="472114B3"/>
    <w:rsid w:val="47262F6D"/>
    <w:rsid w:val="472B2331"/>
    <w:rsid w:val="472C4F7A"/>
    <w:rsid w:val="472E3BD0"/>
    <w:rsid w:val="472F1E22"/>
    <w:rsid w:val="47305B9A"/>
    <w:rsid w:val="47347438"/>
    <w:rsid w:val="47370CD6"/>
    <w:rsid w:val="47376F28"/>
    <w:rsid w:val="47392CA0"/>
    <w:rsid w:val="47394A4E"/>
    <w:rsid w:val="473C332E"/>
    <w:rsid w:val="47413903"/>
    <w:rsid w:val="474451A1"/>
    <w:rsid w:val="474925A5"/>
    <w:rsid w:val="475278BE"/>
    <w:rsid w:val="475E44B5"/>
    <w:rsid w:val="47633879"/>
    <w:rsid w:val="476615BC"/>
    <w:rsid w:val="47665118"/>
    <w:rsid w:val="47680EBB"/>
    <w:rsid w:val="476F0470"/>
    <w:rsid w:val="477535AD"/>
    <w:rsid w:val="477908C9"/>
    <w:rsid w:val="477912EF"/>
    <w:rsid w:val="477A0BC3"/>
    <w:rsid w:val="477C493B"/>
    <w:rsid w:val="477E5B95"/>
    <w:rsid w:val="477E6905"/>
    <w:rsid w:val="47855EE6"/>
    <w:rsid w:val="478657BA"/>
    <w:rsid w:val="4787201A"/>
    <w:rsid w:val="478832E0"/>
    <w:rsid w:val="478B1022"/>
    <w:rsid w:val="478D08F6"/>
    <w:rsid w:val="47941618"/>
    <w:rsid w:val="47971775"/>
    <w:rsid w:val="479779C7"/>
    <w:rsid w:val="47A125F4"/>
    <w:rsid w:val="47AA1A9C"/>
    <w:rsid w:val="47AA594C"/>
    <w:rsid w:val="47AB6FCE"/>
    <w:rsid w:val="47AD2D46"/>
    <w:rsid w:val="47AF2F63"/>
    <w:rsid w:val="47B4109C"/>
    <w:rsid w:val="47B42327"/>
    <w:rsid w:val="47B440D5"/>
    <w:rsid w:val="47BC567F"/>
    <w:rsid w:val="47C02A7A"/>
    <w:rsid w:val="47C3256A"/>
    <w:rsid w:val="47C562E2"/>
    <w:rsid w:val="47C6205A"/>
    <w:rsid w:val="47CC229D"/>
    <w:rsid w:val="47CF7161"/>
    <w:rsid w:val="47D06A35"/>
    <w:rsid w:val="47D74267"/>
    <w:rsid w:val="47E0311C"/>
    <w:rsid w:val="47E349BA"/>
    <w:rsid w:val="47E524E0"/>
    <w:rsid w:val="47E56984"/>
    <w:rsid w:val="47E73A06"/>
    <w:rsid w:val="47E80223"/>
    <w:rsid w:val="47ED5839"/>
    <w:rsid w:val="47F00E85"/>
    <w:rsid w:val="47F46BC7"/>
    <w:rsid w:val="48050DD4"/>
    <w:rsid w:val="480D7C89"/>
    <w:rsid w:val="480F755D"/>
    <w:rsid w:val="481132D5"/>
    <w:rsid w:val="48137EDD"/>
    <w:rsid w:val="48166B3E"/>
    <w:rsid w:val="481E1E96"/>
    <w:rsid w:val="48256D81"/>
    <w:rsid w:val="48270D4B"/>
    <w:rsid w:val="48286871"/>
    <w:rsid w:val="482A25E9"/>
    <w:rsid w:val="4830452D"/>
    <w:rsid w:val="48345216"/>
    <w:rsid w:val="48390A7E"/>
    <w:rsid w:val="483B0352"/>
    <w:rsid w:val="483D056E"/>
    <w:rsid w:val="483D40CA"/>
    <w:rsid w:val="483E2E99"/>
    <w:rsid w:val="483E6094"/>
    <w:rsid w:val="483E7E42"/>
    <w:rsid w:val="4840005F"/>
    <w:rsid w:val="484511D1"/>
    <w:rsid w:val="48482A6F"/>
    <w:rsid w:val="48580F04"/>
    <w:rsid w:val="485E2293"/>
    <w:rsid w:val="4860425D"/>
    <w:rsid w:val="48627FD5"/>
    <w:rsid w:val="48680817"/>
    <w:rsid w:val="486A0C38"/>
    <w:rsid w:val="48733F90"/>
    <w:rsid w:val="48763A80"/>
    <w:rsid w:val="48766FC9"/>
    <w:rsid w:val="4880045B"/>
    <w:rsid w:val="48853CC3"/>
    <w:rsid w:val="48877A3B"/>
    <w:rsid w:val="488937B4"/>
    <w:rsid w:val="4889543F"/>
    <w:rsid w:val="488F069E"/>
    <w:rsid w:val="48904B42"/>
    <w:rsid w:val="48960448"/>
    <w:rsid w:val="489B34E7"/>
    <w:rsid w:val="48A4239B"/>
    <w:rsid w:val="48A57EC2"/>
    <w:rsid w:val="48A9790A"/>
    <w:rsid w:val="48AE5BA0"/>
    <w:rsid w:val="48AE6D76"/>
    <w:rsid w:val="48AF2AEE"/>
    <w:rsid w:val="48B002C0"/>
    <w:rsid w:val="48B16866"/>
    <w:rsid w:val="48B325DE"/>
    <w:rsid w:val="48B56357"/>
    <w:rsid w:val="48B63E7D"/>
    <w:rsid w:val="48B85E47"/>
    <w:rsid w:val="48BD345D"/>
    <w:rsid w:val="48C06AA9"/>
    <w:rsid w:val="48C540C0"/>
    <w:rsid w:val="48CB5B7A"/>
    <w:rsid w:val="48D2515B"/>
    <w:rsid w:val="48D32C81"/>
    <w:rsid w:val="48D80297"/>
    <w:rsid w:val="48DD3AFF"/>
    <w:rsid w:val="48DE0406"/>
    <w:rsid w:val="48DF1625"/>
    <w:rsid w:val="48DF33D4"/>
    <w:rsid w:val="48E24C72"/>
    <w:rsid w:val="48E409EA"/>
    <w:rsid w:val="48E42798"/>
    <w:rsid w:val="48E7672C"/>
    <w:rsid w:val="48FA2E41"/>
    <w:rsid w:val="48FA645F"/>
    <w:rsid w:val="48FC24A7"/>
    <w:rsid w:val="48FD5F50"/>
    <w:rsid w:val="48FD7CFE"/>
    <w:rsid w:val="48FF5824"/>
    <w:rsid w:val="48FF75D2"/>
    <w:rsid w:val="49061E72"/>
    <w:rsid w:val="490673F8"/>
    <w:rsid w:val="49080B7C"/>
    <w:rsid w:val="490C7F41"/>
    <w:rsid w:val="490D24E3"/>
    <w:rsid w:val="49101BB5"/>
    <w:rsid w:val="4916491B"/>
    <w:rsid w:val="491868E5"/>
    <w:rsid w:val="491C0184"/>
    <w:rsid w:val="491C3609"/>
    <w:rsid w:val="491C63D6"/>
    <w:rsid w:val="49290AF3"/>
    <w:rsid w:val="49296D45"/>
    <w:rsid w:val="492B03C7"/>
    <w:rsid w:val="492C413F"/>
    <w:rsid w:val="492C5333"/>
    <w:rsid w:val="492E435B"/>
    <w:rsid w:val="492E6109"/>
    <w:rsid w:val="49301E81"/>
    <w:rsid w:val="493022A9"/>
    <w:rsid w:val="49351245"/>
    <w:rsid w:val="49366D6C"/>
    <w:rsid w:val="493A685C"/>
    <w:rsid w:val="49404145"/>
    <w:rsid w:val="49431BB4"/>
    <w:rsid w:val="49470F79"/>
    <w:rsid w:val="4947390C"/>
    <w:rsid w:val="49481196"/>
    <w:rsid w:val="49496A9F"/>
    <w:rsid w:val="49520049"/>
    <w:rsid w:val="495A5150"/>
    <w:rsid w:val="4961028C"/>
    <w:rsid w:val="49663AF5"/>
    <w:rsid w:val="49667651"/>
    <w:rsid w:val="4968194A"/>
    <w:rsid w:val="49695393"/>
    <w:rsid w:val="49746212"/>
    <w:rsid w:val="49747FC0"/>
    <w:rsid w:val="4977360C"/>
    <w:rsid w:val="497C50C6"/>
    <w:rsid w:val="49816239"/>
    <w:rsid w:val="49865F45"/>
    <w:rsid w:val="49890761"/>
    <w:rsid w:val="498B70B7"/>
    <w:rsid w:val="498D72D3"/>
    <w:rsid w:val="499441BE"/>
    <w:rsid w:val="49975A5C"/>
    <w:rsid w:val="499A2983"/>
    <w:rsid w:val="499A379E"/>
    <w:rsid w:val="499C4D8D"/>
    <w:rsid w:val="499E503D"/>
    <w:rsid w:val="499F2B63"/>
    <w:rsid w:val="49A07007"/>
    <w:rsid w:val="49A10689"/>
    <w:rsid w:val="49A155E8"/>
    <w:rsid w:val="49A63EF1"/>
    <w:rsid w:val="49AB1508"/>
    <w:rsid w:val="49AD1724"/>
    <w:rsid w:val="49AF724A"/>
    <w:rsid w:val="49B44860"/>
    <w:rsid w:val="49B4660E"/>
    <w:rsid w:val="49B760FE"/>
    <w:rsid w:val="49B900C8"/>
    <w:rsid w:val="49B93C25"/>
    <w:rsid w:val="49BF6D61"/>
    <w:rsid w:val="49C86CFE"/>
    <w:rsid w:val="49E30CA1"/>
    <w:rsid w:val="49E54A1A"/>
    <w:rsid w:val="49EB5DA8"/>
    <w:rsid w:val="49EF3AEA"/>
    <w:rsid w:val="49F11610"/>
    <w:rsid w:val="49F17862"/>
    <w:rsid w:val="49F70BF1"/>
    <w:rsid w:val="49FA5FEB"/>
    <w:rsid w:val="49FD6207"/>
    <w:rsid w:val="4A031344"/>
    <w:rsid w:val="4A037596"/>
    <w:rsid w:val="4A062BE2"/>
    <w:rsid w:val="4A06662F"/>
    <w:rsid w:val="4A070E34"/>
    <w:rsid w:val="4A0C24A1"/>
    <w:rsid w:val="4A0D2C12"/>
    <w:rsid w:val="4A0D3F70"/>
    <w:rsid w:val="4A176B9D"/>
    <w:rsid w:val="4A183041"/>
    <w:rsid w:val="4A205A52"/>
    <w:rsid w:val="4A301A0D"/>
    <w:rsid w:val="4A314103"/>
    <w:rsid w:val="4A346507"/>
    <w:rsid w:val="4A361719"/>
    <w:rsid w:val="4A372D9B"/>
    <w:rsid w:val="4A421E6C"/>
    <w:rsid w:val="4A471230"/>
    <w:rsid w:val="4A4831FA"/>
    <w:rsid w:val="4A4A0D21"/>
    <w:rsid w:val="4A5129BB"/>
    <w:rsid w:val="4A527BD5"/>
    <w:rsid w:val="4A5364EC"/>
    <w:rsid w:val="4A547556"/>
    <w:rsid w:val="4A595408"/>
    <w:rsid w:val="4A5B4CDC"/>
    <w:rsid w:val="4A5D0A54"/>
    <w:rsid w:val="4A600544"/>
    <w:rsid w:val="4A633B90"/>
    <w:rsid w:val="4A6504DB"/>
    <w:rsid w:val="4A657908"/>
    <w:rsid w:val="4A67293B"/>
    <w:rsid w:val="4A6A3171"/>
    <w:rsid w:val="4A6F0787"/>
    <w:rsid w:val="4A722025"/>
    <w:rsid w:val="4A7364C9"/>
    <w:rsid w:val="4A745D9D"/>
    <w:rsid w:val="4A7E6C1C"/>
    <w:rsid w:val="4A842484"/>
    <w:rsid w:val="4A857FAB"/>
    <w:rsid w:val="4A8A55C1"/>
    <w:rsid w:val="4A8E5FA5"/>
    <w:rsid w:val="4A9401EE"/>
    <w:rsid w:val="4A946440"/>
    <w:rsid w:val="4A981A8C"/>
    <w:rsid w:val="4A9B157C"/>
    <w:rsid w:val="4A9B5A20"/>
    <w:rsid w:val="4A9B77CE"/>
    <w:rsid w:val="4AA02B55"/>
    <w:rsid w:val="4AA04DE4"/>
    <w:rsid w:val="4AA06B93"/>
    <w:rsid w:val="4AA5064D"/>
    <w:rsid w:val="4AA76173"/>
    <w:rsid w:val="4AA8171D"/>
    <w:rsid w:val="4AAF5028"/>
    <w:rsid w:val="4AB80380"/>
    <w:rsid w:val="4ABA32B6"/>
    <w:rsid w:val="4AC26B09"/>
    <w:rsid w:val="4AC46D25"/>
    <w:rsid w:val="4AC9433B"/>
    <w:rsid w:val="4ACC1379"/>
    <w:rsid w:val="4ACE54AE"/>
    <w:rsid w:val="4AD30D16"/>
    <w:rsid w:val="4AD54A8E"/>
    <w:rsid w:val="4AD706AE"/>
    <w:rsid w:val="4AD8632C"/>
    <w:rsid w:val="4ADA02F6"/>
    <w:rsid w:val="4ADA20A4"/>
    <w:rsid w:val="4ADA6548"/>
    <w:rsid w:val="4AE01685"/>
    <w:rsid w:val="4AE253FD"/>
    <w:rsid w:val="4AE44CD1"/>
    <w:rsid w:val="4AE50A49"/>
    <w:rsid w:val="4AE90539"/>
    <w:rsid w:val="4AEB42B2"/>
    <w:rsid w:val="4AEE031F"/>
    <w:rsid w:val="4AEE09F4"/>
    <w:rsid w:val="4AF07B1A"/>
    <w:rsid w:val="4AF33166"/>
    <w:rsid w:val="4AF7171D"/>
    <w:rsid w:val="4B017600"/>
    <w:rsid w:val="4B0435C5"/>
    <w:rsid w:val="4B045373"/>
    <w:rsid w:val="4B094738"/>
    <w:rsid w:val="4B0C247A"/>
    <w:rsid w:val="4B1355B6"/>
    <w:rsid w:val="4B137364"/>
    <w:rsid w:val="4B1530DD"/>
    <w:rsid w:val="4B1730BE"/>
    <w:rsid w:val="4B1B446B"/>
    <w:rsid w:val="4B1F5D09"/>
    <w:rsid w:val="4B241572"/>
    <w:rsid w:val="4B272E10"/>
    <w:rsid w:val="4B2772B4"/>
    <w:rsid w:val="4B293685"/>
    <w:rsid w:val="4B2A1534"/>
    <w:rsid w:val="4B2E0642"/>
    <w:rsid w:val="4B3612A5"/>
    <w:rsid w:val="4B370F67"/>
    <w:rsid w:val="4B3814C1"/>
    <w:rsid w:val="4B386DCB"/>
    <w:rsid w:val="4B3A2B43"/>
    <w:rsid w:val="4B3A6FE7"/>
    <w:rsid w:val="4B3F63AB"/>
    <w:rsid w:val="4B4614E8"/>
    <w:rsid w:val="4B46773A"/>
    <w:rsid w:val="4B475260"/>
    <w:rsid w:val="4B4C0AC8"/>
    <w:rsid w:val="4B4C2876"/>
    <w:rsid w:val="4B5856BF"/>
    <w:rsid w:val="4B592650"/>
    <w:rsid w:val="4B5A4F93"/>
    <w:rsid w:val="4B5C0D0B"/>
    <w:rsid w:val="4B5D2CD5"/>
    <w:rsid w:val="4B5D6832"/>
    <w:rsid w:val="4B6A69C7"/>
    <w:rsid w:val="4B6C4CC7"/>
    <w:rsid w:val="4B6D2F19"/>
    <w:rsid w:val="4B700C5B"/>
    <w:rsid w:val="4B711E1F"/>
    <w:rsid w:val="4B7342A7"/>
    <w:rsid w:val="4B736055"/>
    <w:rsid w:val="4B751DCD"/>
    <w:rsid w:val="4B756271"/>
    <w:rsid w:val="4B771FE9"/>
    <w:rsid w:val="4B773D97"/>
    <w:rsid w:val="4B7C13AE"/>
    <w:rsid w:val="4B80184B"/>
    <w:rsid w:val="4B814C16"/>
    <w:rsid w:val="4B842010"/>
    <w:rsid w:val="4B86222C"/>
    <w:rsid w:val="4B887D52"/>
    <w:rsid w:val="4B893ACB"/>
    <w:rsid w:val="4B8B7843"/>
    <w:rsid w:val="4B9761E7"/>
    <w:rsid w:val="4B983D0E"/>
    <w:rsid w:val="4B985ABC"/>
    <w:rsid w:val="4B991F60"/>
    <w:rsid w:val="4B9C1A50"/>
    <w:rsid w:val="4B9C2080"/>
    <w:rsid w:val="4B9E7576"/>
    <w:rsid w:val="4BA33F87"/>
    <w:rsid w:val="4BA44460"/>
    <w:rsid w:val="4BA601D9"/>
    <w:rsid w:val="4BA821A3"/>
    <w:rsid w:val="4BAB57EF"/>
    <w:rsid w:val="4BAD1567"/>
    <w:rsid w:val="4BAF1783"/>
    <w:rsid w:val="4BB23021"/>
    <w:rsid w:val="4BB40B47"/>
    <w:rsid w:val="4BB52B12"/>
    <w:rsid w:val="4BB5666E"/>
    <w:rsid w:val="4BB84D1D"/>
    <w:rsid w:val="4BB94432"/>
    <w:rsid w:val="4BBC17AA"/>
    <w:rsid w:val="4BBC5C4E"/>
    <w:rsid w:val="4BC10C51"/>
    <w:rsid w:val="4BC44B03"/>
    <w:rsid w:val="4BC863A1"/>
    <w:rsid w:val="4BCD39B7"/>
    <w:rsid w:val="4BD016F9"/>
    <w:rsid w:val="4BD20FCE"/>
    <w:rsid w:val="4BD96800"/>
    <w:rsid w:val="4BDA4326"/>
    <w:rsid w:val="4BDC3BFA"/>
    <w:rsid w:val="4BDE5BC4"/>
    <w:rsid w:val="4BE07B8E"/>
    <w:rsid w:val="4BE13907"/>
    <w:rsid w:val="4BE60F1D"/>
    <w:rsid w:val="4BED4059"/>
    <w:rsid w:val="4BF03B4A"/>
    <w:rsid w:val="4BF076A6"/>
    <w:rsid w:val="4BF72460"/>
    <w:rsid w:val="4BF90C50"/>
    <w:rsid w:val="4BFA22D2"/>
    <w:rsid w:val="4BFE1DC3"/>
    <w:rsid w:val="4BFF5B3B"/>
    <w:rsid w:val="4C0575F5"/>
    <w:rsid w:val="4C0A0767"/>
    <w:rsid w:val="4C0F2222"/>
    <w:rsid w:val="4C177328"/>
    <w:rsid w:val="4C1A4723"/>
    <w:rsid w:val="4C1C049B"/>
    <w:rsid w:val="4C1D0981"/>
    <w:rsid w:val="4C1E2465"/>
    <w:rsid w:val="4C235CCD"/>
    <w:rsid w:val="4C251A45"/>
    <w:rsid w:val="4C2757BD"/>
    <w:rsid w:val="4C285091"/>
    <w:rsid w:val="4C2B6930"/>
    <w:rsid w:val="4C2F6420"/>
    <w:rsid w:val="4C3103EA"/>
    <w:rsid w:val="4C39104D"/>
    <w:rsid w:val="4C392DFB"/>
    <w:rsid w:val="4C39729F"/>
    <w:rsid w:val="4C3E48B5"/>
    <w:rsid w:val="4C414592"/>
    <w:rsid w:val="4C481290"/>
    <w:rsid w:val="4C4A5008"/>
    <w:rsid w:val="4C522E2B"/>
    <w:rsid w:val="4C5365B2"/>
    <w:rsid w:val="4C575977"/>
    <w:rsid w:val="4C5B5467"/>
    <w:rsid w:val="4C6065D9"/>
    <w:rsid w:val="4C63431C"/>
    <w:rsid w:val="4C650094"/>
    <w:rsid w:val="4C681932"/>
    <w:rsid w:val="4C6A56AA"/>
    <w:rsid w:val="4C6C1422"/>
    <w:rsid w:val="4C7327B1"/>
    <w:rsid w:val="4C76404F"/>
    <w:rsid w:val="4C806C7C"/>
    <w:rsid w:val="4C854292"/>
    <w:rsid w:val="4C856040"/>
    <w:rsid w:val="4C87000A"/>
    <w:rsid w:val="4C883D82"/>
    <w:rsid w:val="4C8E0E54"/>
    <w:rsid w:val="4C8F5111"/>
    <w:rsid w:val="4C997D3D"/>
    <w:rsid w:val="4CA02E7A"/>
    <w:rsid w:val="4CA23096"/>
    <w:rsid w:val="4CA27D42"/>
    <w:rsid w:val="4CA566E2"/>
    <w:rsid w:val="4CA7542A"/>
    <w:rsid w:val="4CAF130F"/>
    <w:rsid w:val="4CB137D6"/>
    <w:rsid w:val="4CB35983"/>
    <w:rsid w:val="4CB84667"/>
    <w:rsid w:val="4CBD3A2C"/>
    <w:rsid w:val="4CBF59F6"/>
    <w:rsid w:val="4CC21042"/>
    <w:rsid w:val="4CC4300C"/>
    <w:rsid w:val="4CCC0113"/>
    <w:rsid w:val="4CCE79E7"/>
    <w:rsid w:val="4CD34FFD"/>
    <w:rsid w:val="4CDB2104"/>
    <w:rsid w:val="4CE03BBE"/>
    <w:rsid w:val="4CE23492"/>
    <w:rsid w:val="4CE30FB8"/>
    <w:rsid w:val="4CE70AA9"/>
    <w:rsid w:val="4CE865CF"/>
    <w:rsid w:val="4CEE1E37"/>
    <w:rsid w:val="4CF338F1"/>
    <w:rsid w:val="4CF3615A"/>
    <w:rsid w:val="4CF3744D"/>
    <w:rsid w:val="4CF60CEC"/>
    <w:rsid w:val="4CFA6A2E"/>
    <w:rsid w:val="4CFB27A6"/>
    <w:rsid w:val="4D007DBC"/>
    <w:rsid w:val="4D0478AD"/>
    <w:rsid w:val="4D096C71"/>
    <w:rsid w:val="4D0A29E9"/>
    <w:rsid w:val="4D0E072B"/>
    <w:rsid w:val="4D0F1DAD"/>
    <w:rsid w:val="4D1473C4"/>
    <w:rsid w:val="4D151ABA"/>
    <w:rsid w:val="4D1B0752"/>
    <w:rsid w:val="4D1D2C3B"/>
    <w:rsid w:val="4D1F0243"/>
    <w:rsid w:val="4D2515DF"/>
    <w:rsid w:val="4D2770F7"/>
    <w:rsid w:val="4D2E66D8"/>
    <w:rsid w:val="4D31441A"/>
    <w:rsid w:val="4D3161C8"/>
    <w:rsid w:val="4D333403"/>
    <w:rsid w:val="4D37082D"/>
    <w:rsid w:val="4D3A1520"/>
    <w:rsid w:val="4D3B2BA3"/>
    <w:rsid w:val="4D3D691B"/>
    <w:rsid w:val="4D3F2693"/>
    <w:rsid w:val="4D4001B9"/>
    <w:rsid w:val="4D471547"/>
    <w:rsid w:val="4D4E0B28"/>
    <w:rsid w:val="4D5048A0"/>
    <w:rsid w:val="4D537EEC"/>
    <w:rsid w:val="4D5679DC"/>
    <w:rsid w:val="4D5819A6"/>
    <w:rsid w:val="4D597FDD"/>
    <w:rsid w:val="4D60260A"/>
    <w:rsid w:val="4D6245D3"/>
    <w:rsid w:val="4D665E71"/>
    <w:rsid w:val="4D700A9E"/>
    <w:rsid w:val="4D706CF0"/>
    <w:rsid w:val="4D7560B4"/>
    <w:rsid w:val="4D780890"/>
    <w:rsid w:val="4D7A36CB"/>
    <w:rsid w:val="4D7B6A22"/>
    <w:rsid w:val="4D7B7443"/>
    <w:rsid w:val="4D7C5695"/>
    <w:rsid w:val="4D7F33D7"/>
    <w:rsid w:val="4D813EA5"/>
    <w:rsid w:val="4D814A59"/>
    <w:rsid w:val="4D8207D1"/>
    <w:rsid w:val="4D8409ED"/>
    <w:rsid w:val="4D8602C2"/>
    <w:rsid w:val="4D866514"/>
    <w:rsid w:val="4D896004"/>
    <w:rsid w:val="4D8B1D7C"/>
    <w:rsid w:val="4D926C66"/>
    <w:rsid w:val="4D994499"/>
    <w:rsid w:val="4D99653C"/>
    <w:rsid w:val="4D9D560B"/>
    <w:rsid w:val="4D9F75D5"/>
    <w:rsid w:val="4DA04ECB"/>
    <w:rsid w:val="4DA42E3E"/>
    <w:rsid w:val="4DA644C0"/>
    <w:rsid w:val="4DA90454"/>
    <w:rsid w:val="4DAD3AA0"/>
    <w:rsid w:val="4DB36BDD"/>
    <w:rsid w:val="4DBB2F63"/>
    <w:rsid w:val="4DBC1F35"/>
    <w:rsid w:val="4DBC3CE3"/>
    <w:rsid w:val="4DC808DA"/>
    <w:rsid w:val="4DC84AB5"/>
    <w:rsid w:val="4DC96400"/>
    <w:rsid w:val="4DCD4142"/>
    <w:rsid w:val="4DCE1C69"/>
    <w:rsid w:val="4DCE3A17"/>
    <w:rsid w:val="4DD52FF7"/>
    <w:rsid w:val="4DD70FFB"/>
    <w:rsid w:val="4DD76D6F"/>
    <w:rsid w:val="4DDB366F"/>
    <w:rsid w:val="4DE35714"/>
    <w:rsid w:val="4DE44FE8"/>
    <w:rsid w:val="4DE60D60"/>
    <w:rsid w:val="4DE66FB2"/>
    <w:rsid w:val="4DE774AD"/>
    <w:rsid w:val="4DE84AD8"/>
    <w:rsid w:val="4DEA4CF4"/>
    <w:rsid w:val="4DEE5E67"/>
    <w:rsid w:val="4DF01BDF"/>
    <w:rsid w:val="4DF55447"/>
    <w:rsid w:val="4DF74D1B"/>
    <w:rsid w:val="4DF82A52"/>
    <w:rsid w:val="4DF94F37"/>
    <w:rsid w:val="4DFA480C"/>
    <w:rsid w:val="4DFE254E"/>
    <w:rsid w:val="4E0062C6"/>
    <w:rsid w:val="4E01203E"/>
    <w:rsid w:val="4E0B4C6B"/>
    <w:rsid w:val="4E0D453F"/>
    <w:rsid w:val="4E0F02B7"/>
    <w:rsid w:val="4E105DDD"/>
    <w:rsid w:val="4E125FF9"/>
    <w:rsid w:val="4E143B1F"/>
    <w:rsid w:val="4E151645"/>
    <w:rsid w:val="4E173610"/>
    <w:rsid w:val="4E1A4EAE"/>
    <w:rsid w:val="4E1A6C5C"/>
    <w:rsid w:val="4E1B23D6"/>
    <w:rsid w:val="4E1C29D4"/>
    <w:rsid w:val="4E21623C"/>
    <w:rsid w:val="4E233D62"/>
    <w:rsid w:val="4E296E9F"/>
    <w:rsid w:val="4E2B0E69"/>
    <w:rsid w:val="4E2E52DC"/>
    <w:rsid w:val="4E30022D"/>
    <w:rsid w:val="4E323FA5"/>
    <w:rsid w:val="4E345F70"/>
    <w:rsid w:val="4E37780E"/>
    <w:rsid w:val="4E395334"/>
    <w:rsid w:val="4E3F420A"/>
    <w:rsid w:val="4E465CA3"/>
    <w:rsid w:val="4E4A5793"/>
    <w:rsid w:val="4E4B3EEE"/>
    <w:rsid w:val="4E4C150B"/>
    <w:rsid w:val="4E4E6C89"/>
    <w:rsid w:val="4E5263F6"/>
    <w:rsid w:val="4E5403C0"/>
    <w:rsid w:val="4E571C5E"/>
    <w:rsid w:val="4E5C54C6"/>
    <w:rsid w:val="4E600B13"/>
    <w:rsid w:val="4E616639"/>
    <w:rsid w:val="4E6F51FA"/>
    <w:rsid w:val="4E726A98"/>
    <w:rsid w:val="4E740A62"/>
    <w:rsid w:val="4E766588"/>
    <w:rsid w:val="4E77033A"/>
    <w:rsid w:val="4E775E5C"/>
    <w:rsid w:val="4E791BD4"/>
    <w:rsid w:val="4E7A4B1C"/>
    <w:rsid w:val="4E7E368F"/>
    <w:rsid w:val="4E810A89"/>
    <w:rsid w:val="4E854A1D"/>
    <w:rsid w:val="4E861BD1"/>
    <w:rsid w:val="4E881E17"/>
    <w:rsid w:val="4E8C22D4"/>
    <w:rsid w:val="4E8D43EC"/>
    <w:rsid w:val="4E8F764A"/>
    <w:rsid w:val="4E9133C2"/>
    <w:rsid w:val="4E916F1E"/>
    <w:rsid w:val="4E944C60"/>
    <w:rsid w:val="4E9702AC"/>
    <w:rsid w:val="4E9724F5"/>
    <w:rsid w:val="4E9C3796"/>
    <w:rsid w:val="4EA03605"/>
    <w:rsid w:val="4EA529C9"/>
    <w:rsid w:val="4EA76741"/>
    <w:rsid w:val="4EAA4484"/>
    <w:rsid w:val="4EAA5D9A"/>
    <w:rsid w:val="4EAA7FE0"/>
    <w:rsid w:val="4EAD187E"/>
    <w:rsid w:val="4EBD5F65"/>
    <w:rsid w:val="4EBE3A8B"/>
    <w:rsid w:val="4EC07803"/>
    <w:rsid w:val="4EC81323"/>
    <w:rsid w:val="4EC866B8"/>
    <w:rsid w:val="4ED137BE"/>
    <w:rsid w:val="4ED35788"/>
    <w:rsid w:val="4ED478C6"/>
    <w:rsid w:val="4ED82D9F"/>
    <w:rsid w:val="4ED92673"/>
    <w:rsid w:val="4EDD2163"/>
    <w:rsid w:val="4EE03A01"/>
    <w:rsid w:val="4EE334F2"/>
    <w:rsid w:val="4EE80B08"/>
    <w:rsid w:val="4EEA2AD2"/>
    <w:rsid w:val="4EEC23A6"/>
    <w:rsid w:val="4EEE25C2"/>
    <w:rsid w:val="4EF23735"/>
    <w:rsid w:val="4EF422BB"/>
    <w:rsid w:val="4EF61477"/>
    <w:rsid w:val="4EF851EF"/>
    <w:rsid w:val="4EFA2D21"/>
    <w:rsid w:val="4EFD2805"/>
    <w:rsid w:val="4EFE032C"/>
    <w:rsid w:val="4F0022F6"/>
    <w:rsid w:val="4F005E52"/>
    <w:rsid w:val="4F073684"/>
    <w:rsid w:val="4F075325"/>
    <w:rsid w:val="4F0911AA"/>
    <w:rsid w:val="4F0B7C86"/>
    <w:rsid w:val="4F10078B"/>
    <w:rsid w:val="4F1438C3"/>
    <w:rsid w:val="4F161B19"/>
    <w:rsid w:val="4F165675"/>
    <w:rsid w:val="4F18763F"/>
    <w:rsid w:val="4F1D4C56"/>
    <w:rsid w:val="4F204746"/>
    <w:rsid w:val="4F2204BE"/>
    <w:rsid w:val="4F245FE4"/>
    <w:rsid w:val="4F2935FA"/>
    <w:rsid w:val="4F31425D"/>
    <w:rsid w:val="4F326E51"/>
    <w:rsid w:val="4F351F9F"/>
    <w:rsid w:val="4F363F69"/>
    <w:rsid w:val="4F3D0E54"/>
    <w:rsid w:val="4F4026F2"/>
    <w:rsid w:val="4F4246BC"/>
    <w:rsid w:val="4F46104D"/>
    <w:rsid w:val="4F4E4E0F"/>
    <w:rsid w:val="4F5166AD"/>
    <w:rsid w:val="4F532425"/>
    <w:rsid w:val="4F5719DC"/>
    <w:rsid w:val="4F587A3C"/>
    <w:rsid w:val="4F5F526E"/>
    <w:rsid w:val="4F5F7EA1"/>
    <w:rsid w:val="4F604B42"/>
    <w:rsid w:val="4F642884"/>
    <w:rsid w:val="4F644633"/>
    <w:rsid w:val="4F675ED1"/>
    <w:rsid w:val="4F691C49"/>
    <w:rsid w:val="4F6E3703"/>
    <w:rsid w:val="4F702FD7"/>
    <w:rsid w:val="4F7A3E56"/>
    <w:rsid w:val="4F8151E4"/>
    <w:rsid w:val="4F820F5D"/>
    <w:rsid w:val="4F8A6314"/>
    <w:rsid w:val="4F8C3B89"/>
    <w:rsid w:val="4F936CC6"/>
    <w:rsid w:val="4F9A44F8"/>
    <w:rsid w:val="4F9D7B44"/>
    <w:rsid w:val="4FA03191"/>
    <w:rsid w:val="4FA113E3"/>
    <w:rsid w:val="4FA964E9"/>
    <w:rsid w:val="4FB21777"/>
    <w:rsid w:val="4FB32C07"/>
    <w:rsid w:val="4FB355BA"/>
    <w:rsid w:val="4FB530E0"/>
    <w:rsid w:val="4FB76E58"/>
    <w:rsid w:val="4FB8672C"/>
    <w:rsid w:val="4FBA4253"/>
    <w:rsid w:val="4FBD688A"/>
    <w:rsid w:val="4FC74BC1"/>
    <w:rsid w:val="4FCC2E0C"/>
    <w:rsid w:val="4FCE41A2"/>
    <w:rsid w:val="4FCE7CFE"/>
    <w:rsid w:val="4FD23C92"/>
    <w:rsid w:val="4FD277EE"/>
    <w:rsid w:val="4FD30AB0"/>
    <w:rsid w:val="4FD55530"/>
    <w:rsid w:val="4FD572DE"/>
    <w:rsid w:val="4FD80B7D"/>
    <w:rsid w:val="4FDA2B47"/>
    <w:rsid w:val="4FDB0CDA"/>
    <w:rsid w:val="4FDC066D"/>
    <w:rsid w:val="4FDC241B"/>
    <w:rsid w:val="4FDE2637"/>
    <w:rsid w:val="4FE237A9"/>
    <w:rsid w:val="4FE45773"/>
    <w:rsid w:val="4FE70DC0"/>
    <w:rsid w:val="4FE90FDC"/>
    <w:rsid w:val="4FE94B38"/>
    <w:rsid w:val="4FEB6B02"/>
    <w:rsid w:val="4FEC63D6"/>
    <w:rsid w:val="4FF260E2"/>
    <w:rsid w:val="4FF359B6"/>
    <w:rsid w:val="4FF736F9"/>
    <w:rsid w:val="4FFE4A87"/>
    <w:rsid w:val="4FFF435B"/>
    <w:rsid w:val="50010F5D"/>
    <w:rsid w:val="50025BF9"/>
    <w:rsid w:val="50025C3B"/>
    <w:rsid w:val="500707B0"/>
    <w:rsid w:val="50083210"/>
    <w:rsid w:val="50096F88"/>
    <w:rsid w:val="500A342C"/>
    <w:rsid w:val="500B71A4"/>
    <w:rsid w:val="5014477E"/>
    <w:rsid w:val="501716A5"/>
    <w:rsid w:val="50191DB5"/>
    <w:rsid w:val="50243DC2"/>
    <w:rsid w:val="502C5CD0"/>
    <w:rsid w:val="502D0EC8"/>
    <w:rsid w:val="502D2C76"/>
    <w:rsid w:val="5032028D"/>
    <w:rsid w:val="50406E4E"/>
    <w:rsid w:val="50485D02"/>
    <w:rsid w:val="504B75A0"/>
    <w:rsid w:val="50506965"/>
    <w:rsid w:val="50597F0F"/>
    <w:rsid w:val="505A77E4"/>
    <w:rsid w:val="505E1082"/>
    <w:rsid w:val="50642410"/>
    <w:rsid w:val="5066262C"/>
    <w:rsid w:val="50680152"/>
    <w:rsid w:val="50697A27"/>
    <w:rsid w:val="506D39BB"/>
    <w:rsid w:val="506D7517"/>
    <w:rsid w:val="506F328F"/>
    <w:rsid w:val="506F7733"/>
    <w:rsid w:val="50707007"/>
    <w:rsid w:val="50715259"/>
    <w:rsid w:val="50760AC1"/>
    <w:rsid w:val="507765E7"/>
    <w:rsid w:val="50795EBC"/>
    <w:rsid w:val="507C3A71"/>
    <w:rsid w:val="50811214"/>
    <w:rsid w:val="50830AE8"/>
    <w:rsid w:val="50836D3A"/>
    <w:rsid w:val="508676F4"/>
    <w:rsid w:val="50874A7C"/>
    <w:rsid w:val="508F0A57"/>
    <w:rsid w:val="50903205"/>
    <w:rsid w:val="509176A9"/>
    <w:rsid w:val="50940F47"/>
    <w:rsid w:val="5099030C"/>
    <w:rsid w:val="509B0528"/>
    <w:rsid w:val="509B4084"/>
    <w:rsid w:val="50A218B6"/>
    <w:rsid w:val="50A849F3"/>
    <w:rsid w:val="50AA2519"/>
    <w:rsid w:val="50AE1512"/>
    <w:rsid w:val="50AF7B2F"/>
    <w:rsid w:val="50B11AF9"/>
    <w:rsid w:val="50B45146"/>
    <w:rsid w:val="50B9275C"/>
    <w:rsid w:val="50C05A6E"/>
    <w:rsid w:val="50C35389"/>
    <w:rsid w:val="50C730CB"/>
    <w:rsid w:val="50CA2BBB"/>
    <w:rsid w:val="50D15CF8"/>
    <w:rsid w:val="50D21A70"/>
    <w:rsid w:val="50D37CC2"/>
    <w:rsid w:val="50DD28EE"/>
    <w:rsid w:val="50DE0415"/>
    <w:rsid w:val="50DE7654"/>
    <w:rsid w:val="50E05F3B"/>
    <w:rsid w:val="50E13A61"/>
    <w:rsid w:val="50E33C7D"/>
    <w:rsid w:val="50E772C9"/>
    <w:rsid w:val="50EC2B32"/>
    <w:rsid w:val="50EC48E0"/>
    <w:rsid w:val="50F172C4"/>
    <w:rsid w:val="50F25C6E"/>
    <w:rsid w:val="50F814D6"/>
    <w:rsid w:val="51037E7B"/>
    <w:rsid w:val="51053BF3"/>
    <w:rsid w:val="510559A1"/>
    <w:rsid w:val="510C4F82"/>
    <w:rsid w:val="511107EA"/>
    <w:rsid w:val="51145BE4"/>
    <w:rsid w:val="51165E00"/>
    <w:rsid w:val="511D718F"/>
    <w:rsid w:val="5124051D"/>
    <w:rsid w:val="51271DBC"/>
    <w:rsid w:val="51273B6A"/>
    <w:rsid w:val="512A6E50"/>
    <w:rsid w:val="512C1180"/>
    <w:rsid w:val="5133250E"/>
    <w:rsid w:val="513444D8"/>
    <w:rsid w:val="513566E2"/>
    <w:rsid w:val="51387B25"/>
    <w:rsid w:val="513D338D"/>
    <w:rsid w:val="514069D9"/>
    <w:rsid w:val="514209A3"/>
    <w:rsid w:val="51453FF0"/>
    <w:rsid w:val="51491D32"/>
    <w:rsid w:val="514A7858"/>
    <w:rsid w:val="51510BE7"/>
    <w:rsid w:val="515626A1"/>
    <w:rsid w:val="51583D23"/>
    <w:rsid w:val="515F3303"/>
    <w:rsid w:val="51624BA2"/>
    <w:rsid w:val="5164091A"/>
    <w:rsid w:val="51654692"/>
    <w:rsid w:val="51656440"/>
    <w:rsid w:val="516E79EA"/>
    <w:rsid w:val="517D7C2E"/>
    <w:rsid w:val="5180327A"/>
    <w:rsid w:val="5181771E"/>
    <w:rsid w:val="51864D34"/>
    <w:rsid w:val="518B234A"/>
    <w:rsid w:val="518E4A40"/>
    <w:rsid w:val="518E7130"/>
    <w:rsid w:val="51915487"/>
    <w:rsid w:val="519311FF"/>
    <w:rsid w:val="519D207E"/>
    <w:rsid w:val="519F1952"/>
    <w:rsid w:val="51A0391C"/>
    <w:rsid w:val="51A72EFC"/>
    <w:rsid w:val="51A90A23"/>
    <w:rsid w:val="51A96C75"/>
    <w:rsid w:val="51AA02F7"/>
    <w:rsid w:val="51AC5B97"/>
    <w:rsid w:val="51B00003"/>
    <w:rsid w:val="51B55619"/>
    <w:rsid w:val="51B64EEE"/>
    <w:rsid w:val="51BB7AEB"/>
    <w:rsid w:val="51BD4A0F"/>
    <w:rsid w:val="51BF3DA2"/>
    <w:rsid w:val="51C55D72"/>
    <w:rsid w:val="51D610EC"/>
    <w:rsid w:val="51DA5080"/>
    <w:rsid w:val="51DB6702"/>
    <w:rsid w:val="51DD247A"/>
    <w:rsid w:val="51DE5488"/>
    <w:rsid w:val="51E1640E"/>
    <w:rsid w:val="51E27A91"/>
    <w:rsid w:val="51E43809"/>
    <w:rsid w:val="51E60F93"/>
    <w:rsid w:val="51E657D3"/>
    <w:rsid w:val="51E732F9"/>
    <w:rsid w:val="51F37EF0"/>
    <w:rsid w:val="51F85506"/>
    <w:rsid w:val="52065E75"/>
    <w:rsid w:val="520914C1"/>
    <w:rsid w:val="520B6FE7"/>
    <w:rsid w:val="521560B8"/>
    <w:rsid w:val="52181704"/>
    <w:rsid w:val="52195BA8"/>
    <w:rsid w:val="521A722A"/>
    <w:rsid w:val="521C7446"/>
    <w:rsid w:val="52260AEE"/>
    <w:rsid w:val="52287B99"/>
    <w:rsid w:val="522D3402"/>
    <w:rsid w:val="523036B8"/>
    <w:rsid w:val="52306A4E"/>
    <w:rsid w:val="52326C6A"/>
    <w:rsid w:val="523429E2"/>
    <w:rsid w:val="52383B54"/>
    <w:rsid w:val="523E73BD"/>
    <w:rsid w:val="523F4825"/>
    <w:rsid w:val="524073F6"/>
    <w:rsid w:val="52412A09"/>
    <w:rsid w:val="524D13AE"/>
    <w:rsid w:val="524D7600"/>
    <w:rsid w:val="524E5126"/>
    <w:rsid w:val="525564B4"/>
    <w:rsid w:val="52595FA5"/>
    <w:rsid w:val="525C5A95"/>
    <w:rsid w:val="526037D7"/>
    <w:rsid w:val="52642B9B"/>
    <w:rsid w:val="526606C2"/>
    <w:rsid w:val="52720E14"/>
    <w:rsid w:val="52734B8D"/>
    <w:rsid w:val="52754DA9"/>
    <w:rsid w:val="52760AD6"/>
    <w:rsid w:val="527728CF"/>
    <w:rsid w:val="528154FB"/>
    <w:rsid w:val="52862B12"/>
    <w:rsid w:val="528A2602"/>
    <w:rsid w:val="528F5E6A"/>
    <w:rsid w:val="5291580E"/>
    <w:rsid w:val="52927709"/>
    <w:rsid w:val="52943481"/>
    <w:rsid w:val="529A3CEF"/>
    <w:rsid w:val="529C0587"/>
    <w:rsid w:val="529C7520"/>
    <w:rsid w:val="529E42FF"/>
    <w:rsid w:val="52A631B4"/>
    <w:rsid w:val="52A86F2C"/>
    <w:rsid w:val="52AA2CA4"/>
    <w:rsid w:val="52AA37E4"/>
    <w:rsid w:val="52AA4A52"/>
    <w:rsid w:val="52AA6800"/>
    <w:rsid w:val="52B07B8F"/>
    <w:rsid w:val="52B4142D"/>
    <w:rsid w:val="52B809B9"/>
    <w:rsid w:val="52C35ACC"/>
    <w:rsid w:val="52C378C2"/>
    <w:rsid w:val="52CB182B"/>
    <w:rsid w:val="52D4387D"/>
    <w:rsid w:val="52D970E6"/>
    <w:rsid w:val="52DB4C0C"/>
    <w:rsid w:val="52DC6BD6"/>
    <w:rsid w:val="52DD4E28"/>
    <w:rsid w:val="52E00474"/>
    <w:rsid w:val="52E31D12"/>
    <w:rsid w:val="52E37F64"/>
    <w:rsid w:val="52E57838"/>
    <w:rsid w:val="52E837CD"/>
    <w:rsid w:val="52E87329"/>
    <w:rsid w:val="52EA30A1"/>
    <w:rsid w:val="52EB0BC7"/>
    <w:rsid w:val="52EB4CD8"/>
    <w:rsid w:val="52ED2B91"/>
    <w:rsid w:val="52ED493F"/>
    <w:rsid w:val="52F0228A"/>
    <w:rsid w:val="52F201A7"/>
    <w:rsid w:val="52F263F9"/>
    <w:rsid w:val="52F43F1F"/>
    <w:rsid w:val="52FB52AE"/>
    <w:rsid w:val="53004672"/>
    <w:rsid w:val="53083527"/>
    <w:rsid w:val="530A5841"/>
    <w:rsid w:val="531243A6"/>
    <w:rsid w:val="531445C2"/>
    <w:rsid w:val="53177C0E"/>
    <w:rsid w:val="531E2D4A"/>
    <w:rsid w:val="53204D14"/>
    <w:rsid w:val="53277E51"/>
    <w:rsid w:val="532F31A9"/>
    <w:rsid w:val="532F4F57"/>
    <w:rsid w:val="53316F22"/>
    <w:rsid w:val="5334256E"/>
    <w:rsid w:val="5334431C"/>
    <w:rsid w:val="53346A12"/>
    <w:rsid w:val="53373E0C"/>
    <w:rsid w:val="53397B84"/>
    <w:rsid w:val="533C051F"/>
    <w:rsid w:val="53422EDD"/>
    <w:rsid w:val="53424C8B"/>
    <w:rsid w:val="53436E03"/>
    <w:rsid w:val="53446C55"/>
    <w:rsid w:val="534529CD"/>
    <w:rsid w:val="5345477B"/>
    <w:rsid w:val="534722A1"/>
    <w:rsid w:val="53487DC7"/>
    <w:rsid w:val="534A3B3F"/>
    <w:rsid w:val="534D3630"/>
    <w:rsid w:val="53511372"/>
    <w:rsid w:val="53514ECE"/>
    <w:rsid w:val="53573F78"/>
    <w:rsid w:val="535844AE"/>
    <w:rsid w:val="53607807"/>
    <w:rsid w:val="536270DB"/>
    <w:rsid w:val="53656BCB"/>
    <w:rsid w:val="53670B95"/>
    <w:rsid w:val="53692CC2"/>
    <w:rsid w:val="536B1FC2"/>
    <w:rsid w:val="536C23F0"/>
    <w:rsid w:val="537137C2"/>
    <w:rsid w:val="53721D2E"/>
    <w:rsid w:val="53746E0E"/>
    <w:rsid w:val="537806AC"/>
    <w:rsid w:val="537D2167"/>
    <w:rsid w:val="537F462D"/>
    <w:rsid w:val="538708F0"/>
    <w:rsid w:val="53894668"/>
    <w:rsid w:val="538B4884"/>
    <w:rsid w:val="538F59F6"/>
    <w:rsid w:val="5394300C"/>
    <w:rsid w:val="539A4AC7"/>
    <w:rsid w:val="539B083F"/>
    <w:rsid w:val="539F20DD"/>
    <w:rsid w:val="539F3E8B"/>
    <w:rsid w:val="53A56FC8"/>
    <w:rsid w:val="53AC0356"/>
    <w:rsid w:val="53B06098"/>
    <w:rsid w:val="53B127DA"/>
    <w:rsid w:val="53B4545D"/>
    <w:rsid w:val="53B51901"/>
    <w:rsid w:val="53B8319F"/>
    <w:rsid w:val="53BA0CC5"/>
    <w:rsid w:val="53BB4A3D"/>
    <w:rsid w:val="53BB67EB"/>
    <w:rsid w:val="53BD07B5"/>
    <w:rsid w:val="53C41B44"/>
    <w:rsid w:val="53C658BC"/>
    <w:rsid w:val="53C75190"/>
    <w:rsid w:val="53CA7443"/>
    <w:rsid w:val="53D21710"/>
    <w:rsid w:val="53D53D51"/>
    <w:rsid w:val="53D77AC9"/>
    <w:rsid w:val="53D8114B"/>
    <w:rsid w:val="53D8739D"/>
    <w:rsid w:val="53DD2C05"/>
    <w:rsid w:val="53E144A4"/>
    <w:rsid w:val="53E67D0C"/>
    <w:rsid w:val="53E915AA"/>
    <w:rsid w:val="53EE096F"/>
    <w:rsid w:val="53FA5565"/>
    <w:rsid w:val="53FB31D4"/>
    <w:rsid w:val="53FE5DF7"/>
    <w:rsid w:val="5402266C"/>
    <w:rsid w:val="54036A69"/>
    <w:rsid w:val="54060FA4"/>
    <w:rsid w:val="54077C82"/>
    <w:rsid w:val="54085ED4"/>
    <w:rsid w:val="54102FDB"/>
    <w:rsid w:val="541505F1"/>
    <w:rsid w:val="54161C73"/>
    <w:rsid w:val="541C372E"/>
    <w:rsid w:val="54216F96"/>
    <w:rsid w:val="54260108"/>
    <w:rsid w:val="54261E03"/>
    <w:rsid w:val="542C1497"/>
    <w:rsid w:val="54322F51"/>
    <w:rsid w:val="543547EF"/>
    <w:rsid w:val="54370568"/>
    <w:rsid w:val="543C792C"/>
    <w:rsid w:val="543F566E"/>
    <w:rsid w:val="54442C85"/>
    <w:rsid w:val="544467E1"/>
    <w:rsid w:val="5445681C"/>
    <w:rsid w:val="544762D1"/>
    <w:rsid w:val="54482775"/>
    <w:rsid w:val="54493DF7"/>
    <w:rsid w:val="54534C76"/>
    <w:rsid w:val="54576514"/>
    <w:rsid w:val="545B2183"/>
    <w:rsid w:val="545C3B2A"/>
    <w:rsid w:val="545D78A2"/>
    <w:rsid w:val="54607E64"/>
    <w:rsid w:val="54630915"/>
    <w:rsid w:val="54640C31"/>
    <w:rsid w:val="54680721"/>
    <w:rsid w:val="54703A7A"/>
    <w:rsid w:val="54790B80"/>
    <w:rsid w:val="547A66A6"/>
    <w:rsid w:val="547F01A2"/>
    <w:rsid w:val="54813591"/>
    <w:rsid w:val="548412D3"/>
    <w:rsid w:val="5485116E"/>
    <w:rsid w:val="54860013"/>
    <w:rsid w:val="54865553"/>
    <w:rsid w:val="54892630"/>
    <w:rsid w:val="548F2152"/>
    <w:rsid w:val="54905ECA"/>
    <w:rsid w:val="54947768"/>
    <w:rsid w:val="549537A4"/>
    <w:rsid w:val="5495703C"/>
    <w:rsid w:val="54971006"/>
    <w:rsid w:val="549A35B5"/>
    <w:rsid w:val="54A11E85"/>
    <w:rsid w:val="54A61249"/>
    <w:rsid w:val="54AB4AB2"/>
    <w:rsid w:val="54AE00FE"/>
    <w:rsid w:val="54B5148C"/>
    <w:rsid w:val="54B51A49"/>
    <w:rsid w:val="54B73456"/>
    <w:rsid w:val="54BA6AA3"/>
    <w:rsid w:val="54BC0A6D"/>
    <w:rsid w:val="54BF40B9"/>
    <w:rsid w:val="54C067AF"/>
    <w:rsid w:val="54C16083"/>
    <w:rsid w:val="54C47921"/>
    <w:rsid w:val="54CF254E"/>
    <w:rsid w:val="54CF69F2"/>
    <w:rsid w:val="54D23DEC"/>
    <w:rsid w:val="54D47B64"/>
    <w:rsid w:val="54E35FFA"/>
    <w:rsid w:val="54E83610"/>
    <w:rsid w:val="54F71AA5"/>
    <w:rsid w:val="54F9581D"/>
    <w:rsid w:val="54FA7A51"/>
    <w:rsid w:val="54FB1595"/>
    <w:rsid w:val="55004DFD"/>
    <w:rsid w:val="550146D2"/>
    <w:rsid w:val="550348EE"/>
    <w:rsid w:val="5503669C"/>
    <w:rsid w:val="55055F70"/>
    <w:rsid w:val="55102257"/>
    <w:rsid w:val="551663CF"/>
    <w:rsid w:val="551770E6"/>
    <w:rsid w:val="55197C6D"/>
    <w:rsid w:val="551B39E5"/>
    <w:rsid w:val="551E5CEB"/>
    <w:rsid w:val="55230AEC"/>
    <w:rsid w:val="5523289A"/>
    <w:rsid w:val="55236D3E"/>
    <w:rsid w:val="552A1E7A"/>
    <w:rsid w:val="553700F3"/>
    <w:rsid w:val="553A7920"/>
    <w:rsid w:val="553C395C"/>
    <w:rsid w:val="553E76D4"/>
    <w:rsid w:val="554051FA"/>
    <w:rsid w:val="554D5B69"/>
    <w:rsid w:val="55546EF7"/>
    <w:rsid w:val="55560EC1"/>
    <w:rsid w:val="5559450E"/>
    <w:rsid w:val="556829A3"/>
    <w:rsid w:val="556F3D31"/>
    <w:rsid w:val="557355CF"/>
    <w:rsid w:val="557B4484"/>
    <w:rsid w:val="558D41B7"/>
    <w:rsid w:val="55911EF9"/>
    <w:rsid w:val="55986DE4"/>
    <w:rsid w:val="55990D14"/>
    <w:rsid w:val="559D264C"/>
    <w:rsid w:val="559D43FA"/>
    <w:rsid w:val="559E0172"/>
    <w:rsid w:val="559F1AA1"/>
    <w:rsid w:val="55A0038E"/>
    <w:rsid w:val="55A0213D"/>
    <w:rsid w:val="55A21A11"/>
    <w:rsid w:val="55A35789"/>
    <w:rsid w:val="55A559A5"/>
    <w:rsid w:val="55AA2FBB"/>
    <w:rsid w:val="55AC6D33"/>
    <w:rsid w:val="55B360D4"/>
    <w:rsid w:val="55B61960"/>
    <w:rsid w:val="55B654BC"/>
    <w:rsid w:val="55BF6A67"/>
    <w:rsid w:val="55C027DF"/>
    <w:rsid w:val="55C20305"/>
    <w:rsid w:val="55C23E61"/>
    <w:rsid w:val="55C45E2B"/>
    <w:rsid w:val="55C75F82"/>
    <w:rsid w:val="55C951EF"/>
    <w:rsid w:val="55DB13C7"/>
    <w:rsid w:val="55DB4F23"/>
    <w:rsid w:val="55DF1CF6"/>
    <w:rsid w:val="55DF2C65"/>
    <w:rsid w:val="55E262B1"/>
    <w:rsid w:val="55E71B19"/>
    <w:rsid w:val="55E95892"/>
    <w:rsid w:val="55EC6193"/>
    <w:rsid w:val="55EE4C56"/>
    <w:rsid w:val="55F34962"/>
    <w:rsid w:val="55F45FE4"/>
    <w:rsid w:val="55F52488"/>
    <w:rsid w:val="55F5289B"/>
    <w:rsid w:val="55F83D27"/>
    <w:rsid w:val="55FC3817"/>
    <w:rsid w:val="55FD133D"/>
    <w:rsid w:val="55FF6E63"/>
    <w:rsid w:val="5604091D"/>
    <w:rsid w:val="560501F2"/>
    <w:rsid w:val="56051FA0"/>
    <w:rsid w:val="56064CB0"/>
    <w:rsid w:val="56097CE2"/>
    <w:rsid w:val="560C77D2"/>
    <w:rsid w:val="56101070"/>
    <w:rsid w:val="56114DE8"/>
    <w:rsid w:val="561346BC"/>
    <w:rsid w:val="56156687"/>
    <w:rsid w:val="561623FF"/>
    <w:rsid w:val="561843C9"/>
    <w:rsid w:val="561B17C3"/>
    <w:rsid w:val="561F12B3"/>
    <w:rsid w:val="56206DD9"/>
    <w:rsid w:val="56260894"/>
    <w:rsid w:val="562B40FC"/>
    <w:rsid w:val="562B7C58"/>
    <w:rsid w:val="563034C0"/>
    <w:rsid w:val="5630526E"/>
    <w:rsid w:val="56312D95"/>
    <w:rsid w:val="563C1E65"/>
    <w:rsid w:val="563F54B2"/>
    <w:rsid w:val="564451BE"/>
    <w:rsid w:val="564B1F53"/>
    <w:rsid w:val="564B20A8"/>
    <w:rsid w:val="564B3E56"/>
    <w:rsid w:val="565076BF"/>
    <w:rsid w:val="5652659E"/>
    <w:rsid w:val="565433AF"/>
    <w:rsid w:val="56551179"/>
    <w:rsid w:val="56582A17"/>
    <w:rsid w:val="56586573"/>
    <w:rsid w:val="565D002E"/>
    <w:rsid w:val="566200FD"/>
    <w:rsid w:val="56660C90"/>
    <w:rsid w:val="56707D61"/>
    <w:rsid w:val="567A473C"/>
    <w:rsid w:val="567D5FDA"/>
    <w:rsid w:val="567E247E"/>
    <w:rsid w:val="567F1D52"/>
    <w:rsid w:val="568E6439"/>
    <w:rsid w:val="56953069"/>
    <w:rsid w:val="56A241DD"/>
    <w:rsid w:val="56A30136"/>
    <w:rsid w:val="56A619D5"/>
    <w:rsid w:val="56A8574D"/>
    <w:rsid w:val="56A93273"/>
    <w:rsid w:val="56AB2B47"/>
    <w:rsid w:val="56B71DF5"/>
    <w:rsid w:val="56B85264"/>
    <w:rsid w:val="56B91708"/>
    <w:rsid w:val="56BA722E"/>
    <w:rsid w:val="56BC4D54"/>
    <w:rsid w:val="56C02A96"/>
    <w:rsid w:val="56C1236A"/>
    <w:rsid w:val="56C37E91"/>
    <w:rsid w:val="56C854A7"/>
    <w:rsid w:val="56CB143B"/>
    <w:rsid w:val="56CD133B"/>
    <w:rsid w:val="56CD4553"/>
    <w:rsid w:val="56CF0F2B"/>
    <w:rsid w:val="56D402F0"/>
    <w:rsid w:val="56D54068"/>
    <w:rsid w:val="56D55E16"/>
    <w:rsid w:val="56D71B8E"/>
    <w:rsid w:val="56D821AC"/>
    <w:rsid w:val="56DB78D0"/>
    <w:rsid w:val="56DC71A4"/>
    <w:rsid w:val="56E147BB"/>
    <w:rsid w:val="56E542AB"/>
    <w:rsid w:val="56E878F7"/>
    <w:rsid w:val="56EF512A"/>
    <w:rsid w:val="56F03358"/>
    <w:rsid w:val="56F42740"/>
    <w:rsid w:val="56F91B04"/>
    <w:rsid w:val="56F95A5B"/>
    <w:rsid w:val="56FB1D20"/>
    <w:rsid w:val="570404A9"/>
    <w:rsid w:val="570A5ABF"/>
    <w:rsid w:val="570B7A8A"/>
    <w:rsid w:val="570D55B0"/>
    <w:rsid w:val="570D735E"/>
    <w:rsid w:val="57154464"/>
    <w:rsid w:val="571E156B"/>
    <w:rsid w:val="57212E09"/>
    <w:rsid w:val="572648C3"/>
    <w:rsid w:val="5728063B"/>
    <w:rsid w:val="57325016"/>
    <w:rsid w:val="57331F99"/>
    <w:rsid w:val="57362D58"/>
    <w:rsid w:val="573945F7"/>
    <w:rsid w:val="574014E1"/>
    <w:rsid w:val="575925A3"/>
    <w:rsid w:val="575E5E0B"/>
    <w:rsid w:val="576F1DC6"/>
    <w:rsid w:val="577218B7"/>
    <w:rsid w:val="57727B09"/>
    <w:rsid w:val="57743881"/>
    <w:rsid w:val="577E200A"/>
    <w:rsid w:val="57802226"/>
    <w:rsid w:val="5780222D"/>
    <w:rsid w:val="57843DAF"/>
    <w:rsid w:val="578C0BCA"/>
    <w:rsid w:val="57911D3D"/>
    <w:rsid w:val="57914433"/>
    <w:rsid w:val="57945CD1"/>
    <w:rsid w:val="57961A49"/>
    <w:rsid w:val="579637F7"/>
    <w:rsid w:val="57995095"/>
    <w:rsid w:val="579E547A"/>
    <w:rsid w:val="57A35F14"/>
    <w:rsid w:val="57A557E8"/>
    <w:rsid w:val="57A74DE0"/>
    <w:rsid w:val="57B0377C"/>
    <w:rsid w:val="57B41ECF"/>
    <w:rsid w:val="57B679F5"/>
    <w:rsid w:val="57B819BF"/>
    <w:rsid w:val="57B91840"/>
    <w:rsid w:val="57BE68AA"/>
    <w:rsid w:val="57C32112"/>
    <w:rsid w:val="57CA16F3"/>
    <w:rsid w:val="57CB4170"/>
    <w:rsid w:val="57CC0FC7"/>
    <w:rsid w:val="57CC6BF4"/>
    <w:rsid w:val="57D32355"/>
    <w:rsid w:val="57D460CD"/>
    <w:rsid w:val="57DA3E17"/>
    <w:rsid w:val="57EF2F07"/>
    <w:rsid w:val="57F329F7"/>
    <w:rsid w:val="57F347A6"/>
    <w:rsid w:val="57FB365A"/>
    <w:rsid w:val="57FB7AFE"/>
    <w:rsid w:val="57FD3876"/>
    <w:rsid w:val="57FF75EE"/>
    <w:rsid w:val="58022C3B"/>
    <w:rsid w:val="58093FC9"/>
    <w:rsid w:val="580C1D0B"/>
    <w:rsid w:val="580E07CA"/>
    <w:rsid w:val="580E58D8"/>
    <w:rsid w:val="581110D0"/>
    <w:rsid w:val="5818420C"/>
    <w:rsid w:val="581A4428"/>
    <w:rsid w:val="581A61D6"/>
    <w:rsid w:val="582726A1"/>
    <w:rsid w:val="582E1C82"/>
    <w:rsid w:val="58313520"/>
    <w:rsid w:val="58315248"/>
    <w:rsid w:val="58337298"/>
    <w:rsid w:val="583C439E"/>
    <w:rsid w:val="583D0C47"/>
    <w:rsid w:val="583F3E8F"/>
    <w:rsid w:val="58405511"/>
    <w:rsid w:val="584119B5"/>
    <w:rsid w:val="58421BF7"/>
    <w:rsid w:val="58472D43"/>
    <w:rsid w:val="5847689F"/>
    <w:rsid w:val="584A6390"/>
    <w:rsid w:val="58507E4A"/>
    <w:rsid w:val="5855549C"/>
    <w:rsid w:val="5855720E"/>
    <w:rsid w:val="585A4825"/>
    <w:rsid w:val="585B059D"/>
    <w:rsid w:val="585F008D"/>
    <w:rsid w:val="586C5ACF"/>
    <w:rsid w:val="586E207E"/>
    <w:rsid w:val="58727DC0"/>
    <w:rsid w:val="587673A6"/>
    <w:rsid w:val="587F6039"/>
    <w:rsid w:val="588B2C30"/>
    <w:rsid w:val="588E0972"/>
    <w:rsid w:val="58906498"/>
    <w:rsid w:val="58913FBE"/>
    <w:rsid w:val="58953AAF"/>
    <w:rsid w:val="589715D5"/>
    <w:rsid w:val="5898359F"/>
    <w:rsid w:val="589870FB"/>
    <w:rsid w:val="589B78B7"/>
    <w:rsid w:val="589C308F"/>
    <w:rsid w:val="58A27F7A"/>
    <w:rsid w:val="58A3269B"/>
    <w:rsid w:val="58A67A6A"/>
    <w:rsid w:val="58A75590"/>
    <w:rsid w:val="58A91308"/>
    <w:rsid w:val="58AB5080"/>
    <w:rsid w:val="58AC0BB6"/>
    <w:rsid w:val="58AD1298"/>
    <w:rsid w:val="58B24661"/>
    <w:rsid w:val="58BA52C3"/>
    <w:rsid w:val="58BF6D7E"/>
    <w:rsid w:val="58C47EF0"/>
    <w:rsid w:val="58C85C32"/>
    <w:rsid w:val="58CD7EEF"/>
    <w:rsid w:val="58D42829"/>
    <w:rsid w:val="58D75E75"/>
    <w:rsid w:val="58D97E3F"/>
    <w:rsid w:val="58DA3BB7"/>
    <w:rsid w:val="58DC7930"/>
    <w:rsid w:val="58DE7204"/>
    <w:rsid w:val="58E32A6C"/>
    <w:rsid w:val="58E6430A"/>
    <w:rsid w:val="58E80082"/>
    <w:rsid w:val="58ED38EB"/>
    <w:rsid w:val="58EE31BF"/>
    <w:rsid w:val="58EF4546"/>
    <w:rsid w:val="58F00CE5"/>
    <w:rsid w:val="58F03289"/>
    <w:rsid w:val="58F06F37"/>
    <w:rsid w:val="58F76517"/>
    <w:rsid w:val="58FE1654"/>
    <w:rsid w:val="59030A18"/>
    <w:rsid w:val="5903310E"/>
    <w:rsid w:val="59044790"/>
    <w:rsid w:val="59060509"/>
    <w:rsid w:val="590824D3"/>
    <w:rsid w:val="59084281"/>
    <w:rsid w:val="590D5D3B"/>
    <w:rsid w:val="591470C9"/>
    <w:rsid w:val="591A2206"/>
    <w:rsid w:val="591C1ADA"/>
    <w:rsid w:val="591C7D2C"/>
    <w:rsid w:val="5927766A"/>
    <w:rsid w:val="592E180D"/>
    <w:rsid w:val="592F7A5F"/>
    <w:rsid w:val="5930071B"/>
    <w:rsid w:val="59301A29"/>
    <w:rsid w:val="59350DEE"/>
    <w:rsid w:val="593700C4"/>
    <w:rsid w:val="593B28A8"/>
    <w:rsid w:val="593C03CE"/>
    <w:rsid w:val="593F3A1A"/>
    <w:rsid w:val="59413C36"/>
    <w:rsid w:val="59441031"/>
    <w:rsid w:val="594D6661"/>
    <w:rsid w:val="594E3CA4"/>
    <w:rsid w:val="5951624F"/>
    <w:rsid w:val="59561490"/>
    <w:rsid w:val="59575208"/>
    <w:rsid w:val="59633BAD"/>
    <w:rsid w:val="59650A9B"/>
    <w:rsid w:val="596516D3"/>
    <w:rsid w:val="59653481"/>
    <w:rsid w:val="5966544B"/>
    <w:rsid w:val="596C0CB3"/>
    <w:rsid w:val="59741916"/>
    <w:rsid w:val="59761A20"/>
    <w:rsid w:val="597638E0"/>
    <w:rsid w:val="5976568E"/>
    <w:rsid w:val="59784340"/>
    <w:rsid w:val="59786F11"/>
    <w:rsid w:val="597B0EF6"/>
    <w:rsid w:val="597C07CB"/>
    <w:rsid w:val="597E2795"/>
    <w:rsid w:val="59822285"/>
    <w:rsid w:val="59861649"/>
    <w:rsid w:val="598F1C28"/>
    <w:rsid w:val="598F6750"/>
    <w:rsid w:val="59915E2F"/>
    <w:rsid w:val="59926240"/>
    <w:rsid w:val="59943D66"/>
    <w:rsid w:val="59944FA9"/>
    <w:rsid w:val="59965D30"/>
    <w:rsid w:val="5999137D"/>
    <w:rsid w:val="59995821"/>
    <w:rsid w:val="599975CF"/>
    <w:rsid w:val="599C0E6D"/>
    <w:rsid w:val="59A0095D"/>
    <w:rsid w:val="59A0354C"/>
    <w:rsid w:val="59A256A4"/>
    <w:rsid w:val="59A55F73"/>
    <w:rsid w:val="59A65848"/>
    <w:rsid w:val="59AA17DC"/>
    <w:rsid w:val="59AC42F7"/>
    <w:rsid w:val="59B166C6"/>
    <w:rsid w:val="59B44408"/>
    <w:rsid w:val="59B85CA7"/>
    <w:rsid w:val="59B937CD"/>
    <w:rsid w:val="59BE5287"/>
    <w:rsid w:val="59C02DAD"/>
    <w:rsid w:val="59C56616"/>
    <w:rsid w:val="59C97EB4"/>
    <w:rsid w:val="59CA3C2C"/>
    <w:rsid w:val="59CC3500"/>
    <w:rsid w:val="59CF4D9E"/>
    <w:rsid w:val="59D81EA5"/>
    <w:rsid w:val="59D979CB"/>
    <w:rsid w:val="59DD395F"/>
    <w:rsid w:val="59DF5801"/>
    <w:rsid w:val="59E051FD"/>
    <w:rsid w:val="59E06FAB"/>
    <w:rsid w:val="59E85E60"/>
    <w:rsid w:val="59F111B9"/>
    <w:rsid w:val="59F12F67"/>
    <w:rsid w:val="59F14D15"/>
    <w:rsid w:val="59F36CDF"/>
    <w:rsid w:val="59F760A3"/>
    <w:rsid w:val="59F859B5"/>
    <w:rsid w:val="59FB2037"/>
    <w:rsid w:val="5A044BF8"/>
    <w:rsid w:val="5A0709DC"/>
    <w:rsid w:val="5A0A227A"/>
    <w:rsid w:val="5A0F163F"/>
    <w:rsid w:val="5A186745"/>
    <w:rsid w:val="5A1B4488"/>
    <w:rsid w:val="5A1D3D5C"/>
    <w:rsid w:val="5A225816"/>
    <w:rsid w:val="5A292701"/>
    <w:rsid w:val="5A296BA4"/>
    <w:rsid w:val="5A2A6479"/>
    <w:rsid w:val="5A2C5B56"/>
    <w:rsid w:val="5A2E41BB"/>
    <w:rsid w:val="5A371F47"/>
    <w:rsid w:val="5A386DE8"/>
    <w:rsid w:val="5A3D43FE"/>
    <w:rsid w:val="5A3D7F5A"/>
    <w:rsid w:val="5A455061"/>
    <w:rsid w:val="5A47756E"/>
    <w:rsid w:val="5A4F7C8D"/>
    <w:rsid w:val="5A577D88"/>
    <w:rsid w:val="5A584D94"/>
    <w:rsid w:val="5A5A6D5E"/>
    <w:rsid w:val="5A5B7493"/>
    <w:rsid w:val="5A61633E"/>
    <w:rsid w:val="5A625C12"/>
    <w:rsid w:val="5A6279C1"/>
    <w:rsid w:val="5A64198B"/>
    <w:rsid w:val="5A6C083F"/>
    <w:rsid w:val="5A722A61"/>
    <w:rsid w:val="5A731BCE"/>
    <w:rsid w:val="5A7557DC"/>
    <w:rsid w:val="5A755946"/>
    <w:rsid w:val="5A783688"/>
    <w:rsid w:val="5A7871E4"/>
    <w:rsid w:val="5A7B0A82"/>
    <w:rsid w:val="5A7F0572"/>
    <w:rsid w:val="5A81078E"/>
    <w:rsid w:val="5A8C0EE1"/>
    <w:rsid w:val="5A8C1568"/>
    <w:rsid w:val="5A8D7C5F"/>
    <w:rsid w:val="5A9102A6"/>
    <w:rsid w:val="5A932270"/>
    <w:rsid w:val="5A955FE8"/>
    <w:rsid w:val="5A9658BC"/>
    <w:rsid w:val="5A987886"/>
    <w:rsid w:val="5A9E0508"/>
    <w:rsid w:val="5AA8343A"/>
    <w:rsid w:val="5AAC50E0"/>
    <w:rsid w:val="5AAE2C06"/>
    <w:rsid w:val="5AB02E22"/>
    <w:rsid w:val="5AB20948"/>
    <w:rsid w:val="5AB521E6"/>
    <w:rsid w:val="5AB87F28"/>
    <w:rsid w:val="5ABA3F0F"/>
    <w:rsid w:val="5ABC17C7"/>
    <w:rsid w:val="5AC16DDD"/>
    <w:rsid w:val="5AC468CD"/>
    <w:rsid w:val="5AC62645"/>
    <w:rsid w:val="5AC71F19"/>
    <w:rsid w:val="5ACB37B8"/>
    <w:rsid w:val="5ACB7C5C"/>
    <w:rsid w:val="5ACC6324"/>
    <w:rsid w:val="5ACE5056"/>
    <w:rsid w:val="5ACF5BC0"/>
    <w:rsid w:val="5AD038E9"/>
    <w:rsid w:val="5AD14B46"/>
    <w:rsid w:val="5AD16135"/>
    <w:rsid w:val="5AD20FEA"/>
    <w:rsid w:val="5AD22196"/>
    <w:rsid w:val="5AD3266C"/>
    <w:rsid w:val="5AD76600"/>
    <w:rsid w:val="5ADC7773"/>
    <w:rsid w:val="5ADF3707"/>
    <w:rsid w:val="5ADF54B5"/>
    <w:rsid w:val="5ADF7263"/>
    <w:rsid w:val="5AE42ACB"/>
    <w:rsid w:val="5AE623A0"/>
    <w:rsid w:val="5AE973A2"/>
    <w:rsid w:val="5AEC372E"/>
    <w:rsid w:val="5AEE74A6"/>
    <w:rsid w:val="5AF745AD"/>
    <w:rsid w:val="5AFE3B8D"/>
    <w:rsid w:val="5AFF16B3"/>
    <w:rsid w:val="5AFF7905"/>
    <w:rsid w:val="5B01542B"/>
    <w:rsid w:val="5B0867BA"/>
    <w:rsid w:val="5B0E18F6"/>
    <w:rsid w:val="5B0F5D9A"/>
    <w:rsid w:val="5B123195"/>
    <w:rsid w:val="5B1433B1"/>
    <w:rsid w:val="5B1A029B"/>
    <w:rsid w:val="5B1A473F"/>
    <w:rsid w:val="5B1F58B2"/>
    <w:rsid w:val="5B266C40"/>
    <w:rsid w:val="5B28343D"/>
    <w:rsid w:val="5B296730"/>
    <w:rsid w:val="5B2F1F99"/>
    <w:rsid w:val="5B351DF6"/>
    <w:rsid w:val="5B3550D5"/>
    <w:rsid w:val="5B392E17"/>
    <w:rsid w:val="5B3E042E"/>
    <w:rsid w:val="5B4041A6"/>
    <w:rsid w:val="5B433C96"/>
    <w:rsid w:val="5B48305A"/>
    <w:rsid w:val="5B4D0671"/>
    <w:rsid w:val="5B4F263B"/>
    <w:rsid w:val="5B527A35"/>
    <w:rsid w:val="5B5A4B3C"/>
    <w:rsid w:val="5B637E94"/>
    <w:rsid w:val="5B667B2F"/>
    <w:rsid w:val="5B6C1560"/>
    <w:rsid w:val="5B6D0D13"/>
    <w:rsid w:val="5B7025B1"/>
    <w:rsid w:val="5B726329"/>
    <w:rsid w:val="5B78135F"/>
    <w:rsid w:val="5B834092"/>
    <w:rsid w:val="5B835E40"/>
    <w:rsid w:val="5B857E0A"/>
    <w:rsid w:val="5B8664B2"/>
    <w:rsid w:val="5B871DD5"/>
    <w:rsid w:val="5B8878FB"/>
    <w:rsid w:val="5B89179B"/>
    <w:rsid w:val="5B8B2F47"/>
    <w:rsid w:val="5B8D3163"/>
    <w:rsid w:val="5B8F2A37"/>
    <w:rsid w:val="5B953DC6"/>
    <w:rsid w:val="5B974532"/>
    <w:rsid w:val="5B9B762E"/>
    <w:rsid w:val="5B9E711E"/>
    <w:rsid w:val="5BA54009"/>
    <w:rsid w:val="5BA65FD3"/>
    <w:rsid w:val="5BA67D81"/>
    <w:rsid w:val="5BA81D4B"/>
    <w:rsid w:val="5BAA161F"/>
    <w:rsid w:val="5BAA5AC3"/>
    <w:rsid w:val="5BAF4E87"/>
    <w:rsid w:val="5BB24978"/>
    <w:rsid w:val="5BB73D3C"/>
    <w:rsid w:val="5BB97AB4"/>
    <w:rsid w:val="5BBA51BF"/>
    <w:rsid w:val="5BBB1A7E"/>
    <w:rsid w:val="5BBE1020"/>
    <w:rsid w:val="5BBE156E"/>
    <w:rsid w:val="5BC07095"/>
    <w:rsid w:val="5BC546AB"/>
    <w:rsid w:val="5BC54F7C"/>
    <w:rsid w:val="5BC76675"/>
    <w:rsid w:val="5BC94BEF"/>
    <w:rsid w:val="5BCA1CC1"/>
    <w:rsid w:val="5BD82630"/>
    <w:rsid w:val="5BDC37A3"/>
    <w:rsid w:val="5BE014E5"/>
    <w:rsid w:val="5BE2700B"/>
    <w:rsid w:val="5BE56AFB"/>
    <w:rsid w:val="5BE85C7C"/>
    <w:rsid w:val="5BE865EB"/>
    <w:rsid w:val="5BED775E"/>
    <w:rsid w:val="5BF136F2"/>
    <w:rsid w:val="5BF22FC6"/>
    <w:rsid w:val="5BF30258"/>
    <w:rsid w:val="5BF40AEC"/>
    <w:rsid w:val="5BF60D08"/>
    <w:rsid w:val="5BF8682E"/>
    <w:rsid w:val="5BFB1E7B"/>
    <w:rsid w:val="5BFE7BBD"/>
    <w:rsid w:val="5C0554F0"/>
    <w:rsid w:val="5C0A6562"/>
    <w:rsid w:val="5C180C7F"/>
    <w:rsid w:val="5C1949F7"/>
    <w:rsid w:val="5C1967A5"/>
    <w:rsid w:val="5C1D44E7"/>
    <w:rsid w:val="5C2018E1"/>
    <w:rsid w:val="5C221AFD"/>
    <w:rsid w:val="5C272C70"/>
    <w:rsid w:val="5C2869E8"/>
    <w:rsid w:val="5C313AEE"/>
    <w:rsid w:val="5C321615"/>
    <w:rsid w:val="5C360491"/>
    <w:rsid w:val="5C3929A3"/>
    <w:rsid w:val="5C3D2493"/>
    <w:rsid w:val="5C3E7FB9"/>
    <w:rsid w:val="5C4A4BB0"/>
    <w:rsid w:val="5C4B1054"/>
    <w:rsid w:val="5C514191"/>
    <w:rsid w:val="5C5B545A"/>
    <w:rsid w:val="5C6254EA"/>
    <w:rsid w:val="5C657C3C"/>
    <w:rsid w:val="5C6C0FCA"/>
    <w:rsid w:val="5C700ABB"/>
    <w:rsid w:val="5C70626B"/>
    <w:rsid w:val="5C7560D1"/>
    <w:rsid w:val="5C797243"/>
    <w:rsid w:val="5C7F0CFE"/>
    <w:rsid w:val="5C82434A"/>
    <w:rsid w:val="5C891B7C"/>
    <w:rsid w:val="5C89392A"/>
    <w:rsid w:val="5C913201"/>
    <w:rsid w:val="5CA22C3E"/>
    <w:rsid w:val="5CA6628A"/>
    <w:rsid w:val="5CAC6DED"/>
    <w:rsid w:val="5CAE3391"/>
    <w:rsid w:val="5CB07109"/>
    <w:rsid w:val="5CB85FBE"/>
    <w:rsid w:val="5CBA3AE4"/>
    <w:rsid w:val="5CC04E72"/>
    <w:rsid w:val="5CC26E3C"/>
    <w:rsid w:val="5CC46711"/>
    <w:rsid w:val="5CC901CB"/>
    <w:rsid w:val="5CCC1A69"/>
    <w:rsid w:val="5CDA4186"/>
    <w:rsid w:val="5CDB3A5A"/>
    <w:rsid w:val="5CDF179C"/>
    <w:rsid w:val="5CE2303B"/>
    <w:rsid w:val="5CE24DE9"/>
    <w:rsid w:val="5CE53A0A"/>
    <w:rsid w:val="5CE60D7D"/>
    <w:rsid w:val="5CE648D9"/>
    <w:rsid w:val="5CEA13F5"/>
    <w:rsid w:val="5CEB4903"/>
    <w:rsid w:val="5CED3EB9"/>
    <w:rsid w:val="5CF35248"/>
    <w:rsid w:val="5CF74D38"/>
    <w:rsid w:val="5CFF19D2"/>
    <w:rsid w:val="5D027239"/>
    <w:rsid w:val="5D086F45"/>
    <w:rsid w:val="5D0B2591"/>
    <w:rsid w:val="5D0B433F"/>
    <w:rsid w:val="5D0C00B7"/>
    <w:rsid w:val="5D0D455B"/>
    <w:rsid w:val="5D0D6309"/>
    <w:rsid w:val="5D0E0ADD"/>
    <w:rsid w:val="5D0E5BDE"/>
    <w:rsid w:val="5D1A0A26"/>
    <w:rsid w:val="5D1A27D4"/>
    <w:rsid w:val="5D1C654D"/>
    <w:rsid w:val="5D211DB5"/>
    <w:rsid w:val="5D235B2D"/>
    <w:rsid w:val="5D2673CB"/>
    <w:rsid w:val="5D283143"/>
    <w:rsid w:val="5D284EF1"/>
    <w:rsid w:val="5D2E002E"/>
    <w:rsid w:val="5D2E4F87"/>
    <w:rsid w:val="5D303DA6"/>
    <w:rsid w:val="5D313908"/>
    <w:rsid w:val="5D333896"/>
    <w:rsid w:val="5D395350"/>
    <w:rsid w:val="5D3A4C25"/>
    <w:rsid w:val="5D3F66DF"/>
    <w:rsid w:val="5D423AD9"/>
    <w:rsid w:val="5D4810F0"/>
    <w:rsid w:val="5D4A5DA0"/>
    <w:rsid w:val="5D4B6E32"/>
    <w:rsid w:val="5D5850AB"/>
    <w:rsid w:val="5D5A0E23"/>
    <w:rsid w:val="5D5C2DED"/>
    <w:rsid w:val="5D681792"/>
    <w:rsid w:val="5D6D0B56"/>
    <w:rsid w:val="5D6F2B20"/>
    <w:rsid w:val="5D706898"/>
    <w:rsid w:val="5D746389"/>
    <w:rsid w:val="5D777C27"/>
    <w:rsid w:val="5D7C348F"/>
    <w:rsid w:val="5D7C7E98"/>
    <w:rsid w:val="5D7D7450"/>
    <w:rsid w:val="5D826703"/>
    <w:rsid w:val="5D845EA0"/>
    <w:rsid w:val="5D8514C4"/>
    <w:rsid w:val="5D855AD0"/>
    <w:rsid w:val="5D883C08"/>
    <w:rsid w:val="5D902A97"/>
    <w:rsid w:val="5D924A61"/>
    <w:rsid w:val="5D944335"/>
    <w:rsid w:val="5D9702C9"/>
    <w:rsid w:val="5D99194B"/>
    <w:rsid w:val="5D9C143B"/>
    <w:rsid w:val="5D9E6F62"/>
    <w:rsid w:val="5DA12EF6"/>
    <w:rsid w:val="5DA327CA"/>
    <w:rsid w:val="5DA56542"/>
    <w:rsid w:val="5DAB167E"/>
    <w:rsid w:val="5DAF73C1"/>
    <w:rsid w:val="5DB22A0D"/>
    <w:rsid w:val="5DB524FD"/>
    <w:rsid w:val="5DBC388C"/>
    <w:rsid w:val="5DC15346"/>
    <w:rsid w:val="5DC50992"/>
    <w:rsid w:val="5DC70FC5"/>
    <w:rsid w:val="5DCA2193"/>
    <w:rsid w:val="5DCA41FA"/>
    <w:rsid w:val="5DD21301"/>
    <w:rsid w:val="5DD46E27"/>
    <w:rsid w:val="5DD51E26"/>
    <w:rsid w:val="5DDC3F2E"/>
    <w:rsid w:val="5DE11544"/>
    <w:rsid w:val="5DE132F2"/>
    <w:rsid w:val="5DE7407B"/>
    <w:rsid w:val="5DE9564E"/>
    <w:rsid w:val="5DEA03F9"/>
    <w:rsid w:val="5DEC23C3"/>
    <w:rsid w:val="5DED69A1"/>
    <w:rsid w:val="5DEF3C61"/>
    <w:rsid w:val="5DEF5A0F"/>
    <w:rsid w:val="5DEF78BB"/>
    <w:rsid w:val="5DF272AD"/>
    <w:rsid w:val="5DF41277"/>
    <w:rsid w:val="5DFB43B4"/>
    <w:rsid w:val="5E005E6E"/>
    <w:rsid w:val="5E015742"/>
    <w:rsid w:val="5E023994"/>
    <w:rsid w:val="5E03770C"/>
    <w:rsid w:val="5E055233"/>
    <w:rsid w:val="5E062D59"/>
    <w:rsid w:val="5E0B036F"/>
    <w:rsid w:val="5E0D2339"/>
    <w:rsid w:val="5E1216FE"/>
    <w:rsid w:val="5E14191A"/>
    <w:rsid w:val="5E196F30"/>
    <w:rsid w:val="5E1E00A2"/>
    <w:rsid w:val="5E24654F"/>
    <w:rsid w:val="5E2733FB"/>
    <w:rsid w:val="5E2A4C99"/>
    <w:rsid w:val="5E2D6537"/>
    <w:rsid w:val="5E2E0A54"/>
    <w:rsid w:val="5E2F0501"/>
    <w:rsid w:val="5E384714"/>
    <w:rsid w:val="5E3B0C54"/>
    <w:rsid w:val="5E3E0126"/>
    <w:rsid w:val="5E4045E7"/>
    <w:rsid w:val="5E431827"/>
    <w:rsid w:val="5E435D5B"/>
    <w:rsid w:val="5E4E6BDA"/>
    <w:rsid w:val="5E573EDC"/>
    <w:rsid w:val="5E582835"/>
    <w:rsid w:val="5E5B30A5"/>
    <w:rsid w:val="5E5F0DE7"/>
    <w:rsid w:val="5E601F3A"/>
    <w:rsid w:val="5E625F89"/>
    <w:rsid w:val="5E626C6F"/>
    <w:rsid w:val="5E653F23"/>
    <w:rsid w:val="5E6C7060"/>
    <w:rsid w:val="5E7303EE"/>
    <w:rsid w:val="5E731127"/>
    <w:rsid w:val="5E745F14"/>
    <w:rsid w:val="5E770717"/>
    <w:rsid w:val="5E7B3747"/>
    <w:rsid w:val="5E7B72A3"/>
    <w:rsid w:val="5E8343A9"/>
    <w:rsid w:val="5E8545C5"/>
    <w:rsid w:val="5E8819C0"/>
    <w:rsid w:val="5E8B05E1"/>
    <w:rsid w:val="5E8C325E"/>
    <w:rsid w:val="5E9510CF"/>
    <w:rsid w:val="5E960581"/>
    <w:rsid w:val="5E993BCD"/>
    <w:rsid w:val="5E9F11E3"/>
    <w:rsid w:val="5EA031AD"/>
    <w:rsid w:val="5EA44A4C"/>
    <w:rsid w:val="5EA909D5"/>
    <w:rsid w:val="5EAC0A97"/>
    <w:rsid w:val="5EB34C8F"/>
    <w:rsid w:val="5EB427B5"/>
    <w:rsid w:val="5EB6477F"/>
    <w:rsid w:val="5EBB7FE7"/>
    <w:rsid w:val="5EBE53E1"/>
    <w:rsid w:val="5EBF1885"/>
    <w:rsid w:val="5EBF3633"/>
    <w:rsid w:val="5EC07658"/>
    <w:rsid w:val="5ECC7AFE"/>
    <w:rsid w:val="5ED15115"/>
    <w:rsid w:val="5ED54C05"/>
    <w:rsid w:val="5ED82947"/>
    <w:rsid w:val="5EDD7F5D"/>
    <w:rsid w:val="5EE27322"/>
    <w:rsid w:val="5EE96902"/>
    <w:rsid w:val="5EEE216B"/>
    <w:rsid w:val="5EF157B7"/>
    <w:rsid w:val="5EF84D97"/>
    <w:rsid w:val="5EFA0B0F"/>
    <w:rsid w:val="5EFC0586"/>
    <w:rsid w:val="5F0059FA"/>
    <w:rsid w:val="5F0279C4"/>
    <w:rsid w:val="5F0454EA"/>
    <w:rsid w:val="5F053FD1"/>
    <w:rsid w:val="5F092B01"/>
    <w:rsid w:val="5F0B4ACB"/>
    <w:rsid w:val="5F105C3D"/>
    <w:rsid w:val="5F131BD1"/>
    <w:rsid w:val="5F1576F7"/>
    <w:rsid w:val="5F16521D"/>
    <w:rsid w:val="5F180F96"/>
    <w:rsid w:val="5F195465"/>
    <w:rsid w:val="5F1D65AC"/>
    <w:rsid w:val="5F1F2324"/>
    <w:rsid w:val="5F2931A3"/>
    <w:rsid w:val="5F294F51"/>
    <w:rsid w:val="5F2D4A41"/>
    <w:rsid w:val="5F30008D"/>
    <w:rsid w:val="5F304531"/>
    <w:rsid w:val="5F3062DF"/>
    <w:rsid w:val="5F313E05"/>
    <w:rsid w:val="5F334021"/>
    <w:rsid w:val="5F3833E6"/>
    <w:rsid w:val="5F385194"/>
    <w:rsid w:val="5F41229A"/>
    <w:rsid w:val="5F463F63"/>
    <w:rsid w:val="5F4973A1"/>
    <w:rsid w:val="5F4B1F76"/>
    <w:rsid w:val="5F4D50E3"/>
    <w:rsid w:val="5F4E6186"/>
    <w:rsid w:val="5F506981"/>
    <w:rsid w:val="5F557AF4"/>
    <w:rsid w:val="5F585836"/>
    <w:rsid w:val="5F5F0972"/>
    <w:rsid w:val="5F5F6BC4"/>
    <w:rsid w:val="5F6146EB"/>
    <w:rsid w:val="5F69359F"/>
    <w:rsid w:val="5F697A43"/>
    <w:rsid w:val="5F7408C2"/>
    <w:rsid w:val="5F751F44"/>
    <w:rsid w:val="5F7A1C50"/>
    <w:rsid w:val="5F7C7776"/>
    <w:rsid w:val="5F7E34EF"/>
    <w:rsid w:val="5F864151"/>
    <w:rsid w:val="5F872886"/>
    <w:rsid w:val="5F881C77"/>
    <w:rsid w:val="5F8D1984"/>
    <w:rsid w:val="5F906D7E"/>
    <w:rsid w:val="5F9745B0"/>
    <w:rsid w:val="5F9A7BFD"/>
    <w:rsid w:val="5F9E593F"/>
    <w:rsid w:val="5F9F5213"/>
    <w:rsid w:val="5FA62A45"/>
    <w:rsid w:val="5FAD7930"/>
    <w:rsid w:val="5FAE5456"/>
    <w:rsid w:val="5FB40CBE"/>
    <w:rsid w:val="5FB962D5"/>
    <w:rsid w:val="5FBF7663"/>
    <w:rsid w:val="5FC30F01"/>
    <w:rsid w:val="5FC44C79"/>
    <w:rsid w:val="5FC513BF"/>
    <w:rsid w:val="5FC8476A"/>
    <w:rsid w:val="5FCC7885"/>
    <w:rsid w:val="5FCF64AB"/>
    <w:rsid w:val="5FCF78A6"/>
    <w:rsid w:val="5FD17AC2"/>
    <w:rsid w:val="5FD27396"/>
    <w:rsid w:val="5FD40E8D"/>
    <w:rsid w:val="5FD7624B"/>
    <w:rsid w:val="5FDE3F8D"/>
    <w:rsid w:val="5FDE5D3B"/>
    <w:rsid w:val="5FE13A7D"/>
    <w:rsid w:val="5FE175D9"/>
    <w:rsid w:val="5FE33352"/>
    <w:rsid w:val="5FE5531C"/>
    <w:rsid w:val="5FE570CA"/>
    <w:rsid w:val="5FE80968"/>
    <w:rsid w:val="5FE87052"/>
    <w:rsid w:val="5FEA0B84"/>
    <w:rsid w:val="5FF03763"/>
    <w:rsid w:val="5FF612D7"/>
    <w:rsid w:val="5FF94923"/>
    <w:rsid w:val="5FFC4413"/>
    <w:rsid w:val="60002155"/>
    <w:rsid w:val="60011A2A"/>
    <w:rsid w:val="6005151A"/>
    <w:rsid w:val="600532C8"/>
    <w:rsid w:val="600A4D82"/>
    <w:rsid w:val="600B4656"/>
    <w:rsid w:val="60107EBF"/>
    <w:rsid w:val="601259E5"/>
    <w:rsid w:val="60161979"/>
    <w:rsid w:val="601A154F"/>
    <w:rsid w:val="601C4AB5"/>
    <w:rsid w:val="601C6864"/>
    <w:rsid w:val="601D2D07"/>
    <w:rsid w:val="601E25DC"/>
    <w:rsid w:val="60234096"/>
    <w:rsid w:val="602816AC"/>
    <w:rsid w:val="602A2D2E"/>
    <w:rsid w:val="602F47E9"/>
    <w:rsid w:val="6031230F"/>
    <w:rsid w:val="603242D9"/>
    <w:rsid w:val="60327E35"/>
    <w:rsid w:val="60340051"/>
    <w:rsid w:val="60367925"/>
    <w:rsid w:val="603E4A2C"/>
    <w:rsid w:val="6042451C"/>
    <w:rsid w:val="604638E0"/>
    <w:rsid w:val="604813D3"/>
    <w:rsid w:val="604D2EC1"/>
    <w:rsid w:val="605129B1"/>
    <w:rsid w:val="60522285"/>
    <w:rsid w:val="6054424F"/>
    <w:rsid w:val="60553F5A"/>
    <w:rsid w:val="605B55DE"/>
    <w:rsid w:val="606049A2"/>
    <w:rsid w:val="606326E4"/>
    <w:rsid w:val="6065020A"/>
    <w:rsid w:val="606A75CF"/>
    <w:rsid w:val="606C77EB"/>
    <w:rsid w:val="606D6F96"/>
    <w:rsid w:val="6074044E"/>
    <w:rsid w:val="60762418"/>
    <w:rsid w:val="6078689C"/>
    <w:rsid w:val="607C7302"/>
    <w:rsid w:val="607D37A6"/>
    <w:rsid w:val="607D5554"/>
    <w:rsid w:val="60806DF2"/>
    <w:rsid w:val="6089214B"/>
    <w:rsid w:val="608E137D"/>
    <w:rsid w:val="60912DAE"/>
    <w:rsid w:val="60956D42"/>
    <w:rsid w:val="6098238E"/>
    <w:rsid w:val="609E371C"/>
    <w:rsid w:val="60A07495"/>
    <w:rsid w:val="60A2320D"/>
    <w:rsid w:val="60A725D1"/>
    <w:rsid w:val="60A72DA9"/>
    <w:rsid w:val="60AA20C1"/>
    <w:rsid w:val="60AE1BB1"/>
    <w:rsid w:val="60AE7E03"/>
    <w:rsid w:val="60B30F76"/>
    <w:rsid w:val="60B33F1D"/>
    <w:rsid w:val="60B60A66"/>
    <w:rsid w:val="60B92304"/>
    <w:rsid w:val="60BB42CE"/>
    <w:rsid w:val="60BB607C"/>
    <w:rsid w:val="60BD1DF5"/>
    <w:rsid w:val="60BD7ECB"/>
    <w:rsid w:val="60C018E5"/>
    <w:rsid w:val="60C413D5"/>
    <w:rsid w:val="60C50CA9"/>
    <w:rsid w:val="60C5514D"/>
    <w:rsid w:val="60C767CF"/>
    <w:rsid w:val="60C90799"/>
    <w:rsid w:val="60CA6889"/>
    <w:rsid w:val="60CC2038"/>
    <w:rsid w:val="60CE7B5E"/>
    <w:rsid w:val="60D96503"/>
    <w:rsid w:val="60DD5FF3"/>
    <w:rsid w:val="60E23609"/>
    <w:rsid w:val="60E455D3"/>
    <w:rsid w:val="60E530F9"/>
    <w:rsid w:val="60E750C3"/>
    <w:rsid w:val="60E8238A"/>
    <w:rsid w:val="60F03F78"/>
    <w:rsid w:val="60F15F42"/>
    <w:rsid w:val="60F17CF0"/>
    <w:rsid w:val="60F42840"/>
    <w:rsid w:val="60F577E0"/>
    <w:rsid w:val="60F8107F"/>
    <w:rsid w:val="60F82E2D"/>
    <w:rsid w:val="60FF065F"/>
    <w:rsid w:val="60FF41BB"/>
    <w:rsid w:val="61096DE8"/>
    <w:rsid w:val="610D7308"/>
    <w:rsid w:val="610E08A2"/>
    <w:rsid w:val="6110461A"/>
    <w:rsid w:val="611759A9"/>
    <w:rsid w:val="61241E74"/>
    <w:rsid w:val="61243C22"/>
    <w:rsid w:val="612956DC"/>
    <w:rsid w:val="61300818"/>
    <w:rsid w:val="61330309"/>
    <w:rsid w:val="61371BA7"/>
    <w:rsid w:val="61377DF9"/>
    <w:rsid w:val="6138147B"/>
    <w:rsid w:val="6138591F"/>
    <w:rsid w:val="613F6CAD"/>
    <w:rsid w:val="614147D4"/>
    <w:rsid w:val="61416F4F"/>
    <w:rsid w:val="614222FA"/>
    <w:rsid w:val="6142573B"/>
    <w:rsid w:val="61432EE1"/>
    <w:rsid w:val="61442516"/>
    <w:rsid w:val="61453B98"/>
    <w:rsid w:val="61483DB4"/>
    <w:rsid w:val="614918DA"/>
    <w:rsid w:val="614B5652"/>
    <w:rsid w:val="614E5143"/>
    <w:rsid w:val="6155027F"/>
    <w:rsid w:val="615731E3"/>
    <w:rsid w:val="615C33BC"/>
    <w:rsid w:val="615C785F"/>
    <w:rsid w:val="61691F7C"/>
    <w:rsid w:val="61695AD8"/>
    <w:rsid w:val="61706E67"/>
    <w:rsid w:val="61761046"/>
    <w:rsid w:val="617D1584"/>
    <w:rsid w:val="617D3332"/>
    <w:rsid w:val="617E77D6"/>
    <w:rsid w:val="61812E22"/>
    <w:rsid w:val="61826B9A"/>
    <w:rsid w:val="6183303E"/>
    <w:rsid w:val="61834DEC"/>
    <w:rsid w:val="61842912"/>
    <w:rsid w:val="61860CBC"/>
    <w:rsid w:val="61880654"/>
    <w:rsid w:val="61882403"/>
    <w:rsid w:val="61897F29"/>
    <w:rsid w:val="618B3CA1"/>
    <w:rsid w:val="618E3791"/>
    <w:rsid w:val="61926DDD"/>
    <w:rsid w:val="61954B1F"/>
    <w:rsid w:val="61970898"/>
    <w:rsid w:val="619A0388"/>
    <w:rsid w:val="619D5782"/>
    <w:rsid w:val="61A15272"/>
    <w:rsid w:val="61A22D98"/>
    <w:rsid w:val="61AF3E33"/>
    <w:rsid w:val="61B41449"/>
    <w:rsid w:val="61B76844"/>
    <w:rsid w:val="61BC20AC"/>
    <w:rsid w:val="61BF360C"/>
    <w:rsid w:val="61C15914"/>
    <w:rsid w:val="61C22997"/>
    <w:rsid w:val="61C34F7E"/>
    <w:rsid w:val="61C90B53"/>
    <w:rsid w:val="61D05B58"/>
    <w:rsid w:val="61D27B22"/>
    <w:rsid w:val="61D373F6"/>
    <w:rsid w:val="61D45648"/>
    <w:rsid w:val="61D5316E"/>
    <w:rsid w:val="61D75138"/>
    <w:rsid w:val="61DA0784"/>
    <w:rsid w:val="61DF3FED"/>
    <w:rsid w:val="61E138C1"/>
    <w:rsid w:val="61E505E5"/>
    <w:rsid w:val="61EB0BE3"/>
    <w:rsid w:val="61ED6709"/>
    <w:rsid w:val="61F93300"/>
    <w:rsid w:val="61F96E5C"/>
    <w:rsid w:val="6200468F"/>
    <w:rsid w:val="62065A1D"/>
    <w:rsid w:val="620677CB"/>
    <w:rsid w:val="620D6DAC"/>
    <w:rsid w:val="621517BC"/>
    <w:rsid w:val="62165C60"/>
    <w:rsid w:val="621A7B0F"/>
    <w:rsid w:val="621E4B15"/>
    <w:rsid w:val="62210161"/>
    <w:rsid w:val="622814F0"/>
    <w:rsid w:val="622A170C"/>
    <w:rsid w:val="622F4820"/>
    <w:rsid w:val="62397BA1"/>
    <w:rsid w:val="623E0D13"/>
    <w:rsid w:val="624125B1"/>
    <w:rsid w:val="62481B92"/>
    <w:rsid w:val="62483940"/>
    <w:rsid w:val="624D71A8"/>
    <w:rsid w:val="624F4CCE"/>
    <w:rsid w:val="62516C98"/>
    <w:rsid w:val="62540537"/>
    <w:rsid w:val="62546789"/>
    <w:rsid w:val="62570027"/>
    <w:rsid w:val="62581748"/>
    <w:rsid w:val="62595B4D"/>
    <w:rsid w:val="625978FB"/>
    <w:rsid w:val="62614A02"/>
    <w:rsid w:val="626544F2"/>
    <w:rsid w:val="62662018"/>
    <w:rsid w:val="62683FE2"/>
    <w:rsid w:val="62685D90"/>
    <w:rsid w:val="626B762E"/>
    <w:rsid w:val="626D24DE"/>
    <w:rsid w:val="627110E9"/>
    <w:rsid w:val="62724E61"/>
    <w:rsid w:val="627E3805"/>
    <w:rsid w:val="6280757E"/>
    <w:rsid w:val="628809DE"/>
    <w:rsid w:val="62917095"/>
    <w:rsid w:val="62944DD7"/>
    <w:rsid w:val="629D1EDE"/>
    <w:rsid w:val="62A3326C"/>
    <w:rsid w:val="62A414BE"/>
    <w:rsid w:val="62AA45FB"/>
    <w:rsid w:val="62AE5E99"/>
    <w:rsid w:val="62B17737"/>
    <w:rsid w:val="62B31701"/>
    <w:rsid w:val="62B611F1"/>
    <w:rsid w:val="62BB05B6"/>
    <w:rsid w:val="62BB6808"/>
    <w:rsid w:val="62BE3C02"/>
    <w:rsid w:val="62BF00A6"/>
    <w:rsid w:val="62C27B96"/>
    <w:rsid w:val="62CA07F9"/>
    <w:rsid w:val="62CA25A7"/>
    <w:rsid w:val="62CA6A4B"/>
    <w:rsid w:val="62CC631F"/>
    <w:rsid w:val="62D00537"/>
    <w:rsid w:val="62D11B87"/>
    <w:rsid w:val="62D90A3C"/>
    <w:rsid w:val="62DB2A06"/>
    <w:rsid w:val="62E0626E"/>
    <w:rsid w:val="62E418BB"/>
    <w:rsid w:val="62E77B02"/>
    <w:rsid w:val="62E95123"/>
    <w:rsid w:val="62EC4C13"/>
    <w:rsid w:val="62EF5FC3"/>
    <w:rsid w:val="62FA5F78"/>
    <w:rsid w:val="62FD0BCE"/>
    <w:rsid w:val="62FD472A"/>
    <w:rsid w:val="6300246C"/>
    <w:rsid w:val="630737FB"/>
    <w:rsid w:val="63091321"/>
    <w:rsid w:val="630930CF"/>
    <w:rsid w:val="630A5099"/>
    <w:rsid w:val="630A6E47"/>
    <w:rsid w:val="630C0E11"/>
    <w:rsid w:val="63141A74"/>
    <w:rsid w:val="631F6D97"/>
    <w:rsid w:val="632048BD"/>
    <w:rsid w:val="6320666B"/>
    <w:rsid w:val="63224191"/>
    <w:rsid w:val="632717A7"/>
    <w:rsid w:val="632A3916"/>
    <w:rsid w:val="632E2B36"/>
    <w:rsid w:val="6333639E"/>
    <w:rsid w:val="633914DA"/>
    <w:rsid w:val="633A597E"/>
    <w:rsid w:val="633E40F6"/>
    <w:rsid w:val="63402869"/>
    <w:rsid w:val="63422A85"/>
    <w:rsid w:val="63464323"/>
    <w:rsid w:val="63473BF7"/>
    <w:rsid w:val="634B7B8C"/>
    <w:rsid w:val="634C7460"/>
    <w:rsid w:val="634E7A38"/>
    <w:rsid w:val="63554566"/>
    <w:rsid w:val="63576530"/>
    <w:rsid w:val="635B3E85"/>
    <w:rsid w:val="635C3B47"/>
    <w:rsid w:val="635E2381"/>
    <w:rsid w:val="635F3637"/>
    <w:rsid w:val="63620A31"/>
    <w:rsid w:val="636C365E"/>
    <w:rsid w:val="636D4B59"/>
    <w:rsid w:val="636D5D54"/>
    <w:rsid w:val="636E73D6"/>
    <w:rsid w:val="637075F2"/>
    <w:rsid w:val="6372336A"/>
    <w:rsid w:val="637C6B76"/>
    <w:rsid w:val="63844520"/>
    <w:rsid w:val="638608DD"/>
    <w:rsid w:val="63870498"/>
    <w:rsid w:val="638B442C"/>
    <w:rsid w:val="638B7F88"/>
    <w:rsid w:val="63911317"/>
    <w:rsid w:val="639130C5"/>
    <w:rsid w:val="6393508F"/>
    <w:rsid w:val="63974B7F"/>
    <w:rsid w:val="63A177AC"/>
    <w:rsid w:val="63A31776"/>
    <w:rsid w:val="63AB4186"/>
    <w:rsid w:val="63AC7EFE"/>
    <w:rsid w:val="63B05C41"/>
    <w:rsid w:val="63B219B9"/>
    <w:rsid w:val="63BA086D"/>
    <w:rsid w:val="63BC2837"/>
    <w:rsid w:val="63BD210C"/>
    <w:rsid w:val="63BE65AF"/>
    <w:rsid w:val="63BF40D6"/>
    <w:rsid w:val="63C33BC6"/>
    <w:rsid w:val="63C65464"/>
    <w:rsid w:val="63CB4828"/>
    <w:rsid w:val="63CC234F"/>
    <w:rsid w:val="63D23E09"/>
    <w:rsid w:val="63D538F9"/>
    <w:rsid w:val="63D57455"/>
    <w:rsid w:val="63E00320"/>
    <w:rsid w:val="63E1229E"/>
    <w:rsid w:val="63E27AFE"/>
    <w:rsid w:val="63E63410"/>
    <w:rsid w:val="63EE0517"/>
    <w:rsid w:val="63EF496F"/>
    <w:rsid w:val="63EF49BB"/>
    <w:rsid w:val="63F024E1"/>
    <w:rsid w:val="63F20007"/>
    <w:rsid w:val="63F372B8"/>
    <w:rsid w:val="63FC2C34"/>
    <w:rsid w:val="63FF44D2"/>
    <w:rsid w:val="640213EA"/>
    <w:rsid w:val="64041AE8"/>
    <w:rsid w:val="64047D3A"/>
    <w:rsid w:val="64063AB3"/>
    <w:rsid w:val="6408782B"/>
    <w:rsid w:val="640970FF"/>
    <w:rsid w:val="641301B6"/>
    <w:rsid w:val="64155AA4"/>
    <w:rsid w:val="641A755E"/>
    <w:rsid w:val="641E2BAA"/>
    <w:rsid w:val="641E704E"/>
    <w:rsid w:val="64202DC6"/>
    <w:rsid w:val="64234664"/>
    <w:rsid w:val="64236413"/>
    <w:rsid w:val="64283A29"/>
    <w:rsid w:val="642A77A1"/>
    <w:rsid w:val="642E6B65"/>
    <w:rsid w:val="643248A8"/>
    <w:rsid w:val="64326656"/>
    <w:rsid w:val="64340328"/>
    <w:rsid w:val="643423CE"/>
    <w:rsid w:val="64356146"/>
    <w:rsid w:val="643979E4"/>
    <w:rsid w:val="643A375C"/>
    <w:rsid w:val="643C1282"/>
    <w:rsid w:val="643D6FD7"/>
    <w:rsid w:val="643F0D73"/>
    <w:rsid w:val="643F2CF9"/>
    <w:rsid w:val="643F52CF"/>
    <w:rsid w:val="64410F8F"/>
    <w:rsid w:val="64425487"/>
    <w:rsid w:val="64430863"/>
    <w:rsid w:val="644545DB"/>
    <w:rsid w:val="6449429C"/>
    <w:rsid w:val="64520AA6"/>
    <w:rsid w:val="64542A70"/>
    <w:rsid w:val="645760BC"/>
    <w:rsid w:val="645962D8"/>
    <w:rsid w:val="645A5BAC"/>
    <w:rsid w:val="645B2050"/>
    <w:rsid w:val="64610CE9"/>
    <w:rsid w:val="64630F05"/>
    <w:rsid w:val="646C600B"/>
    <w:rsid w:val="646D1D84"/>
    <w:rsid w:val="646D768E"/>
    <w:rsid w:val="647153D0"/>
    <w:rsid w:val="64722EF6"/>
    <w:rsid w:val="64746C6E"/>
    <w:rsid w:val="647924D6"/>
    <w:rsid w:val="64794284"/>
    <w:rsid w:val="647E189B"/>
    <w:rsid w:val="647E5D3F"/>
    <w:rsid w:val="647E7AED"/>
    <w:rsid w:val="64805613"/>
    <w:rsid w:val="648A0240"/>
    <w:rsid w:val="648A12CC"/>
    <w:rsid w:val="648D5F82"/>
    <w:rsid w:val="648F3AA8"/>
    <w:rsid w:val="649015CE"/>
    <w:rsid w:val="64915A72"/>
    <w:rsid w:val="64925346"/>
    <w:rsid w:val="64964E36"/>
    <w:rsid w:val="64966BE4"/>
    <w:rsid w:val="649829A9"/>
    <w:rsid w:val="64990483"/>
    <w:rsid w:val="649C7F73"/>
    <w:rsid w:val="64A15589"/>
    <w:rsid w:val="64A37553"/>
    <w:rsid w:val="64A77044"/>
    <w:rsid w:val="64A909C0"/>
    <w:rsid w:val="64AC6408"/>
    <w:rsid w:val="64AF414A"/>
    <w:rsid w:val="64AF7CA6"/>
    <w:rsid w:val="64B928D3"/>
    <w:rsid w:val="64BA131C"/>
    <w:rsid w:val="64BC23C3"/>
    <w:rsid w:val="64BE613B"/>
    <w:rsid w:val="64C01EB3"/>
    <w:rsid w:val="64C35B5C"/>
    <w:rsid w:val="64C51278"/>
    <w:rsid w:val="64CA0F84"/>
    <w:rsid w:val="64CC6AAA"/>
    <w:rsid w:val="64CE2822"/>
    <w:rsid w:val="64D92F75"/>
    <w:rsid w:val="64DE2339"/>
    <w:rsid w:val="64DE67DD"/>
    <w:rsid w:val="64E02F94"/>
    <w:rsid w:val="64E21E2A"/>
    <w:rsid w:val="64E262CE"/>
    <w:rsid w:val="64E43893"/>
    <w:rsid w:val="64E738E4"/>
    <w:rsid w:val="64EC0EFA"/>
    <w:rsid w:val="64F47DAF"/>
    <w:rsid w:val="64F733FB"/>
    <w:rsid w:val="6502071E"/>
    <w:rsid w:val="65077AE2"/>
    <w:rsid w:val="650A7FF9"/>
    <w:rsid w:val="650C334B"/>
    <w:rsid w:val="650C6EA7"/>
    <w:rsid w:val="650D2C1F"/>
    <w:rsid w:val="650E0E71"/>
    <w:rsid w:val="65132233"/>
    <w:rsid w:val="65143FAD"/>
    <w:rsid w:val="6518584B"/>
    <w:rsid w:val="651B358E"/>
    <w:rsid w:val="651D10B4"/>
    <w:rsid w:val="651E6BDA"/>
    <w:rsid w:val="65202952"/>
    <w:rsid w:val="6522491C"/>
    <w:rsid w:val="6525440C"/>
    <w:rsid w:val="652561BA"/>
    <w:rsid w:val="652A557F"/>
    <w:rsid w:val="652C579B"/>
    <w:rsid w:val="65312DB1"/>
    <w:rsid w:val="65314B5F"/>
    <w:rsid w:val="65332685"/>
    <w:rsid w:val="653528A1"/>
    <w:rsid w:val="6535464F"/>
    <w:rsid w:val="65362175"/>
    <w:rsid w:val="65387C9C"/>
    <w:rsid w:val="653B59DE"/>
    <w:rsid w:val="65401246"/>
    <w:rsid w:val="65457DE3"/>
    <w:rsid w:val="654C1999"/>
    <w:rsid w:val="65501489"/>
    <w:rsid w:val="65534AD5"/>
    <w:rsid w:val="65566374"/>
    <w:rsid w:val="6558033E"/>
    <w:rsid w:val="65584B18"/>
    <w:rsid w:val="655A40B6"/>
    <w:rsid w:val="65605444"/>
    <w:rsid w:val="65654809"/>
    <w:rsid w:val="656D3DC0"/>
    <w:rsid w:val="656E190F"/>
    <w:rsid w:val="656E5B05"/>
    <w:rsid w:val="656E7B61"/>
    <w:rsid w:val="65717652"/>
    <w:rsid w:val="657607C4"/>
    <w:rsid w:val="65764C68"/>
    <w:rsid w:val="657B402C"/>
    <w:rsid w:val="657F3B1C"/>
    <w:rsid w:val="657F58CB"/>
    <w:rsid w:val="65801643"/>
    <w:rsid w:val="6582360D"/>
    <w:rsid w:val="65856C59"/>
    <w:rsid w:val="658630FD"/>
    <w:rsid w:val="658E1FB1"/>
    <w:rsid w:val="659042B5"/>
    <w:rsid w:val="65953340"/>
    <w:rsid w:val="659550EE"/>
    <w:rsid w:val="6598698C"/>
    <w:rsid w:val="659A6BA8"/>
    <w:rsid w:val="659C46CE"/>
    <w:rsid w:val="659F5F6D"/>
    <w:rsid w:val="65A05841"/>
    <w:rsid w:val="65A11CE5"/>
    <w:rsid w:val="65A215B9"/>
    <w:rsid w:val="65A672FB"/>
    <w:rsid w:val="65A73073"/>
    <w:rsid w:val="65AE4402"/>
    <w:rsid w:val="65C15EE3"/>
    <w:rsid w:val="65C37EAD"/>
    <w:rsid w:val="65C459D3"/>
    <w:rsid w:val="65CB0B10"/>
    <w:rsid w:val="65CC4888"/>
    <w:rsid w:val="65D025CA"/>
    <w:rsid w:val="65D73958"/>
    <w:rsid w:val="65DA6FA5"/>
    <w:rsid w:val="65DC0F6F"/>
    <w:rsid w:val="65DF0A5F"/>
    <w:rsid w:val="65DF280D"/>
    <w:rsid w:val="65DF6369"/>
    <w:rsid w:val="65E12BC1"/>
    <w:rsid w:val="65E676F8"/>
    <w:rsid w:val="65E83DDC"/>
    <w:rsid w:val="65E90F8F"/>
    <w:rsid w:val="65E9543A"/>
    <w:rsid w:val="65ED4F2A"/>
    <w:rsid w:val="65EE01D4"/>
    <w:rsid w:val="65F71905"/>
    <w:rsid w:val="65F8567D"/>
    <w:rsid w:val="65FA1348"/>
    <w:rsid w:val="65FA31A3"/>
    <w:rsid w:val="65FD3A5C"/>
    <w:rsid w:val="65FD6839"/>
    <w:rsid w:val="660758C0"/>
    <w:rsid w:val="660B1854"/>
    <w:rsid w:val="66124991"/>
    <w:rsid w:val="6612673F"/>
    <w:rsid w:val="661324B7"/>
    <w:rsid w:val="661C580F"/>
    <w:rsid w:val="661E1587"/>
    <w:rsid w:val="661E3335"/>
    <w:rsid w:val="661F2C0A"/>
    <w:rsid w:val="661F3314"/>
    <w:rsid w:val="66200392"/>
    <w:rsid w:val="6623094C"/>
    <w:rsid w:val="66246472"/>
    <w:rsid w:val="66252916"/>
    <w:rsid w:val="662707C7"/>
    <w:rsid w:val="662A0427"/>
    <w:rsid w:val="662B5A52"/>
    <w:rsid w:val="662B7800"/>
    <w:rsid w:val="662E0238"/>
    <w:rsid w:val="66304E17"/>
    <w:rsid w:val="6635067F"/>
    <w:rsid w:val="663E7534"/>
    <w:rsid w:val="66430FEE"/>
    <w:rsid w:val="66434B4A"/>
    <w:rsid w:val="664663E8"/>
    <w:rsid w:val="664A0D11"/>
    <w:rsid w:val="664D3C1B"/>
    <w:rsid w:val="66522FDF"/>
    <w:rsid w:val="66576847"/>
    <w:rsid w:val="665A1E94"/>
    <w:rsid w:val="665B6338"/>
    <w:rsid w:val="665C5C0C"/>
    <w:rsid w:val="665E3AB0"/>
    <w:rsid w:val="6660394E"/>
    <w:rsid w:val="666176C6"/>
    <w:rsid w:val="6663343E"/>
    <w:rsid w:val="666351EC"/>
    <w:rsid w:val="66664CDC"/>
    <w:rsid w:val="666845B1"/>
    <w:rsid w:val="666B22F3"/>
    <w:rsid w:val="666D1BC7"/>
    <w:rsid w:val="66715EE1"/>
    <w:rsid w:val="6679056C"/>
    <w:rsid w:val="667C005C"/>
    <w:rsid w:val="667E3DD4"/>
    <w:rsid w:val="6683763C"/>
    <w:rsid w:val="66886A01"/>
    <w:rsid w:val="668C4743"/>
    <w:rsid w:val="669B4986"/>
    <w:rsid w:val="669C24AC"/>
    <w:rsid w:val="66A3383B"/>
    <w:rsid w:val="66A575B3"/>
    <w:rsid w:val="66A82BFF"/>
    <w:rsid w:val="66A852F5"/>
    <w:rsid w:val="66AD261F"/>
    <w:rsid w:val="66AD46B9"/>
    <w:rsid w:val="66AF21DF"/>
    <w:rsid w:val="66AF3F8D"/>
    <w:rsid w:val="66B3296E"/>
    <w:rsid w:val="66B617C0"/>
    <w:rsid w:val="66B75538"/>
    <w:rsid w:val="66BC48FC"/>
    <w:rsid w:val="66BE2423"/>
    <w:rsid w:val="66BE68C6"/>
    <w:rsid w:val="66C11F13"/>
    <w:rsid w:val="66C35C8B"/>
    <w:rsid w:val="66C67529"/>
    <w:rsid w:val="66C8504F"/>
    <w:rsid w:val="66C94B94"/>
    <w:rsid w:val="66CD2666"/>
    <w:rsid w:val="66D439F4"/>
    <w:rsid w:val="66D954AE"/>
    <w:rsid w:val="66DB4D83"/>
    <w:rsid w:val="66DC0AFB"/>
    <w:rsid w:val="66DE0D17"/>
    <w:rsid w:val="66E63727"/>
    <w:rsid w:val="66EB7F2E"/>
    <w:rsid w:val="66EF082E"/>
    <w:rsid w:val="66F422E8"/>
    <w:rsid w:val="66F75934"/>
    <w:rsid w:val="66F83B86"/>
    <w:rsid w:val="66F978FF"/>
    <w:rsid w:val="66FB5425"/>
    <w:rsid w:val="66FD5574"/>
    <w:rsid w:val="67000C8D"/>
    <w:rsid w:val="67006EDF"/>
    <w:rsid w:val="670267B3"/>
    <w:rsid w:val="670F7122"/>
    <w:rsid w:val="6712481A"/>
    <w:rsid w:val="67136C12"/>
    <w:rsid w:val="671464E6"/>
    <w:rsid w:val="671B1623"/>
    <w:rsid w:val="671E2DBD"/>
    <w:rsid w:val="671F55B7"/>
    <w:rsid w:val="67220C03"/>
    <w:rsid w:val="672229B1"/>
    <w:rsid w:val="67226E55"/>
    <w:rsid w:val="672524A2"/>
    <w:rsid w:val="67277FC8"/>
    <w:rsid w:val="67281F92"/>
    <w:rsid w:val="672F1572"/>
    <w:rsid w:val="67380427"/>
    <w:rsid w:val="673B1CC5"/>
    <w:rsid w:val="67401089"/>
    <w:rsid w:val="67446DCC"/>
    <w:rsid w:val="674C3ED2"/>
    <w:rsid w:val="674D37A6"/>
    <w:rsid w:val="67515045"/>
    <w:rsid w:val="67564D51"/>
    <w:rsid w:val="675B5EC3"/>
    <w:rsid w:val="675D1C3B"/>
    <w:rsid w:val="676034DA"/>
    <w:rsid w:val="67627252"/>
    <w:rsid w:val="67642FCA"/>
    <w:rsid w:val="67655552"/>
    <w:rsid w:val="67670D0C"/>
    <w:rsid w:val="67683ED3"/>
    <w:rsid w:val="67693D32"/>
    <w:rsid w:val="676C1E7F"/>
    <w:rsid w:val="67714B13"/>
    <w:rsid w:val="67717495"/>
    <w:rsid w:val="6773145F"/>
    <w:rsid w:val="67753429"/>
    <w:rsid w:val="677551D7"/>
    <w:rsid w:val="677B4BE7"/>
    <w:rsid w:val="6780592A"/>
    <w:rsid w:val="67825B46"/>
    <w:rsid w:val="678371C8"/>
    <w:rsid w:val="67841521"/>
    <w:rsid w:val="67874F0A"/>
    <w:rsid w:val="67890C82"/>
    <w:rsid w:val="678E0047"/>
    <w:rsid w:val="678F3DBF"/>
    <w:rsid w:val="67955879"/>
    <w:rsid w:val="679715F1"/>
    <w:rsid w:val="67980EC5"/>
    <w:rsid w:val="67982C74"/>
    <w:rsid w:val="679A2E90"/>
    <w:rsid w:val="679B2764"/>
    <w:rsid w:val="679C6C08"/>
    <w:rsid w:val="67A27F96"/>
    <w:rsid w:val="67A4786A"/>
    <w:rsid w:val="67A91325"/>
    <w:rsid w:val="67A930D3"/>
    <w:rsid w:val="67B04461"/>
    <w:rsid w:val="67B13B59"/>
    <w:rsid w:val="67B22418"/>
    <w:rsid w:val="67B51A77"/>
    <w:rsid w:val="67B53825"/>
    <w:rsid w:val="67B850C4"/>
    <w:rsid w:val="67BA52E0"/>
    <w:rsid w:val="67BC79C4"/>
    <w:rsid w:val="67C223E6"/>
    <w:rsid w:val="67C47F0C"/>
    <w:rsid w:val="67C717AB"/>
    <w:rsid w:val="67C779FD"/>
    <w:rsid w:val="67CA4DF7"/>
    <w:rsid w:val="67D143D7"/>
    <w:rsid w:val="67D839B8"/>
    <w:rsid w:val="67D86D04"/>
    <w:rsid w:val="67DB0DB2"/>
    <w:rsid w:val="67DD2D7C"/>
    <w:rsid w:val="67DD4B2A"/>
    <w:rsid w:val="67E20393"/>
    <w:rsid w:val="67E45EB9"/>
    <w:rsid w:val="67E61C31"/>
    <w:rsid w:val="67EB5499"/>
    <w:rsid w:val="67F307F2"/>
    <w:rsid w:val="67FA1B80"/>
    <w:rsid w:val="67FC352D"/>
    <w:rsid w:val="68016A6B"/>
    <w:rsid w:val="6809591F"/>
    <w:rsid w:val="68120324"/>
    <w:rsid w:val="68155250"/>
    <w:rsid w:val="681B566D"/>
    <w:rsid w:val="681C1AF7"/>
    <w:rsid w:val="6828049B"/>
    <w:rsid w:val="683055A2"/>
    <w:rsid w:val="683C7AA3"/>
    <w:rsid w:val="683E7CBF"/>
    <w:rsid w:val="684150B9"/>
    <w:rsid w:val="684921C0"/>
    <w:rsid w:val="684A6664"/>
    <w:rsid w:val="684B418A"/>
    <w:rsid w:val="684B5F38"/>
    <w:rsid w:val="68524327"/>
    <w:rsid w:val="685272C6"/>
    <w:rsid w:val="685748DD"/>
    <w:rsid w:val="685E210F"/>
    <w:rsid w:val="685F3791"/>
    <w:rsid w:val="686314D3"/>
    <w:rsid w:val="68637725"/>
    <w:rsid w:val="68677C8E"/>
    <w:rsid w:val="686A3A3E"/>
    <w:rsid w:val="686B0388"/>
    <w:rsid w:val="68721717"/>
    <w:rsid w:val="687731D1"/>
    <w:rsid w:val="68784853"/>
    <w:rsid w:val="68792AA5"/>
    <w:rsid w:val="687C07E7"/>
    <w:rsid w:val="68811025"/>
    <w:rsid w:val="688A4CB2"/>
    <w:rsid w:val="688B1BF3"/>
    <w:rsid w:val="688B27D8"/>
    <w:rsid w:val="688E4077"/>
    <w:rsid w:val="688F22C8"/>
    <w:rsid w:val="689615CB"/>
    <w:rsid w:val="689618A9"/>
    <w:rsid w:val="689C6793"/>
    <w:rsid w:val="689E075E"/>
    <w:rsid w:val="689F3DBE"/>
    <w:rsid w:val="689F6284"/>
    <w:rsid w:val="68A11FFC"/>
    <w:rsid w:val="68A33FC6"/>
    <w:rsid w:val="68A37B22"/>
    <w:rsid w:val="68A41140"/>
    <w:rsid w:val="68A51AEC"/>
    <w:rsid w:val="68A67612"/>
    <w:rsid w:val="68A94E70"/>
    <w:rsid w:val="68AA0EB0"/>
    <w:rsid w:val="68AB69D7"/>
    <w:rsid w:val="68AE4302"/>
    <w:rsid w:val="68B166E3"/>
    <w:rsid w:val="68B24209"/>
    <w:rsid w:val="68B457B8"/>
    <w:rsid w:val="68B47F81"/>
    <w:rsid w:val="68B57855"/>
    <w:rsid w:val="68B735CD"/>
    <w:rsid w:val="68B910F3"/>
    <w:rsid w:val="68BA5DFF"/>
    <w:rsid w:val="68BC0BE4"/>
    <w:rsid w:val="68C33D20"/>
    <w:rsid w:val="68D4417F"/>
    <w:rsid w:val="68D67EF7"/>
    <w:rsid w:val="68D73C6F"/>
    <w:rsid w:val="68DB47AF"/>
    <w:rsid w:val="68E1064A"/>
    <w:rsid w:val="68E343C2"/>
    <w:rsid w:val="68E819D9"/>
    <w:rsid w:val="68ED6FEF"/>
    <w:rsid w:val="68EF720B"/>
    <w:rsid w:val="68F77E6E"/>
    <w:rsid w:val="68FA59C2"/>
    <w:rsid w:val="68FB5BB0"/>
    <w:rsid w:val="68FC334A"/>
    <w:rsid w:val="69004F74"/>
    <w:rsid w:val="69034A64"/>
    <w:rsid w:val="69074555"/>
    <w:rsid w:val="690802CD"/>
    <w:rsid w:val="6908045D"/>
    <w:rsid w:val="6908207B"/>
    <w:rsid w:val="690D7691"/>
    <w:rsid w:val="69110F2F"/>
    <w:rsid w:val="69112CDD"/>
    <w:rsid w:val="69124CA8"/>
    <w:rsid w:val="69166546"/>
    <w:rsid w:val="69180510"/>
    <w:rsid w:val="691C1682"/>
    <w:rsid w:val="691E53FA"/>
    <w:rsid w:val="69205616"/>
    <w:rsid w:val="69216C99"/>
    <w:rsid w:val="69252C2D"/>
    <w:rsid w:val="69256789"/>
    <w:rsid w:val="69272501"/>
    <w:rsid w:val="69280027"/>
    <w:rsid w:val="692C5D69"/>
    <w:rsid w:val="693370F8"/>
    <w:rsid w:val="69364140"/>
    <w:rsid w:val="69370CF4"/>
    <w:rsid w:val="693D7F76"/>
    <w:rsid w:val="69434E61"/>
    <w:rsid w:val="69474951"/>
    <w:rsid w:val="694A2693"/>
    <w:rsid w:val="694A4441"/>
    <w:rsid w:val="694D5CE0"/>
    <w:rsid w:val="694F3806"/>
    <w:rsid w:val="69540E1C"/>
    <w:rsid w:val="695E1C9B"/>
    <w:rsid w:val="69605A13"/>
    <w:rsid w:val="69616496"/>
    <w:rsid w:val="69710F03"/>
    <w:rsid w:val="697414BE"/>
    <w:rsid w:val="69741D3B"/>
    <w:rsid w:val="69771DFD"/>
    <w:rsid w:val="697E40EB"/>
    <w:rsid w:val="697E59BE"/>
    <w:rsid w:val="69831701"/>
    <w:rsid w:val="69877444"/>
    <w:rsid w:val="698C05B6"/>
    <w:rsid w:val="698C4A5A"/>
    <w:rsid w:val="698C6808"/>
    <w:rsid w:val="69932D91"/>
    <w:rsid w:val="699456BD"/>
    <w:rsid w:val="699D27C3"/>
    <w:rsid w:val="69A55B1C"/>
    <w:rsid w:val="69A578CA"/>
    <w:rsid w:val="69A71894"/>
    <w:rsid w:val="69AC0C58"/>
    <w:rsid w:val="69AE2C22"/>
    <w:rsid w:val="69B47B0D"/>
    <w:rsid w:val="69B53FB1"/>
    <w:rsid w:val="69B67D29"/>
    <w:rsid w:val="69B813AB"/>
    <w:rsid w:val="69B8584F"/>
    <w:rsid w:val="69BF098B"/>
    <w:rsid w:val="69C064B2"/>
    <w:rsid w:val="69C42446"/>
    <w:rsid w:val="69C441F4"/>
    <w:rsid w:val="69CA10DE"/>
    <w:rsid w:val="69CA7330"/>
    <w:rsid w:val="69CF4947"/>
    <w:rsid w:val="69D00DEB"/>
    <w:rsid w:val="69D16911"/>
    <w:rsid w:val="69D41F5D"/>
    <w:rsid w:val="69D56401"/>
    <w:rsid w:val="69D8435D"/>
    <w:rsid w:val="69DA7573"/>
    <w:rsid w:val="69DC24B4"/>
    <w:rsid w:val="69E20620"/>
    <w:rsid w:val="69E20B1E"/>
    <w:rsid w:val="69E228CC"/>
    <w:rsid w:val="69E2467A"/>
    <w:rsid w:val="69E410E0"/>
    <w:rsid w:val="69E44896"/>
    <w:rsid w:val="69E93C5A"/>
    <w:rsid w:val="69F12B0F"/>
    <w:rsid w:val="69F148BD"/>
    <w:rsid w:val="69F34AD9"/>
    <w:rsid w:val="69F36887"/>
    <w:rsid w:val="69F437B8"/>
    <w:rsid w:val="69F506C2"/>
    <w:rsid w:val="69F60125"/>
    <w:rsid w:val="69F752FA"/>
    <w:rsid w:val="6A0200F5"/>
    <w:rsid w:val="6A042842"/>
    <w:rsid w:val="6A0942FC"/>
    <w:rsid w:val="6A0960AB"/>
    <w:rsid w:val="6A0B3BD1"/>
    <w:rsid w:val="6A0D5B9B"/>
    <w:rsid w:val="6A0E36C1"/>
    <w:rsid w:val="6A102F95"/>
    <w:rsid w:val="6A150D23"/>
    <w:rsid w:val="6A1D4CFD"/>
    <w:rsid w:val="6A1F00D1"/>
    <w:rsid w:val="6A220F1A"/>
    <w:rsid w:val="6A22716C"/>
    <w:rsid w:val="6A2353BE"/>
    <w:rsid w:val="6A2C1D99"/>
    <w:rsid w:val="6A2C3362"/>
    <w:rsid w:val="6A333127"/>
    <w:rsid w:val="6A356EA0"/>
    <w:rsid w:val="6A3A6264"/>
    <w:rsid w:val="6A3B3D8A"/>
    <w:rsid w:val="6A3F7D1E"/>
    <w:rsid w:val="6A425119"/>
    <w:rsid w:val="6A4315BC"/>
    <w:rsid w:val="6A462E5B"/>
    <w:rsid w:val="6A486BD3"/>
    <w:rsid w:val="6A4E7F61"/>
    <w:rsid w:val="6A535578"/>
    <w:rsid w:val="6A5D1F52"/>
    <w:rsid w:val="6A5E63F6"/>
    <w:rsid w:val="6A615EE7"/>
    <w:rsid w:val="6A617C95"/>
    <w:rsid w:val="6A667059"/>
    <w:rsid w:val="6A674B7F"/>
    <w:rsid w:val="6A682DD1"/>
    <w:rsid w:val="6A6E5F0E"/>
    <w:rsid w:val="6A707ED8"/>
    <w:rsid w:val="6A752887"/>
    <w:rsid w:val="6A7C687C"/>
    <w:rsid w:val="6A8219B9"/>
    <w:rsid w:val="6A876FCF"/>
    <w:rsid w:val="6A8B2F63"/>
    <w:rsid w:val="6A933BC6"/>
    <w:rsid w:val="6A99742E"/>
    <w:rsid w:val="6A9A31A7"/>
    <w:rsid w:val="6A9E2C97"/>
    <w:rsid w:val="6A9F07BD"/>
    <w:rsid w:val="6AA04B14"/>
    <w:rsid w:val="6AA54025"/>
    <w:rsid w:val="6AA81420"/>
    <w:rsid w:val="6AAD6A36"/>
    <w:rsid w:val="6AB04778"/>
    <w:rsid w:val="6AB3714E"/>
    <w:rsid w:val="6AB53B3C"/>
    <w:rsid w:val="6AB75B07"/>
    <w:rsid w:val="6AB9187F"/>
    <w:rsid w:val="6ABC136F"/>
    <w:rsid w:val="6AC02C0D"/>
    <w:rsid w:val="6AC81AC2"/>
    <w:rsid w:val="6ACD532A"/>
    <w:rsid w:val="6ACF2E50"/>
    <w:rsid w:val="6AD06BC8"/>
    <w:rsid w:val="6AD40467"/>
    <w:rsid w:val="6AD541DF"/>
    <w:rsid w:val="6AD62431"/>
    <w:rsid w:val="6AE14931"/>
    <w:rsid w:val="6AEA1A38"/>
    <w:rsid w:val="6AEB57B0"/>
    <w:rsid w:val="6AEC1C54"/>
    <w:rsid w:val="6AED32D6"/>
    <w:rsid w:val="6AEF34F2"/>
    <w:rsid w:val="6AF26B3F"/>
    <w:rsid w:val="6AF418AC"/>
    <w:rsid w:val="6AF91C7B"/>
    <w:rsid w:val="6AFA59F3"/>
    <w:rsid w:val="6AFE1987"/>
    <w:rsid w:val="6AFF4786"/>
    <w:rsid w:val="6B054AC4"/>
    <w:rsid w:val="6B0A20DA"/>
    <w:rsid w:val="6B0D1BCA"/>
    <w:rsid w:val="6B146AB5"/>
    <w:rsid w:val="6B15282D"/>
    <w:rsid w:val="6B152CE6"/>
    <w:rsid w:val="6B160A7F"/>
    <w:rsid w:val="6B166CD1"/>
    <w:rsid w:val="6B170353"/>
    <w:rsid w:val="6B1747F7"/>
    <w:rsid w:val="6B1B6095"/>
    <w:rsid w:val="6B1B7E43"/>
    <w:rsid w:val="6B1D005F"/>
    <w:rsid w:val="6B2B0763"/>
    <w:rsid w:val="6B2F7D93"/>
    <w:rsid w:val="6B345C25"/>
    <w:rsid w:val="6B376C47"/>
    <w:rsid w:val="6B3C7DBA"/>
    <w:rsid w:val="6B3E3B32"/>
    <w:rsid w:val="6B431148"/>
    <w:rsid w:val="6B4355EC"/>
    <w:rsid w:val="6B460C38"/>
    <w:rsid w:val="6B4B624F"/>
    <w:rsid w:val="6B4F5D3F"/>
    <w:rsid w:val="6B517D09"/>
    <w:rsid w:val="6B59096C"/>
    <w:rsid w:val="6B5C045C"/>
    <w:rsid w:val="6B5E2426"/>
    <w:rsid w:val="6B637A3C"/>
    <w:rsid w:val="6B655B9D"/>
    <w:rsid w:val="6B6822DA"/>
    <w:rsid w:val="6B6C4B43"/>
    <w:rsid w:val="6B6D2669"/>
    <w:rsid w:val="6B712159"/>
    <w:rsid w:val="6B76151E"/>
    <w:rsid w:val="6B7632CC"/>
    <w:rsid w:val="6B777044"/>
    <w:rsid w:val="6B7C1223"/>
    <w:rsid w:val="6B80239C"/>
    <w:rsid w:val="6B811C71"/>
    <w:rsid w:val="6B826114"/>
    <w:rsid w:val="6B882FFF"/>
    <w:rsid w:val="6B8A321B"/>
    <w:rsid w:val="6B8A6D77"/>
    <w:rsid w:val="6B8D6867"/>
    <w:rsid w:val="6B9027F9"/>
    <w:rsid w:val="6B910106"/>
    <w:rsid w:val="6B9145AA"/>
    <w:rsid w:val="6B9262B9"/>
    <w:rsid w:val="6B9419A4"/>
    <w:rsid w:val="6B99520C"/>
    <w:rsid w:val="6B9B2D32"/>
    <w:rsid w:val="6B9F6CC6"/>
    <w:rsid w:val="6BA20565"/>
    <w:rsid w:val="6BA37E39"/>
    <w:rsid w:val="6BA97389"/>
    <w:rsid w:val="6BAA566B"/>
    <w:rsid w:val="6BAC4F3F"/>
    <w:rsid w:val="6BAF67DE"/>
    <w:rsid w:val="6BBB5183"/>
    <w:rsid w:val="6BBD714D"/>
    <w:rsid w:val="6BC170CD"/>
    <w:rsid w:val="6BC56001"/>
    <w:rsid w:val="6BCB7ABB"/>
    <w:rsid w:val="6BCE3108"/>
    <w:rsid w:val="6BD44496"/>
    <w:rsid w:val="6BD61583"/>
    <w:rsid w:val="6BD85D34"/>
    <w:rsid w:val="6BD91AAD"/>
    <w:rsid w:val="6BD9385B"/>
    <w:rsid w:val="6BDA7CFF"/>
    <w:rsid w:val="6BDF70C3"/>
    <w:rsid w:val="6BDF7606"/>
    <w:rsid w:val="6BEC5C84"/>
    <w:rsid w:val="6BEE3FD8"/>
    <w:rsid w:val="6BEE5558"/>
    <w:rsid w:val="6BF15048"/>
    <w:rsid w:val="6BF16DF6"/>
    <w:rsid w:val="6BF568E6"/>
    <w:rsid w:val="6BF863D7"/>
    <w:rsid w:val="6BFB26B9"/>
    <w:rsid w:val="6BFE6B99"/>
    <w:rsid w:val="6C027255"/>
    <w:rsid w:val="6C033781"/>
    <w:rsid w:val="6C0528A2"/>
    <w:rsid w:val="6C060AF4"/>
    <w:rsid w:val="6C0B435C"/>
    <w:rsid w:val="6C0C59DE"/>
    <w:rsid w:val="6C0E1756"/>
    <w:rsid w:val="6C0F54CE"/>
    <w:rsid w:val="6C136D6D"/>
    <w:rsid w:val="6C152AE5"/>
    <w:rsid w:val="6C156F89"/>
    <w:rsid w:val="6C272818"/>
    <w:rsid w:val="6C29246F"/>
    <w:rsid w:val="6C292A34"/>
    <w:rsid w:val="6C2B67AC"/>
    <w:rsid w:val="6C3513D9"/>
    <w:rsid w:val="6C3A69EF"/>
    <w:rsid w:val="6C3B62C3"/>
    <w:rsid w:val="6C3D64DF"/>
    <w:rsid w:val="6C44161C"/>
    <w:rsid w:val="6C472EBA"/>
    <w:rsid w:val="6C4E4249"/>
    <w:rsid w:val="6C517895"/>
    <w:rsid w:val="6C53185F"/>
    <w:rsid w:val="6C573776"/>
    <w:rsid w:val="6C64581A"/>
    <w:rsid w:val="6C661677"/>
    <w:rsid w:val="6C6D0B73"/>
    <w:rsid w:val="6C731F01"/>
    <w:rsid w:val="6C735A5D"/>
    <w:rsid w:val="6C7A503E"/>
    <w:rsid w:val="6C7C2B64"/>
    <w:rsid w:val="6C7D68DC"/>
    <w:rsid w:val="6C844DFC"/>
    <w:rsid w:val="6C85217E"/>
    <w:rsid w:val="6C8859AD"/>
    <w:rsid w:val="6C8B724B"/>
    <w:rsid w:val="6C922387"/>
    <w:rsid w:val="6C9436F2"/>
    <w:rsid w:val="6C953C26"/>
    <w:rsid w:val="6C983716"/>
    <w:rsid w:val="6C991968"/>
    <w:rsid w:val="6CA1081C"/>
    <w:rsid w:val="6CA81BAB"/>
    <w:rsid w:val="6CA87DFD"/>
    <w:rsid w:val="6CAD5413"/>
    <w:rsid w:val="6CAD71C1"/>
    <w:rsid w:val="6CB22A29"/>
    <w:rsid w:val="6CB56076"/>
    <w:rsid w:val="6CB72660"/>
    <w:rsid w:val="6CB73B9C"/>
    <w:rsid w:val="6CB93DB8"/>
    <w:rsid w:val="6CBA368C"/>
    <w:rsid w:val="6CBF5146"/>
    <w:rsid w:val="6CBF6EF4"/>
    <w:rsid w:val="6CC60283"/>
    <w:rsid w:val="6CC94A75"/>
    <w:rsid w:val="6CCD7863"/>
    <w:rsid w:val="6CD40BF2"/>
    <w:rsid w:val="6CDF30F3"/>
    <w:rsid w:val="6CE54BAD"/>
    <w:rsid w:val="6CE64481"/>
    <w:rsid w:val="6CEC129F"/>
    <w:rsid w:val="6CED5810"/>
    <w:rsid w:val="6CEF1361"/>
    <w:rsid w:val="6CF272CA"/>
    <w:rsid w:val="6CF40A65"/>
    <w:rsid w:val="6CF46B39"/>
    <w:rsid w:val="6CF7043C"/>
    <w:rsid w:val="6D0234C5"/>
    <w:rsid w:val="6D036DE1"/>
    <w:rsid w:val="6D050DAB"/>
    <w:rsid w:val="6D06067F"/>
    <w:rsid w:val="6D062D75"/>
    <w:rsid w:val="6D094E33"/>
    <w:rsid w:val="6D0D5EB2"/>
    <w:rsid w:val="6D0F1C2A"/>
    <w:rsid w:val="6D1159A2"/>
    <w:rsid w:val="6D135B8B"/>
    <w:rsid w:val="6D17288C"/>
    <w:rsid w:val="6D277080"/>
    <w:rsid w:val="6D2D3E5E"/>
    <w:rsid w:val="6D317DF2"/>
    <w:rsid w:val="6D3451EC"/>
    <w:rsid w:val="6D350F65"/>
    <w:rsid w:val="6D372F2F"/>
    <w:rsid w:val="6D394EF9"/>
    <w:rsid w:val="6D3C46B0"/>
    <w:rsid w:val="6D463172"/>
    <w:rsid w:val="6D464F20"/>
    <w:rsid w:val="6D4B2536"/>
    <w:rsid w:val="6D4F320D"/>
    <w:rsid w:val="6D503DB7"/>
    <w:rsid w:val="6D521B17"/>
    <w:rsid w:val="6D527D69"/>
    <w:rsid w:val="6D5651A7"/>
    <w:rsid w:val="6D5910F7"/>
    <w:rsid w:val="6D5B6C1D"/>
    <w:rsid w:val="6D5E495F"/>
    <w:rsid w:val="6D5F4E79"/>
    <w:rsid w:val="6D657A9C"/>
    <w:rsid w:val="6D665569"/>
    <w:rsid w:val="6D6655C2"/>
    <w:rsid w:val="6D673814"/>
    <w:rsid w:val="6D6830E8"/>
    <w:rsid w:val="6D68758C"/>
    <w:rsid w:val="6D6C2BD8"/>
    <w:rsid w:val="6D6F10B6"/>
    <w:rsid w:val="6D720CEE"/>
    <w:rsid w:val="6D765805"/>
    <w:rsid w:val="6D7E46BA"/>
    <w:rsid w:val="6D806684"/>
    <w:rsid w:val="6D82064E"/>
    <w:rsid w:val="6D88378A"/>
    <w:rsid w:val="6D8D2B4F"/>
    <w:rsid w:val="6D91263F"/>
    <w:rsid w:val="6D965EA7"/>
    <w:rsid w:val="6D981C1F"/>
    <w:rsid w:val="6D9E1C91"/>
    <w:rsid w:val="6DA305C4"/>
    <w:rsid w:val="6DA32372"/>
    <w:rsid w:val="6DAC7479"/>
    <w:rsid w:val="6DAD24E8"/>
    <w:rsid w:val="6DB079D9"/>
    <w:rsid w:val="6DB1683D"/>
    <w:rsid w:val="6DB225B5"/>
    <w:rsid w:val="6DB427D1"/>
    <w:rsid w:val="6DB67727"/>
    <w:rsid w:val="6DC20A4A"/>
    <w:rsid w:val="6DC26C9C"/>
    <w:rsid w:val="6DCD73EF"/>
    <w:rsid w:val="6DCE5641"/>
    <w:rsid w:val="6DD15131"/>
    <w:rsid w:val="6DD864C0"/>
    <w:rsid w:val="6DD95D94"/>
    <w:rsid w:val="6DDA2238"/>
    <w:rsid w:val="6DDB12EC"/>
    <w:rsid w:val="6DDD7632"/>
    <w:rsid w:val="6DDF784E"/>
    <w:rsid w:val="6DE07122"/>
    <w:rsid w:val="6DE27C96"/>
    <w:rsid w:val="6DE9247B"/>
    <w:rsid w:val="6DEF7365"/>
    <w:rsid w:val="6DF64B98"/>
    <w:rsid w:val="6E0252EB"/>
    <w:rsid w:val="6E05302D"/>
    <w:rsid w:val="6E0B1261"/>
    <w:rsid w:val="6E0C43BB"/>
    <w:rsid w:val="6E0F7A08"/>
    <w:rsid w:val="6E1119D2"/>
    <w:rsid w:val="6E11552E"/>
    <w:rsid w:val="6E1A0886"/>
    <w:rsid w:val="6E2214E9"/>
    <w:rsid w:val="6E263306"/>
    <w:rsid w:val="6E276AFF"/>
    <w:rsid w:val="6E296D1B"/>
    <w:rsid w:val="6E2C2368"/>
    <w:rsid w:val="6E2E4332"/>
    <w:rsid w:val="6E2F4600"/>
    <w:rsid w:val="6E34121C"/>
    <w:rsid w:val="6E3D27C7"/>
    <w:rsid w:val="6E3F02ED"/>
    <w:rsid w:val="6E3F209B"/>
    <w:rsid w:val="6E4C0C5C"/>
    <w:rsid w:val="6E4C47B8"/>
    <w:rsid w:val="6E510020"/>
    <w:rsid w:val="6E535B46"/>
    <w:rsid w:val="6E5378F4"/>
    <w:rsid w:val="6E557B10"/>
    <w:rsid w:val="6E5C0E9F"/>
    <w:rsid w:val="6E641B01"/>
    <w:rsid w:val="6E6F6301"/>
    <w:rsid w:val="6E70494A"/>
    <w:rsid w:val="6E777A87"/>
    <w:rsid w:val="6E7A2A27"/>
    <w:rsid w:val="6E7A30D3"/>
    <w:rsid w:val="6E7B6E4B"/>
    <w:rsid w:val="6E7D0E15"/>
    <w:rsid w:val="6E804685"/>
    <w:rsid w:val="6E8B52E0"/>
    <w:rsid w:val="6E8E3022"/>
    <w:rsid w:val="6E91666F"/>
    <w:rsid w:val="6E95615F"/>
    <w:rsid w:val="6E963C85"/>
    <w:rsid w:val="6E9D5013"/>
    <w:rsid w:val="6E9F6FDD"/>
    <w:rsid w:val="6EA67860"/>
    <w:rsid w:val="6EA77C40"/>
    <w:rsid w:val="6EA97E5C"/>
    <w:rsid w:val="6EB760D5"/>
    <w:rsid w:val="6EBC193D"/>
    <w:rsid w:val="6EBC7B8F"/>
    <w:rsid w:val="6EBD7464"/>
    <w:rsid w:val="6EBE3907"/>
    <w:rsid w:val="6EC24A7A"/>
    <w:rsid w:val="6EC46A44"/>
    <w:rsid w:val="6ECA38A9"/>
    <w:rsid w:val="6ECB7DD2"/>
    <w:rsid w:val="6ECE1671"/>
    <w:rsid w:val="6ED07197"/>
    <w:rsid w:val="6ED50C51"/>
    <w:rsid w:val="6ED96EC6"/>
    <w:rsid w:val="6EDA1DC4"/>
    <w:rsid w:val="6EDA7F02"/>
    <w:rsid w:val="6EDD18B4"/>
    <w:rsid w:val="6EDE7B06"/>
    <w:rsid w:val="6EE46D9C"/>
    <w:rsid w:val="6EE64C0C"/>
    <w:rsid w:val="6EE80984"/>
    <w:rsid w:val="6EEB5D7F"/>
    <w:rsid w:val="6EED1AF7"/>
    <w:rsid w:val="6EED5F9B"/>
    <w:rsid w:val="6EF235B1"/>
    <w:rsid w:val="6EF47329"/>
    <w:rsid w:val="6EFA4214"/>
    <w:rsid w:val="6EFE1F56"/>
    <w:rsid w:val="6F0230C8"/>
    <w:rsid w:val="6F0A08FB"/>
    <w:rsid w:val="6F0B4673"/>
    <w:rsid w:val="6F100AD1"/>
    <w:rsid w:val="6F101C89"/>
    <w:rsid w:val="6F141779"/>
    <w:rsid w:val="6F143527"/>
    <w:rsid w:val="6F15104E"/>
    <w:rsid w:val="6F173018"/>
    <w:rsid w:val="6F176B74"/>
    <w:rsid w:val="6F1C418A"/>
    <w:rsid w:val="6F1D043C"/>
    <w:rsid w:val="6F23376B"/>
    <w:rsid w:val="6F2D6397"/>
    <w:rsid w:val="6F2F0361"/>
    <w:rsid w:val="6F345978"/>
    <w:rsid w:val="6F347726"/>
    <w:rsid w:val="6F3516F0"/>
    <w:rsid w:val="6F375468"/>
    <w:rsid w:val="6F3A0AB4"/>
    <w:rsid w:val="6F411E43"/>
    <w:rsid w:val="6F4162E7"/>
    <w:rsid w:val="6F490CF7"/>
    <w:rsid w:val="6F4A519B"/>
    <w:rsid w:val="6F4A6F49"/>
    <w:rsid w:val="6F507AAE"/>
    <w:rsid w:val="6F51652A"/>
    <w:rsid w:val="6F525DFE"/>
    <w:rsid w:val="6F5778B8"/>
    <w:rsid w:val="6F59718C"/>
    <w:rsid w:val="6F5A2F04"/>
    <w:rsid w:val="6F5B1156"/>
    <w:rsid w:val="6F5C4ECE"/>
    <w:rsid w:val="6F60051B"/>
    <w:rsid w:val="6F6124E5"/>
    <w:rsid w:val="6F675D4D"/>
    <w:rsid w:val="6F6B5112"/>
    <w:rsid w:val="6F7044D6"/>
    <w:rsid w:val="6F72024E"/>
    <w:rsid w:val="6F767D3E"/>
    <w:rsid w:val="6F771D08"/>
    <w:rsid w:val="6F781F7E"/>
    <w:rsid w:val="6F795A80"/>
    <w:rsid w:val="6F7C2E7B"/>
    <w:rsid w:val="6F7E3097"/>
    <w:rsid w:val="6F871F4B"/>
    <w:rsid w:val="6F8B1310"/>
    <w:rsid w:val="6F8F0E00"/>
    <w:rsid w:val="6F963F3C"/>
    <w:rsid w:val="6F9E1043"/>
    <w:rsid w:val="6F9E54E7"/>
    <w:rsid w:val="6F9E7295"/>
    <w:rsid w:val="6FA04DBB"/>
    <w:rsid w:val="6FA33559"/>
    <w:rsid w:val="6FA63066"/>
    <w:rsid w:val="6FA7439C"/>
    <w:rsid w:val="6FA7614A"/>
    <w:rsid w:val="6FAB550E"/>
    <w:rsid w:val="6FAD1286"/>
    <w:rsid w:val="6FAF3250"/>
    <w:rsid w:val="6FB22D40"/>
    <w:rsid w:val="6FB42615"/>
    <w:rsid w:val="6FB46AB9"/>
    <w:rsid w:val="6FBF5CA9"/>
    <w:rsid w:val="6FC211D5"/>
    <w:rsid w:val="6FC22EEE"/>
    <w:rsid w:val="6FCC5BB0"/>
    <w:rsid w:val="6FCF744E"/>
    <w:rsid w:val="6FD20CED"/>
    <w:rsid w:val="6FD66A2F"/>
    <w:rsid w:val="6FD9207B"/>
    <w:rsid w:val="6FE078AE"/>
    <w:rsid w:val="6FE50A20"/>
    <w:rsid w:val="6FE70C3C"/>
    <w:rsid w:val="6FE71242"/>
    <w:rsid w:val="6FE74798"/>
    <w:rsid w:val="6FEC0000"/>
    <w:rsid w:val="6FEF1B60"/>
    <w:rsid w:val="6FEF5D43"/>
    <w:rsid w:val="6FEF7AF1"/>
    <w:rsid w:val="6FF11ABB"/>
    <w:rsid w:val="6FF15617"/>
    <w:rsid w:val="6FF60E7F"/>
    <w:rsid w:val="6FFD220E"/>
    <w:rsid w:val="7003534A"/>
    <w:rsid w:val="70090BB2"/>
    <w:rsid w:val="700E61C9"/>
    <w:rsid w:val="700F3CEF"/>
    <w:rsid w:val="70115CB9"/>
    <w:rsid w:val="70161521"/>
    <w:rsid w:val="7019691C"/>
    <w:rsid w:val="701B2694"/>
    <w:rsid w:val="701C0B7D"/>
    <w:rsid w:val="70221C74"/>
    <w:rsid w:val="70223A22"/>
    <w:rsid w:val="7023779A"/>
    <w:rsid w:val="70251764"/>
    <w:rsid w:val="70293003"/>
    <w:rsid w:val="702C664F"/>
    <w:rsid w:val="703419D5"/>
    <w:rsid w:val="703B2D36"/>
    <w:rsid w:val="703F2826"/>
    <w:rsid w:val="7047792D"/>
    <w:rsid w:val="704849E1"/>
    <w:rsid w:val="70497201"/>
    <w:rsid w:val="704A4D27"/>
    <w:rsid w:val="704C4F43"/>
    <w:rsid w:val="7051071A"/>
    <w:rsid w:val="7055578D"/>
    <w:rsid w:val="705C33D8"/>
    <w:rsid w:val="706109EE"/>
    <w:rsid w:val="70651B61"/>
    <w:rsid w:val="70673123"/>
    <w:rsid w:val="706B361B"/>
    <w:rsid w:val="707149AA"/>
    <w:rsid w:val="7073427E"/>
    <w:rsid w:val="70741DA4"/>
    <w:rsid w:val="70757FF6"/>
    <w:rsid w:val="70781894"/>
    <w:rsid w:val="70785D38"/>
    <w:rsid w:val="707A1AB0"/>
    <w:rsid w:val="707A560C"/>
    <w:rsid w:val="707B1384"/>
    <w:rsid w:val="70891832"/>
    <w:rsid w:val="708C3591"/>
    <w:rsid w:val="708C533F"/>
    <w:rsid w:val="709366CE"/>
    <w:rsid w:val="70952446"/>
    <w:rsid w:val="70967631"/>
    <w:rsid w:val="709D12FB"/>
    <w:rsid w:val="709F32C5"/>
    <w:rsid w:val="70A95EF1"/>
    <w:rsid w:val="70AB7EBB"/>
    <w:rsid w:val="70AE175A"/>
    <w:rsid w:val="70B0102E"/>
    <w:rsid w:val="70B22615"/>
    <w:rsid w:val="70B70C0B"/>
    <w:rsid w:val="70B84386"/>
    <w:rsid w:val="70BC3707"/>
    <w:rsid w:val="70BC5C25"/>
    <w:rsid w:val="70BF74C3"/>
    <w:rsid w:val="70C1148D"/>
    <w:rsid w:val="70C20D61"/>
    <w:rsid w:val="70C25205"/>
    <w:rsid w:val="70CB40BA"/>
    <w:rsid w:val="70CC16AC"/>
    <w:rsid w:val="70CC1BE0"/>
    <w:rsid w:val="70CD6084"/>
    <w:rsid w:val="70CE3BAA"/>
    <w:rsid w:val="70D311C0"/>
    <w:rsid w:val="70D32F6E"/>
    <w:rsid w:val="70D56CE6"/>
    <w:rsid w:val="70D6480D"/>
    <w:rsid w:val="70DA60AB"/>
    <w:rsid w:val="70DF1913"/>
    <w:rsid w:val="70E17439"/>
    <w:rsid w:val="70E45CB4"/>
    <w:rsid w:val="70E76A1A"/>
    <w:rsid w:val="70E84C6C"/>
    <w:rsid w:val="70EC5DDE"/>
    <w:rsid w:val="70ED4030"/>
    <w:rsid w:val="70F058CE"/>
    <w:rsid w:val="70F25AEA"/>
    <w:rsid w:val="70F357BF"/>
    <w:rsid w:val="70F46BBC"/>
    <w:rsid w:val="70FA04FB"/>
    <w:rsid w:val="70FA3EBE"/>
    <w:rsid w:val="70FC4273"/>
    <w:rsid w:val="70FF3D63"/>
    <w:rsid w:val="71017ADB"/>
    <w:rsid w:val="7104137A"/>
    <w:rsid w:val="71072C18"/>
    <w:rsid w:val="71092E34"/>
    <w:rsid w:val="710D0E21"/>
    <w:rsid w:val="710D5ED6"/>
    <w:rsid w:val="711041C2"/>
    <w:rsid w:val="71125845"/>
    <w:rsid w:val="711517D9"/>
    <w:rsid w:val="711710AD"/>
    <w:rsid w:val="71184E25"/>
    <w:rsid w:val="711A6DEF"/>
    <w:rsid w:val="711E068D"/>
    <w:rsid w:val="71245EA3"/>
    <w:rsid w:val="712612F0"/>
    <w:rsid w:val="71265794"/>
    <w:rsid w:val="71267542"/>
    <w:rsid w:val="71285068"/>
    <w:rsid w:val="7130216F"/>
    <w:rsid w:val="713734FD"/>
    <w:rsid w:val="713954C7"/>
    <w:rsid w:val="713A4D9B"/>
    <w:rsid w:val="713D040C"/>
    <w:rsid w:val="713E488C"/>
    <w:rsid w:val="71431EA2"/>
    <w:rsid w:val="714B5103"/>
    <w:rsid w:val="714B6FA9"/>
    <w:rsid w:val="71500A63"/>
    <w:rsid w:val="71502811"/>
    <w:rsid w:val="71542301"/>
    <w:rsid w:val="7161057A"/>
    <w:rsid w:val="716305AF"/>
    <w:rsid w:val="71665B90"/>
    <w:rsid w:val="71687B5B"/>
    <w:rsid w:val="7169742F"/>
    <w:rsid w:val="716F0EE9"/>
    <w:rsid w:val="71704C61"/>
    <w:rsid w:val="71752277"/>
    <w:rsid w:val="717F0411"/>
    <w:rsid w:val="717F6C52"/>
    <w:rsid w:val="71844269"/>
    <w:rsid w:val="718801FD"/>
    <w:rsid w:val="718D75C1"/>
    <w:rsid w:val="718F6E95"/>
    <w:rsid w:val="719170B1"/>
    <w:rsid w:val="71924A6B"/>
    <w:rsid w:val="71940950"/>
    <w:rsid w:val="71970440"/>
    <w:rsid w:val="719941B8"/>
    <w:rsid w:val="719F738A"/>
    <w:rsid w:val="71A004B2"/>
    <w:rsid w:val="71A62431"/>
    <w:rsid w:val="71A90121"/>
    <w:rsid w:val="71AD1A11"/>
    <w:rsid w:val="71B27028"/>
    <w:rsid w:val="71B40FF2"/>
    <w:rsid w:val="71B903B6"/>
    <w:rsid w:val="71BB5EDC"/>
    <w:rsid w:val="71BC3A02"/>
    <w:rsid w:val="71BE59CD"/>
    <w:rsid w:val="71C1726B"/>
    <w:rsid w:val="71C64881"/>
    <w:rsid w:val="71C72AD3"/>
    <w:rsid w:val="71D17323"/>
    <w:rsid w:val="71D376CA"/>
    <w:rsid w:val="71D90A58"/>
    <w:rsid w:val="71DC40A5"/>
    <w:rsid w:val="71E27D47"/>
    <w:rsid w:val="71E60A7F"/>
    <w:rsid w:val="71E72774"/>
    <w:rsid w:val="71E92C2F"/>
    <w:rsid w:val="71EC253A"/>
    <w:rsid w:val="71F15DA2"/>
    <w:rsid w:val="71F81CCF"/>
    <w:rsid w:val="71F87130"/>
    <w:rsid w:val="71FA6167"/>
    <w:rsid w:val="72005FE5"/>
    <w:rsid w:val="72052762"/>
    <w:rsid w:val="720535FB"/>
    <w:rsid w:val="720D425E"/>
    <w:rsid w:val="720F447A"/>
    <w:rsid w:val="72133F6A"/>
    <w:rsid w:val="72161365"/>
    <w:rsid w:val="721671A2"/>
    <w:rsid w:val="7218332F"/>
    <w:rsid w:val="721970A7"/>
    <w:rsid w:val="721B4BCD"/>
    <w:rsid w:val="721E646B"/>
    <w:rsid w:val="72231CD3"/>
    <w:rsid w:val="72233A82"/>
    <w:rsid w:val="722872EA"/>
    <w:rsid w:val="722E2B52"/>
    <w:rsid w:val="7234691D"/>
    <w:rsid w:val="723626A0"/>
    <w:rsid w:val="7238752D"/>
    <w:rsid w:val="723914F7"/>
    <w:rsid w:val="7240511B"/>
    <w:rsid w:val="72451C4A"/>
    <w:rsid w:val="724F0D1A"/>
    <w:rsid w:val="724F4877"/>
    <w:rsid w:val="72563E57"/>
    <w:rsid w:val="725A3947"/>
    <w:rsid w:val="725D51E5"/>
    <w:rsid w:val="725E2D0C"/>
    <w:rsid w:val="72697ED9"/>
    <w:rsid w:val="726C367A"/>
    <w:rsid w:val="72704323"/>
    <w:rsid w:val="72712A3F"/>
    <w:rsid w:val="727147ED"/>
    <w:rsid w:val="727662A7"/>
    <w:rsid w:val="72772821"/>
    <w:rsid w:val="72797D01"/>
    <w:rsid w:val="727D3192"/>
    <w:rsid w:val="72802C82"/>
    <w:rsid w:val="728704B4"/>
    <w:rsid w:val="72874010"/>
    <w:rsid w:val="728B1D53"/>
    <w:rsid w:val="728C1627"/>
    <w:rsid w:val="729130E1"/>
    <w:rsid w:val="72916C3D"/>
    <w:rsid w:val="7298446F"/>
    <w:rsid w:val="72987FCC"/>
    <w:rsid w:val="729A3D44"/>
    <w:rsid w:val="729D3834"/>
    <w:rsid w:val="72A72905"/>
    <w:rsid w:val="72A746B3"/>
    <w:rsid w:val="72AC1CC9"/>
    <w:rsid w:val="72AE5A41"/>
    <w:rsid w:val="72AF5315"/>
    <w:rsid w:val="72B017B9"/>
    <w:rsid w:val="72B666A4"/>
    <w:rsid w:val="72B8241C"/>
    <w:rsid w:val="72B868C0"/>
    <w:rsid w:val="72BB015E"/>
    <w:rsid w:val="72BD3ED6"/>
    <w:rsid w:val="72C139C6"/>
    <w:rsid w:val="72C2329A"/>
    <w:rsid w:val="72C53404"/>
    <w:rsid w:val="72C94629"/>
    <w:rsid w:val="72CC236B"/>
    <w:rsid w:val="72D0499C"/>
    <w:rsid w:val="72D74F98"/>
    <w:rsid w:val="72DD6326"/>
    <w:rsid w:val="72E41463"/>
    <w:rsid w:val="72EB0A43"/>
    <w:rsid w:val="72EB459F"/>
    <w:rsid w:val="72EE0533"/>
    <w:rsid w:val="72EE2610"/>
    <w:rsid w:val="72F1592E"/>
    <w:rsid w:val="72F21DD2"/>
    <w:rsid w:val="72F53670"/>
    <w:rsid w:val="72F5541E"/>
    <w:rsid w:val="72F61E43"/>
    <w:rsid w:val="72F62F44"/>
    <w:rsid w:val="72F77538"/>
    <w:rsid w:val="72FA2A34"/>
    <w:rsid w:val="72FF44EF"/>
    <w:rsid w:val="73005B71"/>
    <w:rsid w:val="730438B3"/>
    <w:rsid w:val="73076EFF"/>
    <w:rsid w:val="730B4C41"/>
    <w:rsid w:val="730B69EF"/>
    <w:rsid w:val="730D7029"/>
    <w:rsid w:val="730E4732"/>
    <w:rsid w:val="73111D40"/>
    <w:rsid w:val="731175A9"/>
    <w:rsid w:val="7314750C"/>
    <w:rsid w:val="7315786E"/>
    <w:rsid w:val="73165394"/>
    <w:rsid w:val="731D4975"/>
    <w:rsid w:val="731F249B"/>
    <w:rsid w:val="73247AB1"/>
    <w:rsid w:val="732C6966"/>
    <w:rsid w:val="732D105C"/>
    <w:rsid w:val="732E0ED3"/>
    <w:rsid w:val="73306456"/>
    <w:rsid w:val="73334198"/>
    <w:rsid w:val="73357F10"/>
    <w:rsid w:val="733B20A7"/>
    <w:rsid w:val="733D6C5B"/>
    <w:rsid w:val="733F0D8F"/>
    <w:rsid w:val="7346110E"/>
    <w:rsid w:val="73497518"/>
    <w:rsid w:val="73500F38"/>
    <w:rsid w:val="73591E51"/>
    <w:rsid w:val="735C549D"/>
    <w:rsid w:val="735C757D"/>
    <w:rsid w:val="736600CA"/>
    <w:rsid w:val="7366631C"/>
    <w:rsid w:val="736D76AA"/>
    <w:rsid w:val="73700F48"/>
    <w:rsid w:val="7375030D"/>
    <w:rsid w:val="737547B1"/>
    <w:rsid w:val="73770529"/>
    <w:rsid w:val="73781BAB"/>
    <w:rsid w:val="737A3B75"/>
    <w:rsid w:val="737A5923"/>
    <w:rsid w:val="73861F99"/>
    <w:rsid w:val="738F7621"/>
    <w:rsid w:val="73922C6D"/>
    <w:rsid w:val="739509AF"/>
    <w:rsid w:val="739548A1"/>
    <w:rsid w:val="739764D5"/>
    <w:rsid w:val="739B3FDE"/>
    <w:rsid w:val="739D27C8"/>
    <w:rsid w:val="739E7864"/>
    <w:rsid w:val="73A40BF2"/>
    <w:rsid w:val="73A86934"/>
    <w:rsid w:val="73AA445A"/>
    <w:rsid w:val="73AB1F81"/>
    <w:rsid w:val="73AD7AA7"/>
    <w:rsid w:val="73B33669"/>
    <w:rsid w:val="73B35E50"/>
    <w:rsid w:val="73B47087"/>
    <w:rsid w:val="73BA21C4"/>
    <w:rsid w:val="73BB0416"/>
    <w:rsid w:val="73BB6668"/>
    <w:rsid w:val="73BE1CB4"/>
    <w:rsid w:val="73BE7F06"/>
    <w:rsid w:val="73C6347E"/>
    <w:rsid w:val="73C66DBA"/>
    <w:rsid w:val="73C848E1"/>
    <w:rsid w:val="73C92407"/>
    <w:rsid w:val="73CB617F"/>
    <w:rsid w:val="73CF5C6F"/>
    <w:rsid w:val="73D03795"/>
    <w:rsid w:val="73D43285"/>
    <w:rsid w:val="73D97F55"/>
    <w:rsid w:val="73DE5EB2"/>
    <w:rsid w:val="73E01C2A"/>
    <w:rsid w:val="73E07E7C"/>
    <w:rsid w:val="73E159A2"/>
    <w:rsid w:val="73E27B77"/>
    <w:rsid w:val="73EB6821"/>
    <w:rsid w:val="73F2195D"/>
    <w:rsid w:val="73FB2F08"/>
    <w:rsid w:val="73FC458A"/>
    <w:rsid w:val="74017DF2"/>
    <w:rsid w:val="74033B6B"/>
    <w:rsid w:val="74077413"/>
    <w:rsid w:val="74147B26"/>
    <w:rsid w:val="741713C4"/>
    <w:rsid w:val="741B0EB4"/>
    <w:rsid w:val="741E09A4"/>
    <w:rsid w:val="74212BB2"/>
    <w:rsid w:val="74215B69"/>
    <w:rsid w:val="74237D69"/>
    <w:rsid w:val="74253AE1"/>
    <w:rsid w:val="74281823"/>
    <w:rsid w:val="742A559B"/>
    <w:rsid w:val="742D0BE7"/>
    <w:rsid w:val="743060A0"/>
    <w:rsid w:val="7431692A"/>
    <w:rsid w:val="74324AFF"/>
    <w:rsid w:val="743B50B2"/>
    <w:rsid w:val="7443665D"/>
    <w:rsid w:val="74477EFB"/>
    <w:rsid w:val="744918F6"/>
    <w:rsid w:val="74493C73"/>
    <w:rsid w:val="744C5512"/>
    <w:rsid w:val="744D3038"/>
    <w:rsid w:val="744E5768"/>
    <w:rsid w:val="74512B28"/>
    <w:rsid w:val="7452064E"/>
    <w:rsid w:val="745368A0"/>
    <w:rsid w:val="7456013E"/>
    <w:rsid w:val="745879D0"/>
    <w:rsid w:val="74597C2E"/>
    <w:rsid w:val="74602D6B"/>
    <w:rsid w:val="7460720F"/>
    <w:rsid w:val="74620891"/>
    <w:rsid w:val="74746816"/>
    <w:rsid w:val="74786307"/>
    <w:rsid w:val="74793E2D"/>
    <w:rsid w:val="74795BDB"/>
    <w:rsid w:val="748D1686"/>
    <w:rsid w:val="748D75F2"/>
    <w:rsid w:val="74942A15"/>
    <w:rsid w:val="74962C31"/>
    <w:rsid w:val="749649DF"/>
    <w:rsid w:val="74A35927"/>
    <w:rsid w:val="74AE1D28"/>
    <w:rsid w:val="74B11819"/>
    <w:rsid w:val="74B82BA7"/>
    <w:rsid w:val="74BC30A8"/>
    <w:rsid w:val="74BF131F"/>
    <w:rsid w:val="74BF5CE3"/>
    <w:rsid w:val="74C257D4"/>
    <w:rsid w:val="74CC21AE"/>
    <w:rsid w:val="74CC6652"/>
    <w:rsid w:val="74D06143"/>
    <w:rsid w:val="74D379E1"/>
    <w:rsid w:val="74D472B5"/>
    <w:rsid w:val="74D55529"/>
    <w:rsid w:val="74D86DA5"/>
    <w:rsid w:val="74DA188F"/>
    <w:rsid w:val="74E27C24"/>
    <w:rsid w:val="74E4574A"/>
    <w:rsid w:val="74E574EC"/>
    <w:rsid w:val="74E6193E"/>
    <w:rsid w:val="74EC0AA3"/>
    <w:rsid w:val="74F17E67"/>
    <w:rsid w:val="74F33BDF"/>
    <w:rsid w:val="74F6547D"/>
    <w:rsid w:val="75071439"/>
    <w:rsid w:val="750C4CA1"/>
    <w:rsid w:val="750E6C6B"/>
    <w:rsid w:val="75134281"/>
    <w:rsid w:val="75153B55"/>
    <w:rsid w:val="751D2A0A"/>
    <w:rsid w:val="751F6782"/>
    <w:rsid w:val="75232716"/>
    <w:rsid w:val="75241FEA"/>
    <w:rsid w:val="75271ADB"/>
    <w:rsid w:val="75287D2D"/>
    <w:rsid w:val="752913AF"/>
    <w:rsid w:val="752C0E9F"/>
    <w:rsid w:val="752D5343"/>
    <w:rsid w:val="752D7DCC"/>
    <w:rsid w:val="752E2E69"/>
    <w:rsid w:val="752E4C17"/>
    <w:rsid w:val="75306BE1"/>
    <w:rsid w:val="753164B5"/>
    <w:rsid w:val="7535244A"/>
    <w:rsid w:val="753541F8"/>
    <w:rsid w:val="753C37D8"/>
    <w:rsid w:val="753C7334"/>
    <w:rsid w:val="75466405"/>
    <w:rsid w:val="754B7577"/>
    <w:rsid w:val="754D7793"/>
    <w:rsid w:val="754E7067"/>
    <w:rsid w:val="755503F6"/>
    <w:rsid w:val="755521A4"/>
    <w:rsid w:val="75596138"/>
    <w:rsid w:val="755A3C5E"/>
    <w:rsid w:val="755A5A0C"/>
    <w:rsid w:val="755C3532"/>
    <w:rsid w:val="755C79D6"/>
    <w:rsid w:val="755F3023"/>
    <w:rsid w:val="756248C1"/>
    <w:rsid w:val="75644ADD"/>
    <w:rsid w:val="75695C4F"/>
    <w:rsid w:val="756B19C7"/>
    <w:rsid w:val="756E14B8"/>
    <w:rsid w:val="75720FA8"/>
    <w:rsid w:val="75752846"/>
    <w:rsid w:val="75790588"/>
    <w:rsid w:val="757A7E5C"/>
    <w:rsid w:val="757C1E26"/>
    <w:rsid w:val="75840CDB"/>
    <w:rsid w:val="75866801"/>
    <w:rsid w:val="758807CB"/>
    <w:rsid w:val="758D5DE2"/>
    <w:rsid w:val="758D7B90"/>
    <w:rsid w:val="759058D2"/>
    <w:rsid w:val="759751EE"/>
    <w:rsid w:val="759E3B4B"/>
    <w:rsid w:val="759E7FEF"/>
    <w:rsid w:val="75A373B3"/>
    <w:rsid w:val="75A66EA3"/>
    <w:rsid w:val="75A82C1C"/>
    <w:rsid w:val="75AD1FE0"/>
    <w:rsid w:val="75AE0709"/>
    <w:rsid w:val="75B0387E"/>
    <w:rsid w:val="75B16ECE"/>
    <w:rsid w:val="75B23A9A"/>
    <w:rsid w:val="75B50E95"/>
    <w:rsid w:val="75B55338"/>
    <w:rsid w:val="75B74C0D"/>
    <w:rsid w:val="75BB5EC9"/>
    <w:rsid w:val="75BC2223"/>
    <w:rsid w:val="75C13CDD"/>
    <w:rsid w:val="75C4732A"/>
    <w:rsid w:val="75C537CD"/>
    <w:rsid w:val="75C90F3B"/>
    <w:rsid w:val="75CA2B92"/>
    <w:rsid w:val="75CB690A"/>
    <w:rsid w:val="75D25EEA"/>
    <w:rsid w:val="75D457BF"/>
    <w:rsid w:val="75D532E5"/>
    <w:rsid w:val="75D7705D"/>
    <w:rsid w:val="75DF4163"/>
    <w:rsid w:val="75E31EA6"/>
    <w:rsid w:val="75E33C54"/>
    <w:rsid w:val="75EF43A6"/>
    <w:rsid w:val="75F145C2"/>
    <w:rsid w:val="75F93E43"/>
    <w:rsid w:val="75FA3F9E"/>
    <w:rsid w:val="75FE0A8D"/>
    <w:rsid w:val="75FE283B"/>
    <w:rsid w:val="76051E1C"/>
    <w:rsid w:val="760616F0"/>
    <w:rsid w:val="760A3A78"/>
    <w:rsid w:val="760A7432"/>
    <w:rsid w:val="760B4F58"/>
    <w:rsid w:val="760D58E9"/>
    <w:rsid w:val="7610256F"/>
    <w:rsid w:val="761107C1"/>
    <w:rsid w:val="76124539"/>
    <w:rsid w:val="76165DD7"/>
    <w:rsid w:val="761A519B"/>
    <w:rsid w:val="761E3B1A"/>
    <w:rsid w:val="762304F4"/>
    <w:rsid w:val="762322A2"/>
    <w:rsid w:val="76261D92"/>
    <w:rsid w:val="762A3752"/>
    <w:rsid w:val="762D3121"/>
    <w:rsid w:val="762F50EB"/>
    <w:rsid w:val="7630676D"/>
    <w:rsid w:val="76311693"/>
    <w:rsid w:val="7634625D"/>
    <w:rsid w:val="7635244F"/>
    <w:rsid w:val="76375D4D"/>
    <w:rsid w:val="763B583E"/>
    <w:rsid w:val="763E5539"/>
    <w:rsid w:val="764010A6"/>
    <w:rsid w:val="76402E54"/>
    <w:rsid w:val="76465F91"/>
    <w:rsid w:val="76515061"/>
    <w:rsid w:val="76593F16"/>
    <w:rsid w:val="765B1A3C"/>
    <w:rsid w:val="765C57B4"/>
    <w:rsid w:val="7662101C"/>
    <w:rsid w:val="76676633"/>
    <w:rsid w:val="767237CF"/>
    <w:rsid w:val="76740D50"/>
    <w:rsid w:val="767F4624"/>
    <w:rsid w:val="76830F93"/>
    <w:rsid w:val="76870A83"/>
    <w:rsid w:val="768C7E47"/>
    <w:rsid w:val="768E0063"/>
    <w:rsid w:val="768F7938"/>
    <w:rsid w:val="76944F4E"/>
    <w:rsid w:val="76946EB5"/>
    <w:rsid w:val="769B008A"/>
    <w:rsid w:val="76A07D97"/>
    <w:rsid w:val="76A258BD"/>
    <w:rsid w:val="76A809F9"/>
    <w:rsid w:val="76A96C4B"/>
    <w:rsid w:val="76AD7DBE"/>
    <w:rsid w:val="76AE4262"/>
    <w:rsid w:val="76AE6010"/>
    <w:rsid w:val="76AF1D88"/>
    <w:rsid w:val="76B31878"/>
    <w:rsid w:val="76B37ACA"/>
    <w:rsid w:val="76B850E0"/>
    <w:rsid w:val="76B86E8E"/>
    <w:rsid w:val="76C05D43"/>
    <w:rsid w:val="76CB2AA0"/>
    <w:rsid w:val="76D57A40"/>
    <w:rsid w:val="76D637B8"/>
    <w:rsid w:val="76D67314"/>
    <w:rsid w:val="76DB492B"/>
    <w:rsid w:val="76DD4B47"/>
    <w:rsid w:val="76DF266D"/>
    <w:rsid w:val="76E01F41"/>
    <w:rsid w:val="76E41A31"/>
    <w:rsid w:val="76EC08E6"/>
    <w:rsid w:val="76EC4D8A"/>
    <w:rsid w:val="76EC6B38"/>
    <w:rsid w:val="76F33ECC"/>
    <w:rsid w:val="76F51E90"/>
    <w:rsid w:val="76F81981"/>
    <w:rsid w:val="76FA74A7"/>
    <w:rsid w:val="76FB357A"/>
    <w:rsid w:val="76FB4FCD"/>
    <w:rsid w:val="77055974"/>
    <w:rsid w:val="7706409E"/>
    <w:rsid w:val="77092EBE"/>
    <w:rsid w:val="770B2153"/>
    <w:rsid w:val="770B3462"/>
    <w:rsid w:val="770C0F88"/>
    <w:rsid w:val="770F2826"/>
    <w:rsid w:val="770F423F"/>
    <w:rsid w:val="77112A42"/>
    <w:rsid w:val="77163BB5"/>
    <w:rsid w:val="771A18F7"/>
    <w:rsid w:val="771B741D"/>
    <w:rsid w:val="771D4568"/>
    <w:rsid w:val="771F6F0D"/>
    <w:rsid w:val="77204A34"/>
    <w:rsid w:val="772B3B04"/>
    <w:rsid w:val="772B7660"/>
    <w:rsid w:val="772C162A"/>
    <w:rsid w:val="772E53A2"/>
    <w:rsid w:val="77324E93"/>
    <w:rsid w:val="773C186D"/>
    <w:rsid w:val="773F135E"/>
    <w:rsid w:val="774050A4"/>
    <w:rsid w:val="774150D6"/>
    <w:rsid w:val="77420E4E"/>
    <w:rsid w:val="774424D0"/>
    <w:rsid w:val="77495D38"/>
    <w:rsid w:val="774B7D02"/>
    <w:rsid w:val="7751238E"/>
    <w:rsid w:val="775434BD"/>
    <w:rsid w:val="77553B9B"/>
    <w:rsid w:val="776E39F1"/>
    <w:rsid w:val="776E579F"/>
    <w:rsid w:val="77701517"/>
    <w:rsid w:val="7771703D"/>
    <w:rsid w:val="77756B2D"/>
    <w:rsid w:val="77764653"/>
    <w:rsid w:val="77784870"/>
    <w:rsid w:val="777D59E2"/>
    <w:rsid w:val="777F5BFE"/>
    <w:rsid w:val="7794726C"/>
    <w:rsid w:val="779571D0"/>
    <w:rsid w:val="77974CF6"/>
    <w:rsid w:val="779B5E95"/>
    <w:rsid w:val="779D6084"/>
    <w:rsid w:val="779E42D6"/>
    <w:rsid w:val="77A25449"/>
    <w:rsid w:val="77A358D1"/>
    <w:rsid w:val="77A411C1"/>
    <w:rsid w:val="77A47413"/>
    <w:rsid w:val="77A90002"/>
    <w:rsid w:val="77AD4021"/>
    <w:rsid w:val="77AE0291"/>
    <w:rsid w:val="77B04009"/>
    <w:rsid w:val="77B3120C"/>
    <w:rsid w:val="77B37656"/>
    <w:rsid w:val="77B43AFA"/>
    <w:rsid w:val="77B533CE"/>
    <w:rsid w:val="77B70EF4"/>
    <w:rsid w:val="77B92EBE"/>
    <w:rsid w:val="77BF424C"/>
    <w:rsid w:val="77C11D73"/>
    <w:rsid w:val="77C16217"/>
    <w:rsid w:val="77CC06BB"/>
    <w:rsid w:val="77CE4490"/>
    <w:rsid w:val="77D446FF"/>
    <w:rsid w:val="77DC6BAC"/>
    <w:rsid w:val="77DE2925"/>
    <w:rsid w:val="77DE46D3"/>
    <w:rsid w:val="77E37F3B"/>
    <w:rsid w:val="77E912C9"/>
    <w:rsid w:val="77EB5041"/>
    <w:rsid w:val="77EB6DF0"/>
    <w:rsid w:val="77ED0DBA"/>
    <w:rsid w:val="77F43EF6"/>
    <w:rsid w:val="77F47238"/>
    <w:rsid w:val="77FA7033"/>
    <w:rsid w:val="77FB21DE"/>
    <w:rsid w:val="7802609A"/>
    <w:rsid w:val="780504B0"/>
    <w:rsid w:val="780659D7"/>
    <w:rsid w:val="780954C8"/>
    <w:rsid w:val="780A371A"/>
    <w:rsid w:val="780C0831"/>
    <w:rsid w:val="780D320A"/>
    <w:rsid w:val="78106856"/>
    <w:rsid w:val="78126A72"/>
    <w:rsid w:val="78144598"/>
    <w:rsid w:val="78160310"/>
    <w:rsid w:val="78177BE5"/>
    <w:rsid w:val="78180CE7"/>
    <w:rsid w:val="781A2AF0"/>
    <w:rsid w:val="781A334B"/>
    <w:rsid w:val="78232A2D"/>
    <w:rsid w:val="782F4F2E"/>
    <w:rsid w:val="78324A1E"/>
    <w:rsid w:val="78397B5B"/>
    <w:rsid w:val="7840713B"/>
    <w:rsid w:val="78411105"/>
    <w:rsid w:val="784309DA"/>
    <w:rsid w:val="78436C2C"/>
    <w:rsid w:val="784604CA"/>
    <w:rsid w:val="78485FF0"/>
    <w:rsid w:val="784C3D32"/>
    <w:rsid w:val="78526E6F"/>
    <w:rsid w:val="78697DBA"/>
    <w:rsid w:val="78715547"/>
    <w:rsid w:val="787212BF"/>
    <w:rsid w:val="78727511"/>
    <w:rsid w:val="78746B29"/>
    <w:rsid w:val="78774B27"/>
    <w:rsid w:val="787E1A12"/>
    <w:rsid w:val="787E7C64"/>
    <w:rsid w:val="788449C2"/>
    <w:rsid w:val="78852DA0"/>
    <w:rsid w:val="78857244"/>
    <w:rsid w:val="788A6608"/>
    <w:rsid w:val="789367E2"/>
    <w:rsid w:val="789418E6"/>
    <w:rsid w:val="789C633C"/>
    <w:rsid w:val="78A03818"/>
    <w:rsid w:val="78A07BDA"/>
    <w:rsid w:val="78A51694"/>
    <w:rsid w:val="78A551F0"/>
    <w:rsid w:val="78AA0A59"/>
    <w:rsid w:val="78AA6CAB"/>
    <w:rsid w:val="78AE679B"/>
    <w:rsid w:val="78B2790D"/>
    <w:rsid w:val="78B43685"/>
    <w:rsid w:val="78BC253A"/>
    <w:rsid w:val="78BD078C"/>
    <w:rsid w:val="78BE3412"/>
    <w:rsid w:val="78BE4504"/>
    <w:rsid w:val="78BF7B22"/>
    <w:rsid w:val="78C23FF4"/>
    <w:rsid w:val="78C57641"/>
    <w:rsid w:val="78C87131"/>
    <w:rsid w:val="78C935D5"/>
    <w:rsid w:val="78CF6711"/>
    <w:rsid w:val="78D14237"/>
    <w:rsid w:val="78D9133E"/>
    <w:rsid w:val="78DB6E64"/>
    <w:rsid w:val="78DD2BDC"/>
    <w:rsid w:val="78E6193F"/>
    <w:rsid w:val="78E977D3"/>
    <w:rsid w:val="78EA70A7"/>
    <w:rsid w:val="78EE24F1"/>
    <w:rsid w:val="78F0484E"/>
    <w:rsid w:val="78FD502C"/>
    <w:rsid w:val="79020895"/>
    <w:rsid w:val="79075EAB"/>
    <w:rsid w:val="790970F9"/>
    <w:rsid w:val="790C1713"/>
    <w:rsid w:val="790E2D96"/>
    <w:rsid w:val="790E7239"/>
    <w:rsid w:val="790F6B0E"/>
    <w:rsid w:val="79116D2A"/>
    <w:rsid w:val="79134850"/>
    <w:rsid w:val="79181E66"/>
    <w:rsid w:val="7919798C"/>
    <w:rsid w:val="7924080B"/>
    <w:rsid w:val="792702FB"/>
    <w:rsid w:val="792720A9"/>
    <w:rsid w:val="7927654D"/>
    <w:rsid w:val="792E51E6"/>
    <w:rsid w:val="79344C86"/>
    <w:rsid w:val="793547C6"/>
    <w:rsid w:val="793622EC"/>
    <w:rsid w:val="79386064"/>
    <w:rsid w:val="79394A97"/>
    <w:rsid w:val="793E4380"/>
    <w:rsid w:val="793F3897"/>
    <w:rsid w:val="79407BA4"/>
    <w:rsid w:val="79420C91"/>
    <w:rsid w:val="79425135"/>
    <w:rsid w:val="79464C25"/>
    <w:rsid w:val="794762A8"/>
    <w:rsid w:val="79492020"/>
    <w:rsid w:val="794A5D98"/>
    <w:rsid w:val="794E6554"/>
    <w:rsid w:val="794F33AE"/>
    <w:rsid w:val="79504F89"/>
    <w:rsid w:val="795135CA"/>
    <w:rsid w:val="79554E68"/>
    <w:rsid w:val="795B7FA5"/>
    <w:rsid w:val="79607369"/>
    <w:rsid w:val="79652BD2"/>
    <w:rsid w:val="79690914"/>
    <w:rsid w:val="79697671"/>
    <w:rsid w:val="796B643A"/>
    <w:rsid w:val="796E1A86"/>
    <w:rsid w:val="796E7CD8"/>
    <w:rsid w:val="79701CA2"/>
    <w:rsid w:val="79736D59"/>
    <w:rsid w:val="797459D6"/>
    <w:rsid w:val="79766B8D"/>
    <w:rsid w:val="79773031"/>
    <w:rsid w:val="797846B3"/>
    <w:rsid w:val="797A48CF"/>
    <w:rsid w:val="797C0647"/>
    <w:rsid w:val="797D2BAF"/>
    <w:rsid w:val="797D7F1B"/>
    <w:rsid w:val="79817A0B"/>
    <w:rsid w:val="798474FC"/>
    <w:rsid w:val="79876FEC"/>
    <w:rsid w:val="79894B12"/>
    <w:rsid w:val="79907C4E"/>
    <w:rsid w:val="799A0ACD"/>
    <w:rsid w:val="799C4845"/>
    <w:rsid w:val="799F4335"/>
    <w:rsid w:val="79A11E5C"/>
    <w:rsid w:val="79A436FA"/>
    <w:rsid w:val="79A61220"/>
    <w:rsid w:val="79A96F62"/>
    <w:rsid w:val="79B0209F"/>
    <w:rsid w:val="79B06513"/>
    <w:rsid w:val="79B55907"/>
    <w:rsid w:val="79B7342D"/>
    <w:rsid w:val="79B80F53"/>
    <w:rsid w:val="79BD656A"/>
    <w:rsid w:val="79BF0D8E"/>
    <w:rsid w:val="79C124FE"/>
    <w:rsid w:val="79C142AC"/>
    <w:rsid w:val="79C1605A"/>
    <w:rsid w:val="79CE69C9"/>
    <w:rsid w:val="79D044EF"/>
    <w:rsid w:val="79DF4732"/>
    <w:rsid w:val="79E07205"/>
    <w:rsid w:val="79E41D48"/>
    <w:rsid w:val="79E61F64"/>
    <w:rsid w:val="79E955B1"/>
    <w:rsid w:val="79ED32F3"/>
    <w:rsid w:val="79F0693F"/>
    <w:rsid w:val="79F3642F"/>
    <w:rsid w:val="79FA156C"/>
    <w:rsid w:val="79FB3DEB"/>
    <w:rsid w:val="79FC3536"/>
    <w:rsid w:val="79FC52E4"/>
    <w:rsid w:val="79FE5D8F"/>
    <w:rsid w:val="79FF3B14"/>
    <w:rsid w:val="7A067F11"/>
    <w:rsid w:val="7A0D4155"/>
    <w:rsid w:val="7A0D74F1"/>
    <w:rsid w:val="7A0F3269"/>
    <w:rsid w:val="7A106FE1"/>
    <w:rsid w:val="7A122D59"/>
    <w:rsid w:val="7A1940E8"/>
    <w:rsid w:val="7A1E34AC"/>
    <w:rsid w:val="7A1F0FD2"/>
    <w:rsid w:val="7A2111EE"/>
    <w:rsid w:val="7A23637B"/>
    <w:rsid w:val="7A29006E"/>
    <w:rsid w:val="7A2B3E1B"/>
    <w:rsid w:val="7A2D1941"/>
    <w:rsid w:val="7A2D36EF"/>
    <w:rsid w:val="7A326F58"/>
    <w:rsid w:val="7A361937"/>
    <w:rsid w:val="7A3902E6"/>
    <w:rsid w:val="7A392094"/>
    <w:rsid w:val="7A3E76AA"/>
    <w:rsid w:val="7A401675"/>
    <w:rsid w:val="7A4078C7"/>
    <w:rsid w:val="7A41719B"/>
    <w:rsid w:val="7A460C55"/>
    <w:rsid w:val="7A49604F"/>
    <w:rsid w:val="7A4A24F3"/>
    <w:rsid w:val="7A4F18B8"/>
    <w:rsid w:val="7A513882"/>
    <w:rsid w:val="7A543372"/>
    <w:rsid w:val="7A57076C"/>
    <w:rsid w:val="7A574C10"/>
    <w:rsid w:val="7A5944E4"/>
    <w:rsid w:val="7A5A200A"/>
    <w:rsid w:val="7A5B64AE"/>
    <w:rsid w:val="7A603AC5"/>
    <w:rsid w:val="7A610EEE"/>
    <w:rsid w:val="7A637111"/>
    <w:rsid w:val="7A6F1F5A"/>
    <w:rsid w:val="7A6F5AB6"/>
    <w:rsid w:val="7A715CD2"/>
    <w:rsid w:val="7A7430CC"/>
    <w:rsid w:val="7A777060"/>
    <w:rsid w:val="7A793B3A"/>
    <w:rsid w:val="7A7C4677"/>
    <w:rsid w:val="7A811C8D"/>
    <w:rsid w:val="7A8D418E"/>
    <w:rsid w:val="7A911ED0"/>
    <w:rsid w:val="7A913CBB"/>
    <w:rsid w:val="7A97325F"/>
    <w:rsid w:val="7AA65250"/>
    <w:rsid w:val="7AB14320"/>
    <w:rsid w:val="7AB160CE"/>
    <w:rsid w:val="7AB23BF5"/>
    <w:rsid w:val="7AB61937"/>
    <w:rsid w:val="7AB931D5"/>
    <w:rsid w:val="7AC878BC"/>
    <w:rsid w:val="7ACA3634"/>
    <w:rsid w:val="7ACD0A2E"/>
    <w:rsid w:val="7AD61FD9"/>
    <w:rsid w:val="7AD93877"/>
    <w:rsid w:val="7ADB75EF"/>
    <w:rsid w:val="7ADD5115"/>
    <w:rsid w:val="7AE06072"/>
    <w:rsid w:val="7AE364A4"/>
    <w:rsid w:val="7AED10D1"/>
    <w:rsid w:val="7AEE7323"/>
    <w:rsid w:val="7AF20495"/>
    <w:rsid w:val="7AF4245F"/>
    <w:rsid w:val="7AF53214"/>
    <w:rsid w:val="7AF619D9"/>
    <w:rsid w:val="7AF661D7"/>
    <w:rsid w:val="7AF81F4F"/>
    <w:rsid w:val="7AFB37ED"/>
    <w:rsid w:val="7B0326A2"/>
    <w:rsid w:val="7B034450"/>
    <w:rsid w:val="7B046B46"/>
    <w:rsid w:val="7B07552E"/>
    <w:rsid w:val="7B0A57DF"/>
    <w:rsid w:val="7B0A6B2C"/>
    <w:rsid w:val="7B0D52CF"/>
    <w:rsid w:val="7B0D6F62"/>
    <w:rsid w:val="7B0E1773"/>
    <w:rsid w:val="7B1A0118"/>
    <w:rsid w:val="7B1B3E90"/>
    <w:rsid w:val="7B205002"/>
    <w:rsid w:val="7B25086A"/>
    <w:rsid w:val="7B2C7E4B"/>
    <w:rsid w:val="7B2F16E9"/>
    <w:rsid w:val="7B303266"/>
    <w:rsid w:val="7B346CFF"/>
    <w:rsid w:val="7B38059E"/>
    <w:rsid w:val="7B396BF0"/>
    <w:rsid w:val="7B407452"/>
    <w:rsid w:val="7B42766E"/>
    <w:rsid w:val="7B446F42"/>
    <w:rsid w:val="7B51340D"/>
    <w:rsid w:val="7B551150"/>
    <w:rsid w:val="7B5B428C"/>
    <w:rsid w:val="7B5D6256"/>
    <w:rsid w:val="7B643141"/>
    <w:rsid w:val="7B670E83"/>
    <w:rsid w:val="7B6E0463"/>
    <w:rsid w:val="7B6F4D03"/>
    <w:rsid w:val="7B7315D6"/>
    <w:rsid w:val="7B731ED4"/>
    <w:rsid w:val="7B762E74"/>
    <w:rsid w:val="7B7D06A6"/>
    <w:rsid w:val="7B7E5661"/>
    <w:rsid w:val="7B7F61CD"/>
    <w:rsid w:val="7B803CF3"/>
    <w:rsid w:val="7B845591"/>
    <w:rsid w:val="7B871525"/>
    <w:rsid w:val="7B875081"/>
    <w:rsid w:val="7B876E2F"/>
    <w:rsid w:val="7B892BA7"/>
    <w:rsid w:val="7B8A36D6"/>
    <w:rsid w:val="7B8D10F5"/>
    <w:rsid w:val="7B8E01BE"/>
    <w:rsid w:val="7B8E4662"/>
    <w:rsid w:val="7B914515"/>
    <w:rsid w:val="7B98728E"/>
    <w:rsid w:val="7B9A36F9"/>
    <w:rsid w:val="7B9D2AF7"/>
    <w:rsid w:val="7BA14395"/>
    <w:rsid w:val="7BA30A65"/>
    <w:rsid w:val="7BAB0D70"/>
    <w:rsid w:val="7BB35E76"/>
    <w:rsid w:val="7BB620CB"/>
    <w:rsid w:val="7BB67714"/>
    <w:rsid w:val="7BB73BB8"/>
    <w:rsid w:val="7BB8348D"/>
    <w:rsid w:val="7BBD4F47"/>
    <w:rsid w:val="7BC02341"/>
    <w:rsid w:val="7BC40083"/>
    <w:rsid w:val="7BC57958"/>
    <w:rsid w:val="7BC65BA9"/>
    <w:rsid w:val="7BCE4A5E"/>
    <w:rsid w:val="7BD32074"/>
    <w:rsid w:val="7BD55DED"/>
    <w:rsid w:val="7BD950E3"/>
    <w:rsid w:val="7BDD1145"/>
    <w:rsid w:val="7BDF6C6B"/>
    <w:rsid w:val="7BE14791"/>
    <w:rsid w:val="7BE7736E"/>
    <w:rsid w:val="7BE97AEA"/>
    <w:rsid w:val="7BF73FB5"/>
    <w:rsid w:val="7BFA5853"/>
    <w:rsid w:val="7BFC5A6F"/>
    <w:rsid w:val="7C02295A"/>
    <w:rsid w:val="7C044924"/>
    <w:rsid w:val="7C0602A0"/>
    <w:rsid w:val="7C176405"/>
    <w:rsid w:val="7C1A7CA3"/>
    <w:rsid w:val="7C1D7794"/>
    <w:rsid w:val="7C2419BE"/>
    <w:rsid w:val="7C2428D0"/>
    <w:rsid w:val="7C266648"/>
    <w:rsid w:val="7C2A25DC"/>
    <w:rsid w:val="7C2B1EB0"/>
    <w:rsid w:val="7C2F7BF3"/>
    <w:rsid w:val="7C30396B"/>
    <w:rsid w:val="7C324FED"/>
    <w:rsid w:val="7C330D65"/>
    <w:rsid w:val="7C337538"/>
    <w:rsid w:val="7C3A0345"/>
    <w:rsid w:val="7C3A20F4"/>
    <w:rsid w:val="7C43544C"/>
    <w:rsid w:val="7C442F72"/>
    <w:rsid w:val="7C464F3C"/>
    <w:rsid w:val="7C482A62"/>
    <w:rsid w:val="7C4B60AF"/>
    <w:rsid w:val="7C4E5B9F"/>
    <w:rsid w:val="7C501917"/>
    <w:rsid w:val="7C50782F"/>
    <w:rsid w:val="7C507B69"/>
    <w:rsid w:val="7C515205"/>
    <w:rsid w:val="7C5331B5"/>
    <w:rsid w:val="7C556F2D"/>
    <w:rsid w:val="7C5A4544"/>
    <w:rsid w:val="7C5C02BC"/>
    <w:rsid w:val="7C5F1B5A"/>
    <w:rsid w:val="7C605FFE"/>
    <w:rsid w:val="7C6158D2"/>
    <w:rsid w:val="7C635AEE"/>
    <w:rsid w:val="7C66738C"/>
    <w:rsid w:val="7C6B04FF"/>
    <w:rsid w:val="7C725D31"/>
    <w:rsid w:val="7C75137E"/>
    <w:rsid w:val="7C773348"/>
    <w:rsid w:val="7C7871B0"/>
    <w:rsid w:val="7C7A4BE6"/>
    <w:rsid w:val="7C7C270C"/>
    <w:rsid w:val="7C7E6484"/>
    <w:rsid w:val="7C815F74"/>
    <w:rsid w:val="7C891C64"/>
    <w:rsid w:val="7C8A59BF"/>
    <w:rsid w:val="7C8B6DF3"/>
    <w:rsid w:val="7C8D2B6B"/>
    <w:rsid w:val="7C914409"/>
    <w:rsid w:val="7C923CDE"/>
    <w:rsid w:val="7C943EFA"/>
    <w:rsid w:val="7C947A56"/>
    <w:rsid w:val="7C9537CE"/>
    <w:rsid w:val="7C957B81"/>
    <w:rsid w:val="7C961A20"/>
    <w:rsid w:val="7C977546"/>
    <w:rsid w:val="7C98590A"/>
    <w:rsid w:val="7C9A0DE4"/>
    <w:rsid w:val="7CA3413D"/>
    <w:rsid w:val="7CA35EEB"/>
    <w:rsid w:val="7CA57EB5"/>
    <w:rsid w:val="7CA852AF"/>
    <w:rsid w:val="7CAD41E9"/>
    <w:rsid w:val="7CAD6D69"/>
    <w:rsid w:val="7CB4634A"/>
    <w:rsid w:val="7CB73744"/>
    <w:rsid w:val="7CB974BC"/>
    <w:rsid w:val="7CBD726E"/>
    <w:rsid w:val="7CBE2D25"/>
    <w:rsid w:val="7CC06A9D"/>
    <w:rsid w:val="7CCD740C"/>
    <w:rsid w:val="7CCF4F32"/>
    <w:rsid w:val="7CCF6CE0"/>
    <w:rsid w:val="7CD10CAA"/>
    <w:rsid w:val="7CDC31AB"/>
    <w:rsid w:val="7CE107C1"/>
    <w:rsid w:val="7CE16A13"/>
    <w:rsid w:val="7CEC1640"/>
    <w:rsid w:val="7CED360A"/>
    <w:rsid w:val="7CEF1130"/>
    <w:rsid w:val="7CF130FA"/>
    <w:rsid w:val="7CF6426C"/>
    <w:rsid w:val="7CF76237"/>
    <w:rsid w:val="7CFC0236"/>
    <w:rsid w:val="7CFD1A9F"/>
    <w:rsid w:val="7CFD384D"/>
    <w:rsid w:val="7CFE1373"/>
    <w:rsid w:val="7D020E63"/>
    <w:rsid w:val="7D050953"/>
    <w:rsid w:val="7D0C1CE2"/>
    <w:rsid w:val="7D0D15B6"/>
    <w:rsid w:val="7D0D7808"/>
    <w:rsid w:val="7D1157CE"/>
    <w:rsid w:val="7D1E1A15"/>
    <w:rsid w:val="7D2012E9"/>
    <w:rsid w:val="7D292894"/>
    <w:rsid w:val="7D2C7C8E"/>
    <w:rsid w:val="7D344D95"/>
    <w:rsid w:val="7D366D5F"/>
    <w:rsid w:val="7D3D633F"/>
    <w:rsid w:val="7D404CFC"/>
    <w:rsid w:val="7D41188D"/>
    <w:rsid w:val="7D4274B2"/>
    <w:rsid w:val="7D4551F4"/>
    <w:rsid w:val="7D494CE4"/>
    <w:rsid w:val="7D4C20DE"/>
    <w:rsid w:val="7D4E22FA"/>
    <w:rsid w:val="7D4F1BCF"/>
    <w:rsid w:val="7D5A0C9F"/>
    <w:rsid w:val="7D5B67C5"/>
    <w:rsid w:val="7D5D1458"/>
    <w:rsid w:val="7D603DDC"/>
    <w:rsid w:val="7D605B8A"/>
    <w:rsid w:val="7D627B54"/>
    <w:rsid w:val="7D6A07B6"/>
    <w:rsid w:val="7D6B2EAC"/>
    <w:rsid w:val="7D6C09D3"/>
    <w:rsid w:val="7D6F401F"/>
    <w:rsid w:val="7D781125"/>
    <w:rsid w:val="7D796C4C"/>
    <w:rsid w:val="7D7B29C4"/>
    <w:rsid w:val="7D7F5442"/>
    <w:rsid w:val="7D87580C"/>
    <w:rsid w:val="7D8E6B9B"/>
    <w:rsid w:val="7D8F646F"/>
    <w:rsid w:val="7D9817C8"/>
    <w:rsid w:val="7D99109C"/>
    <w:rsid w:val="7D9A5540"/>
    <w:rsid w:val="7D9D293A"/>
    <w:rsid w:val="7DA168CE"/>
    <w:rsid w:val="7DA243F4"/>
    <w:rsid w:val="7DAC7021"/>
    <w:rsid w:val="7DAD6864"/>
    <w:rsid w:val="7DAE2D99"/>
    <w:rsid w:val="7DAF266D"/>
    <w:rsid w:val="7DB61057"/>
    <w:rsid w:val="7DB639FC"/>
    <w:rsid w:val="7DB87774"/>
    <w:rsid w:val="7DBD122E"/>
    <w:rsid w:val="7DC26844"/>
    <w:rsid w:val="7DC30151"/>
    <w:rsid w:val="7DC51E91"/>
    <w:rsid w:val="7DC6108E"/>
    <w:rsid w:val="7DC9372F"/>
    <w:rsid w:val="7DD02D0F"/>
    <w:rsid w:val="7DD547CA"/>
    <w:rsid w:val="7DD87E16"/>
    <w:rsid w:val="7DDA212A"/>
    <w:rsid w:val="7DE06CCB"/>
    <w:rsid w:val="7DE20C95"/>
    <w:rsid w:val="7DE62533"/>
    <w:rsid w:val="7DE62D94"/>
    <w:rsid w:val="7DE95B7F"/>
    <w:rsid w:val="7DEE1BCE"/>
    <w:rsid w:val="7DF34C50"/>
    <w:rsid w:val="7DF509C8"/>
    <w:rsid w:val="7DFD162B"/>
    <w:rsid w:val="7E066731"/>
    <w:rsid w:val="7E07746E"/>
    <w:rsid w:val="7E0806FB"/>
    <w:rsid w:val="7E09286B"/>
    <w:rsid w:val="7E0A69C2"/>
    <w:rsid w:val="7E0B3D48"/>
    <w:rsid w:val="7E0E4770"/>
    <w:rsid w:val="7E0F7090"/>
    <w:rsid w:val="7E134EF7"/>
    <w:rsid w:val="7E21356B"/>
    <w:rsid w:val="7E290672"/>
    <w:rsid w:val="7E2E5C88"/>
    <w:rsid w:val="7E3037AE"/>
    <w:rsid w:val="7E357016"/>
    <w:rsid w:val="7E3F1C43"/>
    <w:rsid w:val="7E413C0D"/>
    <w:rsid w:val="7E431B09"/>
    <w:rsid w:val="7E447259"/>
    <w:rsid w:val="7E461224"/>
    <w:rsid w:val="7E462736"/>
    <w:rsid w:val="7E462FD2"/>
    <w:rsid w:val="7E484F9C"/>
    <w:rsid w:val="7E4C610E"/>
    <w:rsid w:val="7E4D4360"/>
    <w:rsid w:val="7E4F632A"/>
    <w:rsid w:val="7E53749D"/>
    <w:rsid w:val="7E576F8D"/>
    <w:rsid w:val="7E5873B7"/>
    <w:rsid w:val="7E5A082B"/>
    <w:rsid w:val="7E5A6A7D"/>
    <w:rsid w:val="7E5F22E5"/>
    <w:rsid w:val="7E61605D"/>
    <w:rsid w:val="7E6416AA"/>
    <w:rsid w:val="7E68119A"/>
    <w:rsid w:val="7E6873EC"/>
    <w:rsid w:val="7E6961D6"/>
    <w:rsid w:val="7E6B47E6"/>
    <w:rsid w:val="7E6D055E"/>
    <w:rsid w:val="7E6D5250"/>
    <w:rsid w:val="7E6E6FF2"/>
    <w:rsid w:val="7E7D49D0"/>
    <w:rsid w:val="7E7F0292"/>
    <w:rsid w:val="7E825214"/>
    <w:rsid w:val="7E837D82"/>
    <w:rsid w:val="7E843AFA"/>
    <w:rsid w:val="7E851D4C"/>
    <w:rsid w:val="7E88183C"/>
    <w:rsid w:val="7E8D29AE"/>
    <w:rsid w:val="7E90249F"/>
    <w:rsid w:val="7E955D07"/>
    <w:rsid w:val="7E962C82"/>
    <w:rsid w:val="7E977CD1"/>
    <w:rsid w:val="7E9957F7"/>
    <w:rsid w:val="7E9F26E2"/>
    <w:rsid w:val="7EA06B86"/>
    <w:rsid w:val="7EA63A70"/>
    <w:rsid w:val="7EB22415"/>
    <w:rsid w:val="7EB268B9"/>
    <w:rsid w:val="7EB42631"/>
    <w:rsid w:val="7EB50157"/>
    <w:rsid w:val="7EBB39C0"/>
    <w:rsid w:val="7EBB576E"/>
    <w:rsid w:val="7EBC3294"/>
    <w:rsid w:val="7EC108AA"/>
    <w:rsid w:val="7EC34622"/>
    <w:rsid w:val="7EC75962"/>
    <w:rsid w:val="7EC81C39"/>
    <w:rsid w:val="7EC860DC"/>
    <w:rsid w:val="7EC9742A"/>
    <w:rsid w:val="7EC9775F"/>
    <w:rsid w:val="7ECA3C03"/>
    <w:rsid w:val="7ECA59B1"/>
    <w:rsid w:val="7ECF1219"/>
    <w:rsid w:val="7EDA196C"/>
    <w:rsid w:val="7EDB7BBE"/>
    <w:rsid w:val="7EDC3936"/>
    <w:rsid w:val="7EE54599"/>
    <w:rsid w:val="7EE66563"/>
    <w:rsid w:val="7EE822DB"/>
    <w:rsid w:val="7EEC1DCB"/>
    <w:rsid w:val="7EF23159"/>
    <w:rsid w:val="7EF26CB5"/>
    <w:rsid w:val="7EF42A2E"/>
    <w:rsid w:val="7EF45DEB"/>
    <w:rsid w:val="7EFD4725"/>
    <w:rsid w:val="7EFE565A"/>
    <w:rsid w:val="7F007624"/>
    <w:rsid w:val="7F033168"/>
    <w:rsid w:val="7F062761"/>
    <w:rsid w:val="7F08472B"/>
    <w:rsid w:val="7F1135E0"/>
    <w:rsid w:val="7F140CEB"/>
    <w:rsid w:val="7F1B445E"/>
    <w:rsid w:val="7F201A75"/>
    <w:rsid w:val="7F21759B"/>
    <w:rsid w:val="7F237B95"/>
    <w:rsid w:val="7F250E39"/>
    <w:rsid w:val="7F264BB1"/>
    <w:rsid w:val="7F271055"/>
    <w:rsid w:val="7F272E03"/>
    <w:rsid w:val="7F294E83"/>
    <w:rsid w:val="7F2B77A3"/>
    <w:rsid w:val="7F2C21C7"/>
    <w:rsid w:val="7F2F7F0A"/>
    <w:rsid w:val="7F4514DB"/>
    <w:rsid w:val="7F45772D"/>
    <w:rsid w:val="7F4643AB"/>
    <w:rsid w:val="7F47040C"/>
    <w:rsid w:val="7F484B27"/>
    <w:rsid w:val="7F4C4011"/>
    <w:rsid w:val="7F4F4108"/>
    <w:rsid w:val="7F533BF8"/>
    <w:rsid w:val="7F547E3F"/>
    <w:rsid w:val="7F590AE3"/>
    <w:rsid w:val="7F6055A7"/>
    <w:rsid w:val="7F606315"/>
    <w:rsid w:val="7F62208D"/>
    <w:rsid w:val="7F651B7D"/>
    <w:rsid w:val="7F673200"/>
    <w:rsid w:val="7F686F78"/>
    <w:rsid w:val="7F6A2CF0"/>
    <w:rsid w:val="7F6F47AA"/>
    <w:rsid w:val="7F710522"/>
    <w:rsid w:val="7F7122D0"/>
    <w:rsid w:val="7F750537"/>
    <w:rsid w:val="7F751FDA"/>
    <w:rsid w:val="7F765B38"/>
    <w:rsid w:val="7F7D2A23"/>
    <w:rsid w:val="7F81094A"/>
    <w:rsid w:val="7F8A164E"/>
    <w:rsid w:val="7F8A3392"/>
    <w:rsid w:val="7F8B2ADE"/>
    <w:rsid w:val="7F945FBF"/>
    <w:rsid w:val="7F954211"/>
    <w:rsid w:val="7F964A16"/>
    <w:rsid w:val="7F967F89"/>
    <w:rsid w:val="7F9B734D"/>
    <w:rsid w:val="7F9D30C5"/>
    <w:rsid w:val="7FA426A6"/>
    <w:rsid w:val="7FA75CF2"/>
    <w:rsid w:val="7FA94BD7"/>
    <w:rsid w:val="7FAA57E2"/>
    <w:rsid w:val="7FAB20C8"/>
    <w:rsid w:val="7FAB67DA"/>
    <w:rsid w:val="7FAE7080"/>
    <w:rsid w:val="7FB0104A"/>
    <w:rsid w:val="7FB126CD"/>
    <w:rsid w:val="7FB328E9"/>
    <w:rsid w:val="7FB4040F"/>
    <w:rsid w:val="7FB645BA"/>
    <w:rsid w:val="7FB65F35"/>
    <w:rsid w:val="7FBD72C3"/>
    <w:rsid w:val="7FD05249"/>
    <w:rsid w:val="7FD34D39"/>
    <w:rsid w:val="7FD50AB1"/>
    <w:rsid w:val="7FD53825"/>
    <w:rsid w:val="7FD840FD"/>
    <w:rsid w:val="7FDF36DE"/>
    <w:rsid w:val="7FE64A6C"/>
    <w:rsid w:val="7FE707E4"/>
    <w:rsid w:val="7FE900B8"/>
    <w:rsid w:val="7FEB2083"/>
    <w:rsid w:val="7FEC7BA9"/>
    <w:rsid w:val="7FF01447"/>
    <w:rsid w:val="7FF058EB"/>
    <w:rsid w:val="7FF8479F"/>
    <w:rsid w:val="7FFA0518"/>
    <w:rsid w:val="7FFF78D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semiHidden="0" w:name="heading 4"/>
    <w:lsdException w:qFormat="1" w:uiPriority="0" w:name="heading 5"/>
    <w:lsdException w:qFormat="1" w:unhideWhenUsed="0"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qFormat="1" w:uiPriority="99" w:semiHidden="0" w:name="Body Text 2"/>
    <w:lsdException w:qFormat="1"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autoRedefine/>
    <w:qFormat/>
    <w:uiPriority w:val="0"/>
    <w:pPr>
      <w:widowControl w:val="0"/>
      <w:jc w:val="both"/>
    </w:pPr>
    <w:rPr>
      <w:rFonts w:ascii="宋体" w:hAnsi="Calibri" w:eastAsia="宋体" w:cs="Times New Roman"/>
      <w:sz w:val="34"/>
      <w:lang w:val="en-US" w:eastAsia="zh-CN" w:bidi="ar-SA"/>
    </w:rPr>
  </w:style>
  <w:style w:type="paragraph" w:styleId="3">
    <w:name w:val="heading 1"/>
    <w:basedOn w:val="1"/>
    <w:next w:val="1"/>
    <w:link w:val="27"/>
    <w:autoRedefine/>
    <w:qFormat/>
    <w:uiPriority w:val="0"/>
    <w:pPr>
      <w:keepNext/>
      <w:keepLines/>
      <w:spacing w:line="360" w:lineRule="auto"/>
      <w:outlineLvl w:val="0"/>
    </w:pPr>
    <w:rPr>
      <w:rFonts w:ascii="Times New Roman" w:hAnsi="Times New Roman"/>
      <w:b/>
      <w:bCs/>
      <w:kern w:val="44"/>
      <w:sz w:val="36"/>
      <w:szCs w:val="44"/>
    </w:rPr>
  </w:style>
  <w:style w:type="paragraph" w:styleId="4">
    <w:name w:val="heading 2"/>
    <w:basedOn w:val="1"/>
    <w:next w:val="1"/>
    <w:link w:val="26"/>
    <w:autoRedefine/>
    <w:qFormat/>
    <w:uiPriority w:val="0"/>
    <w:pPr>
      <w:keepNext/>
      <w:keepLines/>
      <w:widowControl/>
      <w:tabs>
        <w:tab w:val="left" w:pos="720"/>
      </w:tabs>
      <w:jc w:val="center"/>
      <w:outlineLvl w:val="1"/>
    </w:pPr>
    <w:rPr>
      <w:rFonts w:hAnsi="宋体"/>
      <w:b/>
      <w:color w:val="000000"/>
      <w:sz w:val="32"/>
      <w:szCs w:val="30"/>
    </w:rPr>
  </w:style>
  <w:style w:type="paragraph" w:styleId="5">
    <w:name w:val="heading 4"/>
    <w:basedOn w:val="1"/>
    <w:next w:val="1"/>
    <w:autoRedefine/>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6">
    <w:name w:val="heading 6"/>
    <w:basedOn w:val="1"/>
    <w:next w:val="1"/>
    <w:autoRedefine/>
    <w:qFormat/>
    <w:uiPriority w:val="0"/>
    <w:pPr>
      <w:keepNext/>
      <w:keepLines/>
      <w:tabs>
        <w:tab w:val="left" w:pos="1151"/>
      </w:tabs>
      <w:adjustRightInd w:val="0"/>
      <w:spacing w:before="120" w:after="120" w:line="320" w:lineRule="atLeast"/>
      <w:ind w:left="1151" w:hanging="1151"/>
      <w:textAlignment w:val="baseline"/>
      <w:outlineLvl w:val="5"/>
    </w:pPr>
    <w:rPr>
      <w:rFonts w:ascii="Arial" w:hAnsi="Arial" w:eastAsia="黑体"/>
      <w:b/>
      <w:kern w:val="0"/>
      <w:sz w:val="24"/>
      <w:szCs w:val="20"/>
    </w:rPr>
  </w:style>
  <w:style w:type="character" w:default="1" w:styleId="22">
    <w:name w:val="Default Paragraph Font"/>
    <w:autoRedefine/>
    <w:semiHidden/>
    <w:unhideWhenUsed/>
    <w:qFormat/>
    <w:uiPriority w:val="1"/>
  </w:style>
  <w:style w:type="table" w:default="1" w:styleId="20">
    <w:name w:val="Normal Table"/>
    <w:autoRedefine/>
    <w:semiHidden/>
    <w:unhideWhenUsed/>
    <w:qFormat/>
    <w:uiPriority w:val="99"/>
    <w:tblPr>
      <w:tblCellMar>
        <w:top w:w="0" w:type="dxa"/>
        <w:left w:w="108" w:type="dxa"/>
        <w:bottom w:w="0" w:type="dxa"/>
        <w:right w:w="108" w:type="dxa"/>
      </w:tblCellMar>
    </w:tblPr>
  </w:style>
  <w:style w:type="paragraph" w:styleId="2">
    <w:name w:val="toa heading"/>
    <w:basedOn w:val="1"/>
    <w:next w:val="1"/>
    <w:autoRedefine/>
    <w:qFormat/>
    <w:uiPriority w:val="0"/>
    <w:pPr>
      <w:spacing w:before="120" w:beforeLines="0" w:beforeAutospacing="0"/>
    </w:pPr>
    <w:rPr>
      <w:rFonts w:ascii="Arial" w:hAnsi="Arial"/>
      <w:sz w:val="24"/>
    </w:rPr>
  </w:style>
  <w:style w:type="paragraph" w:styleId="7">
    <w:name w:val="Normal Indent"/>
    <w:basedOn w:val="1"/>
    <w:autoRedefine/>
    <w:qFormat/>
    <w:uiPriority w:val="0"/>
    <w:pPr>
      <w:ind w:firstLine="420"/>
    </w:pPr>
    <w:rPr>
      <w:rFonts w:eastAsia="仿宋_GB2312"/>
      <w:sz w:val="30"/>
      <w:szCs w:val="30"/>
    </w:rPr>
  </w:style>
  <w:style w:type="paragraph" w:styleId="8">
    <w:name w:val="Document Map"/>
    <w:basedOn w:val="1"/>
    <w:next w:val="1"/>
    <w:autoRedefine/>
    <w:qFormat/>
    <w:uiPriority w:val="0"/>
    <w:rPr>
      <w:rFonts w:ascii="宋体"/>
      <w:sz w:val="18"/>
      <w:szCs w:val="18"/>
    </w:rPr>
  </w:style>
  <w:style w:type="paragraph" w:styleId="9">
    <w:name w:val="Body Text"/>
    <w:basedOn w:val="1"/>
    <w:next w:val="1"/>
    <w:autoRedefine/>
    <w:qFormat/>
    <w:uiPriority w:val="0"/>
    <w:pPr>
      <w:spacing w:after="120"/>
    </w:pPr>
    <w:rPr>
      <w:rFonts w:ascii="Times New Roman"/>
      <w:kern w:val="2"/>
      <w:sz w:val="21"/>
      <w:szCs w:val="24"/>
    </w:rPr>
  </w:style>
  <w:style w:type="paragraph" w:styleId="10">
    <w:name w:val="Body Text Indent"/>
    <w:basedOn w:val="1"/>
    <w:link w:val="32"/>
    <w:autoRedefine/>
    <w:qFormat/>
    <w:uiPriority w:val="0"/>
    <w:pPr>
      <w:spacing w:after="120"/>
      <w:ind w:left="420" w:leftChars="200"/>
    </w:pPr>
  </w:style>
  <w:style w:type="paragraph" w:styleId="11">
    <w:name w:val="Plain Text"/>
    <w:basedOn w:val="1"/>
    <w:autoRedefine/>
    <w:qFormat/>
    <w:uiPriority w:val="0"/>
    <w:rPr>
      <w:rFonts w:hAnsi="Courier New" w:cs="Courier New"/>
      <w:kern w:val="2"/>
      <w:sz w:val="21"/>
      <w:szCs w:val="21"/>
    </w:rPr>
  </w:style>
  <w:style w:type="paragraph" w:styleId="12">
    <w:name w:val="Body Text Indent 2"/>
    <w:basedOn w:val="1"/>
    <w:link w:val="31"/>
    <w:autoRedefine/>
    <w:qFormat/>
    <w:uiPriority w:val="0"/>
    <w:pPr>
      <w:spacing w:after="120" w:line="480" w:lineRule="auto"/>
      <w:ind w:left="420" w:leftChars="200"/>
    </w:pPr>
  </w:style>
  <w:style w:type="paragraph" w:styleId="13">
    <w:name w:val="footer"/>
    <w:basedOn w:val="1"/>
    <w:autoRedefine/>
    <w:qFormat/>
    <w:uiPriority w:val="0"/>
    <w:pPr>
      <w:tabs>
        <w:tab w:val="center" w:pos="4153"/>
        <w:tab w:val="right" w:pos="8306"/>
      </w:tabs>
      <w:snapToGrid w:val="0"/>
      <w:jc w:val="left"/>
    </w:pPr>
    <w:rPr>
      <w:rFonts w:ascii="Times New Roman"/>
      <w:kern w:val="2"/>
      <w:sz w:val="18"/>
      <w:szCs w:val="18"/>
    </w:rPr>
  </w:style>
  <w:style w:type="paragraph" w:styleId="14">
    <w:name w:val="header"/>
    <w:basedOn w:val="1"/>
    <w:autoRedefine/>
    <w:qFormat/>
    <w:uiPriority w:val="0"/>
    <w:pPr>
      <w:widowControl/>
      <w:pBdr>
        <w:bottom w:val="single" w:color="auto" w:sz="6" w:space="1"/>
      </w:pBdr>
      <w:tabs>
        <w:tab w:val="center" w:pos="4153"/>
        <w:tab w:val="right" w:pos="8306"/>
      </w:tabs>
      <w:snapToGrid w:val="0"/>
      <w:jc w:val="center"/>
    </w:pPr>
    <w:rPr>
      <w:rFonts w:ascii="Times New Roman"/>
      <w:sz w:val="18"/>
    </w:rPr>
  </w:style>
  <w:style w:type="paragraph" w:styleId="15">
    <w:name w:val="toc 1"/>
    <w:basedOn w:val="1"/>
    <w:next w:val="1"/>
    <w:autoRedefine/>
    <w:qFormat/>
    <w:uiPriority w:val="0"/>
  </w:style>
  <w:style w:type="paragraph" w:styleId="16">
    <w:name w:val="Body Text 2"/>
    <w:basedOn w:val="1"/>
    <w:autoRedefine/>
    <w:unhideWhenUsed/>
    <w:qFormat/>
    <w:uiPriority w:val="99"/>
    <w:pPr>
      <w:spacing w:after="120" w:line="480" w:lineRule="auto"/>
    </w:pPr>
  </w:style>
  <w:style w:type="paragraph" w:styleId="17">
    <w:name w:val="Normal (Web)"/>
    <w:basedOn w:val="1"/>
    <w:autoRedefine/>
    <w:qFormat/>
    <w:uiPriority w:val="0"/>
    <w:pPr>
      <w:widowControl/>
      <w:spacing w:before="100" w:beforeAutospacing="1" w:after="100" w:afterAutospacing="1"/>
      <w:jc w:val="left"/>
    </w:pPr>
    <w:rPr>
      <w:rFonts w:hAnsi="宋体"/>
      <w:sz w:val="24"/>
    </w:rPr>
  </w:style>
  <w:style w:type="paragraph" w:styleId="18">
    <w:name w:val="Body Text First Indent"/>
    <w:basedOn w:val="9"/>
    <w:next w:val="19"/>
    <w:autoRedefine/>
    <w:qFormat/>
    <w:uiPriority w:val="0"/>
    <w:pPr>
      <w:ind w:firstLine="420" w:firstLineChars="100"/>
    </w:pPr>
  </w:style>
  <w:style w:type="paragraph" w:styleId="19">
    <w:name w:val="Body Text First Indent 2"/>
    <w:basedOn w:val="10"/>
    <w:autoRedefine/>
    <w:qFormat/>
    <w:uiPriority w:val="0"/>
    <w:pPr>
      <w:tabs>
        <w:tab w:val="left" w:pos="0"/>
      </w:tabs>
      <w:ind w:firstLine="420" w:firstLineChars="200"/>
    </w:pPr>
    <w:rPr>
      <w:rFonts w:eastAsia="宋?"/>
      <w:sz w:val="21"/>
      <w:szCs w:val="24"/>
    </w:rPr>
  </w:style>
  <w:style w:type="table" w:styleId="21">
    <w:name w:val="Table Grid"/>
    <w:basedOn w:val="20"/>
    <w:autoRedefine/>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autoRedefine/>
    <w:qFormat/>
    <w:uiPriority w:val="0"/>
    <w:rPr>
      <w:b/>
      <w:bCs/>
    </w:rPr>
  </w:style>
  <w:style w:type="paragraph" w:customStyle="1" w:styleId="24">
    <w:name w:val="正文缩进1"/>
    <w:basedOn w:val="1"/>
    <w:next w:val="8"/>
    <w:autoRedefine/>
    <w:qFormat/>
    <w:uiPriority w:val="0"/>
    <w:pPr>
      <w:ind w:firstLine="420" w:firstLineChars="200"/>
    </w:pPr>
  </w:style>
  <w:style w:type="paragraph" w:customStyle="1" w:styleId="25">
    <w:name w:val="正文（缩进）"/>
    <w:basedOn w:val="1"/>
    <w:autoRedefine/>
    <w:qFormat/>
    <w:uiPriority w:val="0"/>
    <w:pPr>
      <w:spacing w:before="156" w:after="156" w:line="360" w:lineRule="auto"/>
      <w:ind w:firstLine="480" w:firstLineChars="200"/>
    </w:pPr>
    <w:rPr>
      <w:rFonts w:ascii="Calibri" w:hAnsi="Calibri"/>
      <w:szCs w:val="21"/>
    </w:rPr>
  </w:style>
  <w:style w:type="character" w:customStyle="1" w:styleId="26">
    <w:name w:val="标题 2 字符"/>
    <w:link w:val="4"/>
    <w:autoRedefine/>
    <w:qFormat/>
    <w:uiPriority w:val="0"/>
    <w:rPr>
      <w:rFonts w:ascii="宋体" w:hAnsi="宋体" w:eastAsia="宋体"/>
      <w:b/>
      <w:color w:val="000000"/>
      <w:sz w:val="32"/>
      <w:szCs w:val="30"/>
    </w:rPr>
  </w:style>
  <w:style w:type="character" w:customStyle="1" w:styleId="27">
    <w:name w:val="标题 1 字符"/>
    <w:link w:val="3"/>
    <w:autoRedefine/>
    <w:qFormat/>
    <w:uiPriority w:val="0"/>
    <w:rPr>
      <w:rFonts w:ascii="Times New Roman" w:hAnsi="Times New Roman" w:eastAsia="宋体"/>
      <w:b/>
      <w:bCs/>
      <w:kern w:val="44"/>
      <w:sz w:val="36"/>
      <w:szCs w:val="44"/>
    </w:rPr>
  </w:style>
  <w:style w:type="paragraph" w:customStyle="1" w:styleId="28">
    <w:name w:val="Table Paragraph"/>
    <w:basedOn w:val="1"/>
    <w:autoRedefine/>
    <w:qFormat/>
    <w:uiPriority w:val="1"/>
    <w:rPr>
      <w:rFonts w:hAnsi="宋体" w:cs="宋体"/>
      <w:lang w:val="zh-CN" w:bidi="zh-CN"/>
    </w:rPr>
  </w:style>
  <w:style w:type="character" w:customStyle="1" w:styleId="29">
    <w:name w:val="font41"/>
    <w:basedOn w:val="22"/>
    <w:autoRedefine/>
    <w:qFormat/>
    <w:uiPriority w:val="0"/>
    <w:rPr>
      <w:rFonts w:hint="eastAsia" w:ascii="宋体" w:hAnsi="宋体" w:eastAsia="宋体" w:cs="宋体"/>
      <w:color w:val="000000"/>
      <w:sz w:val="20"/>
      <w:szCs w:val="20"/>
      <w:u w:val="none"/>
    </w:rPr>
  </w:style>
  <w:style w:type="paragraph" w:customStyle="1" w:styleId="30">
    <w:name w:val="title11"/>
    <w:basedOn w:val="1"/>
    <w:autoRedefine/>
    <w:qFormat/>
    <w:uiPriority w:val="0"/>
    <w:pPr>
      <w:spacing w:before="150" w:line="450" w:lineRule="atLeast"/>
      <w:jc w:val="left"/>
    </w:pPr>
    <w:rPr>
      <w:b/>
      <w:sz w:val="24"/>
      <w:szCs w:val="24"/>
    </w:rPr>
  </w:style>
  <w:style w:type="character" w:customStyle="1" w:styleId="31">
    <w:name w:val="正文文本缩进 2 字符"/>
    <w:basedOn w:val="22"/>
    <w:link w:val="12"/>
    <w:autoRedefine/>
    <w:qFormat/>
    <w:uiPriority w:val="0"/>
    <w:rPr>
      <w:rFonts w:ascii="宋体" w:hAnsi="Calibri"/>
      <w:sz w:val="34"/>
    </w:rPr>
  </w:style>
  <w:style w:type="character" w:customStyle="1" w:styleId="32">
    <w:name w:val="正文文本缩进 字符"/>
    <w:basedOn w:val="22"/>
    <w:link w:val="10"/>
    <w:autoRedefine/>
    <w:qFormat/>
    <w:uiPriority w:val="0"/>
    <w:rPr>
      <w:rFonts w:ascii="宋体" w:hAnsi="Calibri"/>
      <w:sz w:val="34"/>
    </w:rPr>
  </w:style>
  <w:style w:type="character" w:customStyle="1" w:styleId="33">
    <w:name w:val="articleitemtext1"/>
    <w:autoRedefine/>
    <w:qFormat/>
    <w:uiPriority w:val="0"/>
    <w:rPr>
      <w:color w:val="000000"/>
      <w:sz w:val="18"/>
      <w:szCs w:val="18"/>
    </w:rPr>
  </w:style>
  <w:style w:type="paragraph" w:customStyle="1" w:styleId="34">
    <w:name w:val="title12"/>
    <w:basedOn w:val="1"/>
    <w:autoRedefine/>
    <w:qFormat/>
    <w:uiPriority w:val="0"/>
    <w:pPr>
      <w:spacing w:before="150"/>
      <w:jc w:val="left"/>
    </w:pPr>
    <w:rPr>
      <w:b/>
      <w:sz w:val="22"/>
      <w:szCs w:val="22"/>
    </w:rPr>
  </w:style>
  <w:style w:type="paragraph" w:customStyle="1" w:styleId="35">
    <w:name w:val="普通(网站) Char"/>
    <w:basedOn w:val="1"/>
    <w:autoRedefine/>
    <w:qFormat/>
    <w:uiPriority w:val="0"/>
    <w:pPr>
      <w:spacing w:before="100" w:beforeAutospacing="1" w:after="100" w:afterAutospacing="1"/>
      <w:jc w:val="left"/>
    </w:pPr>
    <w:rPr>
      <w:rFonts w:hint="eastAsia" w:hAnsi="宋体"/>
      <w:sz w:val="24"/>
      <w:szCs w:val="24"/>
    </w:rPr>
  </w:style>
  <w:style w:type="character" w:customStyle="1" w:styleId="36">
    <w:name w:val="fontstyle01"/>
    <w:autoRedefine/>
    <w:qFormat/>
    <w:uiPriority w:val="0"/>
    <w:rPr>
      <w:rFonts w:hint="eastAsia" w:ascii="宋体" w:hAnsi="宋体" w:eastAsia="宋体"/>
      <w:color w:val="0000FF"/>
      <w:sz w:val="24"/>
      <w:szCs w:val="24"/>
    </w:rPr>
  </w:style>
  <w:style w:type="paragraph" w:customStyle="1" w:styleId="37">
    <w:name w:val="段"/>
    <w:next w:val="1"/>
    <w:autoRedefine/>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38">
    <w:name w:val="列出段落1"/>
    <w:basedOn w:val="1"/>
    <w:autoRedefine/>
    <w:qFormat/>
    <w:uiPriority w:val="0"/>
    <w:pPr>
      <w:ind w:firstLine="200" w:firstLineChars="200"/>
    </w:pPr>
  </w:style>
  <w:style w:type="paragraph" w:customStyle="1" w:styleId="39">
    <w:name w:val="TOC 标题1"/>
    <w:basedOn w:val="3"/>
    <w:next w:val="1"/>
    <w:autoRedefine/>
    <w:qFormat/>
    <w:uiPriority w:val="99"/>
    <w:pPr>
      <w:keepNext w:val="0"/>
      <w:keepLines w:val="0"/>
      <w:widowControl/>
      <w:spacing w:before="100" w:beforeAutospacing="1" w:after="100" w:afterAutospacing="1" w:line="276" w:lineRule="auto"/>
      <w:jc w:val="left"/>
      <w:outlineLvl w:val="9"/>
    </w:pPr>
    <w:rPr>
      <w:rFonts w:ascii="仿宋" w:hAnsi="仿宋" w:eastAsia="仿宋" w:cs="宋体"/>
      <w:color w:val="000000"/>
      <w:kern w:val="0"/>
      <w:sz w:val="48"/>
      <w:szCs w:val="32"/>
    </w:rPr>
  </w:style>
  <w:style w:type="paragraph" w:customStyle="1" w:styleId="40">
    <w:name w:val="正文格式"/>
    <w:autoRedefine/>
    <w:qFormat/>
    <w:uiPriority w:val="0"/>
    <w:pPr>
      <w:spacing w:line="360" w:lineRule="auto"/>
      <w:ind w:firstLine="200" w:firstLineChars="200"/>
    </w:pPr>
    <w:rPr>
      <w:rFonts w:ascii="宋体" w:hAnsi="宋体" w:eastAsia="宋体" w:cs="Times New Roman"/>
      <w:kern w:val="2"/>
      <w:sz w:val="28"/>
      <w:szCs w:val="22"/>
      <w:lang w:val="en-US" w:eastAsia="zh-CN"/>
    </w:rPr>
  </w:style>
  <w:style w:type="paragraph" w:customStyle="1" w:styleId="41">
    <w:name w:val="List Paragraph"/>
    <w:basedOn w:val="1"/>
    <w:qFormat/>
    <w:uiPriority w:val="0"/>
    <w:pPr>
      <w:ind w:firstLine="420" w:firstLineChars="200"/>
    </w:pPr>
    <w:rPr>
      <w:rFonts w:ascii="Calibri" w:hAnsi="Calibri"/>
      <w:szCs w:val="22"/>
    </w:rPr>
  </w:style>
  <w:style w:type="paragraph" w:customStyle="1" w:styleId="42">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header" Target="header4.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numbering" Target="numbering.xml"/><Relationship Id="rId13" Type="http://schemas.openxmlformats.org/officeDocument/2006/relationships/theme" Target="theme/theme1.xml"/><Relationship Id="rId12" Type="http://schemas.openxmlformats.org/officeDocument/2006/relationships/footer" Target="footer5.xml"/><Relationship Id="rId11" Type="http://schemas.openxmlformats.org/officeDocument/2006/relationships/footer" Target="footer4.xml"/><Relationship Id="rId10" Type="http://schemas.openxmlformats.org/officeDocument/2006/relationships/header" Target="header5.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43</Pages>
  <Words>11773</Words>
  <Characters>12652</Characters>
  <Lines>166</Lines>
  <Paragraphs>46</Paragraphs>
  <TotalTime>3</TotalTime>
  <ScaleCrop>false</ScaleCrop>
  <LinksUpToDate>false</LinksUpToDate>
  <CharactersWithSpaces>12846</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2020-08-22T04:37:00Z</dcterms:created>
  <dc:creator>Administrator.SKY-20190720ICR</dc:creator>
  <cp:lastModifiedBy>陕西信远安康分公司</cp:lastModifiedBy>
  <cp:lastPrinted>2022-05-25T07:29:00Z</cp:lastPrinted>
  <dcterms:modified xsi:type="dcterms:W3CDTF">2026-06-08T01:23:25Z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5568F8A0FFC14054BEB32E55F51BE837_13</vt:lpwstr>
  </property>
  <property fmtid="{D5CDD505-2E9C-101B-9397-08002B2CF9AE}" pid="4" name="KSOTemplateDocerSaveRecord">
    <vt:lpwstr>eyJoZGlkIjoiMmJhNWU0MWYxODQ3M2U5ZGU0NmUwZjYzMmM5ZWU2YzEiLCJ1c2VySWQiOiIzNTA4NTgyMzQifQ==</vt:lpwstr>
  </property>
</Properties>
</file>