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版本号：HCXM-CS-2606-0920260707001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食堂电梯安装项目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HCXM-CS-2606-09</w:t>
      </w:r>
      <w:r>
        <w:br/>
      </w:r>
      <w:r>
        <w:br/>
      </w:r>
      <w:r>
        <w:br/>
      </w:r>
    </w:p>
    <w:p>
      <w:pPr>
        <w:pStyle w:val="null3"/>
        <w:jc w:val="center"/>
        <w:outlineLvl w:val="2"/>
      </w:pPr>
      <w:r>
        <w:rPr>
          <w:rFonts w:ascii="仿宋_GB2312" w:hAnsi="仿宋_GB2312" w:cs="仿宋_GB2312" w:eastAsia="仿宋_GB2312"/>
          <w:sz w:val="28"/>
          <w:b/>
        </w:rPr>
        <w:t>西安高新区第十二小学</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西安高新区第十二小学</w:t>
      </w:r>
      <w:r>
        <w:rPr>
          <w:rFonts w:ascii="仿宋_GB2312" w:hAnsi="仿宋_GB2312" w:cs="仿宋_GB2312" w:eastAsia="仿宋_GB2312"/>
        </w:rPr>
        <w:t>委托，拟对</w:t>
      </w:r>
      <w:r>
        <w:rPr>
          <w:rFonts w:ascii="仿宋_GB2312" w:hAnsi="仿宋_GB2312" w:cs="仿宋_GB2312" w:eastAsia="仿宋_GB2312"/>
        </w:rPr>
        <w:t>食堂电梯安装项目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HCXM-CS-2606-09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食堂电梯安装项目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西安高新区第十二小学食堂电梯安装项目，具体详见磋商文件。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1、营业执照等主体资格证明文件：投标人为具有独立承担民事责任能力的法人或其他组织，提供合法有效的统一社会信用代码营业执照等证明文件。</w:t>
      </w:r>
    </w:p>
    <w:p>
      <w:pPr>
        <w:pStyle w:val="null3"/>
      </w:pPr>
      <w:r>
        <w:rPr>
          <w:rFonts w:ascii="仿宋_GB2312" w:hAnsi="仿宋_GB2312" w:cs="仿宋_GB2312" w:eastAsia="仿宋_GB2312"/>
        </w:rPr>
        <w:t>2、法定代表人（负责人）委托授权书/身份证明：法定代表人直接参加投标的，须出具法人身份证复印件，并与营业执照上信息一致；法定代表人授权代表参加投标的，须出具法定代表人授权书、授权代表身份证复印件及开标前六个月内任意一个月的社保缴纳证明。</w:t>
      </w:r>
    </w:p>
    <w:p>
      <w:pPr>
        <w:pStyle w:val="null3"/>
      </w:pPr>
      <w:r>
        <w:rPr>
          <w:rFonts w:ascii="仿宋_GB2312" w:hAnsi="仿宋_GB2312" w:cs="仿宋_GB2312" w:eastAsia="仿宋_GB2312"/>
        </w:rPr>
        <w:t>3、特种设备生产许可证：特种设备生产许可证：供应商为电梯生产制造商的，须提供《中华人民共和国特种设备生产许可证》电梯制造（含安装、修理、改造）或有效期内的旧证，许可项目类别包含曳引驱动乘客电梯（含消防员电梯）B 级（额定速度≤2.5m/s）及以上资质；供应商为电梯经销商（代理商）的，须提供《中华人民共和国特种设备生产许可证》电梯安装（含修理）及电梯生产制造商的《中华人民共和国特种设备生产许可证》电梯制造（含安装、修理、改造）或有效期内的旧证，许可项目类别包含曳引驱动乘客电梯（含消防员电梯）B 级（额定速度≤2.5m/s）及以上资质。</w:t>
      </w:r>
    </w:p>
    <w:p>
      <w:pPr>
        <w:pStyle w:val="null3"/>
      </w:pPr>
      <w:r>
        <w:rPr>
          <w:rFonts w:ascii="仿宋_GB2312" w:hAnsi="仿宋_GB2312" w:cs="仿宋_GB2312" w:eastAsia="仿宋_GB2312"/>
        </w:rPr>
        <w:t>4、施工资质：供应商须具备建筑工程施工总承包三级及以上资质，并具有合法有效的安全生产许可证。</w:t>
      </w:r>
    </w:p>
    <w:p>
      <w:pPr>
        <w:pStyle w:val="null3"/>
      </w:pPr>
      <w:r>
        <w:rPr>
          <w:rFonts w:ascii="仿宋_GB2312" w:hAnsi="仿宋_GB2312" w:cs="仿宋_GB2312" w:eastAsia="仿宋_GB2312"/>
        </w:rPr>
        <w:t>5、拟派项目负责人：施工项目负责人须具备建筑工程专业二级及以上注册建造师执业资格，具备有效的安全生产考核合格证书（建安B证），在本单位注册且无在建工程（无在建提供承诺）；电梯安装负责人：须具备【特种设备管理人员】及以上,或【特种设备作业人员】及以上证书（电梯专业）。</w:t>
      </w:r>
    </w:p>
    <w:p>
      <w:pPr>
        <w:pStyle w:val="null3"/>
      </w:pPr>
      <w:r>
        <w:rPr>
          <w:rFonts w:ascii="仿宋_GB2312" w:hAnsi="仿宋_GB2312" w:cs="仿宋_GB2312" w:eastAsia="仿宋_GB2312"/>
        </w:rPr>
        <w:t>6、施工企业信息查询：提供陕西省住房和城乡建设厅（https://js.shaanxi.gov.cn）《陕西省建筑市场监管与诚信信息发布平台》企业和拟派施工项目负责人查询截图。</w:t>
      </w:r>
    </w:p>
    <w:p>
      <w:pPr>
        <w:pStyle w:val="null3"/>
      </w:pPr>
      <w:r>
        <w:rPr>
          <w:rFonts w:ascii="仿宋_GB2312" w:hAnsi="仿宋_GB2312" w:cs="仿宋_GB2312" w:eastAsia="仿宋_GB2312"/>
        </w:rPr>
        <w:t>7、信用查询截图：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w:t>
      </w:r>
    </w:p>
    <w:p>
      <w:pPr>
        <w:pStyle w:val="null3"/>
      </w:pPr>
      <w:r>
        <w:rPr>
          <w:rFonts w:ascii="仿宋_GB2312" w:hAnsi="仿宋_GB2312" w:cs="仿宋_GB2312" w:eastAsia="仿宋_GB2312"/>
        </w:rPr>
        <w:t>8、近三年无重大违法声明函：供应商应出具参加政府采购活动前3年内在经营活动中没有重大违法记录的书面声明。</w:t>
      </w:r>
    </w:p>
    <w:p>
      <w:pPr>
        <w:pStyle w:val="null3"/>
      </w:pPr>
      <w:r>
        <w:rPr>
          <w:rFonts w:ascii="仿宋_GB2312" w:hAnsi="仿宋_GB2312" w:cs="仿宋_GB2312" w:eastAsia="仿宋_GB2312"/>
        </w:rPr>
        <w:t>9、履行合同承诺函：提供具有履行本合同所必需的专业技术能力的承诺函。</w:t>
      </w:r>
    </w:p>
    <w:p>
      <w:pPr>
        <w:pStyle w:val="null3"/>
      </w:pPr>
      <w:r>
        <w:rPr>
          <w:rFonts w:ascii="仿宋_GB2312" w:hAnsi="仿宋_GB2312" w:cs="仿宋_GB2312" w:eastAsia="仿宋_GB2312"/>
        </w:rPr>
        <w:t>10、本项目接受联合体投标：如组成联合体参与投标，需提供联合体协议书。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陕西省西安市雁塔区鱼化寨街道龙定路1000号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西安高新区第十二小学高老师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029-84251153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董丽英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13389230971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采购包1：383,953.08元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开户名称：汇成项目管理有限公司（备注：缴纳时需备注项目名称；开具保函的单位，在投标截止前一天需给代理机构交一份纸质版保函）。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下载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 服务费账户信息： 户名：汇成项目管理有限公司 账号：6105 0192 5700 0000 0294 开户行：中国建设银行西安高新科技支行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西安高新区第十二小学</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西安高新区第十二小学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联系人：董丽英</w:t>
      </w:r>
    </w:p>
    <w:p>
      <w:pPr>
        <w:pStyle w:val="null3"/>
      </w:pPr>
      <w:r>
        <w:rPr>
          <w:rFonts w:ascii="仿宋_GB2312" w:hAnsi="仿宋_GB2312" w:cs="仿宋_GB2312" w:eastAsia="仿宋_GB2312"/>
        </w:rPr>
        <w:t>联系电话：13389230971</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383,953.08</w:t>
      </w:r>
    </w:p>
    <w:p>
      <w:pPr>
        <w:pStyle w:val="null3"/>
      </w:pPr>
      <w:r>
        <w:rPr>
          <w:rFonts w:ascii="仿宋_GB2312" w:hAnsi="仿宋_GB2312" w:cs="仿宋_GB2312" w:eastAsia="仿宋_GB2312"/>
        </w:rPr>
        <w:t>采购包最高限价（元）: 383,953.08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西安高新区第十二小学食堂电梯安装项目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383,953.08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标的名称：西安高新区第十二小学食堂电梯安装项目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（一）工程承包范围</w:t>
                  </w:r>
                </w:p>
                <w:p>
                  <w:pPr>
                    <w:pStyle w:val="null3"/>
                    <w:jc w:val="both"/>
                  </w:pPr>
                  <w:r>
                    <w:rPr>
                      <w:rFonts w:ascii="仿宋_GB2312" w:hAnsi="仿宋_GB2312" w:cs="仿宋_GB2312" w:eastAsia="仿宋_GB2312"/>
                      <w:sz w:val="21"/>
                    </w:rPr>
                    <w:t>根据财政局、</w:t>
                  </w:r>
                  <w:r>
                    <w:rPr>
                      <w:rFonts w:ascii="仿宋_GB2312" w:hAnsi="仿宋_GB2312" w:cs="仿宋_GB2312" w:eastAsia="仿宋_GB2312"/>
                      <w:sz w:val="21"/>
                    </w:rPr>
                    <w:t>教体局等有关要求，现对西安高新区第十二小学食堂加装电梯进行采购。采购范围包含：电梯设备采购、土建井道施工、钢结构井道搭建、电梯安装调试、配套管线改造、消防配套施工、电梯验收报备、后期维保、特种设备年检协助、旧楼外立面恢复等。</w:t>
                  </w:r>
                </w:p>
                <w:p>
                  <w:pPr>
                    <w:pStyle w:val="null3"/>
                    <w:jc w:val="both"/>
                  </w:pPr>
                  <w:r>
                    <w:rPr>
                      <w:rFonts w:ascii="仿宋_GB2312" w:hAnsi="仿宋_GB2312" w:cs="仿宋_GB2312" w:eastAsia="仿宋_GB2312"/>
                      <w:sz w:val="21"/>
                    </w:rPr>
                    <w:t>（二）电梯主要参数及技术指标</w:t>
                  </w:r>
                </w:p>
                <w:tbl>
                  <w:tblPr>
                    <w:tblInd w:type="dxa" w:w="90"/>
                    <w:tblBorders>
                      <w:top w:val="none" w:color="000000" w:sz="4"/>
                      <w:left w:val="none" w:color="000000" w:sz="4"/>
                      <w:bottom w:val="none" w:color="000000" w:sz="4"/>
                      <w:right w:val="none" w:color="000000" w:sz="4"/>
                      <w:insideH w:val="none"/>
                      <w:insideV w:val="none"/>
                    </w:tblBorders>
                  </w:tblPr>
                  <w:tblGrid>
                    <w:gridCol w:w="105"/>
                    <w:gridCol w:w="130"/>
                    <w:gridCol w:w="140"/>
                    <w:gridCol w:w="110"/>
                    <w:gridCol w:w="125"/>
                    <w:gridCol w:w="191"/>
                    <w:gridCol w:w="216"/>
                    <w:gridCol w:w="226"/>
                    <w:gridCol w:w="211"/>
                    <w:gridCol w:w="226"/>
                    <w:gridCol w:w="226"/>
                    <w:gridCol w:w="211"/>
                    <w:gridCol w:w="221"/>
                  </w:tblGrid>
                  <w:tr>
                    <w:tc>
                      <w:tcPr>
                        <w:tcW w:type="dxa" w:w="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楼号</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电梯种类</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建筑层数</w:t>
                        </w:r>
                      </w:p>
                    </w:tc>
                    <w:tc>
                      <w:tcPr>
                        <w:tcW w:type="dxa" w:w="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停靠层数</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台数</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速度（</w:t>
                        </w:r>
                        <w:r>
                          <w:rPr>
                            <w:rFonts w:ascii="仿宋_GB2312" w:hAnsi="仿宋_GB2312" w:cs="仿宋_GB2312" w:eastAsia="仿宋_GB2312"/>
                            <w:sz w:val="21"/>
                          </w:rPr>
                          <w:t>m/s）</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重量（㎏）</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井道尺寸</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轿厢尺寸</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基坑深度</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提升高度</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开门洞口</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开门方式</w:t>
                        </w:r>
                      </w:p>
                    </w:tc>
                  </w:tr>
                  <w:tr>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食堂</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客梯</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1.0m/s</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1150kg</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2450*2100（mm）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1700*1550(mm)</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18米</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900*2100(mm)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中分</w:t>
                        </w:r>
                      </w:p>
                    </w:tc>
                  </w:tr>
                </w:tbl>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、若电梯制造商为合资企业，其所投品牌的商标必须与海外母厂注册商标一致，所投标的电梯设备的生产地址必须为国内生产厂家的注册地一致的生产厂家出品，不允许贴牌生产。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、所投品牌梯型必须为销售</w:t>
                  </w:r>
                  <w:r>
                    <w:rPr>
                      <w:rFonts w:ascii="仿宋_GB2312" w:hAnsi="仿宋_GB2312" w:cs="仿宋_GB2312" w:eastAsia="仿宋_GB2312"/>
                      <w:sz w:val="21"/>
                    </w:rPr>
                    <w:t>2年以上产品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、本工程为交钥匙工程，请投标人自主进行深化设计，并考虑安装电梯固定导轨支架的圈梁、门头横梁、导轨所用钢梁及深化设计、手续办理等费用含在投标报价中。</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、土建施工前，必须由电梯厂家对相关土建及机电预留条件做出书面确认后方可施工。</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、中标供应商应按甲方提供的电梯的数据资料进行深化设计，并提供电梯安装设计图，经</w:t>
                  </w:r>
                  <w:r>
                    <w:rPr>
                      <w:rFonts w:ascii="仿宋_GB2312" w:hAnsi="仿宋_GB2312" w:cs="仿宋_GB2312" w:eastAsia="仿宋_GB2312"/>
                      <w:sz w:val="21"/>
                    </w:rPr>
                    <w:t>相关</w:t>
                  </w:r>
                  <w:r>
                    <w:rPr>
                      <w:rFonts w:ascii="仿宋_GB2312" w:hAnsi="仿宋_GB2312" w:cs="仿宋_GB2312" w:eastAsia="仿宋_GB2312"/>
                      <w:sz w:val="21"/>
                    </w:rPr>
                    <w:t>单位审核认可后方可土建施工及安装。</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电梯井道、井底、机房楼面与墙上的预埋件及预留孔，由电梯供应商负责及时提供资料和配合施工。</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、电梯供应商在电梯安装时应安装电梯运行时有效的减振、防撞去声构造措施。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、当电梯井底道坑下方空间人员可到达时，应设置对重安全钳，并应得到厂家的书面文件确认其安全，电梯应具备无外部召唤且轿厢内一段时间无预置指令时，自动转为节能运行模式的功能。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、电梯施工前必须经供货商核对设计图纸，对基坑深度、机房尺寸、土建留洞、井道预埋件等提出具体意见和要求，电梯井道基坑应光滑平整，并应设爬梯。</w:t>
                  </w:r>
                </w:p>
                <w:p>
                  <w:pPr>
                    <w:pStyle w:val="null3"/>
                    <w:jc w:val="both"/>
                  </w:pPr>
                  <w:r>
                    <w:rPr>
                      <w:rFonts w:ascii="仿宋_GB2312" w:hAnsi="仿宋_GB2312" w:cs="仿宋_GB2312" w:eastAsia="仿宋_GB2312"/>
                      <w:sz w:val="21"/>
                    </w:rPr>
                    <w:t>（三）电梯的功能要求</w:t>
                  </w:r>
                </w:p>
                <w:p>
                  <w:pPr>
                    <w:pStyle w:val="null3"/>
                    <w:jc w:val="both"/>
                  </w:pPr>
                  <w:r>
                    <w:rPr>
                      <w:rFonts w:ascii="仿宋_GB2312" w:hAnsi="仿宋_GB2312" w:cs="仿宋_GB2312" w:eastAsia="仿宋_GB2312"/>
                      <w:sz w:val="21"/>
                    </w:rPr>
                    <w:t>★1、电梯三大部件的整体功能</w:t>
                  </w:r>
                </w:p>
                <w:p>
                  <w:pPr>
                    <w:pStyle w:val="null3"/>
                    <w:jc w:val="both"/>
                  </w:pPr>
                  <w:r>
                    <w:rPr>
                      <w:rFonts w:ascii="仿宋_GB2312" w:hAnsi="仿宋_GB2312" w:cs="仿宋_GB2312" w:eastAsia="仿宋_GB2312"/>
                      <w:sz w:val="21"/>
                    </w:rPr>
                    <w:t>1）曳引机系统：永磁同步无齿曳引传动；矢量变换；脉宽调制；交流变频变压调速VVVF系统。</w:t>
                  </w:r>
                </w:p>
                <w:p>
                  <w:pPr>
                    <w:pStyle w:val="null3"/>
                    <w:jc w:val="both"/>
                  </w:pPr>
                  <w:r>
                    <w:rPr>
                      <w:rFonts w:ascii="仿宋_GB2312" w:hAnsi="仿宋_GB2312" w:cs="仿宋_GB2312" w:eastAsia="仿宋_GB2312"/>
                      <w:sz w:val="21"/>
                    </w:rPr>
                    <w:t>2）门机系统：无连杆；无触点；交流变频变压调速VVVF系统；光幕系统。</w:t>
                  </w:r>
                </w:p>
                <w:p>
                  <w:pPr>
                    <w:pStyle w:val="null3"/>
                    <w:jc w:val="both"/>
                  </w:pPr>
                  <w:r>
                    <w:rPr>
                      <w:rFonts w:ascii="仿宋_GB2312" w:hAnsi="仿宋_GB2312" w:cs="仿宋_GB2312" w:eastAsia="仿宋_GB2312"/>
                      <w:sz w:val="21"/>
                    </w:rPr>
                    <w:t>3）控制系统：采用32位微机集选控制方式，全数字化复数电脑分散控制技术；系统传输方式为串行数据通讯方式；控制系统轿厢及外召的所有屏显部分均为中文显示。</w:t>
                  </w:r>
                </w:p>
                <w:p>
                  <w:pPr>
                    <w:pStyle w:val="null3"/>
                    <w:jc w:val="both"/>
                  </w:pPr>
                  <w:r>
                    <w:rPr>
                      <w:rFonts w:ascii="仿宋_GB2312" w:hAnsi="仿宋_GB2312" w:cs="仿宋_GB2312" w:eastAsia="仿宋_GB2312"/>
                      <w:sz w:val="21"/>
                    </w:rPr>
                    <w:t>2、基本操作功能：</w:t>
                  </w:r>
                </w:p>
                <w:p>
                  <w:pPr>
                    <w:pStyle w:val="null3"/>
                    <w:jc w:val="both"/>
                  </w:pPr>
                  <w:r>
                    <w:rPr>
                      <w:rFonts w:ascii="仿宋_GB2312" w:hAnsi="仿宋_GB2312" w:cs="仿宋_GB2312" w:eastAsia="仿宋_GB2312"/>
                      <w:sz w:val="21"/>
                    </w:rPr>
                    <w:t>1）报警按钮：</w:t>
                  </w:r>
                </w:p>
                <w:p>
                  <w:pPr>
                    <w:pStyle w:val="null3"/>
                    <w:jc w:val="both"/>
                  </w:pPr>
                  <w:r>
                    <w:rPr>
                      <w:rFonts w:ascii="仿宋_GB2312" w:hAnsi="仿宋_GB2312" w:cs="仿宋_GB2312" w:eastAsia="仿宋_GB2312"/>
                      <w:sz w:val="21"/>
                    </w:rPr>
                    <w:t>2）满载直驶功能</w:t>
                  </w:r>
                </w:p>
                <w:p>
                  <w:pPr>
                    <w:pStyle w:val="null3"/>
                    <w:jc w:val="both"/>
                  </w:pPr>
                  <w:r>
                    <w:rPr>
                      <w:rFonts w:ascii="仿宋_GB2312" w:hAnsi="仿宋_GB2312" w:cs="仿宋_GB2312" w:eastAsia="仿宋_GB2312"/>
                      <w:sz w:val="21"/>
                    </w:rPr>
                    <w:t>3）轿内到站钟功能</w:t>
                  </w:r>
                </w:p>
                <w:p>
                  <w:pPr>
                    <w:pStyle w:val="null3"/>
                    <w:jc w:val="both"/>
                  </w:pPr>
                  <w:r>
                    <w:rPr>
                      <w:rFonts w:ascii="仿宋_GB2312" w:hAnsi="仿宋_GB2312" w:cs="仿宋_GB2312" w:eastAsia="仿宋_GB2312"/>
                      <w:sz w:val="21"/>
                    </w:rPr>
                    <w:t>4）全集选控制运行功能</w:t>
                  </w:r>
                </w:p>
                <w:p>
                  <w:pPr>
                    <w:pStyle w:val="null3"/>
                    <w:jc w:val="both"/>
                  </w:pPr>
                  <w:r>
                    <w:rPr>
                      <w:rFonts w:ascii="仿宋_GB2312" w:hAnsi="仿宋_GB2312" w:cs="仿宋_GB2312" w:eastAsia="仿宋_GB2312"/>
                      <w:sz w:val="21"/>
                    </w:rPr>
                    <w:t>5）带召唤按钮、层站运行方向指示及层位显示</w:t>
                  </w:r>
                </w:p>
                <w:p>
                  <w:pPr>
                    <w:pStyle w:val="null3"/>
                    <w:jc w:val="both"/>
                  </w:pPr>
                  <w:r>
                    <w:rPr>
                      <w:rFonts w:ascii="仿宋_GB2312" w:hAnsi="仿宋_GB2312" w:cs="仿宋_GB2312" w:eastAsia="仿宋_GB2312"/>
                      <w:sz w:val="21"/>
                    </w:rPr>
                    <w:t>6）超载报警</w:t>
                  </w:r>
                </w:p>
                <w:p>
                  <w:pPr>
                    <w:pStyle w:val="null3"/>
                    <w:jc w:val="both"/>
                  </w:pPr>
                  <w:r>
                    <w:rPr>
                      <w:rFonts w:ascii="仿宋_GB2312" w:hAnsi="仿宋_GB2312" w:cs="仿宋_GB2312" w:eastAsia="仿宋_GB2312"/>
                      <w:sz w:val="21"/>
                    </w:rPr>
                    <w:t>7）断电再平层（蓄电池驱动）</w:t>
                  </w:r>
                </w:p>
                <w:p>
                  <w:pPr>
                    <w:pStyle w:val="null3"/>
                    <w:jc w:val="both"/>
                  </w:pPr>
                  <w:r>
                    <w:rPr>
                      <w:rFonts w:ascii="仿宋_GB2312" w:hAnsi="仿宋_GB2312" w:cs="仿宋_GB2312" w:eastAsia="仿宋_GB2312"/>
                      <w:sz w:val="21"/>
                    </w:rPr>
                    <w:t>8）司机功能</w:t>
                  </w:r>
                </w:p>
                <w:p>
                  <w:pPr>
                    <w:pStyle w:val="null3"/>
                    <w:jc w:val="both"/>
                  </w:pPr>
                  <w:r>
                    <w:rPr>
                      <w:rFonts w:ascii="仿宋_GB2312" w:hAnsi="仿宋_GB2312" w:cs="仿宋_GB2312" w:eastAsia="仿宋_GB2312"/>
                      <w:sz w:val="21"/>
                    </w:rPr>
                    <w:t>9)自动再平层</w:t>
                  </w:r>
                </w:p>
                <w:p>
                  <w:pPr>
                    <w:pStyle w:val="null3"/>
                    <w:jc w:val="both"/>
                  </w:pPr>
                  <w:r>
                    <w:rPr>
                      <w:rFonts w:ascii="仿宋_GB2312" w:hAnsi="仿宋_GB2312" w:cs="仿宋_GB2312" w:eastAsia="仿宋_GB2312"/>
                      <w:sz w:val="21"/>
                    </w:rPr>
                    <w:t>10）故障自动检测</w:t>
                  </w:r>
                </w:p>
                <w:p>
                  <w:pPr>
                    <w:pStyle w:val="null3"/>
                    <w:jc w:val="both"/>
                  </w:pPr>
                  <w:r>
                    <w:rPr>
                      <w:rFonts w:ascii="仿宋_GB2312" w:hAnsi="仿宋_GB2312" w:cs="仿宋_GB2312" w:eastAsia="仿宋_GB2312"/>
                      <w:sz w:val="21"/>
                    </w:rPr>
                    <w:t>11）轿厢通风照明自动控制(一个抽风口以上)</w:t>
                  </w:r>
                </w:p>
                <w:p>
                  <w:pPr>
                    <w:pStyle w:val="null3"/>
                    <w:jc w:val="both"/>
                  </w:pPr>
                  <w:r>
                    <w:rPr>
                      <w:rFonts w:ascii="仿宋_GB2312" w:hAnsi="仿宋_GB2312" w:cs="仿宋_GB2312" w:eastAsia="仿宋_GB2312"/>
                      <w:sz w:val="21"/>
                    </w:rPr>
                    <w:t>12）禁止反向运行登陆功能</w:t>
                  </w:r>
                </w:p>
                <w:p>
                  <w:pPr>
                    <w:pStyle w:val="null3"/>
                    <w:jc w:val="both"/>
                  </w:pPr>
                  <w:r>
                    <w:rPr>
                      <w:rFonts w:ascii="仿宋_GB2312" w:hAnsi="仿宋_GB2312" w:cs="仿宋_GB2312" w:eastAsia="仿宋_GB2312"/>
                      <w:sz w:val="21"/>
                    </w:rPr>
                    <w:t>★3、安全保护功能</w:t>
                  </w:r>
                </w:p>
                <w:p>
                  <w:pPr>
                    <w:pStyle w:val="null3"/>
                    <w:jc w:val="both"/>
                  </w:pPr>
                  <w:r>
                    <w:rPr>
                      <w:rFonts w:ascii="仿宋_GB2312" w:hAnsi="仿宋_GB2312" w:cs="仿宋_GB2312" w:eastAsia="仿宋_GB2312"/>
                      <w:sz w:val="21"/>
                    </w:rPr>
                    <w:t>1)带光幕系统</w:t>
                  </w:r>
                </w:p>
                <w:p>
                  <w:pPr>
                    <w:pStyle w:val="null3"/>
                    <w:jc w:val="both"/>
                  </w:pPr>
                  <w:r>
                    <w:rPr>
                      <w:rFonts w:ascii="仿宋_GB2312" w:hAnsi="仿宋_GB2312" w:cs="仿宋_GB2312" w:eastAsia="仿宋_GB2312"/>
                      <w:sz w:val="21"/>
                    </w:rPr>
                    <w:t>2)轿厢应急照明</w:t>
                  </w:r>
                </w:p>
                <w:p>
                  <w:pPr>
                    <w:pStyle w:val="null3"/>
                    <w:jc w:val="both"/>
                  </w:pPr>
                  <w:r>
                    <w:rPr>
                      <w:rFonts w:ascii="仿宋_GB2312" w:hAnsi="仿宋_GB2312" w:cs="仿宋_GB2312" w:eastAsia="仿宋_GB2312"/>
                      <w:sz w:val="21"/>
                    </w:rPr>
                    <w:t>3)撞底缓冲</w:t>
                  </w:r>
                </w:p>
                <w:p>
                  <w:pPr>
                    <w:pStyle w:val="null3"/>
                    <w:jc w:val="both"/>
                  </w:pPr>
                  <w:r>
                    <w:rPr>
                      <w:rFonts w:ascii="仿宋_GB2312" w:hAnsi="仿宋_GB2312" w:cs="仿宋_GB2312" w:eastAsia="仿宋_GB2312"/>
                      <w:sz w:val="21"/>
                    </w:rPr>
                    <w:t>4)警铃</w:t>
                  </w:r>
                </w:p>
                <w:p>
                  <w:pPr>
                    <w:pStyle w:val="null3"/>
                    <w:jc w:val="both"/>
                  </w:pPr>
                  <w:r>
                    <w:rPr>
                      <w:rFonts w:ascii="仿宋_GB2312" w:hAnsi="仿宋_GB2312" w:cs="仿宋_GB2312" w:eastAsia="仿宋_GB2312"/>
                      <w:sz w:val="21"/>
                    </w:rPr>
                    <w:t>5)火灾应急返回基站</w:t>
                  </w:r>
                </w:p>
                <w:p>
                  <w:pPr>
                    <w:pStyle w:val="null3"/>
                    <w:jc w:val="both"/>
                  </w:pPr>
                  <w:r>
                    <w:rPr>
                      <w:rFonts w:ascii="仿宋_GB2312" w:hAnsi="仿宋_GB2312" w:cs="仿宋_GB2312" w:eastAsia="仿宋_GB2312"/>
                      <w:sz w:val="21"/>
                    </w:rPr>
                    <w:t>6)曳引电机过热保护</w:t>
                  </w:r>
                </w:p>
                <w:p>
                  <w:pPr>
                    <w:pStyle w:val="null3"/>
                    <w:jc w:val="both"/>
                  </w:pPr>
                  <w:r>
                    <w:rPr>
                      <w:rFonts w:ascii="仿宋_GB2312" w:hAnsi="仿宋_GB2312" w:cs="仿宋_GB2312" w:eastAsia="仿宋_GB2312"/>
                      <w:sz w:val="21"/>
                    </w:rPr>
                    <w:t>7)断相、错相保护、欠压保护</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)火警紧急回车功能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)轿厢侧滑动导靴</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)对重侧滑动导靴</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)空闲时照明及风扇自动断电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)超载保护、超速保护</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)具备检修运行方式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 曳引机（整机）、门机（整机）、控制</w:t>
                  </w:r>
                  <w:r>
                    <w:rPr>
                      <w:rFonts w:ascii="仿宋_GB2312" w:hAnsi="仿宋_GB2312" w:cs="仿宋_GB2312" w:eastAsia="仿宋_GB2312"/>
                      <w:sz w:val="21"/>
                    </w:rPr>
                    <w:t>柜（整机）</w:t>
                  </w:r>
                  <w:r>
                    <w:rPr>
                      <w:rFonts w:ascii="仿宋_GB2312" w:hAnsi="仿宋_GB2312" w:cs="仿宋_GB2312" w:eastAsia="仿宋_GB2312"/>
                      <w:sz w:val="21"/>
                    </w:rPr>
                    <w:t>应为原厂原品牌。电梯安全部件中的限速器、缓冲器、安全钳等为原厂原品牌。</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1"/>
                    </w:rPr>
                    <w:t>（四）电梯的装饰要求：</w:t>
                  </w:r>
                </w:p>
                <w:p>
                  <w:pPr>
                    <w:pStyle w:val="null3"/>
                    <w:jc w:val="both"/>
                  </w:pPr>
                  <w:r>
                    <w:rPr>
                      <w:rFonts w:ascii="仿宋_GB2312" w:hAnsi="仿宋_GB2312" w:cs="仿宋_GB2312" w:eastAsia="仿宋_GB2312"/>
                      <w:sz w:val="21"/>
                    </w:rPr>
                    <w:t>1）轿厢前、侧、后壁均为发纹不锈钢；</w:t>
                  </w:r>
                </w:p>
                <w:p>
                  <w:pPr>
                    <w:pStyle w:val="null3"/>
                    <w:jc w:val="both"/>
                  </w:pPr>
                  <w:r>
                    <w:rPr>
                      <w:rFonts w:ascii="仿宋_GB2312" w:hAnsi="仿宋_GB2312" w:cs="仿宋_GB2312" w:eastAsia="仿宋_GB2312"/>
                      <w:sz w:val="21"/>
                    </w:rPr>
                    <w:t>2）轿厢门为发纹不锈钢；</w:t>
                  </w:r>
                </w:p>
                <w:p>
                  <w:pPr>
                    <w:pStyle w:val="null3"/>
                    <w:jc w:val="both"/>
                  </w:pPr>
                  <w:r>
                    <w:rPr>
                      <w:rFonts w:ascii="仿宋_GB2312" w:hAnsi="仿宋_GB2312" w:cs="仿宋_GB2312" w:eastAsia="仿宋_GB2312"/>
                      <w:sz w:val="21"/>
                    </w:rPr>
                    <w:t>3）所有停站层层门均为发纹不锈钢；</w:t>
                  </w:r>
                </w:p>
                <w:p>
                  <w:pPr>
                    <w:pStyle w:val="null3"/>
                    <w:jc w:val="both"/>
                  </w:pPr>
                  <w:r>
                    <w:rPr>
                      <w:rFonts w:ascii="仿宋_GB2312" w:hAnsi="仿宋_GB2312" w:cs="仿宋_GB2312" w:eastAsia="仿宋_GB2312"/>
                      <w:sz w:val="21"/>
                    </w:rPr>
                    <w:t>4）层门套均为发纹不锈钢门套；</w:t>
                  </w:r>
                </w:p>
                <w:p>
                  <w:pPr>
                    <w:pStyle w:val="null3"/>
                    <w:jc w:val="both"/>
                  </w:pPr>
                  <w:r>
                    <w:rPr>
                      <w:rFonts w:ascii="仿宋_GB2312" w:hAnsi="仿宋_GB2312" w:cs="仿宋_GB2312" w:eastAsia="仿宋_GB2312"/>
                      <w:sz w:val="21"/>
                    </w:rPr>
                    <w:t>5）操纵厢门板材料为发纹不锈钢，轿厢内要求有楼层显示；</w:t>
                  </w:r>
                </w:p>
                <w:p>
                  <w:pPr>
                    <w:pStyle w:val="null3"/>
                    <w:jc w:val="both"/>
                  </w:pPr>
                  <w:r>
                    <w:rPr>
                      <w:rFonts w:ascii="仿宋_GB2312" w:hAnsi="仿宋_GB2312" w:cs="仿宋_GB2312" w:eastAsia="仿宋_GB2312"/>
                      <w:sz w:val="21"/>
                    </w:rPr>
                    <w:t>6）厅外召唤面板材料为发纹不锈钢，厅外召唤板上要求有楼层显示；</w:t>
                  </w:r>
                </w:p>
                <w:p>
                  <w:pPr>
                    <w:pStyle w:val="null3"/>
                    <w:jc w:val="both"/>
                  </w:pPr>
                  <w:r>
                    <w:rPr>
                      <w:rFonts w:ascii="仿宋_GB2312" w:hAnsi="仿宋_GB2312" w:cs="仿宋_GB2312" w:eastAsia="仿宋_GB2312"/>
                      <w:sz w:val="21"/>
                    </w:rPr>
                    <w:t>7）轿厢地板：塑胶地板；</w:t>
                  </w:r>
                </w:p>
                <w:p>
                  <w:pPr>
                    <w:pStyle w:val="null3"/>
                    <w:jc w:val="both"/>
                  </w:pPr>
                  <w:r>
                    <w:rPr>
                      <w:rFonts w:ascii="仿宋_GB2312" w:hAnsi="仿宋_GB2312" w:cs="仿宋_GB2312" w:eastAsia="仿宋_GB2312"/>
                      <w:sz w:val="21"/>
                    </w:rPr>
                    <w:t>8）地坎：模压硬质铝；</w:t>
                  </w:r>
                </w:p>
                <w:p>
                  <w:pPr>
                    <w:pStyle w:val="null3"/>
                    <w:jc w:val="both"/>
                  </w:pPr>
                  <w:r>
                    <w:rPr>
                      <w:rFonts w:ascii="仿宋_GB2312" w:hAnsi="仿宋_GB2312" w:cs="仿宋_GB2312" w:eastAsia="仿宋_GB2312"/>
                      <w:sz w:val="21"/>
                    </w:rPr>
                    <w:t>9）电梯门开启方式：中开式；</w:t>
                  </w:r>
                </w:p>
                <w:p>
                  <w:pPr>
                    <w:pStyle w:val="null3"/>
                    <w:jc w:val="both"/>
                  </w:pPr>
                  <w:r>
                    <w:rPr>
                      <w:rFonts w:ascii="仿宋_GB2312" w:hAnsi="仿宋_GB2312" w:cs="仿宋_GB2312" w:eastAsia="仿宋_GB2312"/>
                      <w:sz w:val="21"/>
                    </w:rPr>
                    <w:t>10）轿厢照明：LED照明；</w:t>
                  </w:r>
                </w:p>
                <w:p>
                  <w:pPr>
                    <w:pStyle w:val="null3"/>
                    <w:jc w:val="both"/>
                  </w:pPr>
                  <w:r>
                    <w:rPr>
                      <w:rFonts w:ascii="仿宋_GB2312" w:hAnsi="仿宋_GB2312" w:cs="仿宋_GB2312" w:eastAsia="仿宋_GB2312"/>
                      <w:sz w:val="21"/>
                    </w:rPr>
                    <w:t>11）电梯设计要求：电梯按钮高1米，每层电梯口应安装楼层标志，上下运行方向及到达应有清晰显示和报层音响。</w:t>
                  </w:r>
                </w:p>
                <w:p>
                  <w:pPr>
                    <w:pStyle w:val="null3"/>
                    <w:jc w:val="both"/>
                  </w:pPr>
                  <w:r>
                    <w:rPr>
                      <w:rFonts w:ascii="仿宋_GB2312" w:hAnsi="仿宋_GB2312" w:cs="仿宋_GB2312" w:eastAsia="仿宋_GB2312"/>
                      <w:sz w:val="21"/>
                    </w:rPr>
                    <w:t>（五）电梯的安装和调试：</w:t>
                  </w:r>
                </w:p>
                <w:p>
                  <w:pPr>
                    <w:pStyle w:val="null3"/>
                    <w:jc w:val="both"/>
                  </w:pPr>
                  <w:r>
                    <w:rPr>
                      <w:rFonts w:ascii="仿宋_GB2312" w:hAnsi="仿宋_GB2312" w:cs="仿宋_GB2312" w:eastAsia="仿宋_GB2312"/>
                      <w:sz w:val="21"/>
                    </w:rPr>
                    <w:t>1）施工方案；</w:t>
                  </w:r>
                </w:p>
                <w:p>
                  <w:pPr>
                    <w:pStyle w:val="null3"/>
                    <w:jc w:val="both"/>
                  </w:pPr>
                  <w:r>
                    <w:rPr>
                      <w:rFonts w:ascii="仿宋_GB2312" w:hAnsi="仿宋_GB2312" w:cs="仿宋_GB2312" w:eastAsia="仿宋_GB2312"/>
                      <w:sz w:val="21"/>
                    </w:rPr>
                    <w:t>2）质量管理体系及保证措施；</w:t>
                  </w:r>
                </w:p>
                <w:p>
                  <w:pPr>
                    <w:pStyle w:val="null3"/>
                    <w:jc w:val="both"/>
                  </w:pPr>
                  <w:r>
                    <w:rPr>
                      <w:rFonts w:ascii="仿宋_GB2312" w:hAnsi="仿宋_GB2312" w:cs="仿宋_GB2312" w:eastAsia="仿宋_GB2312"/>
                      <w:sz w:val="21"/>
                    </w:rPr>
                    <w:t>3）安全管理体系及保证措施；</w:t>
                  </w:r>
                </w:p>
                <w:p>
                  <w:pPr>
                    <w:pStyle w:val="null3"/>
                    <w:jc w:val="both"/>
                  </w:pPr>
                  <w:r>
                    <w:rPr>
                      <w:rFonts w:ascii="仿宋_GB2312" w:hAnsi="仿宋_GB2312" w:cs="仿宋_GB2312" w:eastAsia="仿宋_GB2312"/>
                      <w:sz w:val="21"/>
                    </w:rPr>
                    <w:t>4）施工进度计划及保证措施；</w:t>
                  </w:r>
                </w:p>
                <w:p>
                  <w:pPr>
                    <w:pStyle w:val="null3"/>
                    <w:jc w:val="both"/>
                  </w:pPr>
                  <w:r>
                    <w:rPr>
                      <w:rFonts w:ascii="仿宋_GB2312" w:hAnsi="仿宋_GB2312" w:cs="仿宋_GB2312" w:eastAsia="仿宋_GB2312"/>
                      <w:sz w:val="21"/>
                    </w:rPr>
                    <w:t>5）项目组织管理机构；</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施工资源投入措施；</w:t>
                  </w:r>
                </w:p>
                <w:p>
                  <w:pPr>
                    <w:pStyle w:val="null3"/>
                    <w:jc w:val="both"/>
                  </w:pPr>
                  <w:r>
                    <w:rPr>
                      <w:rFonts w:ascii="仿宋_GB2312" w:hAnsi="仿宋_GB2312" w:cs="仿宋_GB2312" w:eastAsia="仿宋_GB2312"/>
                      <w:sz w:val="21"/>
                    </w:rPr>
                    <w:t>该工程的投标报价包含</w:t>
                  </w:r>
                  <w:r>
                    <w:rPr>
                      <w:rFonts w:ascii="仿宋_GB2312" w:hAnsi="仿宋_GB2312" w:cs="仿宋_GB2312" w:eastAsia="仿宋_GB2312"/>
                      <w:sz w:val="21"/>
                    </w:rPr>
                    <w:t>改造及</w:t>
                  </w:r>
                  <w:r>
                    <w:rPr>
                      <w:rFonts w:ascii="仿宋_GB2312" w:hAnsi="仿宋_GB2312" w:cs="仿宋_GB2312" w:eastAsia="仿宋_GB2312"/>
                      <w:sz w:val="21"/>
                    </w:rPr>
                    <w:t>送至甲方指定地点所产生的费用以及电梯的井道设计费用、垃圾清运等费用。</w:t>
                  </w:r>
                </w:p>
                <w:p>
                  <w:pPr>
                    <w:pStyle w:val="null3"/>
                    <w:jc w:val="both"/>
                  </w:pPr>
                  <w:r>
                    <w:rPr>
                      <w:rFonts w:ascii="仿宋_GB2312" w:hAnsi="仿宋_GB2312" w:cs="仿宋_GB2312" w:eastAsia="仿宋_GB2312"/>
                      <w:sz w:val="21"/>
                    </w:rPr>
                    <w:t>（六）技术服务及现场配合</w:t>
                  </w:r>
                </w:p>
                <w:p>
                  <w:pPr>
                    <w:pStyle w:val="null3"/>
                    <w:jc w:val="both"/>
                  </w:pPr>
                  <w:r>
                    <w:rPr>
                      <w:rFonts w:ascii="仿宋_GB2312" w:hAnsi="仿宋_GB2312" w:cs="仿宋_GB2312" w:eastAsia="仿宋_GB2312"/>
                      <w:sz w:val="21"/>
                    </w:rPr>
                    <w:t>电梯安装及装饰均由成交单位负责施工，电梯井道及机房的预埋件、预埋件位置图（如无预埋件，应在投标书中说明）留洞资料均由厂家提供，厂家必须对电梯进行减振处理及在电梯轨道和井壁之间设置减震垫。厂家必须按工程进度及时进场配合安装相关部件，直至电梯安装调试完毕。施工现场用水、用电由中标人与采购人协商处理。</w:t>
                  </w:r>
                </w:p>
                <w:p>
                  <w:pPr>
                    <w:pStyle w:val="null3"/>
                    <w:jc w:val="both"/>
                  </w:pPr>
                  <w:r>
                    <w:rPr>
                      <w:rFonts w:ascii="仿宋_GB2312" w:hAnsi="仿宋_GB2312" w:cs="仿宋_GB2312" w:eastAsia="仿宋_GB2312"/>
                      <w:sz w:val="21"/>
                    </w:rPr>
                    <w:t>（七）安装及验收资料提交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1）中标后分阶段应向采购方提供如下资料及文件一式三套，并装订成册：</w:t>
                  </w:r>
                </w:p>
                <w:p>
                  <w:pPr>
                    <w:pStyle w:val="null3"/>
                    <w:jc w:val="both"/>
                  </w:pPr>
                  <w:r>
                    <w:rPr>
                      <w:rFonts w:ascii="仿宋_GB2312" w:hAnsi="仿宋_GB2312" w:cs="仿宋_GB2312" w:eastAsia="仿宋_GB2312"/>
                      <w:sz w:val="21"/>
                    </w:rPr>
                    <w:t>1）机房、井道图纸；</w:t>
                  </w:r>
                </w:p>
                <w:p>
                  <w:pPr>
                    <w:pStyle w:val="null3"/>
                    <w:jc w:val="both"/>
                  </w:pPr>
                  <w:r>
                    <w:rPr>
                      <w:rFonts w:ascii="仿宋_GB2312" w:hAnsi="仿宋_GB2312" w:cs="仿宋_GB2312" w:eastAsia="仿宋_GB2312"/>
                      <w:sz w:val="21"/>
                    </w:rPr>
                    <w:t>2)电梯结构及安装图纸；</w:t>
                  </w:r>
                </w:p>
                <w:p>
                  <w:pPr>
                    <w:pStyle w:val="null3"/>
                    <w:jc w:val="both"/>
                  </w:pPr>
                  <w:r>
                    <w:rPr>
                      <w:rFonts w:ascii="仿宋_GB2312" w:hAnsi="仿宋_GB2312" w:cs="仿宋_GB2312" w:eastAsia="仿宋_GB2312"/>
                      <w:sz w:val="21"/>
                    </w:rPr>
                    <w:t>3)电梯控制原理图、装配图和电气接线图；</w:t>
                  </w:r>
                </w:p>
                <w:p>
                  <w:pPr>
                    <w:pStyle w:val="null3"/>
                    <w:jc w:val="both"/>
                  </w:pPr>
                  <w:r>
                    <w:rPr>
                      <w:rFonts w:ascii="仿宋_GB2312" w:hAnsi="仿宋_GB2312" w:cs="仿宋_GB2312" w:eastAsia="仿宋_GB2312"/>
                      <w:sz w:val="21"/>
                    </w:rPr>
                    <w:t>4）安装使用说明书及维修说明书；</w:t>
                  </w:r>
                </w:p>
                <w:p>
                  <w:pPr>
                    <w:pStyle w:val="null3"/>
                    <w:jc w:val="both"/>
                  </w:pPr>
                  <w:r>
                    <w:rPr>
                      <w:rFonts w:ascii="仿宋_GB2312" w:hAnsi="仿宋_GB2312" w:cs="仿宋_GB2312" w:eastAsia="仿宋_GB2312"/>
                      <w:sz w:val="21"/>
                    </w:rPr>
                    <w:t>5）产品合格证、装箱单（主要部件控制柜、主机、安全部件、有效期内型式试验报告合格证复印件）；</w:t>
                  </w:r>
                </w:p>
                <w:p>
                  <w:pPr>
                    <w:pStyle w:val="null3"/>
                    <w:jc w:val="both"/>
                  </w:pPr>
                  <w:r>
                    <w:rPr>
                      <w:rFonts w:ascii="仿宋_GB2312" w:hAnsi="仿宋_GB2312" w:cs="仿宋_GB2312" w:eastAsia="仿宋_GB2312"/>
                      <w:sz w:val="21"/>
                    </w:rPr>
                    <w:t>6）电梯安装图、土建图；</w:t>
                  </w:r>
                </w:p>
                <w:p>
                  <w:pPr>
                    <w:pStyle w:val="null3"/>
                    <w:jc w:val="both"/>
                  </w:pPr>
                  <w:r>
                    <w:rPr>
                      <w:rFonts w:ascii="仿宋_GB2312" w:hAnsi="仿宋_GB2312" w:cs="仿宋_GB2312" w:eastAsia="仿宋_GB2312"/>
                      <w:sz w:val="21"/>
                    </w:rPr>
                    <w:t>7）其它必配的图册及备品备件清单；</w:t>
                  </w:r>
                </w:p>
                <w:p>
                  <w:pPr>
                    <w:pStyle w:val="null3"/>
                    <w:jc w:val="both"/>
                  </w:pPr>
                  <w:r>
                    <w:rPr>
                      <w:rFonts w:ascii="仿宋_GB2312" w:hAnsi="仿宋_GB2312" w:cs="仿宋_GB2312" w:eastAsia="仿宋_GB2312"/>
                      <w:sz w:val="21"/>
                    </w:rPr>
                    <w:t>8）电梯安装调试记录（调试后提供）；</w:t>
                  </w:r>
                </w:p>
                <w:p>
                  <w:pPr>
                    <w:pStyle w:val="null3"/>
                    <w:jc w:val="both"/>
                  </w:pPr>
                  <w:r>
                    <w:rPr>
                      <w:rFonts w:ascii="仿宋_GB2312" w:hAnsi="仿宋_GB2312" w:cs="仿宋_GB2312" w:eastAsia="仿宋_GB2312"/>
                      <w:sz w:val="21"/>
                    </w:rPr>
                    <w:t>9）交工验收证明书（调试后提供）；</w:t>
                  </w:r>
                </w:p>
                <w:p>
                  <w:pPr>
                    <w:pStyle w:val="null3"/>
                    <w:jc w:val="both"/>
                  </w:pPr>
                  <w:r>
                    <w:rPr>
                      <w:rFonts w:ascii="仿宋_GB2312" w:hAnsi="仿宋_GB2312" w:cs="仿宋_GB2312" w:eastAsia="仿宋_GB2312"/>
                      <w:sz w:val="21"/>
                    </w:rPr>
                    <w:t>10）设备配件清单；</w:t>
                  </w:r>
                </w:p>
                <w:p>
                  <w:pPr>
                    <w:pStyle w:val="null3"/>
                    <w:jc w:val="both"/>
                  </w:pPr>
                  <w:r>
                    <w:rPr>
                      <w:rFonts w:ascii="仿宋_GB2312" w:hAnsi="仿宋_GB2312" w:cs="仿宋_GB2312" w:eastAsia="仿宋_GB2312"/>
                      <w:sz w:val="21"/>
                    </w:rPr>
                    <w:t>11）其它必备资料；</w:t>
                  </w:r>
                </w:p>
                <w:p>
                  <w:pPr>
                    <w:pStyle w:val="null3"/>
                    <w:jc w:val="both"/>
                  </w:pPr>
                  <w:r>
                    <w:rPr>
                      <w:rFonts w:ascii="仿宋_GB2312" w:hAnsi="仿宋_GB2312" w:cs="仿宋_GB2312" w:eastAsia="仿宋_GB2312"/>
                      <w:sz w:val="21"/>
                    </w:rPr>
                    <w:t>12）中标合同技术文件。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2）电梯的安装调试必须由中标人自行施工至正常运行。安装调试人员必须是获得地市级以上质监部门颁发的中华人民共和国特种设备《作业人员证》，获准进行电梯安装、调试的技术人员。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所有的试验内容均应满足生产厂及国家相关标准的要求，经采购人初步验收后报请当地质监部门验收合格，出具《电梯验收检验报告》，并颁发《安全检验合格证》后，方可正式办理移交手续，验收费用由投标人计入投标报价中。</w:t>
                  </w:r>
                </w:p>
                <w:p>
                  <w:pPr>
                    <w:pStyle w:val="null3"/>
                    <w:jc w:val="both"/>
                  </w:pPr>
                  <w:r>
                    <w:rPr>
                      <w:rFonts w:ascii="仿宋_GB2312" w:hAnsi="仿宋_GB2312" w:cs="仿宋_GB2312" w:eastAsia="仿宋_GB2312"/>
                      <w:sz w:val="21"/>
                    </w:rPr>
                    <w:t>（八）电梯安装工程应达到国家有关标准与验收规范及供电电源标准及工程质量。</w:t>
                  </w:r>
                </w:p>
                <w:p>
                  <w:pPr>
                    <w:pStyle w:val="null3"/>
                    <w:jc w:val="both"/>
                  </w:pPr>
                  <w:r>
                    <w:rPr>
                      <w:rFonts w:ascii="仿宋_GB2312" w:hAnsi="仿宋_GB2312" w:cs="仿宋_GB2312" w:eastAsia="仿宋_GB2312"/>
                      <w:sz w:val="21"/>
                    </w:rPr>
                    <w:t>1)《电梯制造与安装安全规范》       GB7588-2015</w:t>
                  </w:r>
                </w:p>
                <w:p>
                  <w:pPr>
                    <w:pStyle w:val="null3"/>
                    <w:jc w:val="both"/>
                  </w:pPr>
                  <w:r>
                    <w:rPr>
                      <w:rFonts w:ascii="仿宋_GB2312" w:hAnsi="仿宋_GB2312" w:cs="仿宋_GB2312" w:eastAsia="仿宋_GB2312"/>
                      <w:sz w:val="21"/>
                    </w:rPr>
                    <w:t>2)《电梯安装验收规范》             GB10060-93</w:t>
                  </w:r>
                </w:p>
                <w:p>
                  <w:pPr>
                    <w:pStyle w:val="null3"/>
                    <w:jc w:val="both"/>
                  </w:pPr>
                  <w:r>
                    <w:rPr>
                      <w:rFonts w:ascii="仿宋_GB2312" w:hAnsi="仿宋_GB2312" w:cs="仿宋_GB2312" w:eastAsia="仿宋_GB2312"/>
                      <w:sz w:val="21"/>
                    </w:rPr>
                    <w:t>3)《电梯技术条件》                 GB10058-2009</w:t>
                  </w:r>
                </w:p>
                <w:p>
                  <w:pPr>
                    <w:pStyle w:val="null3"/>
                    <w:jc w:val="both"/>
                  </w:pPr>
                  <w:r>
                    <w:rPr>
                      <w:rFonts w:ascii="仿宋_GB2312" w:hAnsi="仿宋_GB2312" w:cs="仿宋_GB2312" w:eastAsia="仿宋_GB2312"/>
                      <w:sz w:val="21"/>
                    </w:rPr>
                    <w:t>4)《电梯试验方法》                 GB10059-2009</w:t>
                  </w:r>
                </w:p>
                <w:p>
                  <w:pPr>
                    <w:pStyle w:val="null3"/>
                    <w:jc w:val="both"/>
                  </w:pPr>
                  <w:r>
                    <w:rPr>
                      <w:rFonts w:ascii="仿宋_GB2312" w:hAnsi="仿宋_GB2312" w:cs="仿宋_GB2312" w:eastAsia="仿宋_GB2312"/>
                      <w:sz w:val="21"/>
                    </w:rPr>
                    <w:t>5)《电梯工程施工质量验收规范》     GB 50310-2002</w:t>
                  </w:r>
                </w:p>
                <w:p>
                  <w:pPr>
                    <w:pStyle w:val="null3"/>
                    <w:jc w:val="both"/>
                  </w:pPr>
                  <w:r>
                    <w:rPr>
                      <w:rFonts w:ascii="仿宋_GB2312" w:hAnsi="仿宋_GB2312" w:cs="仿宋_GB2312" w:eastAsia="仿宋_GB2312"/>
                      <w:sz w:val="21"/>
                    </w:rPr>
                    <w:t>6)工程质量：合格</w:t>
                  </w:r>
                </w:p>
                <w:p>
                  <w:pPr>
                    <w:pStyle w:val="null3"/>
                    <w:jc w:val="both"/>
                  </w:pPr>
                  <w:r>
                    <w:rPr>
                      <w:rFonts w:ascii="仿宋_GB2312" w:hAnsi="仿宋_GB2312" w:cs="仿宋_GB2312" w:eastAsia="仿宋_GB2312"/>
                      <w:sz w:val="21"/>
                    </w:rPr>
                    <w:t>7)工程质保期限：在电梯设备安装调试完成后，自经国家有关政府部门检验合格、出具证明检验合格的报告及相关许可证之日起开始计算质量保修期，质量期</w:t>
                  </w:r>
                  <w:r>
                    <w:rPr>
                      <w:rFonts w:ascii="仿宋_GB2312" w:hAnsi="仿宋_GB2312" w:cs="仿宋_GB2312" w:eastAsia="仿宋_GB2312"/>
                      <w:sz w:val="21"/>
                    </w:rPr>
                    <w:t>为</w:t>
                  </w:r>
                  <w:r>
                    <w:rPr>
                      <w:rFonts w:ascii="仿宋_GB2312" w:hAnsi="仿宋_GB2312" w:cs="仿宋_GB2312" w:eastAsia="仿宋_GB2312"/>
                      <w:sz w:val="21"/>
                    </w:rPr>
                    <w:t>5年</w:t>
                  </w:r>
                  <w:r>
                    <w:rPr>
                      <w:rFonts w:ascii="仿宋_GB2312" w:hAnsi="仿宋_GB2312" w:cs="仿宋_GB2312" w:eastAsia="仿宋_GB2312"/>
                      <w:sz w:val="21"/>
                    </w:rPr>
                    <w:t>，</w:t>
                  </w:r>
                  <w:r>
                    <w:rPr>
                      <w:rFonts w:ascii="仿宋_GB2312" w:hAnsi="仿宋_GB2312" w:cs="仿宋_GB2312" w:eastAsia="仿宋_GB2312"/>
                      <w:sz w:val="19"/>
                    </w:rPr>
                    <w:t>1</w:t>
                  </w:r>
                  <w:r>
                    <w:rPr>
                      <w:rFonts w:ascii="仿宋_GB2312" w:hAnsi="仿宋_GB2312" w:cs="仿宋_GB2312" w:eastAsia="仿宋_GB2312"/>
                      <w:sz w:val="19"/>
                    </w:rPr>
                    <w:t>年免费维保</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（九）对采购方人员培训计划：</w:t>
                  </w:r>
                </w:p>
                <w:p>
                  <w:pPr>
                    <w:pStyle w:val="null3"/>
                    <w:jc w:val="both"/>
                  </w:pPr>
                  <w:r>
                    <w:rPr>
                      <w:rFonts w:ascii="仿宋_GB2312" w:hAnsi="仿宋_GB2312" w:cs="仿宋_GB2312" w:eastAsia="仿宋_GB2312"/>
                      <w:sz w:val="21"/>
                    </w:rPr>
                    <w:t>1、设备安装、调试开始前，中标人负责安排提供2人维修技术人员进行技术培训；</w:t>
                  </w:r>
                </w:p>
                <w:p>
                  <w:pPr>
                    <w:pStyle w:val="null3"/>
                    <w:jc w:val="both"/>
                  </w:pPr>
                  <w:r>
                    <w:rPr>
                      <w:rFonts w:ascii="仿宋_GB2312" w:hAnsi="仿宋_GB2312" w:cs="仿宋_GB2312" w:eastAsia="仿宋_GB2312"/>
                      <w:sz w:val="21"/>
                    </w:rPr>
                    <w:t>2、在设备安装调试期间或以后，中标人负责安排采购人操作、维护技术人员进行现场更深入的培训（不少于三人），使他们具备操作和必要的调整、维护技能。</w:t>
                  </w:r>
                </w:p>
                <w:p>
                  <w:pPr>
                    <w:pStyle w:val="null3"/>
                    <w:jc w:val="both"/>
                  </w:pPr>
                  <w:r>
                    <w:rPr>
                      <w:rFonts w:ascii="仿宋_GB2312" w:hAnsi="仿宋_GB2312" w:cs="仿宋_GB2312" w:eastAsia="仿宋_GB2312"/>
                      <w:sz w:val="21"/>
                    </w:rPr>
                    <w:t>3、备品、备件和易损件应具有完善的供应保障措施及清单</w:t>
                  </w:r>
                </w:p>
                <w:p>
                  <w:pPr>
                    <w:pStyle w:val="null3"/>
                    <w:jc w:val="both"/>
                  </w:pPr>
                  <w:r>
                    <w:rPr>
                      <w:rFonts w:ascii="仿宋_GB2312" w:hAnsi="仿宋_GB2312" w:cs="仿宋_GB2312" w:eastAsia="仿宋_GB2312"/>
                      <w:sz w:val="21"/>
                    </w:rPr>
                    <w:t>（十）售后技术服务：</w:t>
                  </w:r>
                </w:p>
                <w:p>
                  <w:pPr>
                    <w:pStyle w:val="null3"/>
                    <w:jc w:val="both"/>
                  </w:pPr>
                  <w:r>
                    <w:rPr>
                      <w:rFonts w:ascii="仿宋_GB2312" w:hAnsi="仿宋_GB2312" w:cs="仿宋_GB2312" w:eastAsia="仿宋_GB2312"/>
                      <w:sz w:val="21"/>
                    </w:rPr>
                    <w:t>1、提供电梯设备的详细操作手册和维修手册；</w:t>
                  </w:r>
                </w:p>
                <w:p>
                  <w:pPr>
                    <w:pStyle w:val="null3"/>
                    <w:jc w:val="both"/>
                  </w:pPr>
                  <w:r>
                    <w:rPr>
                      <w:rFonts w:ascii="仿宋_GB2312" w:hAnsi="仿宋_GB2312" w:cs="仿宋_GB2312" w:eastAsia="仿宋_GB2312"/>
                      <w:sz w:val="21"/>
                    </w:rPr>
                    <w:t>2、中标人在西安当地有完整的备品备件库。采购人向中标人选购零部件时，中标人应保证及时提供；</w:t>
                  </w:r>
                </w:p>
                <w:p>
                  <w:pPr>
                    <w:pStyle w:val="null3"/>
                    <w:jc w:val="both"/>
                  </w:pPr>
                  <w:r>
                    <w:rPr>
                      <w:rFonts w:ascii="仿宋_GB2312" w:hAnsi="仿宋_GB2312" w:cs="仿宋_GB2312" w:eastAsia="仿宋_GB2312"/>
                      <w:sz w:val="21"/>
                    </w:rPr>
                    <w:t>3、设备生产厂商在零部件停产前，中标人应事先通知采购人，以便有足够的时间购买所需的零部件；</w:t>
                  </w:r>
                </w:p>
                <w:p>
                  <w:pPr>
                    <w:pStyle w:val="null3"/>
                    <w:jc w:val="both"/>
                  </w:pPr>
                  <w:r>
                    <w:rPr>
                      <w:rFonts w:ascii="仿宋_GB2312" w:hAnsi="仿宋_GB2312" w:cs="仿宋_GB2312" w:eastAsia="仿宋_GB2312"/>
                      <w:sz w:val="21"/>
                    </w:rPr>
                    <w:t>4、中标人在西安当地有常设的维修保养网点，并且配备有固定的、有维修资质的专业技术人员；</w:t>
                  </w:r>
                </w:p>
                <w:p>
                  <w:pPr>
                    <w:pStyle w:val="null3"/>
                    <w:jc w:val="both"/>
                  </w:pPr>
                  <w:r>
                    <w:rPr>
                      <w:rFonts w:ascii="仿宋_GB2312" w:hAnsi="仿宋_GB2312" w:cs="仿宋_GB2312" w:eastAsia="仿宋_GB2312"/>
                      <w:sz w:val="21"/>
                    </w:rPr>
                    <w:t>5、提供有设计效果的技术培训，受训人员不少于三人；</w:t>
                  </w:r>
                </w:p>
                <w:p>
                  <w:pPr>
                    <w:pStyle w:val="null3"/>
                    <w:jc w:val="both"/>
                  </w:pPr>
                  <w:r>
                    <w:rPr>
                      <w:rFonts w:ascii="仿宋_GB2312" w:hAnsi="仿宋_GB2312" w:cs="仿宋_GB2312" w:eastAsia="仿宋_GB2312"/>
                      <w:sz w:val="21"/>
                    </w:rPr>
                    <w:t>6、质保期内，每月对电梯设备和井道至少做两次全面检查和保养，要有完整的维修保养记录备查；</w:t>
                  </w:r>
                </w:p>
                <w:p>
                  <w:pPr>
                    <w:pStyle w:val="null3"/>
                    <w:jc w:val="both"/>
                  </w:pPr>
                  <w:r>
                    <w:rPr>
                      <w:rFonts w:ascii="仿宋_GB2312" w:hAnsi="仿宋_GB2312" w:cs="仿宋_GB2312" w:eastAsia="仿宋_GB2312"/>
                      <w:sz w:val="21"/>
                    </w:rPr>
                    <w:t>7、如发生故障，应在收到通知后2小时内派人员到达现场，并解决问题。如发生严重事故，中标人应有及时的应急措施，在最短的时间内处理事故；</w:t>
                  </w:r>
                </w:p>
                <w:p>
                  <w:pPr>
                    <w:pStyle w:val="null3"/>
                    <w:jc w:val="both"/>
                  </w:pPr>
                  <w:r>
                    <w:rPr>
                      <w:rFonts w:ascii="仿宋_GB2312" w:hAnsi="仿宋_GB2312" w:cs="仿宋_GB2312" w:eastAsia="仿宋_GB2312"/>
                      <w:sz w:val="21"/>
                    </w:rPr>
                    <w:t>8、免费保修期：在电梯设备安装调试完成后，自经国家有关政府部门检验合格、出具证明检验合格的报告及相关许可证之日起开始计算质量保修期，免费质量保修期的期限为</w:t>
                  </w:r>
                  <w:r>
                    <w:rPr>
                      <w:rFonts w:ascii="仿宋_GB2312" w:hAnsi="仿宋_GB2312" w:cs="仿宋_GB2312" w:eastAsia="仿宋_GB2312"/>
                      <w:sz w:val="21"/>
                    </w:rPr>
                    <w:t>1年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十一</w:t>
                  </w:r>
                  <w:r>
                    <w:rPr>
                      <w:rFonts w:ascii="仿宋_GB2312" w:hAnsi="仿宋_GB2312" w:cs="仿宋_GB2312" w:eastAsia="仿宋_GB2312"/>
                      <w:sz w:val="21"/>
                    </w:rPr>
                    <w:t>）</w:t>
                  </w:r>
                  <w:r>
                    <w:rPr>
                      <w:rFonts w:ascii="仿宋_GB2312" w:hAnsi="仿宋_GB2312" w:cs="仿宋_GB2312" w:eastAsia="仿宋_GB2312"/>
                      <w:sz w:val="21"/>
                    </w:rPr>
                    <w:t>施工</w:t>
                  </w:r>
                  <w:r>
                    <w:rPr>
                      <w:rFonts w:ascii="仿宋_GB2312" w:hAnsi="仿宋_GB2312" w:cs="仿宋_GB2312" w:eastAsia="仿宋_GB2312"/>
                      <w:sz w:val="21"/>
                    </w:rPr>
                    <w:t>内容及标准</w:t>
                  </w:r>
                </w:p>
                <w:p>
                  <w:pPr>
                    <w:pStyle w:val="null3"/>
                    <w:ind w:firstLine="420"/>
                    <w:jc w:val="both"/>
                  </w:pPr>
                  <w:r>
                    <w:rPr>
                      <w:rFonts w:ascii="仿宋_GB2312" w:hAnsi="仿宋_GB2312" w:cs="仿宋_GB2312" w:eastAsia="仿宋_GB2312"/>
                      <w:sz w:val="21"/>
                    </w:rPr>
                    <w:t>（一）整体服务施工范围</w:t>
                  </w:r>
                </w:p>
                <w:p>
                  <w:pPr>
                    <w:pStyle w:val="null3"/>
                    <w:jc w:val="both"/>
                  </w:pPr>
                  <w:r>
                    <w:rPr>
                      <w:rFonts w:ascii="仿宋_GB2312" w:hAnsi="仿宋_GB2312" w:cs="仿宋_GB2312" w:eastAsia="仿宋_GB2312"/>
                      <w:sz w:val="21"/>
                    </w:rPr>
                    <w:t>1. 电梯设备供货</w:t>
                  </w:r>
                </w:p>
                <w:p>
                  <w:pPr>
                    <w:pStyle w:val="null3"/>
                    <w:jc w:val="both"/>
                  </w:pPr>
                  <w:r>
                    <w:rPr>
                      <w:rFonts w:ascii="仿宋_GB2312" w:hAnsi="仿宋_GB2312" w:cs="仿宋_GB2312" w:eastAsia="仿宋_GB2312"/>
                      <w:sz w:val="21"/>
                    </w:rPr>
                    <w:t>整机乘客电梯设备、曳引系统、控制系统、轿厢、层门、外呼面板、监控五方对讲、无障碍扶手、防滑地板、电梯内部照明等。</w:t>
                  </w:r>
                </w:p>
                <w:p>
                  <w:pPr>
                    <w:pStyle w:val="null3"/>
                    <w:jc w:val="both"/>
                  </w:pPr>
                  <w:r>
                    <w:rPr>
                      <w:rFonts w:ascii="仿宋_GB2312" w:hAnsi="仿宋_GB2312" w:cs="仿宋_GB2312" w:eastAsia="仿宋_GB2312"/>
                      <w:sz w:val="21"/>
                    </w:rPr>
                    <w:t>2. 土建及钢结构工程</w:t>
                  </w:r>
                </w:p>
                <w:p>
                  <w:pPr>
                    <w:pStyle w:val="null3"/>
                    <w:jc w:val="both"/>
                  </w:pPr>
                  <w:r>
                    <w:rPr>
                      <w:rFonts w:ascii="仿宋_GB2312" w:hAnsi="仿宋_GB2312" w:cs="仿宋_GB2312" w:eastAsia="仿宋_GB2312"/>
                      <w:sz w:val="21"/>
                    </w:rPr>
                    <w:t>电梯井道基坑开挖、钢筋混凝土基础、钢结构井道框架、玻璃幕墙围护、防水防渗施工、楼栋外墙开孔加固、楼梯出入口无障碍坡道、扶手、防雨棚施工、给排水、强弱电管线迁改保护等。</w:t>
                  </w:r>
                </w:p>
                <w:p>
                  <w:pPr>
                    <w:pStyle w:val="null3"/>
                    <w:jc w:val="both"/>
                  </w:pPr>
                  <w:r>
                    <w:rPr>
                      <w:rFonts w:ascii="仿宋_GB2312" w:hAnsi="仿宋_GB2312" w:cs="仿宋_GB2312" w:eastAsia="仿宋_GB2312"/>
                      <w:sz w:val="21"/>
                    </w:rPr>
                    <w:t>3. 电梯安装与验收</w:t>
                  </w:r>
                </w:p>
                <w:p>
                  <w:pPr>
                    <w:pStyle w:val="null3"/>
                    <w:jc w:val="both"/>
                  </w:pPr>
                  <w:r>
                    <w:rPr>
                      <w:rFonts w:ascii="仿宋_GB2312" w:hAnsi="仿宋_GB2312" w:cs="仿宋_GB2312" w:eastAsia="仿宋_GB2312"/>
                      <w:sz w:val="21"/>
                    </w:rPr>
                    <w:t>电梯整机吊装、组装、布线调试、安全装置校验；配合市场监督管理局完成特种设备检测、出具检测报告、办理电梯使用登记证书；</w:t>
                  </w:r>
                </w:p>
                <w:p>
                  <w:pPr>
                    <w:pStyle w:val="null3"/>
                    <w:jc w:val="both"/>
                  </w:pPr>
                  <w:r>
                    <w:rPr>
                      <w:rFonts w:ascii="仿宋_GB2312" w:hAnsi="仿宋_GB2312" w:cs="仿宋_GB2312" w:eastAsia="仿宋_GB2312"/>
                      <w:sz w:val="21"/>
                    </w:rPr>
                    <w:t>4. 配套消防及安全工程</w:t>
                  </w:r>
                </w:p>
                <w:p>
                  <w:pPr>
                    <w:pStyle w:val="null3"/>
                    <w:jc w:val="both"/>
                  </w:pPr>
                  <w:r>
                    <w:rPr>
                      <w:rFonts w:ascii="仿宋_GB2312" w:hAnsi="仿宋_GB2312" w:cs="仿宋_GB2312" w:eastAsia="仿宋_GB2312"/>
                      <w:sz w:val="21"/>
                    </w:rPr>
                    <w:t>井道消防通风、防火分隔、应急照明、警示标识、消防灭火器配置，满足加装电梯消防规范。</w:t>
                  </w:r>
                </w:p>
                <w:p>
                  <w:pPr>
                    <w:pStyle w:val="null3"/>
                    <w:jc w:val="both"/>
                  </w:pPr>
                  <w:r>
                    <w:rPr>
                      <w:rFonts w:ascii="仿宋_GB2312" w:hAnsi="仿宋_GB2312" w:cs="仿宋_GB2312" w:eastAsia="仿宋_GB2312"/>
                      <w:sz w:val="21"/>
                    </w:rPr>
                    <w:t>5. 质保维保服务</w:t>
                  </w:r>
                </w:p>
                <w:p>
                  <w:pPr>
                    <w:pStyle w:val="null3"/>
                    <w:jc w:val="both"/>
                  </w:pPr>
                  <w:r>
                    <w:rPr>
                      <w:rFonts w:ascii="仿宋_GB2312" w:hAnsi="仿宋_GB2312" w:cs="仿宋_GB2312" w:eastAsia="仿宋_GB2312"/>
                      <w:sz w:val="21"/>
                    </w:rPr>
                    <w:t>五年质保，一</w:t>
                  </w:r>
                  <w:r>
                    <w:rPr>
                      <w:rFonts w:ascii="仿宋_GB2312" w:hAnsi="仿宋_GB2312" w:cs="仿宋_GB2312" w:eastAsia="仿宋_GB2312"/>
                      <w:sz w:val="21"/>
                    </w:rPr>
                    <w:t>年免费维保。</w:t>
                  </w:r>
                  <w:r>
                    <w:rPr>
                      <w:rFonts w:ascii="仿宋_GB2312" w:hAnsi="仿宋_GB2312" w:cs="仿宋_GB2312" w:eastAsia="仿宋_GB2312"/>
                      <w:sz w:val="21"/>
                    </w:rPr>
                    <w:t>自验收合格之日起提供</w:t>
                  </w:r>
                  <w:r>
                    <w:rPr>
                      <w:rFonts w:ascii="仿宋_GB2312" w:hAnsi="仿宋_GB2312" w:cs="仿宋_GB2312" w:eastAsia="仿宋_GB2312"/>
                      <w:sz w:val="21"/>
                    </w:rPr>
                    <w:t>1</w:t>
                  </w:r>
                  <w:r>
                    <w:rPr>
                      <w:rFonts w:ascii="仿宋_GB2312" w:hAnsi="仿宋_GB2312" w:cs="仿宋_GB2312" w:eastAsia="仿宋_GB2312"/>
                      <w:sz w:val="21"/>
                    </w:rPr>
                    <w:t>年免费全包维保，包含零部件更换、定期巡检、故障</w:t>
                  </w:r>
                  <w:r>
                    <w:rPr>
                      <w:rFonts w:ascii="仿宋_GB2312" w:hAnsi="仿宋_GB2312" w:cs="仿宋_GB2312" w:eastAsia="仿宋_GB2312"/>
                      <w:sz w:val="21"/>
                    </w:rPr>
                    <w:t>24小时上门抢修；协助甲方完成每年电梯年检工作。</w:t>
                  </w:r>
                </w:p>
                <w:p>
                  <w:pPr>
                    <w:pStyle w:val="null3"/>
                    <w:jc w:val="both"/>
                  </w:pPr>
                  <w:r>
                    <w:rPr>
                      <w:rFonts w:ascii="仿宋_GB2312" w:hAnsi="仿宋_GB2312" w:cs="仿宋_GB2312" w:eastAsia="仿宋_GB2312"/>
                      <w:sz w:val="21"/>
                    </w:rPr>
                    <w:t>6. 现场文明施工及恢复</w:t>
                  </w:r>
                </w:p>
                <w:p>
                  <w:pPr>
                    <w:pStyle w:val="null3"/>
                    <w:jc w:val="both"/>
                  </w:pPr>
                  <w:r>
                    <w:rPr>
                      <w:rFonts w:ascii="仿宋_GB2312" w:hAnsi="仿宋_GB2312" w:cs="仿宋_GB2312" w:eastAsia="仿宋_GB2312"/>
                      <w:sz w:val="21"/>
                    </w:rPr>
                    <w:t>施工期间扬尘降噪管控、建筑垃圾清运；施工完成后恢复路面、绿化、外墙、楼道原有设施原貌。</w:t>
                  </w:r>
                </w:p>
                <w:p>
                  <w:pPr>
                    <w:pStyle w:val="null3"/>
                    <w:ind w:firstLine="420"/>
                    <w:jc w:val="both"/>
                  </w:pPr>
                  <w:r>
                    <w:rPr>
                      <w:rFonts w:ascii="仿宋_GB2312" w:hAnsi="仿宋_GB2312" w:cs="仿宋_GB2312" w:eastAsia="仿宋_GB2312"/>
                      <w:sz w:val="21"/>
                    </w:rPr>
                    <w:t>（二）各分项施工、服务标准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、电梯设备供货标准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电梯额定载重不低于</w:t>
                  </w:r>
                  <w:r>
                    <w:rPr>
                      <w:rFonts w:ascii="仿宋_GB2312" w:hAnsi="仿宋_GB2312" w:cs="仿宋_GB2312" w:eastAsia="仿宋_GB2312"/>
                      <w:sz w:val="21"/>
                    </w:rPr>
                    <w:t>115</w:t>
                  </w:r>
                  <w:r>
                    <w:rPr>
                      <w:rFonts w:ascii="仿宋_GB2312" w:hAnsi="仿宋_GB2312" w:cs="仿宋_GB2312" w:eastAsia="仿宋_GB2312"/>
                      <w:sz w:val="21"/>
                    </w:rPr>
                    <w:t>0kg，额定速度≥1.0m/s，每层设置无障碍出入口，配备轿厢扶手、应急通风；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配备五方对讲系统，轿厢、机房、门卫值班室、物业监控室、维保人员手机终端互通；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声光报警、监控摄像、防夹光幕、超载保护等全套安全装置；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所有电梯原厂整机供货，提供原厂合格证、出厂检测报告，品牌、型号、参数符合采购文件约定，不得更换低配配件；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轿厢、层门外观整洁，无划痕、变形，操作面板按键灵敏，显示清晰。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、土建、钢结构井道施工标准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基坑基础严格按照设计院出具加装电梯施工图施工，做好防渗、防水、防腐处理，基坑无积水、无渗漏；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钢结构井道采用国标钢材，焊接牢固，防锈底漆</w:t>
                  </w:r>
                  <w:r>
                    <w:rPr>
                      <w:rFonts w:ascii="仿宋_GB2312" w:hAnsi="仿宋_GB2312" w:cs="仿宋_GB2312" w:eastAsia="仿宋_GB2312"/>
                      <w:sz w:val="21"/>
                    </w:rPr>
                    <w:t>+面漆双层喷涂，框架垂直度误差≤3mm；玻璃幕墙采用双层中空钢化玻璃，抗冲击、防雨隔音；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井道内部预留检修通道、通风口、消防通风口，尺寸符合特种设备规范；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楼栋墙体开孔、加固由专业结构人员施工，不得破坏原有承重墙、承重梁柱，完工后墙体修补平整，外墙涂料、瓷砖与原楼栋外观保持一致；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无障碍坡道坡度</w:t>
                  </w:r>
                  <w:r>
                    <w:rPr>
                      <w:rFonts w:ascii="仿宋_GB2312" w:hAnsi="仿宋_GB2312" w:cs="仿宋_GB2312" w:eastAsia="仿宋_GB2312"/>
                      <w:sz w:val="21"/>
                    </w:rPr>
                    <w:t>≤1:12，防滑地面，两侧设置安全扶手，雨雪天气无积水打滑隐患；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施工产生渣土、建筑垃圾每日清运，现场围挡封闭，洒水降尘，降低噪音，避开休息时段高噪音作业。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、电梯安装调试工作标准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持证专业电梯安装人员进场施工，全程佩戴安全防护用具，高空作业做好防坠落措施；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导轨、曳引机、钢丝绳、配重精准安装，误差符合国家电梯安装规范；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完成全部安全试验：超载试验、限速器试验、缓冲器试验、门锁安全试验、断电平层试验；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布线规整，强弱电分离，管线穿管防护，机房设备摆放整齐，标识清晰；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安装完成后清理机房、井道、楼道施工垃圾，擦拭轿厢、层门，保证干净整洁。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、验收及报备服务标准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整理全套竣工资料：施工图、材料合格证、设备出厂报告、钢结构检测报告、隐蔽工程记录、电梯自检记录；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主动对接市场监管局特种设备检验机构，全程配合现场检测，整改检测提出的全部问题，直至出具合格检验报告；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代为办理电梯使用登记证，交付全套使用档案、维保手册、钥匙、设备说明书；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、免费维保服务工作标准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巡检频次：每月上门例行巡检</w:t>
                  </w:r>
                  <w:r>
                    <w:rPr>
                      <w:rFonts w:ascii="仿宋_GB2312" w:hAnsi="仿宋_GB2312" w:cs="仿宋_GB2312" w:eastAsia="仿宋_GB2312"/>
                      <w:sz w:val="21"/>
                    </w:rPr>
                    <w:t>2</w:t>
                  </w:r>
                  <w:r>
                    <w:rPr>
                      <w:rFonts w:ascii="仿宋_GB2312" w:hAnsi="仿宋_GB2312" w:cs="仿宋_GB2312" w:eastAsia="仿宋_GB2312"/>
                      <w:sz w:val="21"/>
                    </w:rPr>
                    <w:t>次，每季度全面深度保养；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24小时应急抢修热线，电梯故障困人、停运，维保人员30分钟内抵达</w:t>
                  </w:r>
                  <w:r>
                    <w:rPr>
                      <w:rFonts w:ascii="仿宋_GB2312" w:hAnsi="仿宋_GB2312" w:cs="仿宋_GB2312" w:eastAsia="仿宋_GB2312"/>
                      <w:sz w:val="21"/>
                    </w:rPr>
                    <w:t>校园</w:t>
                  </w:r>
                  <w:r>
                    <w:rPr>
                      <w:rFonts w:ascii="仿宋_GB2312" w:hAnsi="仿宋_GB2312" w:cs="仿宋_GB2312" w:eastAsia="仿宋_GB2312"/>
                      <w:sz w:val="21"/>
                    </w:rPr>
                    <w:t>现场处置；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质保期内所有配件、人工、检测费用全部免费，不收取额外维修费；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每次维保做好书面维保记录，交由物业存档；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提前</w:t>
                  </w:r>
                  <w:r>
                    <w:rPr>
                      <w:rFonts w:ascii="仿宋_GB2312" w:hAnsi="仿宋_GB2312" w:cs="仿宋_GB2312" w:eastAsia="仿宋_GB2312"/>
                      <w:sz w:val="21"/>
                    </w:rPr>
                    <w:t>15天通知甲方电梯年检时间，全程配合年检，承担年检配套调试服务。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、现场安全、文明施工管理标准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施工现场设置安全围挡、警示标识、夜间警示灯，高空作业下方设置防护网；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施工用电规范布线，配备漏电保护，杜绝触电、火灾隐患；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每日施工结束清理现场，材料有序堆放，不占用</w:t>
                  </w:r>
                  <w:r>
                    <w:rPr>
                      <w:rFonts w:ascii="仿宋_GB2312" w:hAnsi="仿宋_GB2312" w:cs="仿宋_GB2312" w:eastAsia="仿宋_GB2312"/>
                      <w:sz w:val="21"/>
                    </w:rPr>
                    <w:t>校园</w:t>
                  </w:r>
                  <w:r>
                    <w:rPr>
                      <w:rFonts w:ascii="仿宋_GB2312" w:hAnsi="仿宋_GB2312" w:cs="仿宋_GB2312" w:eastAsia="仿宋_GB2312"/>
                      <w:sz w:val="21"/>
                    </w:rPr>
                    <w:t>消防通道、人行通道；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施工噪音、扬尘严格遵守城市施工管理规定，夜间</w:t>
                  </w:r>
                  <w:r>
                    <w:rPr>
                      <w:rFonts w:ascii="仿宋_GB2312" w:hAnsi="仿宋_GB2312" w:cs="仿宋_GB2312" w:eastAsia="仿宋_GB2312"/>
                      <w:sz w:val="21"/>
                    </w:rPr>
                    <w:t>22:00至次日7:00停止高噪音施工；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施工过程损坏</w:t>
                  </w:r>
                  <w:r>
                    <w:rPr>
                      <w:rFonts w:ascii="仿宋_GB2312" w:hAnsi="仿宋_GB2312" w:cs="仿宋_GB2312" w:eastAsia="仿宋_GB2312"/>
                      <w:sz w:val="21"/>
                    </w:rPr>
                    <w:t>校园</w:t>
                  </w:r>
                  <w:r>
                    <w:rPr>
                      <w:rFonts w:ascii="仿宋_GB2312" w:hAnsi="仿宋_GB2312" w:cs="仿宋_GB2312" w:eastAsia="仿宋_GB2312"/>
                      <w:sz w:val="21"/>
                    </w:rPr>
                    <w:t>路面、绿化、管线，由中标单位无偿修复恢复原状。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、消防配套施工标准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电梯井道设置独立通风系统，每层防火分隔到位，防火门、防火封堵符合消防规范；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机房、井道配备专用干粉灭火器，张贴消防警示标识、应急救援流程；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井道应急照明、疏散指示灯具安装到位，断电自动点亮。</w:t>
                  </w:r>
                </w:p>
                <w:p>
                  <w:pPr>
                    <w:pStyle w:val="null3"/>
                    <w:ind w:firstLine="420"/>
                    <w:jc w:val="both"/>
                  </w:pPr>
                  <w:r>
                    <w:rPr>
                      <w:rFonts w:ascii="仿宋_GB2312" w:hAnsi="仿宋_GB2312" w:cs="仿宋_GB2312" w:eastAsia="仿宋_GB2312"/>
                      <w:sz w:val="21"/>
                    </w:rPr>
                    <w:t>（三）安全管理要求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中标单位为本项目安全生产第一责任方，建立专项安全施工方案、高空作业应急预案、电梯困人应急救援预案；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所有施工、安装人员持证上岗，定期开展安全培训；施工期间发生人身伤害、财产损毁事故，全部由中标单位承担责任及赔偿；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施工全过程做好安全巡查，每日班前安全交底，高空、吊装作业安排专职安全员现场监护；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电梯未完成验收、未取得使用证前，严禁任何人员私自搭乘，设置封闭警示围挡；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发生突发停电、设备坍塌、人员被困等突发事件，现场人员</w:t>
                  </w:r>
                  <w:r>
                    <w:rPr>
                      <w:rFonts w:ascii="仿宋_GB2312" w:hAnsi="仿宋_GB2312" w:cs="仿宋_GB2312" w:eastAsia="仿宋_GB2312"/>
                      <w:sz w:val="21"/>
                    </w:rPr>
                    <w:t>10分钟内启动应急处置，同步上报</w:t>
                  </w:r>
                  <w:r>
                    <w:rPr>
                      <w:rFonts w:ascii="仿宋_GB2312" w:hAnsi="仿宋_GB2312" w:cs="仿宋_GB2312" w:eastAsia="仿宋_GB2312"/>
                      <w:sz w:val="21"/>
                    </w:rPr>
                    <w:t>学校及应急管理部门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项目人员配置：项目施工、安装、技术、维保、安全管理人员合计配置</w:t>
                  </w:r>
                  <w:r>
                    <w:rPr>
                      <w:rFonts w:ascii="仿宋_GB2312" w:hAnsi="仿宋_GB2312" w:cs="仿宋_GB2312" w:eastAsia="仿宋_GB2312"/>
                      <w:sz w:val="21"/>
                    </w:rPr>
                    <w:t>12人及以上，含持证电梯安装工、土建施工员、安全员、特种设备维保专员。</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二</w:t>
                  </w:r>
                  <w:r>
                    <w:rPr>
                      <w:rFonts w:ascii="仿宋_GB2312" w:hAnsi="仿宋_GB2312" w:cs="仿宋_GB2312" w:eastAsia="仿宋_GB2312"/>
                      <w:sz w:val="21"/>
                    </w:rPr>
                    <w:t>）以下内容为对本工程的最基本要求，包括但不限于：</w:t>
                  </w:r>
                </w:p>
                <w:p>
                  <w:pPr>
                    <w:pStyle w:val="null3"/>
                    <w:jc w:val="both"/>
                  </w:pPr>
                  <w:r>
                    <w:rPr>
                      <w:rFonts w:ascii="仿宋_GB2312" w:hAnsi="仿宋_GB2312" w:cs="仿宋_GB2312" w:eastAsia="仿宋_GB2312"/>
                      <w:sz w:val="21"/>
                    </w:rPr>
                    <w:t>1.中标单位项目负责人是安全生产第一责任人，中标单位应建立健全安全生产责任制度和安全教育培训、安全生产检查和安全生产操作规程等各项规章制度；向施工作业人员提供符合相关标准的劳动安全防护用品（具），为施工人员缴纳意外伤害保险。</w:t>
                  </w:r>
                </w:p>
                <w:p>
                  <w:pPr>
                    <w:pStyle w:val="null3"/>
                    <w:jc w:val="both"/>
                  </w:pPr>
                  <w:r>
                    <w:rPr>
                      <w:rFonts w:ascii="仿宋_GB2312" w:hAnsi="仿宋_GB2312" w:cs="仿宋_GB2312" w:eastAsia="仿宋_GB2312"/>
                      <w:sz w:val="21"/>
                    </w:rPr>
                    <w:t>2.施工单位应根据工程特点和周边各种管线管网、相邻建筑物以及绿化等其他设施等编制工程安全防护措施方案。该方案经施工单位技术负责人签字批准送建设单位审核后方可施工。</w:t>
                  </w:r>
                </w:p>
                <w:p>
                  <w:pPr>
                    <w:pStyle w:val="null3"/>
                    <w:jc w:val="both"/>
                  </w:pPr>
                  <w:r>
                    <w:rPr>
                      <w:rFonts w:ascii="仿宋_GB2312" w:hAnsi="仿宋_GB2312" w:cs="仿宋_GB2312" w:eastAsia="仿宋_GB2312"/>
                      <w:sz w:val="21"/>
                    </w:rPr>
                    <w:t>3.施工单位在施工现场应建立项目部，并按规定配备专职安全员。现场专职安全员必须持有安全生产考核合格证。</w:t>
                  </w:r>
                </w:p>
                <w:p>
                  <w:pPr>
                    <w:pStyle w:val="null3"/>
                    <w:jc w:val="both"/>
                  </w:pPr>
                  <w:r>
                    <w:rPr>
                      <w:rFonts w:ascii="仿宋_GB2312" w:hAnsi="仿宋_GB2312" w:cs="仿宋_GB2312" w:eastAsia="仿宋_GB2312"/>
                      <w:sz w:val="21"/>
                    </w:rPr>
                    <w:t>4.关键部位作业人员必须经专业安全技术培训后方可上岗。必要时施工前施工单位对施工作业人员进行安全技术交底，派出技术人员到现场指导，专职安全员在现场监督安全管理。另外施工单位必须制定安全事故应急救援方案。</w:t>
                  </w:r>
                </w:p>
                <w:p>
                  <w:pPr>
                    <w:pStyle w:val="null3"/>
                    <w:jc w:val="both"/>
                  </w:pPr>
                  <w:r>
                    <w:rPr>
                      <w:rFonts w:ascii="仿宋_GB2312" w:hAnsi="仿宋_GB2312" w:cs="仿宋_GB2312" w:eastAsia="仿宋_GB2312"/>
                      <w:sz w:val="21"/>
                    </w:rPr>
                    <w:t>5.拆除时不得野蛮施工、不得对附近建筑物、路灯、规划外的树木等造成损害。</w:t>
                  </w:r>
                </w:p>
                <w:p>
                  <w:pPr>
                    <w:pStyle w:val="null3"/>
                  </w:pPr>
                  <w:r>
                    <w:rPr>
                      <w:rFonts w:ascii="仿宋_GB2312" w:hAnsi="仿宋_GB2312" w:cs="仿宋_GB2312" w:eastAsia="仿宋_GB2312"/>
                      <w:sz w:val="21"/>
                    </w:rPr>
                    <w:t>6.施工单位对工程的周边环境和施工区域内的环境卫生负责。</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项目管理要求</w:t>
                  </w:r>
                </w:p>
                <w:p>
                  <w:pPr>
                    <w:pStyle w:val="null3"/>
                    <w:jc w:val="both"/>
                  </w:pPr>
                  <w:r>
                    <w:rPr>
                      <w:rFonts w:ascii="仿宋_GB2312" w:hAnsi="仿宋_GB2312" w:cs="仿宋_GB2312" w:eastAsia="仿宋_GB2312"/>
                      <w:sz w:val="21"/>
                    </w:rPr>
                    <w:t>1.本项目不得转包、不得分包。</w:t>
                  </w:r>
                </w:p>
                <w:p>
                  <w:pPr>
                    <w:pStyle w:val="null3"/>
                    <w:jc w:val="both"/>
                  </w:pPr>
                  <w:r>
                    <w:rPr>
                      <w:rFonts w:ascii="仿宋_GB2312" w:hAnsi="仿宋_GB2312" w:cs="仿宋_GB2312" w:eastAsia="仿宋_GB2312"/>
                      <w:sz w:val="21"/>
                    </w:rPr>
                    <w:t>2.供应商在竞争性磋商响应文件中承诺的项目负责人及相应资质的专业技术、安全管理人员未经采购人书面同意，承包人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同。</w:t>
                  </w:r>
                </w:p>
                <w:p>
                  <w:pPr>
                    <w:pStyle w:val="null3"/>
                    <w:jc w:val="both"/>
                  </w:pPr>
                  <w:r>
                    <w:rPr>
                      <w:rFonts w:ascii="仿宋_GB2312" w:hAnsi="仿宋_GB2312" w:cs="仿宋_GB2312" w:eastAsia="仿宋_GB2312"/>
                      <w:sz w:val="21"/>
                    </w:rPr>
                    <w:t>3.成交供应商须无条件接受甲方代表的现场检查和管理。</w:t>
                  </w:r>
                </w:p>
                <w:p>
                  <w:pPr>
                    <w:pStyle w:val="null3"/>
                    <w:jc w:val="both"/>
                  </w:pPr>
                  <w:r>
                    <w:rPr>
                      <w:rFonts w:ascii="仿宋_GB2312" w:hAnsi="仿宋_GB2312" w:cs="仿宋_GB2312" w:eastAsia="仿宋_GB2312"/>
                      <w:sz w:val="21"/>
                    </w:rPr>
                    <w:t>4.成交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w:t>
                  </w:r>
                </w:p>
                <w:p>
                  <w:pPr>
                    <w:pStyle w:val="null3"/>
                  </w:pPr>
                  <w:r>
                    <w:rPr>
                      <w:rFonts w:ascii="仿宋_GB2312" w:hAnsi="仿宋_GB2312" w:cs="仿宋_GB2312" w:eastAsia="仿宋_GB2312"/>
                      <w:sz w:val="21"/>
                    </w:rPr>
                    <w:t>5.施工的建筑垃圾应清运至有关部门指定的地点，做到工完场清，不留死角。</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工期：</w:t>
                  </w:r>
                  <w:r>
                    <w:rPr>
                      <w:rFonts w:ascii="仿宋_GB2312" w:hAnsi="仿宋_GB2312" w:cs="仿宋_GB2312" w:eastAsia="仿宋_GB2312"/>
                      <w:sz w:val="21"/>
                    </w:rPr>
                    <w:t>90</w:t>
                  </w:r>
                  <w:r>
                    <w:rPr>
                      <w:rFonts w:ascii="仿宋_GB2312" w:hAnsi="仿宋_GB2312" w:cs="仿宋_GB2312" w:eastAsia="仿宋_GB2312"/>
                      <w:sz w:val="21"/>
                    </w:rPr>
                    <w:t>日历天</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满足国家和行业现行技术规范，符合国家及行业验收合格标准，质量要求均为合格。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具体内容详见工程量清单。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需在项目结束后提交纸质响应文件正本壹份、副本贰份、电子版贰份（U盘贰份）（与线上电子投标文件一致，胶装后封面盖鲜章及加盖骑缝章），正副本分别胶装，建议A4纸双面打印，文件递交地点：陕西省西安市雁塔区团结南路12号西安国际人才大厦A座北1508室。2、各供应商在平台上传响应文件时，同步上传电子保函原件（PDF 格式，确保清晰可辨）或银行转账截图（转账时间、金额、收款账户等关键信息清晰），提交的电子保函或缴费凭证需真实有效，采购代理机构将对平台上的电子保函或缴费凭证进行核验，未按本通知要求提交或提交材料不完整、不清晰导致无法核验的，后果由供应商自行承担。3、如组成联合体参与本项目采购活动，联合体各成员单位均需按照资格要求提供相应证明资料，除响应文件格式中要求联合体成员盖章的资料，其他的资料均由牵头单位按照要求进行相应的签章，如递交磋商保证金、递交响应文件及后续事宜均由牵头单位进行组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年或2025年度经审计的财务报告（包含审计报告和审计报告中所涉及的财务报表和报表附注），②可提供2024年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成立后任意时段的资产负债表。（以上四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拒绝政府采购领域商业贿赂承诺书.docx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投标人为具有独立承担民事责任能力的法人或其他组织，提供合法有效的统一社会信用代码营业执照等证明文件。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直接参加投标的，须出具法人身份证复印件，并与营业执照上信息一致；法定代表人授权代表参加投标的，须出具法定代表人授权书、授权代表身份证复印件及开标前六个月内任意一个月的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特种设备生产许可证</w:t>
            </w:r>
          </w:p>
        </w:tc>
        <w:tc>
          <w:tcPr>
            <w:tcW w:type="dxa" w:w="3322"/>
          </w:tcPr>
          <w:p>
            <w:pPr>
              <w:pStyle w:val="null3"/>
            </w:pPr>
            <w:r>
              <w:rPr>
                <w:rFonts w:ascii="仿宋_GB2312" w:hAnsi="仿宋_GB2312" w:cs="仿宋_GB2312" w:eastAsia="仿宋_GB2312"/>
              </w:rPr>
              <w:t>特种设备生产许可证：供应商为电梯生产制造商的，须提供《中华人民共和国特种设备生产许可证》电梯制造（含安装、修理、改造）或有效期内的旧证，许可项目类别包含曳引驱动乘客电梯（含消防员电梯）B 级（额定速度≤2.5m/s）及以上资质；供应商为电梯经销商（代理商）的，须提供《中华人民共和国特种设备生产许可证》电梯安装（含修理）及电梯生产制造商的《中华人民共和国特种设备生产许可证》电梯制造（含安装、修理、改造）或有效期内的旧证，许可项目类别包含曳引驱动乘客电梯（含消防员电梯）B 级（额定速度≤2.5m/s）及以上资质。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供应商须具备建筑工程施工总承包三级及以上资质，并具有合法有效的安全生产许可证。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施工项目负责人须具备建筑工程专业二级及以上注册建造师执业资格，具备有效的安全生产考核合格证书（建安B证），在本单位注册且无在建工程（无在建提供承诺）；电梯安装负责人：须具备【特种设备管理人员】及以上,或【特种设备作业人员】及以上证书（电梯专业）。</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施工企业信息查询</w:t>
            </w:r>
          </w:p>
        </w:tc>
        <w:tc>
          <w:tcPr>
            <w:tcW w:type="dxa" w:w="3322"/>
          </w:tcPr>
          <w:p>
            <w:pPr>
              <w:pStyle w:val="null3"/>
            </w:pPr>
            <w:r>
              <w:rPr>
                <w:rFonts w:ascii="仿宋_GB2312" w:hAnsi="仿宋_GB2312" w:cs="仿宋_GB2312" w:eastAsia="仿宋_GB2312"/>
              </w:rPr>
              <w:t>提供陕西省住房和城乡建设厅（https://js.shaanxi.gov.cn）《陕西省建筑市场监管与诚信信息发布平台》企业和拟派施工项目负责人查询截图。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近三年无重大违法声明函</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拒绝政府采购领域商业贿赂承诺书.docx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提供具有履行本合同所必需的专业技术能力的承诺函。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如组成联合体参与投标，需提供联合体协议书。</w:t>
            </w:r>
          </w:p>
        </w:tc>
        <w:tc>
          <w:tcPr>
            <w:tcW w:type="dxa" w:w="1661"/>
          </w:tcPr>
          <w:p>
            <w:pPr>
              <w:pStyle w:val="null3"/>
            </w:pPr>
            <w:r>
              <w:rPr>
                <w:rFonts w:ascii="仿宋_GB2312" w:hAnsi="仿宋_GB2312" w:cs="仿宋_GB2312" w:eastAsia="仿宋_GB2312"/>
              </w:rPr>
              <w:t>非联合体承诺或联合体协议书.docx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1.响应文件报价是否具有唯一性； 2.响应文件的签署、加盖印章是否合格、有效； 3.响应报价是否超过最高限价。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产品选型配置</w:t>
            </w:r>
          </w:p>
        </w:tc>
        <w:tc>
          <w:tcPr>
            <w:tcW w:type="dxa" w:w="2492"/>
          </w:tcPr>
          <w:p>
            <w:pPr>
              <w:pStyle w:val="null3"/>
            </w:pPr>
            <w:r>
              <w:rPr>
                <w:rFonts w:ascii="仿宋_GB2312" w:hAnsi="仿宋_GB2312" w:cs="仿宋_GB2312" w:eastAsia="仿宋_GB2312"/>
              </w:rPr>
              <w:t>功能配置及电梯重要部位零部件配置：按各投标人投标机型的基本功能配置、控制柜控制系统、曳引驱动系统、门机及门保护系统、安全保护配置等性能情况进行综合评审。 注：应提供相关技术参数佐证材料（佐证材料包括但不限于：产品彩页、检测报告、官网截图等证明材料，佐证材料须包含产品的技术参数）予以证明其技术参数的响应。 评审标准：在完全满足本项目采购需求且核心要求无负偏离的前提下，功能与技术参数描述全面详细、阐述清晰准确，能明确体现设备长期稳定运行保障能力的，得10分；评审内容存在表述模糊、细节不完善（但核心要求无负偏离）的，每存在1项此类缺陷扣1 分，扣完为止。说明：缺陷是指核心要求已完全满足，但功能阐述不清晰、技术参数细节缺失、运行稳定性保障能力描述不具体等情形。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电梯安装与调试方案</w:t>
            </w:r>
          </w:p>
        </w:tc>
        <w:tc>
          <w:tcPr>
            <w:tcW w:type="dxa" w:w="2492"/>
          </w:tcPr>
          <w:p>
            <w:pPr>
              <w:pStyle w:val="null3"/>
            </w:pPr>
            <w:r>
              <w:rPr>
                <w:rFonts w:ascii="仿宋_GB2312" w:hAnsi="仿宋_GB2312" w:cs="仿宋_GB2312" w:eastAsia="仿宋_GB2312"/>
              </w:rPr>
              <w:t>提供针对本项目的电梯安装与调试方案，包含①井道主要材料性能和参数；②安装与调试方案。 每项6分，每有一处缺陷扣1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土建施工方案</w:t>
            </w:r>
          </w:p>
        </w:tc>
        <w:tc>
          <w:tcPr>
            <w:tcW w:type="dxa" w:w="2492"/>
          </w:tcPr>
          <w:p>
            <w:pPr>
              <w:pStyle w:val="null3"/>
            </w:pPr>
            <w:r>
              <w:rPr>
                <w:rFonts w:ascii="仿宋_GB2312" w:hAnsi="仿宋_GB2312" w:cs="仿宋_GB2312" w:eastAsia="仿宋_GB2312"/>
              </w:rPr>
              <w:t>提供针对本项目土建部分的施工方案。包括 ①重难点及解决方案；②建筑与装饰施工方案；③相关技术措施：施工质量通病防治措施、成品保护措施、应急措施：突发事件和安全事故等紧急情况的应急措施等。 每项3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提供针对本项目的施工进度。包括 ①施工计划安排：施工进度目标和施工总进度计划表； ②进度保障措施：工期保证措施、特殊情况（夜间、雨季、高低温等其它情况）保证等。 每项2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提供针对本项目的环境保护措施。包括①环境保护管理体系及垃圾清运计划； ②环保控制措施：污染物及废弃物处理的排放、噪音控制、防尘及扬尘的控制措施。 每项2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提供针对本项目完善的质量保证管理体系及相关措施。包括 ①质量管理目标； ②施工质量保障措施； ③验收及质保期质量管控措施。 每项3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提供针对本项目的安全管理体系与相关措施。包括 ①安全管理体系：安全制度、安全责任划分，标识及安全装备配备、安全教育培训等； ②文明施工：施工现场管理、材料及机具堆放、检查措施等。 每项2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提供项目的组织管理机构情况，包括 ①拟派项目部的组织架构、岗位职责、人员分工等②人员配备表及人员执业资格复印件。 每项2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提供针对本项目的售后服务方案。包括①工程维修服务承诺及维修响应时间； ②紧急故障处理预案：③对采购方人员培训计划及不拖欠农民工工资承诺；④售后技术服务。⑤投标人在招标文件要求的免费维保1年的基础上，能承诺延长的，每延长1年，得1分，最多得2分。 每项2分，每有一处缺陷扣0.5分，扣完本细分项得分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以供应商2023年1月至今(以合同签订日期为准)类似业绩（包含电梯供货及安装）合同为准，每提供1份合同复印件得1分，最多得4分，未提供的不得分。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2.00%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非联合体承诺或联合体协议书.docx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非联合体承诺或联合体协议书.docx</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详见附件：非联合体承诺或联合体协议书.docx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