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版本号：ZKRC-NQ-00120260810003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宁强县2026年油菜扩种专用肥、种子采购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ZKRC-NQ-001</w:t>
      </w:r>
      <w:r>
        <w:br/>
      </w:r>
      <w:r>
        <w:br/>
      </w:r>
      <w:r>
        <w:br/>
      </w:r>
    </w:p>
    <w:p>
      <w:pPr>
        <w:pStyle w:val="null3"/>
        <w:jc w:val="center"/>
        <w:outlineLvl w:val="2"/>
      </w:pPr>
      <w:r>
        <w:rPr>
          <w:rFonts w:ascii="仿宋_GB2312" w:hAnsi="仿宋_GB2312" w:cs="仿宋_GB2312" w:eastAsia="仿宋_GB2312"/>
          <w:sz w:val="28"/>
          <w:b/>
        </w:rPr>
        <w:t>宁强县农业技术推广中心</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宁强县农业技术推广中心</w:t>
      </w:r>
      <w:r>
        <w:rPr>
          <w:rFonts w:ascii="仿宋_GB2312" w:hAnsi="仿宋_GB2312" w:cs="仿宋_GB2312" w:eastAsia="仿宋_GB2312"/>
        </w:rPr>
        <w:t>委托，拟对</w:t>
      </w:r>
      <w:r>
        <w:rPr>
          <w:rFonts w:ascii="仿宋_GB2312" w:hAnsi="仿宋_GB2312" w:cs="仿宋_GB2312" w:eastAsia="仿宋_GB2312"/>
        </w:rPr>
        <w:t>宁强县2026年油菜扩种专用肥、种子采购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ZKRC-NQ-001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宁强县2026年油菜扩种专用肥、种子采购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采购油菜扩种专用肥、种子一批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采购包1（宁强县2026年油菜扩种专用肥、种子采购）：属于专门面向小微企业采购。</w:t>
      </w:r>
    </w:p>
    <w:p>
      <w:pPr>
        <w:pStyle w:val="null3"/>
      </w:pPr>
      <w:r>
        <w:rPr>
          <w:rFonts w:ascii="仿宋_GB2312" w:hAnsi="仿宋_GB2312" w:cs="仿宋_GB2312" w:eastAsia="仿宋_GB2312"/>
        </w:rPr>
        <w:t>采购包2（宁强县2026年油菜扩种专用肥、种子采购）：属于专门面向小微企业采购。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1、营业执照：(1)供应商应是合法注册的法人或其他组织,并出具营业执照；</w:t>
      </w:r>
    </w:p>
    <w:p>
      <w:pPr>
        <w:pStyle w:val="null3"/>
      </w:pPr>
      <w:r>
        <w:rPr>
          <w:rFonts w:ascii="仿宋_GB2312" w:hAnsi="仿宋_GB2312" w:cs="仿宋_GB2312" w:eastAsia="仿宋_GB2312"/>
        </w:rPr>
        <w:t>2、法定代表人授权书：法人代表证明书或法人授权委托书，后附法人及被委托人身份证（法定代表人直接参加投标的只需提供法定代表人身份证）；</w:t>
      </w:r>
    </w:p>
    <w:p>
      <w:pPr>
        <w:pStyle w:val="null3"/>
      </w:pPr>
      <w:r>
        <w:rPr>
          <w:rFonts w:ascii="仿宋_GB2312" w:hAnsi="仿宋_GB2312" w:cs="仿宋_GB2312" w:eastAsia="仿宋_GB2312"/>
        </w:rPr>
        <w:t>3、供应商资质：投标人为制造商提供有效的《全国工业产品生产许可证》（许可范围包含复合肥料）及肥料登记证（或农业农村部登记备案证明） 投标人为代理商或经销商的提供制造商有效的《全国工业产品生产许可证》（许可范围包含复合肥料）及 肥料登记证（或农业农村部登记备案证明）</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5、中小企业声明函：本项目专门面向中小企业，供应商须提供《中小企业声明函》</w:t>
      </w:r>
    </w:p>
    <w:p>
      <w:pPr>
        <w:pStyle w:val="null3"/>
      </w:pPr>
      <w:r>
        <w:rPr>
          <w:rFonts w:ascii="仿宋_GB2312" w:hAnsi="仿宋_GB2312" w:cs="仿宋_GB2312" w:eastAsia="仿宋_GB2312"/>
        </w:rPr>
        <w:t>6、非联合体承诺函：需提供非联合体承诺函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1、营业执照：供应商应是合法注册的法人或其他组织,并出具营业执照</w:t>
      </w:r>
    </w:p>
    <w:p>
      <w:pPr>
        <w:pStyle w:val="null3"/>
      </w:pPr>
      <w:r>
        <w:rPr>
          <w:rFonts w:ascii="仿宋_GB2312" w:hAnsi="仿宋_GB2312" w:cs="仿宋_GB2312" w:eastAsia="仿宋_GB2312"/>
        </w:rPr>
        <w:t>2、法定代表人授权书：法人代表证明书或法人授权委托书，后附法人及被委托人身份证（法定代表人直接参加投标的只需提供法定代表人身份证）；</w:t>
      </w:r>
    </w:p>
    <w:p>
      <w:pPr>
        <w:pStyle w:val="null3"/>
      </w:pPr>
      <w:r>
        <w:rPr>
          <w:rFonts w:ascii="仿宋_GB2312" w:hAnsi="仿宋_GB2312" w:cs="仿宋_GB2312" w:eastAsia="仿宋_GB2312"/>
        </w:rPr>
        <w:t>3、供应商资质：供应商如为生产厂商应具备《种子生产许可证》，如为经销商须提供产品的来源渠道合法的证明文件（包括但不限于销售协议、代理协议、原厂授权等）及生产厂家相关证件的复印件加盖公章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5、中小企业声明函：本项目专门面向中小企业，供应商须提供《中小企业声明函》</w:t>
      </w:r>
    </w:p>
    <w:p>
      <w:pPr>
        <w:pStyle w:val="null3"/>
      </w:pPr>
      <w:r>
        <w:rPr>
          <w:rFonts w:ascii="仿宋_GB2312" w:hAnsi="仿宋_GB2312" w:cs="仿宋_GB2312" w:eastAsia="仿宋_GB2312"/>
        </w:rPr>
        <w:t>6、非联合体承诺函： 需提供非联合体承诺函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陕西省宁强县羌州路中段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13474634382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09168830226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开户银行：中国银行股份有限公司汉中劳动西路支行</w:t>
            </w:r>
          </w:p>
          <w:p>
            <w:pPr>
              <w:pStyle w:val="null3"/>
            </w:pPr>
            <w:r>
              <w:rPr>
                <w:rFonts w:ascii="仿宋_GB2312" w:hAnsi="仿宋_GB2312" w:cs="仿宋_GB2312" w:eastAsia="仿宋_GB2312"/>
              </w:rPr>
              <w:t>银行账号：102504125152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发展改革委员会办公厅颁发的《关于采购代理服务收费有关问题的通知》（发改办价格[2003] 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宁强县农业技术推广中心</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宁强县农业技术推广中心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宁强县农业技术推广中心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中科融创（陕西）项目咨询有限公司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联系电话：09168830226</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采购菜扩种专用肥、种子一批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化学肥料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油菜籽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标的名称：化学肥料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N:P205:K20=25:8:7或25:7:8(低氯，含硼≥0.02%,执行标准:GB/T15063-2020,总养分≥40%，包装规格:25kg/袋，必须要有产品检测报告  本项目采购肥料135吨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标的名称：油菜籽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适合宁强种植的品种，纯度不低于86%，净度98%以上，含水9%以下，发芽率82%以上  所投油菜品种具备抗菌核病或抗根肿病特性，含油量≥45%。适配本地种植环境，抗逆性强、稳产性好。 本项目采购种子4.2吨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宁强县农业技术推广中心（配送至各乡镇）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宁强县农业技术推广中心（配送至各乡镇）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进度款，达到验收合格后一次付清，达到付款条件起10个工作日内，支付合同总金额的100.0%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进度款，达到验收合格后一次性付清，达到付款条件起10个工作日内，支付合同总金额的100.0%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 / 行业标准、肥料登记管理办法、种子法相关规定。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国家 / 行业标准、肥料登记管理办法、种子法相关规定。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供货服务期10天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供货服务期10天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资格文件.docx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资格文件.docx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(1)供应商应是合法注册的法人或其他组织,并出具营业执照；</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投标人为制造商提供有效的《全国工业产品生产许可证》（许可范围包含复合肥料）及肥料登记证（或农业农村部登记备案证明） 投标人为代理商或经销商的提供制造商有效的《全国工业产品生产许可证》（许可范围包含复合肥料）及 肥料登记证（或农业农村部登记备案证明）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非联合体承诺函</w:t>
            </w:r>
          </w:p>
        </w:tc>
        <w:tc>
          <w:tcPr>
            <w:tcW w:type="dxa" w:w="3322"/>
          </w:tcPr>
          <w:p>
            <w:pPr>
              <w:pStyle w:val="null3"/>
            </w:pPr>
            <w:r>
              <w:rPr>
                <w:rFonts w:ascii="仿宋_GB2312" w:hAnsi="仿宋_GB2312" w:cs="仿宋_GB2312" w:eastAsia="仿宋_GB2312"/>
              </w:rPr>
              <w:t>需提供非联合体承诺函</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供应商应是合法注册的法人或其他组织,并出具营业执照</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供应商如为生产厂商应具备《种子生产许可证》，如为经销商须提供产品的来源渠道合法的证明文件（包括但不限于销售协议、代理协议、原厂授权等）及生产厂家相关证件的复印件加盖公章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非联合体承诺函</w:t>
            </w:r>
          </w:p>
        </w:tc>
        <w:tc>
          <w:tcPr>
            <w:tcW w:type="dxa" w:w="3322"/>
          </w:tcPr>
          <w:p>
            <w:pPr>
              <w:pStyle w:val="null3"/>
            </w:pPr>
            <w:r>
              <w:rPr>
                <w:rFonts w:ascii="仿宋_GB2312" w:hAnsi="仿宋_GB2312" w:cs="仿宋_GB2312" w:eastAsia="仿宋_GB2312"/>
              </w:rPr>
              <w:t xml:space="preserve"> 需提供非联合体承诺函</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供应商提供的技术参数与性能指标满足文件中 的相关要求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按照要求报价且报价未超采购预算 ，报价唯一</w:t>
            </w:r>
          </w:p>
        </w:tc>
        <w:tc>
          <w:tcPr>
            <w:tcW w:type="dxa" w:w="3322"/>
          </w:tcPr>
          <w:p>
            <w:pPr>
              <w:pStyle w:val="null3"/>
            </w:pPr>
            <w:r>
              <w:rPr>
                <w:rFonts w:ascii="仿宋_GB2312" w:hAnsi="仿宋_GB2312" w:cs="仿宋_GB2312" w:eastAsia="仿宋_GB2312"/>
              </w:rPr>
              <w:t>报价须未超过文件中规定的预算金额或者最高 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响应文件上法定代表人或其授权代表的签字、 供应商的单位公章齐全，内容齐全符合谈判文 件规定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其他证明材料.docx 报价表 资格文件.docx 项目实施方案.docx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供应商提供的技术参数与性能指标满足文件中 的相关要求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按照要求报价且报价未超采购预算 ，报价唯一</w:t>
            </w:r>
          </w:p>
        </w:tc>
        <w:tc>
          <w:tcPr>
            <w:tcW w:type="dxa" w:w="3322"/>
          </w:tcPr>
          <w:p>
            <w:pPr>
              <w:pStyle w:val="null3"/>
            </w:pPr>
            <w:r>
              <w:rPr>
                <w:rFonts w:ascii="仿宋_GB2312" w:hAnsi="仿宋_GB2312" w:cs="仿宋_GB2312" w:eastAsia="仿宋_GB2312"/>
              </w:rPr>
              <w:t>报价须未超过文件中规定的预算金额或者最高 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响应文件上法定代表人或其授权代表的签字、 供应商的单位公章齐全，内容齐全符合谈判文 件规定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其他证明材料.docx 报价表 资格文件.docx 项目实施方案.docx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