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E2E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供应商根据谈判文件第三章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谈判项目技术、服务、商务及其他要求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提供相关资料及售后服务方案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合法来源渠道证明、货物运输过程安全保证措施、质量保障措施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货源保障及配送方案、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等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资料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，评审委员会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技术响应及技术优劣的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做出评审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。</w:t>
      </w:r>
    </w:p>
    <w:p w14:paraId="31A299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</w:pPr>
    </w:p>
    <w:p w14:paraId="6026B9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91" w:firstLineChars="2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  <w:t>格式自拟</w:t>
      </w:r>
    </w:p>
    <w:p w14:paraId="778319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149C7"/>
    <w:rsid w:val="1F64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1</TotalTime>
  <ScaleCrop>false</ScaleCrop>
  <LinksUpToDate>false</LinksUpToDate>
  <CharactersWithSpaces>119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2025-08-01T06:22:00Z</dcterms:created>
  <dc:creator>Administrator</dc:creator>
  <cp:lastModifiedBy>游憩</cp:lastModifiedBy>
  <dcterms:modified xsi:type="dcterms:W3CDTF">2026-08-05T02:12:18Z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eyJoZGlkIjoiYTAwNmVlYzcwMTI1ZDU0NWNmZTQ3NjdlOTllZjQ2ZGUiLCJ1c2VySWQiOiI0MDI0NzI1NzMifQ==</vt:lpwstr>
  </property>
  <property fmtid="{D5CDD505-2E9C-101B-9397-08002B2CF9AE}" pid="4" name="ICV">
    <vt:lpwstr>E16C327EBC0F445AB8214528F8C8D985_12</vt:lpwstr>
  </property>
</Properties>
</file>