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5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招标文件要求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投标文件应答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2.投标人根据招标文件第3章-“3.2服务内容及服务要求”的要求填写此表，并按招标文件要求提供相应的证明材料。</w:t>
      </w:r>
    </w:p>
    <w:p w14:paraId="6B8476A0">
      <w:pPr>
        <w:rPr>
          <w:rFonts w:hint="eastAsia" w:ascii="宋体" w:hAnsi="宋体" w:cs="宋体"/>
          <w:b/>
          <w:bCs/>
          <w:sz w:val="28"/>
          <w:szCs w:val="28"/>
        </w:rPr>
      </w:pPr>
      <w:bookmarkStart w:id="0" w:name="_GoBack"/>
      <w:bookmarkEnd w:id="0"/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1FFAA9F5"/>
    <w:rsid w:val="65EF147C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9"/>
    <w:unhideWhenUsed/>
    <w:qFormat/>
    <w:uiPriority w:val="0"/>
    <w:pPr>
      <w:jc w:val="left"/>
    </w:pPr>
  </w:style>
  <w:style w:type="paragraph" w:styleId="4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annotation reference"/>
    <w:basedOn w:val="7"/>
    <w:unhideWhenUsed/>
    <w:qFormat/>
    <w:uiPriority w:val="99"/>
    <w:rPr>
      <w:sz w:val="21"/>
      <w:szCs w:val="21"/>
    </w:rPr>
  </w:style>
  <w:style w:type="character" w:customStyle="1" w:styleId="9">
    <w:name w:val="批注文字 字符"/>
    <w:basedOn w:val="7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163</Characters>
  <Lines>1</Lines>
  <Paragraphs>1</Paragraphs>
  <TotalTime>0</TotalTime>
  <ScaleCrop>false</ScaleCrop>
  <LinksUpToDate>false</LinksUpToDate>
  <CharactersWithSpaces>165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陕西省政府采购综合管理平台</dc:creator>
  <cp:lastModifiedBy>云朵</cp:lastModifiedBy>
  <dcterms:modified xsi:type="dcterms:W3CDTF">2026-03-24T08:25:29Z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eyJoZGlkIjoiZjdmOGIwOTBmMjllZjMzMGZkMjEzNmZmMTA4MmQ0NGQiLCJ1c2VySWQiOiIzNTIwODA2OTUifQ==</vt:lpwstr>
  </property>
  <property fmtid="{D5CDD505-2E9C-101B-9397-08002B2CF9AE}" pid="4" name="ICV">
    <vt:lpwstr>E7A1BB3C777A4671873283A6654256B8_12</vt:lpwstr>
  </property>
</Properties>
</file>