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版本号：ZMZB2026XHZ-6120260428001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智能焊接实训基地建设项目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智能焊接实训基地建设项目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智能焊接实训基地建设项目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项目共采购设备6台套，其中4台套手工机器人两用虚拟焊机，1台套大功率激光工作站，1台套高温高速热像仪。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地址：西安市雁塔区科技路30号合力紫郡大厦B座21层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项目共采购设备6台套，其中4台套手工机器人两用虚拟焊机，1台套大功率激光工作站，1台套高温高速热像仪。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4,200,000.00</w:t>
      </w:r>
    </w:p>
    <w:p>
      <w:pPr>
        <w:pStyle w:val="null3"/>
      </w:pPr>
      <w:r>
        <w:rPr>
          <w:rFonts w:ascii="仿宋_GB2312" w:hAnsi="仿宋_GB2312" w:cs="仿宋_GB2312" w:eastAsia="仿宋_GB2312"/>
        </w:rPr>
        <w:t>采购包最高限价（元）: 4,200,000.00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智能焊接实训基地建设项目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标的名称：智能焊接实训基地建设项目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AR手工机器人两用虚拟焊机4台套</w:t>
            </w:r>
          </w:p>
          <w:p>
            <w:pPr>
              <w:pStyle w:val="null3"/>
              <w:jc w:val="left"/>
            </w:pPr>
            <w:r>
              <w:rPr>
                <w:rFonts w:ascii="仿宋_GB2312" w:hAnsi="仿宋_GB2312" w:cs="仿宋_GB2312" w:eastAsia="仿宋_GB2312"/>
                <w:sz w:val="20"/>
              </w:rPr>
              <w:t>一、焊接模拟</w:t>
            </w:r>
            <w:r>
              <w:rPr>
                <w:rFonts w:ascii="仿宋_GB2312" w:hAnsi="仿宋_GB2312" w:cs="仿宋_GB2312" w:eastAsia="仿宋_GB2312"/>
                <w:sz w:val="20"/>
              </w:rPr>
              <w:t>AR视觉头盔</w:t>
            </w:r>
          </w:p>
          <w:p>
            <w:pPr>
              <w:pStyle w:val="null3"/>
              <w:jc w:val="left"/>
            </w:pPr>
            <w:r>
              <w:rPr>
                <w:rFonts w:ascii="仿宋_GB2312" w:hAnsi="仿宋_GB2312" w:cs="仿宋_GB2312" w:eastAsia="仿宋_GB2312"/>
                <w:sz w:val="20"/>
              </w:rPr>
              <w:t>1.功能：与模拟器连接头戴设备。</w:t>
            </w:r>
          </w:p>
          <w:p>
            <w:pPr>
              <w:pStyle w:val="null3"/>
              <w:jc w:val="left"/>
            </w:pPr>
            <w:r>
              <w:rPr>
                <w:rFonts w:ascii="仿宋_GB2312" w:hAnsi="仿宋_GB2312" w:cs="仿宋_GB2312" w:eastAsia="仿宋_GB2312"/>
                <w:sz w:val="20"/>
              </w:rPr>
              <w:t>2.视觉模块：屏幕尺寸≥4.7"，分辨率≥1280</w:t>
            </w:r>
            <w:r>
              <w:rPr>
                <w:rFonts w:ascii="仿宋_GB2312" w:hAnsi="仿宋_GB2312" w:cs="仿宋_GB2312" w:eastAsia="仿宋_GB2312"/>
                <w:sz w:val="20"/>
              </w:rPr>
              <w:t>×</w:t>
            </w:r>
            <w:r>
              <w:rPr>
                <w:rFonts w:ascii="仿宋_GB2312" w:hAnsi="仿宋_GB2312" w:cs="仿宋_GB2312" w:eastAsia="仿宋_GB2312"/>
                <w:sz w:val="20"/>
              </w:rPr>
              <w:t>720，24位真彩色。</w:t>
            </w:r>
          </w:p>
          <w:p>
            <w:pPr>
              <w:pStyle w:val="null3"/>
              <w:jc w:val="left"/>
            </w:pPr>
            <w:r>
              <w:rPr>
                <w:rFonts w:ascii="仿宋_GB2312" w:hAnsi="仿宋_GB2312" w:cs="仿宋_GB2312" w:eastAsia="仿宋_GB2312"/>
                <w:sz w:val="20"/>
              </w:rPr>
              <w:t>3.摄像头数量：2个。</w:t>
            </w:r>
          </w:p>
          <w:p>
            <w:pPr>
              <w:pStyle w:val="null3"/>
              <w:jc w:val="left"/>
            </w:pPr>
            <w:r>
              <w:rPr>
                <w:rFonts w:ascii="仿宋_GB2312" w:hAnsi="仿宋_GB2312" w:cs="仿宋_GB2312" w:eastAsia="仿宋_GB2312"/>
                <w:sz w:val="20"/>
              </w:rPr>
              <w:t>4.摄像头分辨率：2个分别≥800</w:t>
            </w:r>
            <w:r>
              <w:rPr>
                <w:rFonts w:ascii="仿宋_GB2312" w:hAnsi="仿宋_GB2312" w:cs="仿宋_GB2312" w:eastAsia="仿宋_GB2312"/>
                <w:sz w:val="20"/>
              </w:rPr>
              <w:t>×</w:t>
            </w:r>
            <w:r>
              <w:rPr>
                <w:rFonts w:ascii="仿宋_GB2312" w:hAnsi="仿宋_GB2312" w:cs="仿宋_GB2312" w:eastAsia="仿宋_GB2312"/>
                <w:sz w:val="20"/>
              </w:rPr>
              <w:t>600/640</w:t>
            </w:r>
            <w:r>
              <w:rPr>
                <w:rFonts w:ascii="仿宋_GB2312" w:hAnsi="仿宋_GB2312" w:cs="仿宋_GB2312" w:eastAsia="仿宋_GB2312"/>
                <w:sz w:val="20"/>
              </w:rPr>
              <w:t>×</w:t>
            </w:r>
            <w:r>
              <w:rPr>
                <w:rFonts w:ascii="仿宋_GB2312" w:hAnsi="仿宋_GB2312" w:cs="仿宋_GB2312" w:eastAsia="仿宋_GB2312"/>
                <w:sz w:val="20"/>
              </w:rPr>
              <w:t>480。</w:t>
            </w:r>
          </w:p>
          <w:p>
            <w:pPr>
              <w:pStyle w:val="null3"/>
              <w:jc w:val="left"/>
            </w:pPr>
            <w:r>
              <w:rPr>
                <w:rFonts w:ascii="仿宋_GB2312" w:hAnsi="仿宋_GB2312" w:cs="仿宋_GB2312" w:eastAsia="仿宋_GB2312"/>
                <w:sz w:val="20"/>
              </w:rPr>
              <w:t>5.集成耳机。</w:t>
            </w:r>
          </w:p>
          <w:p>
            <w:pPr>
              <w:pStyle w:val="null3"/>
              <w:jc w:val="left"/>
            </w:pPr>
            <w:r>
              <w:rPr>
                <w:rFonts w:ascii="仿宋_GB2312" w:hAnsi="仿宋_GB2312" w:cs="仿宋_GB2312" w:eastAsia="仿宋_GB2312"/>
                <w:sz w:val="20"/>
              </w:rPr>
              <w:t>6.带光线补偿功能。</w:t>
            </w:r>
          </w:p>
          <w:p>
            <w:pPr>
              <w:pStyle w:val="null3"/>
              <w:jc w:val="left"/>
            </w:pPr>
            <w:r>
              <w:rPr>
                <w:rFonts w:ascii="仿宋_GB2312" w:hAnsi="仿宋_GB2312" w:cs="仿宋_GB2312" w:eastAsia="仿宋_GB2312"/>
                <w:sz w:val="20"/>
              </w:rPr>
              <w:t>二、模拟器主机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1.模拟主机分为手工虚拟焊接和机器人虚拟焊接，</w:t>
            </w:r>
            <w:r>
              <w:rPr>
                <w:rFonts w:ascii="仿宋_GB2312" w:hAnsi="仿宋_GB2312" w:cs="仿宋_GB2312" w:eastAsia="仿宋_GB2312"/>
                <w:sz w:val="20"/>
              </w:rPr>
              <w:t>手工虚拟焊接提供一套模拟器主机，机器人虚拟焊接提供手工机器人二合一模拟器主机。</w:t>
            </w:r>
          </w:p>
          <w:p>
            <w:pPr>
              <w:pStyle w:val="null3"/>
              <w:jc w:val="left"/>
            </w:pPr>
            <w:r>
              <w:rPr>
                <w:rFonts w:ascii="仿宋_GB2312" w:hAnsi="仿宋_GB2312" w:cs="仿宋_GB2312" w:eastAsia="仿宋_GB2312"/>
                <w:sz w:val="20"/>
              </w:rPr>
              <w:t>2.处理器≥6核12线程。</w:t>
            </w:r>
          </w:p>
          <w:p>
            <w:pPr>
              <w:pStyle w:val="null3"/>
              <w:jc w:val="left"/>
            </w:pPr>
            <w:r>
              <w:rPr>
                <w:rFonts w:ascii="仿宋_GB2312" w:hAnsi="仿宋_GB2312" w:cs="仿宋_GB2312" w:eastAsia="仿宋_GB2312"/>
                <w:sz w:val="20"/>
              </w:rPr>
              <w:t>3.内存≥16GB。</w:t>
            </w:r>
          </w:p>
          <w:p>
            <w:pPr>
              <w:pStyle w:val="null3"/>
              <w:jc w:val="left"/>
            </w:pPr>
            <w:r>
              <w:rPr>
                <w:rFonts w:ascii="仿宋_GB2312" w:hAnsi="仿宋_GB2312" w:cs="仿宋_GB2312" w:eastAsia="仿宋_GB2312"/>
                <w:sz w:val="20"/>
              </w:rPr>
              <w:t>4.硬盘≥512GB NVMe SSD 固态硬盘，≥1TB机械硬盘。</w:t>
            </w:r>
          </w:p>
          <w:p>
            <w:pPr>
              <w:pStyle w:val="null3"/>
              <w:jc w:val="left"/>
            </w:pPr>
            <w:r>
              <w:rPr>
                <w:rFonts w:ascii="仿宋_GB2312" w:hAnsi="仿宋_GB2312" w:cs="仿宋_GB2312" w:eastAsia="仿宋_GB2312"/>
                <w:sz w:val="20"/>
              </w:rPr>
              <w:t>5.显卡≥4GB，独立显卡。</w:t>
            </w:r>
          </w:p>
          <w:p>
            <w:pPr>
              <w:pStyle w:val="null3"/>
              <w:jc w:val="left"/>
            </w:pPr>
            <w:r>
              <w:rPr>
                <w:rFonts w:ascii="仿宋_GB2312" w:hAnsi="仿宋_GB2312" w:cs="仿宋_GB2312" w:eastAsia="仿宋_GB2312"/>
                <w:sz w:val="20"/>
              </w:rPr>
              <w:t>6.显示屏≥9英寸，分辨率≥1024×768。</w:t>
            </w:r>
          </w:p>
          <w:p>
            <w:pPr>
              <w:pStyle w:val="null3"/>
              <w:jc w:val="left"/>
            </w:pPr>
            <w:r>
              <w:rPr>
                <w:rFonts w:ascii="仿宋_GB2312" w:hAnsi="仿宋_GB2312" w:cs="仿宋_GB2312" w:eastAsia="仿宋_GB2312"/>
                <w:sz w:val="20"/>
              </w:rPr>
              <w:t>7.接口：HDMI接口等。</w:t>
            </w:r>
          </w:p>
          <w:p>
            <w:pPr>
              <w:pStyle w:val="null3"/>
              <w:jc w:val="left"/>
            </w:pPr>
            <w:r>
              <w:rPr>
                <w:rFonts w:ascii="仿宋_GB2312" w:hAnsi="仿宋_GB2312" w:cs="仿宋_GB2312" w:eastAsia="仿宋_GB2312"/>
                <w:sz w:val="20"/>
              </w:rPr>
              <w:t>8.供应电源：220V±10%。</w:t>
            </w:r>
          </w:p>
          <w:p>
            <w:pPr>
              <w:pStyle w:val="null3"/>
              <w:jc w:val="left"/>
            </w:pPr>
            <w:r>
              <w:rPr>
                <w:rFonts w:ascii="仿宋_GB2312" w:hAnsi="仿宋_GB2312" w:cs="仿宋_GB2312" w:eastAsia="仿宋_GB2312"/>
                <w:sz w:val="20"/>
              </w:rPr>
              <w:t>▲9.支持不少于WIFI、以太网及模拟器主动发射热点等网络连接方式，可实现教师端与焊接模拟器的连接；通过虚拟教室功能，教师端可实时查看模拟器端的AR焊接操作过程。</w:t>
            </w:r>
          </w:p>
          <w:p>
            <w:pPr>
              <w:pStyle w:val="null3"/>
              <w:jc w:val="left"/>
            </w:pPr>
            <w:r>
              <w:rPr>
                <w:rFonts w:ascii="仿宋_GB2312" w:hAnsi="仿宋_GB2312" w:cs="仿宋_GB2312" w:eastAsia="仿宋_GB2312"/>
                <w:sz w:val="20"/>
              </w:rPr>
              <w:t>三、手工焊接模拟组件</w:t>
            </w:r>
          </w:p>
          <w:p>
            <w:pPr>
              <w:pStyle w:val="null3"/>
              <w:jc w:val="left"/>
            </w:pPr>
            <w:r>
              <w:rPr>
                <w:rFonts w:ascii="仿宋_GB2312" w:hAnsi="仿宋_GB2312" w:cs="仿宋_GB2312" w:eastAsia="仿宋_GB2312"/>
                <w:sz w:val="20"/>
              </w:rPr>
              <w:t>1.焊枪及焊条：配套焊条电弧焊虚拟焊钳一把、熔化极气体保护焊虚拟焊枪一套、手工氩弧焊虚拟焊枪一套；配备焊条电弧焊与手工氩弧焊对应的模拟焊条各1根，模拟焊条可进行物理收缩模拟焊接消耗。</w:t>
            </w:r>
          </w:p>
          <w:p>
            <w:pPr>
              <w:pStyle w:val="null3"/>
              <w:jc w:val="left"/>
            </w:pPr>
            <w:r>
              <w:rPr>
                <w:rFonts w:ascii="仿宋_GB2312" w:hAnsi="仿宋_GB2312" w:cs="仿宋_GB2312" w:eastAsia="仿宋_GB2312"/>
                <w:sz w:val="20"/>
              </w:rPr>
              <w:t>2.焊接工件：配套5套标准训练工件（板对接、管对接、管板角接、T型板、板板搭接）；工件尺寸符合标准焊接训练要求，板件长度≥300mm，管件外径≥140mm。</w:t>
            </w:r>
          </w:p>
          <w:p>
            <w:pPr>
              <w:pStyle w:val="null3"/>
              <w:jc w:val="left"/>
            </w:pPr>
            <w:r>
              <w:rPr>
                <w:rFonts w:ascii="仿宋_GB2312" w:hAnsi="仿宋_GB2312" w:cs="仿宋_GB2312" w:eastAsia="仿宋_GB2312"/>
                <w:sz w:val="20"/>
              </w:rPr>
              <w:t>3.工件固定架：用于焊接工件固定于不同的焊接位置；支持和展现的焊接练习位置，不少于PA,PB,PC,PD,PE,PF/PG,PH/PJ（符合标准GB324-2018）。</w:t>
            </w:r>
          </w:p>
          <w:p>
            <w:pPr>
              <w:pStyle w:val="null3"/>
              <w:jc w:val="left"/>
            </w:pPr>
            <w:r>
              <w:rPr>
                <w:rFonts w:ascii="仿宋_GB2312" w:hAnsi="仿宋_GB2312" w:cs="仿宋_GB2312" w:eastAsia="仿宋_GB2312"/>
                <w:sz w:val="20"/>
              </w:rPr>
              <w:t>四、机器人本体</w:t>
            </w:r>
          </w:p>
          <w:p>
            <w:pPr>
              <w:pStyle w:val="null3"/>
              <w:jc w:val="left"/>
            </w:pPr>
            <w:r>
              <w:rPr>
                <w:rFonts w:ascii="仿宋_GB2312" w:hAnsi="仿宋_GB2312" w:cs="仿宋_GB2312" w:eastAsia="仿宋_GB2312"/>
                <w:sz w:val="20"/>
              </w:rPr>
              <w:t>1.臂展≥900mm；</w:t>
            </w:r>
          </w:p>
          <w:p>
            <w:pPr>
              <w:pStyle w:val="null3"/>
              <w:jc w:val="left"/>
            </w:pPr>
            <w:r>
              <w:rPr>
                <w:rFonts w:ascii="仿宋_GB2312" w:hAnsi="仿宋_GB2312" w:cs="仿宋_GB2312" w:eastAsia="仿宋_GB2312"/>
                <w:sz w:val="20"/>
              </w:rPr>
              <w:t>2.有效负载≥7KG；</w:t>
            </w:r>
          </w:p>
          <w:p>
            <w:pPr>
              <w:pStyle w:val="null3"/>
              <w:jc w:val="left"/>
            </w:pPr>
            <w:r>
              <w:rPr>
                <w:rFonts w:ascii="仿宋_GB2312" w:hAnsi="仿宋_GB2312" w:cs="仿宋_GB2312" w:eastAsia="仿宋_GB2312"/>
                <w:sz w:val="20"/>
              </w:rPr>
              <w:t>3.自由度：6；</w:t>
            </w:r>
          </w:p>
          <w:p>
            <w:pPr>
              <w:pStyle w:val="null3"/>
              <w:jc w:val="left"/>
            </w:pPr>
            <w:r>
              <w:rPr>
                <w:rFonts w:ascii="仿宋_GB2312" w:hAnsi="仿宋_GB2312" w:cs="仿宋_GB2312" w:eastAsia="仿宋_GB2312"/>
                <w:sz w:val="20"/>
              </w:rPr>
              <w:t>4.重复定位精度：≤0.01mm。</w:t>
            </w:r>
          </w:p>
          <w:p>
            <w:pPr>
              <w:pStyle w:val="null3"/>
              <w:jc w:val="left"/>
            </w:pPr>
            <w:r>
              <w:rPr>
                <w:rFonts w:ascii="仿宋_GB2312" w:hAnsi="仿宋_GB2312" w:cs="仿宋_GB2312" w:eastAsia="仿宋_GB2312"/>
                <w:sz w:val="20"/>
              </w:rPr>
              <w:t>五、机器人焊接模拟组件</w:t>
            </w:r>
          </w:p>
          <w:p>
            <w:pPr>
              <w:pStyle w:val="null3"/>
              <w:jc w:val="left"/>
            </w:pPr>
            <w:r>
              <w:rPr>
                <w:rFonts w:ascii="仿宋_GB2312" w:hAnsi="仿宋_GB2312" w:cs="仿宋_GB2312" w:eastAsia="仿宋_GB2312"/>
                <w:sz w:val="20"/>
              </w:rPr>
              <w:t>▲1.模拟焊枪头：和真实焊接机器人连接，涵盖和展现GMAW（MAG和MIG）/FCAW焊接；</w:t>
            </w:r>
          </w:p>
          <w:p>
            <w:pPr>
              <w:pStyle w:val="null3"/>
              <w:jc w:val="left"/>
            </w:pPr>
            <w:r>
              <w:rPr>
                <w:rFonts w:ascii="仿宋_GB2312" w:hAnsi="仿宋_GB2312" w:cs="仿宋_GB2312" w:eastAsia="仿宋_GB2312"/>
                <w:sz w:val="20"/>
              </w:rPr>
              <w:t>2.支持的焊接机器人：应支持不少于Ethernet/IP、Profibus、Rtde三种通讯协议的机器人。</w:t>
            </w:r>
          </w:p>
          <w:p>
            <w:pPr>
              <w:pStyle w:val="null3"/>
              <w:jc w:val="left"/>
            </w:pPr>
            <w:r>
              <w:rPr>
                <w:rFonts w:ascii="仿宋_GB2312" w:hAnsi="仿宋_GB2312" w:cs="仿宋_GB2312" w:eastAsia="仿宋_GB2312"/>
                <w:sz w:val="20"/>
              </w:rPr>
              <w:t>六、焊接模拟</w:t>
            </w:r>
            <w:r>
              <w:rPr>
                <w:rFonts w:ascii="仿宋_GB2312" w:hAnsi="仿宋_GB2312" w:cs="仿宋_GB2312" w:eastAsia="仿宋_GB2312"/>
                <w:sz w:val="20"/>
              </w:rPr>
              <w:t>AR实训专用软件系统</w:t>
            </w:r>
          </w:p>
          <w:p>
            <w:pPr>
              <w:pStyle w:val="null3"/>
              <w:jc w:val="left"/>
            </w:pPr>
            <w:r>
              <w:rPr>
                <w:rFonts w:ascii="仿宋_GB2312" w:hAnsi="仿宋_GB2312" w:cs="仿宋_GB2312" w:eastAsia="仿宋_GB2312"/>
                <w:sz w:val="20"/>
              </w:rPr>
              <w:t>★1.视觉技术：采用增强现实(AR)视觉技术。</w:t>
            </w:r>
          </w:p>
          <w:p>
            <w:pPr>
              <w:pStyle w:val="null3"/>
              <w:jc w:val="left"/>
            </w:pPr>
            <w:r>
              <w:rPr>
                <w:rFonts w:ascii="仿宋_GB2312" w:hAnsi="仿宋_GB2312" w:cs="仿宋_GB2312" w:eastAsia="仿宋_GB2312"/>
                <w:sz w:val="20"/>
              </w:rPr>
              <w:t>2.焊接练习模式选择：手工模拟焊接和机器人模拟焊接。</w:t>
            </w:r>
          </w:p>
          <w:p>
            <w:pPr>
              <w:pStyle w:val="null3"/>
              <w:jc w:val="left"/>
            </w:pPr>
            <w:r>
              <w:rPr>
                <w:rFonts w:ascii="仿宋_GB2312" w:hAnsi="仿宋_GB2312" w:cs="仿宋_GB2312" w:eastAsia="仿宋_GB2312"/>
                <w:sz w:val="20"/>
              </w:rPr>
              <w:t>▲3.在手工模拟焊接与机器人模拟焊接场景下，系统可连续调整电压电流可以实现短路/颗粒/喷射过渡的过渡状态和不同的焊接声音，同时焊缝尺寸也会发生明显变化。</w:t>
            </w:r>
          </w:p>
          <w:p>
            <w:pPr>
              <w:pStyle w:val="null3"/>
              <w:jc w:val="left"/>
            </w:pPr>
            <w:r>
              <w:rPr>
                <w:rFonts w:ascii="仿宋_GB2312" w:hAnsi="仿宋_GB2312" w:cs="仿宋_GB2312" w:eastAsia="仿宋_GB2312"/>
                <w:sz w:val="20"/>
              </w:rPr>
              <w:t>▲4.机器人虚拟焊接可通过真实机器人示教器进行编程（轨迹规划、起弧/收弧、焊接JOB创建/编辑/调用等）。</w:t>
            </w:r>
          </w:p>
          <w:p>
            <w:pPr>
              <w:pStyle w:val="null3"/>
              <w:jc w:val="left"/>
            </w:pPr>
            <w:r>
              <w:rPr>
                <w:rFonts w:ascii="仿宋_GB2312" w:hAnsi="仿宋_GB2312" w:cs="仿宋_GB2312" w:eastAsia="仿宋_GB2312"/>
                <w:sz w:val="20"/>
              </w:rPr>
              <w:t>5.支持和展现脉冲电弧焊。</w:t>
            </w:r>
          </w:p>
          <w:p>
            <w:pPr>
              <w:pStyle w:val="null3"/>
              <w:jc w:val="left"/>
            </w:pPr>
            <w:r>
              <w:rPr>
                <w:rFonts w:ascii="仿宋_GB2312" w:hAnsi="仿宋_GB2312" w:cs="仿宋_GB2312" w:eastAsia="仿宋_GB2312"/>
                <w:sz w:val="20"/>
              </w:rPr>
              <w:t>6.展现焊接材料：不少于碳钢、不锈钢、铝合金等。</w:t>
            </w:r>
          </w:p>
          <w:p>
            <w:pPr>
              <w:pStyle w:val="null3"/>
              <w:jc w:val="left"/>
            </w:pPr>
            <w:r>
              <w:rPr>
                <w:rFonts w:ascii="仿宋_GB2312" w:hAnsi="仿宋_GB2312" w:cs="仿宋_GB2312" w:eastAsia="仿宋_GB2312"/>
                <w:sz w:val="20"/>
              </w:rPr>
              <w:t>7.焊条材料≥3种，焊条直径≥3种，填充材料可选。</w:t>
            </w:r>
          </w:p>
          <w:p>
            <w:pPr>
              <w:pStyle w:val="null3"/>
              <w:jc w:val="left"/>
            </w:pPr>
            <w:r>
              <w:rPr>
                <w:rFonts w:ascii="仿宋_GB2312" w:hAnsi="仿宋_GB2312" w:cs="仿宋_GB2312" w:eastAsia="仿宋_GB2312"/>
                <w:sz w:val="20"/>
              </w:rPr>
              <w:t>8.展现焊接工件：包括板对接、管对接、管板角接、T型板、板板搭接等，≥4种多接头复杂工件。</w:t>
            </w:r>
          </w:p>
          <w:p>
            <w:pPr>
              <w:pStyle w:val="null3"/>
              <w:jc w:val="left"/>
            </w:pPr>
            <w:r>
              <w:rPr>
                <w:rFonts w:ascii="仿宋_GB2312" w:hAnsi="仿宋_GB2312" w:cs="仿宋_GB2312" w:eastAsia="仿宋_GB2312"/>
                <w:sz w:val="20"/>
              </w:rPr>
              <w:t>9.焊接工件厚度≥3种。</w:t>
            </w:r>
          </w:p>
          <w:p>
            <w:pPr>
              <w:pStyle w:val="null3"/>
              <w:jc w:val="left"/>
            </w:pPr>
            <w:r>
              <w:rPr>
                <w:rFonts w:ascii="仿宋_GB2312" w:hAnsi="仿宋_GB2312" w:cs="仿宋_GB2312" w:eastAsia="仿宋_GB2312"/>
                <w:sz w:val="20"/>
              </w:rPr>
              <w:t>10.支持多层多道焊缝焊接，提供不少于3层焊缝的练习功能，并支持更多层的扩展。</w:t>
            </w:r>
          </w:p>
          <w:p>
            <w:pPr>
              <w:pStyle w:val="null3"/>
              <w:jc w:val="left"/>
            </w:pPr>
            <w:r>
              <w:rPr>
                <w:rFonts w:ascii="仿宋_GB2312" w:hAnsi="仿宋_GB2312" w:cs="仿宋_GB2312" w:eastAsia="仿宋_GB2312"/>
                <w:sz w:val="20"/>
              </w:rPr>
              <w:t>★11.分析评价：评价内容包括电流、电压、气流量、焊枪/焊条工作角、焊枪/焊条行走角、干伸长/弧长、焊接速度、轨迹吻合度等，每项分项评分带有曲线显示整个过程动态；焊接过程可视频回顾，并支持不同视觉角度观看（不小于180°）；支持学员练习的综合报告输出，报告形式不少于PDF文档。</w:t>
            </w:r>
          </w:p>
          <w:p>
            <w:pPr>
              <w:pStyle w:val="null3"/>
              <w:jc w:val="left"/>
            </w:pPr>
            <w:r>
              <w:rPr>
                <w:rFonts w:ascii="仿宋_GB2312" w:hAnsi="仿宋_GB2312" w:cs="仿宋_GB2312" w:eastAsia="仿宋_GB2312"/>
                <w:sz w:val="20"/>
              </w:rPr>
              <w:t>12.难度等级：支持初级、中级与高级三个难度等级可选，不同难度等级的允许误差范围要求不同。</w:t>
            </w:r>
          </w:p>
          <w:p>
            <w:pPr>
              <w:pStyle w:val="null3"/>
              <w:jc w:val="left"/>
            </w:pPr>
            <w:r>
              <w:rPr>
                <w:rFonts w:ascii="仿宋_GB2312" w:hAnsi="仿宋_GB2312" w:cs="仿宋_GB2312" w:eastAsia="仿宋_GB2312"/>
                <w:sz w:val="20"/>
              </w:rPr>
              <w:t>13.远程维护和升级：支持远程维护和升级。</w:t>
            </w:r>
          </w:p>
          <w:p>
            <w:pPr>
              <w:pStyle w:val="null3"/>
              <w:jc w:val="left"/>
            </w:pPr>
            <w:r>
              <w:rPr>
                <w:rFonts w:ascii="仿宋_GB2312" w:hAnsi="仿宋_GB2312" w:cs="仿宋_GB2312" w:eastAsia="仿宋_GB2312"/>
                <w:sz w:val="20"/>
              </w:rPr>
              <w:t>七、柔性操作平台</w:t>
            </w:r>
          </w:p>
          <w:p>
            <w:pPr>
              <w:pStyle w:val="null3"/>
              <w:jc w:val="left"/>
            </w:pPr>
            <w:r>
              <w:rPr>
                <w:rFonts w:ascii="仿宋_GB2312" w:hAnsi="仿宋_GB2312" w:cs="仿宋_GB2312" w:eastAsia="仿宋_GB2312"/>
                <w:sz w:val="20"/>
              </w:rPr>
              <w:t>1.操作平台参考尺寸：1500mm</w:t>
            </w:r>
            <w:r>
              <w:rPr>
                <w:rFonts w:ascii="仿宋_GB2312" w:hAnsi="仿宋_GB2312" w:cs="仿宋_GB2312" w:eastAsia="仿宋_GB2312"/>
                <w:sz w:val="20"/>
              </w:rPr>
              <w:t>×</w:t>
            </w:r>
            <w:r>
              <w:rPr>
                <w:rFonts w:ascii="仿宋_GB2312" w:hAnsi="仿宋_GB2312" w:cs="仿宋_GB2312" w:eastAsia="仿宋_GB2312"/>
                <w:sz w:val="20"/>
              </w:rPr>
              <w:t>1000mm</w:t>
            </w:r>
            <w:r>
              <w:rPr>
                <w:rFonts w:ascii="仿宋_GB2312" w:hAnsi="仿宋_GB2312" w:cs="仿宋_GB2312" w:eastAsia="仿宋_GB2312"/>
                <w:sz w:val="20"/>
              </w:rPr>
              <w:t>×</w:t>
            </w:r>
            <w:r>
              <w:rPr>
                <w:rFonts w:ascii="仿宋_GB2312" w:hAnsi="仿宋_GB2312" w:cs="仿宋_GB2312" w:eastAsia="仿宋_GB2312"/>
                <w:sz w:val="20"/>
              </w:rPr>
              <w:t>750mm。</w:t>
            </w:r>
          </w:p>
          <w:p>
            <w:pPr>
              <w:pStyle w:val="null3"/>
              <w:jc w:val="left"/>
            </w:pPr>
            <w:r>
              <w:rPr>
                <w:rFonts w:ascii="仿宋_GB2312" w:hAnsi="仿宋_GB2312" w:cs="仿宋_GB2312" w:eastAsia="仿宋_GB2312"/>
                <w:sz w:val="20"/>
              </w:rPr>
              <w:t>2.外接显示装置（教学展示用一体机，共1台）。</w:t>
            </w:r>
          </w:p>
          <w:p>
            <w:pPr>
              <w:pStyle w:val="null3"/>
              <w:jc w:val="both"/>
            </w:pPr>
            <w:r>
              <w:rPr>
                <w:rFonts w:ascii="仿宋_GB2312" w:hAnsi="仿宋_GB2312" w:cs="仿宋_GB2312" w:eastAsia="仿宋_GB2312"/>
                <w:sz w:val="20"/>
              </w:rPr>
              <w:t>3.存储内存≥32GB；CPU核心数：≥四核；运行内存：≥4GB；分辨率≥4K；屏幕尺寸≥85英寸。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525"/>
              <w:jc w:val="both"/>
            </w:pPr>
            <w:r>
              <w:rPr>
                <w:rFonts w:ascii="仿宋_GB2312" w:hAnsi="仿宋_GB2312" w:cs="仿宋_GB2312" w:eastAsia="仿宋_GB2312"/>
                <w:sz w:val="20"/>
              </w:rPr>
              <w:t>大功率激光工作站</w:t>
            </w:r>
            <w:r>
              <w:rPr>
                <w:rFonts w:ascii="仿宋_GB2312" w:hAnsi="仿宋_GB2312" w:cs="仿宋_GB2312" w:eastAsia="仿宋_GB2312"/>
                <w:sz w:val="20"/>
              </w:rPr>
              <w:t>1台套</w:t>
            </w:r>
          </w:p>
          <w:p>
            <w:pPr>
              <w:pStyle w:val="null3"/>
              <w:jc w:val="left"/>
            </w:pPr>
            <w:r>
              <w:rPr>
                <w:rFonts w:ascii="仿宋_GB2312" w:hAnsi="仿宋_GB2312" w:cs="仿宋_GB2312" w:eastAsia="仿宋_GB2312"/>
                <w:sz w:val="20"/>
              </w:rPr>
              <w:t>▲1.激光清洗切割焊接工作站激光器：焊接、切割≥3000w光纤激光器，脉冲清洗≥300W光纤激光器，功率调整范围10%-100%，光束输出1光束，光纤芯径≥50μm，长度≥10m，接头QBH，能量不稳定度±3%，激光波长1080nm±10nm，光束质量≤2mm.mrad，连续工作时间24h，控制模式外部RS232/外部AD/超级终端，冷却介质水冷，冷却水流量≥15(L/min)。</w:t>
            </w:r>
          </w:p>
          <w:p>
            <w:pPr>
              <w:pStyle w:val="null3"/>
              <w:jc w:val="left"/>
            </w:pPr>
            <w:r>
              <w:rPr>
                <w:rFonts w:ascii="仿宋_GB2312" w:hAnsi="仿宋_GB2312" w:cs="仿宋_GB2312" w:eastAsia="仿宋_GB2312"/>
                <w:sz w:val="20"/>
              </w:rPr>
              <w:t>▲2.激光熔覆强化工作站激光器：≥6000W光纤激光器，运行模式连续/调制，功率可调范围10-100%，中心波长1080±10nm，光纤接头LOE，光纤芯径≥600μm，长度≥20m，冷却方式水冷。</w:t>
            </w:r>
          </w:p>
          <w:p>
            <w:pPr>
              <w:pStyle w:val="null3"/>
              <w:jc w:val="left"/>
            </w:pPr>
            <w:r>
              <w:rPr>
                <w:rFonts w:ascii="仿宋_GB2312" w:hAnsi="仿宋_GB2312" w:cs="仿宋_GB2312" w:eastAsia="仿宋_GB2312"/>
                <w:sz w:val="20"/>
              </w:rPr>
              <w:t>3.多功能加工头：在不同工艺间快速更换激光头（切割头、熔覆头、清洗振镜、强化专用头等）。熔覆头为直版，光纤接口QBH/LOE，光路同轴调节X-Y方向可精确调节，准直调焦范围±5mm，熔覆喷嘴粉末流形状环形同轴，冷却方式水冷，送粉器类型载气式送粉（氮气，氩气等），送粉方式气动刮板式，粉筒数量2，控制器PLC，HMI工业触摸屏，可远程通讯。</w:t>
            </w:r>
          </w:p>
          <w:p>
            <w:pPr>
              <w:pStyle w:val="null3"/>
              <w:jc w:val="left"/>
            </w:pPr>
            <w:r>
              <w:rPr>
                <w:rFonts w:ascii="仿宋_GB2312" w:hAnsi="仿宋_GB2312" w:cs="仿宋_GB2312" w:eastAsia="仿宋_GB2312"/>
                <w:sz w:val="20"/>
              </w:rPr>
              <w:t>4.六轴机器人：激光清洗切割焊接工作站机器人手腕部搬运重量≥5kg，工作半径≥1400mm，重复定位精度≤0.05mm，动作范围J1轴±160°，J2轴+110°～-70°，J3轴+65°～-120°，J4轴±150°，J5轴+105°～-110°，J6轴±320°，最高速度J1轴201.9°/S，J2轴198.3°/S，J3轴198.3°/S，J4轴296.2°/S，J5轴197.5°/S，J6轴247.2°/S，手腕允许负载转矩J4轴9.8N.m，J5轴9.8N.m，J6轴4N.m，振动加速度：≤5m/s</w:t>
            </w:r>
            <w:r>
              <w:rPr>
                <w:rFonts w:ascii="仿宋_GB2312" w:hAnsi="仿宋_GB2312" w:cs="仿宋_GB2312" w:eastAsia="仿宋_GB2312"/>
                <w:sz w:val="20"/>
                <w:vertAlign w:val="superscript"/>
              </w:rPr>
              <w:t>2</w:t>
            </w:r>
            <w:r>
              <w:rPr>
                <w:rFonts w:ascii="仿宋_GB2312" w:hAnsi="仿宋_GB2312" w:cs="仿宋_GB2312" w:eastAsia="仿宋_GB2312"/>
                <w:sz w:val="20"/>
              </w:rPr>
              <w:t>(0.5G)以下，有底座。</w:t>
            </w:r>
          </w:p>
          <w:p>
            <w:pPr>
              <w:pStyle w:val="null3"/>
              <w:jc w:val="left"/>
            </w:pPr>
            <w:r>
              <w:rPr>
                <w:rFonts w:ascii="仿宋_GB2312" w:hAnsi="仿宋_GB2312" w:cs="仿宋_GB2312" w:eastAsia="仿宋_GB2312"/>
                <w:sz w:val="20"/>
              </w:rPr>
              <w:t>激光熔覆强化工作站机器人重复定位精度</w:t>
            </w:r>
            <w:r>
              <w:rPr>
                <w:rFonts w:ascii="仿宋_GB2312" w:hAnsi="仿宋_GB2312" w:cs="仿宋_GB2312" w:eastAsia="仿宋_GB2312"/>
                <w:sz w:val="20"/>
              </w:rPr>
              <w:t>≤0.02mm，有效负载≥25Kg，工作半径≥1800mm，有底座。</w:t>
            </w:r>
          </w:p>
          <w:p>
            <w:pPr>
              <w:pStyle w:val="null3"/>
              <w:jc w:val="left"/>
            </w:pPr>
            <w:r>
              <w:rPr>
                <w:rFonts w:ascii="仿宋_GB2312" w:hAnsi="仿宋_GB2312" w:cs="仿宋_GB2312" w:eastAsia="仿宋_GB2312"/>
                <w:sz w:val="20"/>
              </w:rPr>
              <w:t>5.集成控制系统：采用PLC集中控制，所有设备运行状态可显示，具有安全连锁、故障报警、诊断等功能，可存储≥200条激光熔覆参数程序。</w:t>
            </w:r>
          </w:p>
          <w:p>
            <w:pPr>
              <w:pStyle w:val="null3"/>
              <w:jc w:val="both"/>
            </w:pPr>
            <w:r>
              <w:rPr>
                <w:rFonts w:ascii="仿宋_GB2312" w:hAnsi="仿宋_GB2312" w:cs="仿宋_GB2312" w:eastAsia="仿宋_GB2312"/>
                <w:sz w:val="20"/>
              </w:rPr>
              <w:t>▲6.配备集中式冷水机、除尘净化系统、安全防护舱等。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高温⾼速热像仪</w:t>
            </w:r>
            <w:r>
              <w:rPr>
                <w:rFonts w:ascii="仿宋_GB2312" w:hAnsi="仿宋_GB2312" w:cs="仿宋_GB2312" w:eastAsia="仿宋_GB2312"/>
                <w:sz w:val="20"/>
              </w:rPr>
              <w:t>1台套（包含高温热像仪和高速熔池相机）</w:t>
            </w:r>
          </w:p>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高温热像仪</w:t>
            </w:r>
            <w:r>
              <w:rPr>
                <w:rFonts w:ascii="仿宋_GB2312" w:hAnsi="仿宋_GB2312" w:cs="仿宋_GB2312" w:eastAsia="仿宋_GB2312"/>
                <w:sz w:val="20"/>
              </w:rPr>
              <w:t>主要参数</w:t>
            </w:r>
          </w:p>
          <w:p>
            <w:pPr>
              <w:pStyle w:val="null3"/>
              <w:jc w:val="left"/>
            </w:pPr>
            <w:r>
              <w:rPr>
                <w:rFonts w:ascii="仿宋_GB2312" w:hAnsi="仿宋_GB2312" w:cs="仿宋_GB2312" w:eastAsia="仿宋_GB2312"/>
                <w:sz w:val="20"/>
              </w:rPr>
              <w:t>▲1.红外分辨率≥640×480，像素≤1280×960。</w:t>
            </w:r>
          </w:p>
          <w:p>
            <w:pPr>
              <w:pStyle w:val="null3"/>
              <w:jc w:val="left"/>
            </w:pPr>
            <w:r>
              <w:rPr>
                <w:rFonts w:ascii="仿宋_GB2312" w:hAnsi="仿宋_GB2312" w:cs="仿宋_GB2312" w:eastAsia="仿宋_GB2312"/>
                <w:sz w:val="20"/>
              </w:rPr>
              <w:t>2.热灵敏度(NETD)：＜1k(500°C)。</w:t>
            </w:r>
          </w:p>
          <w:p>
            <w:pPr>
              <w:pStyle w:val="null3"/>
              <w:jc w:val="left"/>
            </w:pPr>
            <w:r>
              <w:rPr>
                <w:rFonts w:ascii="仿宋_GB2312" w:hAnsi="仿宋_GB2312" w:cs="仿宋_GB2312" w:eastAsia="仿宋_GB2312"/>
                <w:sz w:val="20"/>
              </w:rPr>
              <w:t>3.响应波段≤2.0μm。</w:t>
            </w:r>
          </w:p>
          <w:p>
            <w:pPr>
              <w:pStyle w:val="null3"/>
              <w:jc w:val="left"/>
            </w:pPr>
            <w:r>
              <w:rPr>
                <w:rFonts w:ascii="仿宋_GB2312" w:hAnsi="仿宋_GB2312" w:cs="仿宋_GB2312" w:eastAsia="仿宋_GB2312"/>
                <w:sz w:val="20"/>
              </w:rPr>
              <w:t>4.图像帧频≥50Hz。</w:t>
            </w:r>
          </w:p>
          <w:p>
            <w:pPr>
              <w:pStyle w:val="null3"/>
              <w:jc w:val="left"/>
            </w:pPr>
            <w:r>
              <w:rPr>
                <w:rFonts w:ascii="仿宋_GB2312" w:hAnsi="仿宋_GB2312" w:cs="仿宋_GB2312" w:eastAsia="仿宋_GB2312"/>
                <w:sz w:val="20"/>
              </w:rPr>
              <w:t>5.镜头视场角(FOV)：25°x19°。</w:t>
            </w:r>
          </w:p>
          <w:p>
            <w:pPr>
              <w:pStyle w:val="null3"/>
              <w:jc w:val="left"/>
            </w:pPr>
            <w:r>
              <w:rPr>
                <w:rFonts w:ascii="仿宋_GB2312" w:hAnsi="仿宋_GB2312" w:cs="仿宋_GB2312" w:eastAsia="仿宋_GB2312"/>
                <w:sz w:val="20"/>
              </w:rPr>
              <w:t>6.空间分辨率≥0.68 mrad。</w:t>
            </w:r>
          </w:p>
          <w:p>
            <w:pPr>
              <w:pStyle w:val="null3"/>
              <w:jc w:val="left"/>
            </w:pPr>
            <w:r>
              <w:rPr>
                <w:rFonts w:ascii="仿宋_GB2312" w:hAnsi="仿宋_GB2312" w:cs="仿宋_GB2312" w:eastAsia="仿宋_GB2312"/>
                <w:sz w:val="20"/>
              </w:rPr>
              <w:t>7.成像距离≥0.25m。</w:t>
            </w:r>
          </w:p>
          <w:p>
            <w:pPr>
              <w:pStyle w:val="null3"/>
              <w:jc w:val="left"/>
            </w:pPr>
            <w:r>
              <w:rPr>
                <w:rFonts w:ascii="仿宋_GB2312" w:hAnsi="仿宋_GB2312" w:cs="仿宋_GB2312" w:eastAsia="仿宋_GB2312"/>
                <w:sz w:val="20"/>
              </w:rPr>
              <w:t>8.数码变焦：1-10倍。</w:t>
            </w:r>
          </w:p>
          <w:p>
            <w:pPr>
              <w:pStyle w:val="null3"/>
              <w:jc w:val="left"/>
            </w:pPr>
            <w:r>
              <w:rPr>
                <w:rFonts w:ascii="仿宋_GB2312" w:hAnsi="仿宋_GB2312" w:cs="仿宋_GB2312" w:eastAsia="仿宋_GB2312"/>
                <w:sz w:val="20"/>
              </w:rPr>
              <w:t>9.测温范围：-20℃～2000℃。</w:t>
            </w:r>
          </w:p>
          <w:p>
            <w:pPr>
              <w:pStyle w:val="null3"/>
              <w:jc w:val="left"/>
            </w:pPr>
            <w:r>
              <w:rPr>
                <w:rFonts w:ascii="仿宋_GB2312" w:hAnsi="仿宋_GB2312" w:cs="仿宋_GB2312" w:eastAsia="仿宋_GB2312"/>
                <w:sz w:val="20"/>
              </w:rPr>
              <w:t>10.测温精度：±2°C或2%，取大值（在23°C±5°C环境温度）支持的测温区域：点：16个，线：8个，区域：12个。</w:t>
            </w:r>
          </w:p>
          <w:p>
            <w:pPr>
              <w:pStyle w:val="null3"/>
              <w:jc w:val="left"/>
            </w:pPr>
            <w:r>
              <w:rPr>
                <w:rFonts w:ascii="仿宋_GB2312" w:hAnsi="仿宋_GB2312" w:cs="仿宋_GB2312" w:eastAsia="仿宋_GB2312"/>
                <w:sz w:val="20"/>
              </w:rPr>
              <w:t>二、高速熔池相机主要参数</w:t>
            </w:r>
          </w:p>
          <w:p>
            <w:pPr>
              <w:pStyle w:val="null3"/>
              <w:jc w:val="left"/>
            </w:pPr>
            <w:r>
              <w:rPr>
                <w:rFonts w:ascii="仿宋_GB2312" w:hAnsi="仿宋_GB2312" w:cs="仿宋_GB2312" w:eastAsia="仿宋_GB2312"/>
                <w:sz w:val="20"/>
              </w:rPr>
              <w:t>▲1.分辨率≥640×480。</w:t>
            </w:r>
          </w:p>
          <w:p>
            <w:pPr>
              <w:pStyle w:val="null3"/>
              <w:jc w:val="left"/>
            </w:pPr>
            <w:r>
              <w:rPr>
                <w:rFonts w:ascii="仿宋_GB2312" w:hAnsi="仿宋_GB2312" w:cs="仿宋_GB2312" w:eastAsia="仿宋_GB2312"/>
                <w:sz w:val="20"/>
              </w:rPr>
              <w:t>2.帧率≥1500fps。</w:t>
            </w:r>
          </w:p>
          <w:p>
            <w:pPr>
              <w:pStyle w:val="null3"/>
              <w:jc w:val="left"/>
            </w:pPr>
            <w:r>
              <w:rPr>
                <w:rFonts w:ascii="仿宋_GB2312" w:hAnsi="仿宋_GB2312" w:cs="仿宋_GB2312" w:eastAsia="仿宋_GB2312"/>
                <w:sz w:val="20"/>
              </w:rPr>
              <w:t>3.视频帧频1～16HZ。</w:t>
            </w:r>
          </w:p>
          <w:p>
            <w:pPr>
              <w:pStyle w:val="null3"/>
              <w:jc w:val="left"/>
            </w:pPr>
            <w:r>
              <w:rPr>
                <w:rFonts w:ascii="仿宋_GB2312" w:hAnsi="仿宋_GB2312" w:cs="仿宋_GB2312" w:eastAsia="仿宋_GB2312"/>
                <w:sz w:val="20"/>
              </w:rPr>
              <w:t>4.曝光时间：微秒级。</w:t>
            </w:r>
          </w:p>
          <w:p>
            <w:pPr>
              <w:pStyle w:val="null3"/>
              <w:jc w:val="left"/>
            </w:pPr>
            <w:r>
              <w:rPr>
                <w:rFonts w:ascii="仿宋_GB2312" w:hAnsi="仿宋_GB2312" w:cs="仿宋_GB2312" w:eastAsia="仿宋_GB2312"/>
                <w:sz w:val="20"/>
              </w:rPr>
              <w:t>5.摄像时间≥15分钟。</w:t>
            </w:r>
          </w:p>
          <w:p>
            <w:pPr>
              <w:pStyle w:val="null3"/>
              <w:jc w:val="left"/>
            </w:pPr>
            <w:r>
              <w:rPr>
                <w:rFonts w:ascii="仿宋_GB2312" w:hAnsi="仿宋_GB2312" w:cs="仿宋_GB2312" w:eastAsia="仿宋_GB2312"/>
                <w:sz w:val="20"/>
              </w:rPr>
              <w:t>6.感光波段&amp;滤光：可见光+近红外:400~1000nm必须配窄带滤光片。</w:t>
            </w:r>
          </w:p>
          <w:p>
            <w:pPr>
              <w:pStyle w:val="null3"/>
              <w:jc w:val="left"/>
            </w:pPr>
            <w:r>
              <w:rPr>
                <w:rFonts w:ascii="仿宋_GB2312" w:hAnsi="仿宋_GB2312" w:cs="仿宋_GB2312" w:eastAsia="仿宋_GB2312"/>
                <w:sz w:val="20"/>
              </w:rPr>
              <w:t>二、主要功能</w:t>
            </w:r>
          </w:p>
          <w:p>
            <w:pPr>
              <w:pStyle w:val="null3"/>
              <w:jc w:val="left"/>
            </w:pPr>
            <w:r>
              <w:rPr>
                <w:rFonts w:ascii="仿宋_GB2312" w:hAnsi="仿宋_GB2312" w:cs="仿宋_GB2312" w:eastAsia="仿宋_GB2312"/>
                <w:sz w:val="20"/>
              </w:rPr>
              <w:t>1.具备自动对焦，手动对焦功能。</w:t>
            </w:r>
          </w:p>
          <w:p>
            <w:pPr>
              <w:pStyle w:val="null3"/>
              <w:jc w:val="left"/>
            </w:pPr>
            <w:r>
              <w:rPr>
                <w:rFonts w:ascii="仿宋_GB2312" w:hAnsi="仿宋_GB2312" w:cs="仿宋_GB2312" w:eastAsia="仿宋_GB2312"/>
                <w:sz w:val="20"/>
              </w:rPr>
              <w:t>2.能自动识别镜头。</w:t>
            </w:r>
          </w:p>
          <w:p>
            <w:pPr>
              <w:pStyle w:val="null3"/>
              <w:jc w:val="left"/>
            </w:pPr>
            <w:r>
              <w:rPr>
                <w:rFonts w:ascii="仿宋_GB2312" w:hAnsi="仿宋_GB2312" w:cs="仿宋_GB2312" w:eastAsia="仿宋_GB2312"/>
                <w:sz w:val="20"/>
              </w:rPr>
              <w:t>3.支持发射率、环境温度、反射温度、相对湿度、测温距离、红外窗口（温度和透过率）修正。</w:t>
            </w:r>
          </w:p>
          <w:p>
            <w:pPr>
              <w:pStyle w:val="null3"/>
              <w:jc w:val="left"/>
            </w:pPr>
            <w:r>
              <w:rPr>
                <w:rFonts w:ascii="仿宋_GB2312" w:hAnsi="仿宋_GB2312" w:cs="仿宋_GB2312" w:eastAsia="仿宋_GB2312"/>
                <w:sz w:val="20"/>
              </w:rPr>
              <w:t>4.支持区域测温修正。</w:t>
            </w:r>
          </w:p>
          <w:p>
            <w:pPr>
              <w:pStyle w:val="null3"/>
              <w:jc w:val="left"/>
            </w:pPr>
            <w:r>
              <w:rPr>
                <w:rFonts w:ascii="仿宋_GB2312" w:hAnsi="仿宋_GB2312" w:cs="仿宋_GB2312" w:eastAsia="仿宋_GB2312"/>
                <w:sz w:val="20"/>
              </w:rPr>
              <w:t>5.支持区域最高、最低的高、低温报警。</w:t>
            </w:r>
          </w:p>
          <w:p>
            <w:pPr>
              <w:pStyle w:val="null3"/>
              <w:jc w:val="left"/>
            </w:pPr>
            <w:r>
              <w:rPr>
                <w:rFonts w:ascii="仿宋_GB2312" w:hAnsi="仿宋_GB2312" w:cs="仿宋_GB2312" w:eastAsia="仿宋_GB2312"/>
                <w:sz w:val="20"/>
              </w:rPr>
              <w:t>6.温升功能：基准温度可为区域最高、最低、平均，或自定义温度。</w:t>
            </w:r>
          </w:p>
          <w:p>
            <w:pPr>
              <w:pStyle w:val="null3"/>
              <w:jc w:val="left"/>
            </w:pPr>
            <w:r>
              <w:rPr>
                <w:rFonts w:ascii="仿宋_GB2312" w:hAnsi="仿宋_GB2312" w:cs="仿宋_GB2312" w:eastAsia="仿宋_GB2312"/>
                <w:sz w:val="20"/>
              </w:rPr>
              <w:t>7.仪器主机可直接分析热像照片或视频。</w:t>
            </w:r>
          </w:p>
          <w:p>
            <w:pPr>
              <w:pStyle w:val="null3"/>
              <w:jc w:val="left"/>
            </w:pPr>
            <w:r>
              <w:rPr>
                <w:rFonts w:ascii="仿宋_GB2312" w:hAnsi="仿宋_GB2312" w:cs="仿宋_GB2312" w:eastAsia="仿宋_GB2312"/>
                <w:sz w:val="20"/>
              </w:rPr>
              <w:t>8.图像模式：热像、可见光、画中画、可见光测温。</w:t>
            </w:r>
          </w:p>
          <w:p>
            <w:pPr>
              <w:pStyle w:val="null3"/>
              <w:jc w:val="left"/>
            </w:pPr>
            <w:r>
              <w:rPr>
                <w:rFonts w:ascii="仿宋_GB2312" w:hAnsi="仿宋_GB2312" w:cs="仿宋_GB2312" w:eastAsia="仿宋_GB2312"/>
                <w:sz w:val="20"/>
              </w:rPr>
              <w:t>9.支持IR-Fusion：红外与可见光融合比例0%～100%，支持画中画功能。</w:t>
            </w:r>
          </w:p>
          <w:p>
            <w:pPr>
              <w:pStyle w:val="null3"/>
              <w:jc w:val="left"/>
            </w:pPr>
            <w:r>
              <w:rPr>
                <w:rFonts w:ascii="仿宋_GB2312" w:hAnsi="仿宋_GB2312" w:cs="仿宋_GB2312" w:eastAsia="仿宋_GB2312"/>
                <w:sz w:val="20"/>
              </w:rPr>
              <w:t>10.拍摄模式支持单帧拍摄和定时拍摄。</w:t>
            </w:r>
          </w:p>
          <w:p>
            <w:pPr>
              <w:pStyle w:val="null3"/>
              <w:jc w:val="left"/>
            </w:pPr>
            <w:r>
              <w:rPr>
                <w:rFonts w:ascii="仿宋_GB2312" w:hAnsi="仿宋_GB2312" w:cs="仿宋_GB2312" w:eastAsia="仿宋_GB2312"/>
                <w:sz w:val="20"/>
              </w:rPr>
              <w:t>11.支持扫描二维码作为标签。</w:t>
            </w:r>
          </w:p>
          <w:p>
            <w:pPr>
              <w:pStyle w:val="null3"/>
              <w:jc w:val="left"/>
            </w:pPr>
            <w:r>
              <w:rPr>
                <w:rFonts w:ascii="仿宋_GB2312" w:hAnsi="仿宋_GB2312" w:cs="仿宋_GB2312" w:eastAsia="仿宋_GB2312"/>
                <w:sz w:val="20"/>
              </w:rPr>
              <w:t>12.支持语音备注，文本备注，标签备注。</w:t>
            </w:r>
          </w:p>
          <w:p>
            <w:pPr>
              <w:pStyle w:val="null3"/>
              <w:jc w:val="left"/>
            </w:pPr>
            <w:r>
              <w:rPr>
                <w:rFonts w:ascii="仿宋_GB2312" w:hAnsi="仿宋_GB2312" w:cs="仿宋_GB2312" w:eastAsia="仿宋_GB2312"/>
                <w:sz w:val="20"/>
              </w:rPr>
              <w:t>13.支持可供分析的热像视频录制，视频格式.mp4、.is5。</w:t>
            </w:r>
          </w:p>
          <w:p>
            <w:pPr>
              <w:pStyle w:val="null3"/>
              <w:jc w:val="left"/>
            </w:pPr>
            <w:r>
              <w:rPr>
                <w:rFonts w:ascii="仿宋_GB2312" w:hAnsi="仿宋_GB2312" w:cs="仿宋_GB2312" w:eastAsia="仿宋_GB2312"/>
                <w:sz w:val="20"/>
              </w:rPr>
              <w:t>14.可通过PC软件分析全幅射视频，支持软件远程显示，支持软件远程操作。</w:t>
            </w:r>
          </w:p>
          <w:p>
            <w:pPr>
              <w:pStyle w:val="null3"/>
              <w:jc w:val="left"/>
            </w:pPr>
            <w:r>
              <w:rPr>
                <w:rFonts w:ascii="仿宋_GB2312" w:hAnsi="仿宋_GB2312" w:cs="仿宋_GB2312" w:eastAsia="仿宋_GB2312"/>
                <w:sz w:val="20"/>
              </w:rPr>
              <w:t>三、基本配置</w:t>
            </w:r>
          </w:p>
          <w:p>
            <w:pPr>
              <w:pStyle w:val="null3"/>
              <w:jc w:val="both"/>
            </w:pPr>
            <w:r>
              <w:rPr>
                <w:rFonts w:ascii="仿宋_GB2312" w:hAnsi="仿宋_GB2312" w:cs="仿宋_GB2312" w:eastAsia="仿宋_GB2312"/>
                <w:sz w:val="20"/>
              </w:rPr>
              <w:t>热像仪主机、充电器、电池、硬质手提箱、</w:t>
            </w:r>
            <w:r>
              <w:rPr>
                <w:rFonts w:ascii="仿宋_GB2312" w:hAnsi="仿宋_GB2312" w:cs="仿宋_GB2312" w:eastAsia="仿宋_GB2312"/>
                <w:sz w:val="20"/>
              </w:rPr>
              <w:t>HDMI数据线、USB数据线、安全须知、测试报告等。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交货时间为本合同生效后30天内到货并安装调试交付使用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西安航空职业技术学院航空材料工程学院指定地点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签订合同后，设备到达指定地点、安装调试完成并验收合格后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 4.设备必须提供装箱清单，按装箱清单验收货物。 5.设备在现场的保管由中标供应商负责，直至项目安装、验收完毕。 6.中标供应商负责项目交付前设备的保险及人身意外保险。中标供应商发生的一切事故由中标供应商全部负责，与采购人无关。 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质保期：自学校验收合格之日起1年。售后服务效率要求：7*24即时响应（包括电话响应）；电话响应无法解决时，24小时内到达现场。修复时间48小时内；如48小时内无法修复，应提供相应解决方案。技术服务：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5.保修期：卖方提供一年的免费保修,保修期自仪器验收签字之日起计算。保修期间维修及零件更换费用由厂家负担。 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1.核心产品：AR手工机器人两用虚拟焊机 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投标文件的供货期、质保期满足招标文件要求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关于符合本国产品标准的声明函.docx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30分）：参数完全符合、响应招标文件要求，没有负偏离计30分，★项为实质性要求，不满足按无效文件处理；▲参数每负偏离一项扣2分，无标识参数每负偏离一项扣0.20分，扣完为止。 备注：★和▲参数必须提供佐证材料（不限于产品彩页、检测报告、功能截图、厂家盖章的说明书），未提供佐证材料或提供的佐证材料低于招标要求时按负偏离处理。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详见附件：全生命周期方案.docx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