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63F3290">
      <w:pPr>
        <w:rPr>
          <w:b/>
          <w:bCs/>
          <w:sz w:val="24"/>
          <w:szCs w:val="32"/>
        </w:rPr>
      </w:pPr>
      <w:bookmarkStart w:id="0" w:name="_GoBack"/>
      <w:bookmarkEnd w:id="0"/>
      <w:r>
        <w:rPr>
          <w:rFonts w:hint="eastAsia"/>
          <w:b/>
          <w:bCs/>
          <w:sz w:val="24"/>
          <w:szCs w:val="32"/>
        </w:rPr>
        <w:t>产品渠道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swiss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ED87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2026-05-09T02:54:01Z</dcterms:created>
  <dc:creator>Administrator</dc:creator>
  <cp:lastModifiedBy>慢慢慢半拍</cp:lastModifiedBy>
  <dcterms:modified xsi:type="dcterms:W3CDTF">2026-05-09T02:57:41Z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eyJoZGlkIjoiODI5OThkNmU1YjY5YTMwMTI5ODRiMmE2NTc4Y2FkN2IiLCJ1c2VySWQiOiI0NTEyNTYyNDEifQ==</vt:lpwstr>
  </property>
  <property fmtid="{D5CDD505-2E9C-101B-9397-08002B2CF9AE}" pid="4" name="ICV">
    <vt:lpwstr>BCC0A5987E454C68A49B51DEE4E16A10_12</vt:lpwstr>
  </property>
</Properties>
</file>