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3E72C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</w:pPr>
      <w:bookmarkStart w:id="0" w:name="_Toc3691"/>
      <w:bookmarkStart w:id="1" w:name="_Toc575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</w:t>
      </w:r>
      <w:bookmarkEnd w:id="0"/>
      <w:bookmarkEnd w:id="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清单</w:t>
      </w:r>
    </w:p>
    <w:p w14:paraId="1E801FEC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3"/>
        <w:tblW w:w="466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1137"/>
        <w:gridCol w:w="687"/>
        <w:gridCol w:w="470"/>
        <w:gridCol w:w="471"/>
        <w:gridCol w:w="926"/>
        <w:gridCol w:w="601"/>
        <w:gridCol w:w="965"/>
        <w:gridCol w:w="1043"/>
        <w:gridCol w:w="1071"/>
      </w:tblGrid>
      <w:tr w14:paraId="36216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18FE30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7560D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8630D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D2F92D0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型号/规格</w:t>
            </w: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182A19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产地</w:t>
            </w: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6555C6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制造商</w:t>
            </w: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3655EB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数量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台/套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DA3B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单价限价（元）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18B3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12DFD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合计（元）</w:t>
            </w:r>
          </w:p>
        </w:tc>
      </w:tr>
      <w:tr w14:paraId="7822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0AA61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1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BBAC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腹腔镜培训系统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6E8472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E16B2D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82646E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FA198A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0400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1B84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2000000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54354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99693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</w:tr>
      <w:tr w14:paraId="7CE76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7EB4F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2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44229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智能真空采血管备管机</w:t>
            </w:r>
          </w:p>
          <w:p w14:paraId="35D592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（1拖1）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2194EC9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3475BE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278490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ADB1E5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84CA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0323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150000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0C2B6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B18FF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096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2E87B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3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FB35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生物显微镜(带成像系统）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BFC97FE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02F90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4108AB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24657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1699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D82F9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70000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35B89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E0008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31F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1D8B15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4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FBA6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生物显微镜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E24F97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2E7269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2F522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57D796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647D2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39E81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08DB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2A736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44F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DD4E2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5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AF20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生物显微镜（高配）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FC50C2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4C17E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87281F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ADECC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2EF5F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DE11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60000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D409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ED822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699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9DD0A78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6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B53C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全自动精子染色机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DC151B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5515D2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7C85C3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5BFFA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5494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978E4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150000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F7562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0CA0A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AC5D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3DA976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Hans"/>
              </w:rPr>
              <w:t>7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872D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免扩宫宫腔镜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9B6ED4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E64B2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BA4470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01DAF9F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3A8E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BE0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481C4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AB84C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E6F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FF876A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2F62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腹腔内窥镜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B36CD0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3D15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1B893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9D7B74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979A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05D2E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65000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D375B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085EEA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222A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F76841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BA3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宫腔检查镜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529B1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439D1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88DD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3FE805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A42C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6B5C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45000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3FEA9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72882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28C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C917D3">
            <w:pPr>
              <w:pStyle w:val="5"/>
              <w:numPr>
                <w:ilvl w:val="0"/>
                <w:numId w:val="0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7102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宫腔等离子双极电切镜（细）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436866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D8565C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B496BF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5457F3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7C41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5C055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150000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F0DC8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466417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5ED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7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6C1A78">
            <w:pPr>
              <w:pStyle w:val="5"/>
              <w:numPr>
                <w:ilvl w:val="-1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11</w:t>
            </w:r>
          </w:p>
        </w:tc>
        <w:tc>
          <w:tcPr>
            <w:tcW w:w="729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59D0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宫腔等离子双极电切镜</w:t>
            </w:r>
          </w:p>
        </w:tc>
        <w:tc>
          <w:tcPr>
            <w:tcW w:w="44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911B788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CEF82D2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5DAF06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5979801">
            <w:pPr>
              <w:pStyle w:val="5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FB223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1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80B6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100000</w:t>
            </w:r>
          </w:p>
        </w:tc>
        <w:tc>
          <w:tcPr>
            <w:tcW w:w="66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27C27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FAD99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647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5000" w:type="pct"/>
            <w:gridSpan w:val="10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80D409">
            <w:pPr>
              <w:pStyle w:val="5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合计（人民币）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u w:val="singl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元（小写：¥         ）</w:t>
            </w:r>
          </w:p>
        </w:tc>
      </w:tr>
    </w:tbl>
    <w:p w14:paraId="7C6346EE">
      <w:pPr>
        <w:spacing w:line="240" w:lineRule="auto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注：1.以上内容供应商根据实际情况自行添加，格式自拟；</w:t>
      </w:r>
    </w:p>
    <w:p w14:paraId="51A04255">
      <w:pPr>
        <w:spacing w:line="240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.保留小数点后两位，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汇总金额</w:t>
      </w:r>
      <w:r>
        <w:rPr>
          <w:rFonts w:hint="eastAsia" w:ascii="宋体" w:hAnsi="宋体" w:eastAsia="宋体" w:cs="宋体"/>
          <w:sz w:val="22"/>
          <w:szCs w:val="22"/>
        </w:rPr>
        <w:t>为所有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价格汇总</w:t>
      </w:r>
      <w:r>
        <w:rPr>
          <w:rFonts w:hint="eastAsia" w:ascii="宋体" w:hAnsi="宋体" w:eastAsia="宋体" w:cs="宋体"/>
          <w:sz w:val="22"/>
          <w:szCs w:val="22"/>
        </w:rPr>
        <w:t>之和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；</w:t>
      </w:r>
    </w:p>
    <w:p w14:paraId="5A537BD0">
      <w:pPr>
        <w:spacing w:line="240" w:lineRule="auto"/>
        <w:ind w:firstLine="442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2"/>
          <w:szCs w:val="22"/>
        </w:rPr>
        <w:t>.分项报价清单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合计金额与</w:t>
      </w:r>
      <w:r>
        <w:rPr>
          <w:rFonts w:hint="eastAsia" w:ascii="宋体" w:hAnsi="宋体" w:eastAsia="宋体" w:cs="宋体"/>
          <w:b/>
          <w:bCs/>
          <w:sz w:val="22"/>
          <w:szCs w:val="22"/>
        </w:rPr>
        <w:t>开标一览表中的投标报价一致</w:t>
      </w:r>
      <w:r>
        <w:rPr>
          <w:rFonts w:hint="eastAsia" w:ascii="宋体" w:hAnsi="宋体" w:eastAsia="宋体" w:cs="宋体"/>
          <w:b/>
          <w:bCs/>
          <w:sz w:val="22"/>
          <w:szCs w:val="22"/>
          <w:lang w:eastAsia="zh-CN"/>
        </w:rPr>
        <w:t>；</w:t>
      </w:r>
    </w:p>
    <w:p w14:paraId="53323DB5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4.各项单价须与技术要求、服务要求及合同条款完全对应，确保可追溯性；</w:t>
      </w:r>
    </w:p>
    <w:p w14:paraId="4448F2F9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5.所有单价均含税、含运费及其他等全部费用；</w:t>
      </w:r>
    </w:p>
    <w:p w14:paraId="0ECE3BEE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6.若存在多项同名不同规格产品，须注明具体参数差异；</w:t>
      </w:r>
    </w:p>
    <w:p w14:paraId="7E6FC267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7.供应商须对所填内容真实性、准确性承担全部法律责任。</w:t>
      </w: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A224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D82A70E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2457254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19313A7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1E309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A07EFA3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4B9AD8C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1BCEBF4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FCB4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809A3E7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29C287F7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D52447B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DC3046A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C6562"/>
    <w:rsid w:val="5B1C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2026-06-02T09:38:00Z</dcterms:created>
  <dc:creator>Zhe</dc:creator>
  <cp:lastModifiedBy>Zhe</cp:lastModifiedBy>
  <dcterms:modified xsi:type="dcterms:W3CDTF">2026-06-02T09:39:05Z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000E5D940D314128A124FDB9074C56B3_11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