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23B77">
      <w:pPr>
        <w:pStyle w:val="5"/>
        <w:tabs>
          <w:tab w:val="left" w:pos="5580"/>
        </w:tabs>
        <w:spacing w:line="500" w:lineRule="exact"/>
        <w:ind w:left="-77" w:leftChars="-32"/>
        <w:jc w:val="center"/>
        <w:outlineLvl w:val="2"/>
        <w:rPr>
          <w:rFonts w:ascii="仿宋" w:hAnsi="仿宋" w:eastAsia="仿宋" w:cs="仿宋"/>
          <w:b/>
          <w:bCs/>
          <w:sz w:val="24"/>
          <w:szCs w:val="24"/>
          <w:highlight w:val="yellow"/>
        </w:rPr>
      </w:pPr>
      <w:r>
        <w:rPr>
          <w:rFonts w:hint="eastAsia" w:ascii="仿宋" w:hAnsi="仿宋" w:eastAsia="仿宋" w:cs="仿宋"/>
          <w:b/>
          <w:bCs/>
          <w:sz w:val="24"/>
          <w:szCs w:val="24"/>
          <w:highlight w:val="none"/>
        </w:rPr>
        <w:t>投标人应提交的相关资格证明材料</w:t>
      </w:r>
    </w:p>
    <w:p w14:paraId="11F80D99">
      <w:pPr>
        <w:pStyle w:val="5"/>
        <w:tabs>
          <w:tab w:val="left" w:pos="5580"/>
        </w:tabs>
        <w:spacing w:line="500" w:lineRule="exact"/>
        <w:ind w:left="-77" w:leftChars="-32"/>
        <w:rPr>
          <w:rFonts w:ascii="仿宋" w:hAnsi="仿宋" w:eastAsia="仿宋" w:cs="仿宋"/>
          <w:sz w:val="24"/>
          <w:szCs w:val="24"/>
        </w:rPr>
      </w:pPr>
      <w:r>
        <w:rPr>
          <w:rFonts w:hint="eastAsia" w:ascii="仿宋" w:hAnsi="仿宋" w:eastAsia="仿宋" w:cs="仿宋"/>
          <w:sz w:val="24"/>
          <w:szCs w:val="24"/>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10B0BFB5">
      <w:pPr>
        <w:spacing w:line="500" w:lineRule="exact"/>
        <w:rPr>
          <w:rFonts w:ascii="仿宋" w:hAnsi="仿宋" w:eastAsia="仿宋" w:cs="仿宋"/>
          <w:sz w:val="24"/>
          <w:szCs w:val="24"/>
        </w:rPr>
      </w:pPr>
    </w:p>
    <w:p w14:paraId="2A55CCB8">
      <w:pPr>
        <w:spacing w:line="500" w:lineRule="exact"/>
        <w:rPr>
          <w:rFonts w:ascii="仿宋" w:hAnsi="仿宋" w:eastAsia="仿宋" w:cs="仿宋"/>
          <w:sz w:val="24"/>
          <w:szCs w:val="24"/>
        </w:rPr>
      </w:pPr>
    </w:p>
    <w:p w14:paraId="2EC482D5">
      <w:pPr>
        <w:spacing w:line="500" w:lineRule="exact"/>
        <w:rPr>
          <w:rFonts w:ascii="仿宋" w:hAnsi="仿宋" w:eastAsia="仿宋" w:cs="仿宋"/>
          <w:sz w:val="24"/>
          <w:szCs w:val="24"/>
        </w:rPr>
      </w:pPr>
      <w:r>
        <w:rPr>
          <w:rFonts w:hint="eastAsia" w:ascii="仿宋" w:hAnsi="仿宋" w:eastAsia="仿宋" w:cs="仿宋"/>
          <w:b/>
          <w:bCs/>
          <w:sz w:val="24"/>
          <w:szCs w:val="24"/>
        </w:rPr>
        <w:br w:type="page"/>
      </w:r>
      <w:r>
        <w:rPr>
          <w:rFonts w:hint="eastAsia" w:ascii="仿宋" w:hAnsi="仿宋" w:eastAsia="仿宋" w:cs="仿宋"/>
          <w:b/>
          <w:bCs/>
          <w:sz w:val="24"/>
          <w:szCs w:val="24"/>
        </w:rPr>
        <w:t>2 法定代表人授权委托书</w:t>
      </w:r>
    </w:p>
    <w:p w14:paraId="5F1837A8">
      <w:pPr>
        <w:spacing w:line="500" w:lineRule="exact"/>
        <w:rPr>
          <w:rFonts w:ascii="仿宋" w:hAnsi="仿宋" w:eastAsia="仿宋" w:cs="仿宋"/>
          <w:sz w:val="24"/>
          <w:szCs w:val="24"/>
        </w:rPr>
      </w:pPr>
    </w:p>
    <w:p w14:paraId="37C33CC2">
      <w:pPr>
        <w:tabs>
          <w:tab w:val="left" w:pos="8820"/>
        </w:tabs>
        <w:spacing w:line="500" w:lineRule="exact"/>
        <w:ind w:firstLine="570"/>
        <w:rPr>
          <w:rFonts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的法定代表人，现代表公司授权下面签字的</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（项目名称） （项目编号） </w:t>
      </w:r>
      <w:r>
        <w:rPr>
          <w:rFonts w:hint="eastAsia" w:ascii="仿宋" w:hAnsi="仿宋" w:eastAsia="仿宋" w:cs="仿宋"/>
          <w:sz w:val="24"/>
          <w:szCs w:val="24"/>
        </w:rPr>
        <w:t>的投标活动。代理人在本次投标中所签署的一切文件和处理的一切有关事物，我公司均予承认。</w:t>
      </w:r>
    </w:p>
    <w:p w14:paraId="3D953B46">
      <w:pPr>
        <w:spacing w:line="500" w:lineRule="exact"/>
        <w:ind w:firstLine="570"/>
        <w:rPr>
          <w:rFonts w:ascii="仿宋" w:hAnsi="仿宋" w:eastAsia="仿宋" w:cs="仿宋"/>
          <w:sz w:val="24"/>
          <w:szCs w:val="24"/>
        </w:rPr>
      </w:pPr>
      <w:r>
        <w:rPr>
          <w:rFonts w:hint="eastAsia" w:ascii="仿宋" w:hAnsi="仿宋" w:eastAsia="仿宋" w:cs="仿宋"/>
          <w:sz w:val="24"/>
          <w:szCs w:val="24"/>
        </w:rPr>
        <w:t>本授权有效期：自投标截止之日起90日历天；特此声明。</w:t>
      </w:r>
    </w:p>
    <w:p w14:paraId="2802E65A">
      <w:pPr>
        <w:spacing w:line="500" w:lineRule="exact"/>
        <w:rPr>
          <w:rFonts w:ascii="仿宋" w:hAnsi="仿宋" w:eastAsia="仿宋" w:cs="仿宋"/>
          <w:sz w:val="24"/>
          <w:szCs w:val="24"/>
        </w:rPr>
      </w:pPr>
      <w:r>
        <w:rPr>
          <w:rFonts w:hint="eastAsia" w:ascii="仿宋" w:hAnsi="仿宋" w:eastAsia="仿宋" w:cs="仿宋"/>
          <w:sz w:val="24"/>
          <w:szCs w:val="24"/>
        </w:rPr>
        <w:t>（二代身份证需复印正面及反面）</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58C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2" w:hRule="atLeast"/>
          <w:jc w:val="center"/>
        </w:trPr>
        <w:tc>
          <w:tcPr>
            <w:tcW w:w="4501" w:type="dxa"/>
          </w:tcPr>
          <w:p w14:paraId="55FED129">
            <w:pPr>
              <w:spacing w:line="500" w:lineRule="exact"/>
              <w:rPr>
                <w:rFonts w:ascii="仿宋" w:hAnsi="仿宋" w:eastAsia="仿宋" w:cs="仿宋"/>
                <w:sz w:val="24"/>
                <w:szCs w:val="24"/>
              </w:rPr>
            </w:pPr>
          </w:p>
          <w:p w14:paraId="31882382">
            <w:pPr>
              <w:spacing w:line="500" w:lineRule="exact"/>
              <w:jc w:val="center"/>
              <w:rPr>
                <w:rFonts w:ascii="仿宋" w:hAnsi="仿宋" w:eastAsia="仿宋" w:cs="仿宋"/>
                <w:sz w:val="24"/>
                <w:szCs w:val="24"/>
              </w:rPr>
            </w:pPr>
            <w:r>
              <w:rPr>
                <w:rFonts w:hint="eastAsia" w:ascii="仿宋" w:hAnsi="仿宋" w:eastAsia="仿宋" w:cs="仿宋"/>
                <w:sz w:val="24"/>
                <w:szCs w:val="24"/>
              </w:rPr>
              <w:t>法定代表人身份证复印件</w:t>
            </w:r>
          </w:p>
          <w:p w14:paraId="30A66F2D">
            <w:pPr>
              <w:spacing w:line="500" w:lineRule="exact"/>
              <w:jc w:val="center"/>
              <w:rPr>
                <w:rFonts w:ascii="仿宋" w:hAnsi="仿宋" w:eastAsia="仿宋" w:cs="仿宋"/>
                <w:sz w:val="24"/>
                <w:szCs w:val="24"/>
              </w:rPr>
            </w:pPr>
          </w:p>
          <w:p w14:paraId="1054D03A">
            <w:pPr>
              <w:spacing w:line="500" w:lineRule="exact"/>
              <w:jc w:val="center"/>
              <w:rPr>
                <w:rFonts w:ascii="仿宋" w:hAnsi="仿宋" w:eastAsia="仿宋" w:cs="仿宋"/>
                <w:sz w:val="24"/>
                <w:szCs w:val="24"/>
              </w:rPr>
            </w:pPr>
          </w:p>
          <w:p w14:paraId="11CCC3DB">
            <w:pPr>
              <w:spacing w:line="500" w:lineRule="exact"/>
              <w:jc w:val="center"/>
              <w:rPr>
                <w:rFonts w:ascii="仿宋" w:hAnsi="仿宋" w:eastAsia="仿宋" w:cs="仿宋"/>
                <w:sz w:val="24"/>
                <w:szCs w:val="24"/>
              </w:rPr>
            </w:pPr>
          </w:p>
        </w:tc>
        <w:tc>
          <w:tcPr>
            <w:tcW w:w="4502" w:type="dxa"/>
          </w:tcPr>
          <w:p w14:paraId="6BC4411B">
            <w:pPr>
              <w:spacing w:line="500" w:lineRule="exact"/>
              <w:rPr>
                <w:rFonts w:ascii="仿宋" w:hAnsi="仿宋" w:eastAsia="仿宋" w:cs="仿宋"/>
                <w:sz w:val="24"/>
                <w:szCs w:val="24"/>
              </w:rPr>
            </w:pPr>
          </w:p>
          <w:p w14:paraId="23286529">
            <w:pPr>
              <w:spacing w:line="500" w:lineRule="exact"/>
              <w:jc w:val="center"/>
              <w:rPr>
                <w:rFonts w:ascii="仿宋" w:hAnsi="仿宋" w:eastAsia="仿宋" w:cs="仿宋"/>
                <w:sz w:val="24"/>
                <w:szCs w:val="24"/>
              </w:rPr>
            </w:pPr>
            <w:r>
              <w:rPr>
                <w:rFonts w:hint="eastAsia" w:ascii="仿宋" w:hAnsi="仿宋" w:eastAsia="仿宋" w:cs="仿宋"/>
                <w:sz w:val="24"/>
                <w:szCs w:val="24"/>
              </w:rPr>
              <w:t>授权代表身份证复印件</w:t>
            </w:r>
          </w:p>
          <w:p w14:paraId="6FD40608">
            <w:pPr>
              <w:spacing w:line="500" w:lineRule="exact"/>
              <w:jc w:val="center"/>
              <w:rPr>
                <w:rFonts w:ascii="仿宋" w:hAnsi="仿宋" w:eastAsia="仿宋" w:cs="仿宋"/>
                <w:sz w:val="24"/>
                <w:szCs w:val="24"/>
              </w:rPr>
            </w:pPr>
          </w:p>
          <w:p w14:paraId="4AFA0779">
            <w:pPr>
              <w:spacing w:line="500" w:lineRule="exact"/>
              <w:jc w:val="center"/>
              <w:rPr>
                <w:rFonts w:ascii="仿宋" w:hAnsi="仿宋" w:eastAsia="仿宋" w:cs="仿宋"/>
                <w:sz w:val="24"/>
                <w:szCs w:val="24"/>
              </w:rPr>
            </w:pPr>
          </w:p>
          <w:p w14:paraId="022F9F02">
            <w:pPr>
              <w:spacing w:line="500" w:lineRule="exact"/>
              <w:jc w:val="center"/>
              <w:rPr>
                <w:rFonts w:ascii="仿宋" w:hAnsi="仿宋" w:eastAsia="仿宋" w:cs="仿宋"/>
                <w:sz w:val="24"/>
                <w:szCs w:val="24"/>
              </w:rPr>
            </w:pPr>
          </w:p>
        </w:tc>
      </w:tr>
    </w:tbl>
    <w:p w14:paraId="5516A28F">
      <w:pPr>
        <w:spacing w:line="500" w:lineRule="exact"/>
        <w:rPr>
          <w:rFonts w:ascii="仿宋" w:hAnsi="仿宋" w:eastAsia="仿宋" w:cs="仿宋"/>
          <w:sz w:val="24"/>
          <w:szCs w:val="24"/>
        </w:rPr>
      </w:pPr>
    </w:p>
    <w:p w14:paraId="5600D3BA">
      <w:pPr>
        <w:spacing w:line="500" w:lineRule="exact"/>
        <w:jc w:val="right"/>
        <w:rPr>
          <w:rFonts w:ascii="仿宋" w:hAnsi="仿宋" w:eastAsia="仿宋" w:cs="仿宋"/>
          <w:sz w:val="24"/>
          <w:szCs w:val="24"/>
        </w:rPr>
      </w:pPr>
    </w:p>
    <w:p w14:paraId="2B3FD597">
      <w:pPr>
        <w:spacing w:line="500" w:lineRule="exact"/>
        <w:jc w:val="right"/>
        <w:rPr>
          <w:rFonts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（公章）</w:t>
      </w:r>
    </w:p>
    <w:p w14:paraId="05FBC6C6">
      <w:pPr>
        <w:spacing w:line="500" w:lineRule="exact"/>
        <w:jc w:val="right"/>
        <w:rPr>
          <w:rFonts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（签字或盖章）</w:t>
      </w:r>
    </w:p>
    <w:p w14:paraId="017EA17E">
      <w:pPr>
        <w:spacing w:line="500" w:lineRule="exact"/>
        <w:jc w:val="right"/>
        <w:rPr>
          <w:rFonts w:ascii="仿宋" w:hAnsi="仿宋" w:eastAsia="仿宋" w:cs="仿宋"/>
          <w:sz w:val="24"/>
          <w:szCs w:val="24"/>
        </w:rPr>
      </w:pPr>
      <w:r>
        <w:rPr>
          <w:rFonts w:hint="eastAsia" w:ascii="仿宋" w:hAnsi="仿宋" w:eastAsia="仿宋" w:cs="仿宋"/>
          <w:sz w:val="24"/>
          <w:szCs w:val="24"/>
        </w:rPr>
        <w:t>授权代理人（被授权人）：</w:t>
      </w:r>
      <w:r>
        <w:rPr>
          <w:rFonts w:hint="eastAsia" w:ascii="仿宋" w:hAnsi="仿宋" w:eastAsia="仿宋" w:cs="仿宋"/>
          <w:sz w:val="24"/>
          <w:szCs w:val="24"/>
          <w:u w:val="single"/>
        </w:rPr>
        <w:t xml:space="preserve">            （签字或盖章）</w:t>
      </w:r>
    </w:p>
    <w:p w14:paraId="2DB09EC4">
      <w:pPr>
        <w:spacing w:line="500" w:lineRule="exact"/>
        <w:jc w:val="right"/>
        <w:rPr>
          <w:rFonts w:ascii="仿宋" w:hAnsi="仿宋" w:eastAsia="仿宋" w:cs="仿宋"/>
          <w:sz w:val="24"/>
          <w:szCs w:val="24"/>
        </w:rPr>
      </w:pPr>
      <w:r>
        <w:rPr>
          <w:rFonts w:hint="eastAsia" w:ascii="仿宋" w:hAnsi="仿宋" w:eastAsia="仿宋" w:cs="仿宋"/>
          <w:sz w:val="24"/>
          <w:szCs w:val="24"/>
        </w:rPr>
        <w:t xml:space="preserve">                日期：</w:t>
      </w:r>
      <w:r>
        <w:rPr>
          <w:rFonts w:hint="eastAsia" w:ascii="仿宋" w:hAnsi="仿宋" w:eastAsia="仿宋" w:cs="仿宋"/>
          <w:sz w:val="24"/>
          <w:szCs w:val="24"/>
          <w:u w:val="single"/>
        </w:rPr>
        <w:t xml:space="preserve">      年     月     日</w:t>
      </w:r>
    </w:p>
    <w:p w14:paraId="232F794F">
      <w:pPr>
        <w:spacing w:line="500" w:lineRule="exact"/>
        <w:rPr>
          <w:rFonts w:hint="eastAsia" w:ascii="仿宋" w:hAnsi="仿宋" w:eastAsia="仿宋" w:cs="仿宋"/>
          <w:b/>
          <w:bCs/>
          <w:sz w:val="24"/>
          <w:szCs w:val="24"/>
          <w:lang w:eastAsia="zh-CN"/>
        </w:rPr>
      </w:pPr>
      <w:bookmarkStart w:id="0" w:name="_Toc332805616"/>
      <w:bookmarkStart w:id="1" w:name="_Toc332805171"/>
    </w:p>
    <w:p w14:paraId="5788D821">
      <w:pPr>
        <w:spacing w:line="500" w:lineRule="exact"/>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注：法人直接参加投标的仅需提供法人身份证复印件并加盖投标人公章</w:t>
      </w:r>
      <w:r>
        <w:rPr>
          <w:rFonts w:hint="eastAsia" w:ascii="仿宋" w:hAnsi="仿宋" w:eastAsia="仿宋" w:cs="仿宋"/>
          <w:b/>
          <w:bCs/>
          <w:sz w:val="24"/>
          <w:szCs w:val="24"/>
          <w:lang w:eastAsia="zh-CN"/>
        </w:rPr>
        <w:t>）</w:t>
      </w:r>
    </w:p>
    <w:p w14:paraId="2085AC5F">
      <w:pPr>
        <w:spacing w:line="500" w:lineRule="exact"/>
        <w:rPr>
          <w:rFonts w:ascii="仿宋" w:hAnsi="仿宋" w:eastAsia="仿宋" w:cs="仿宋"/>
          <w:b/>
          <w:bCs/>
          <w:sz w:val="24"/>
          <w:szCs w:val="24"/>
        </w:rPr>
      </w:pPr>
      <w:r>
        <w:rPr>
          <w:rFonts w:hint="eastAsia" w:ascii="仿宋" w:hAnsi="仿宋" w:eastAsia="仿宋" w:cs="仿宋"/>
          <w:b/>
          <w:bCs/>
          <w:sz w:val="24"/>
          <w:szCs w:val="24"/>
        </w:rPr>
        <w:br w:type="page"/>
      </w:r>
      <w:r>
        <w:rPr>
          <w:rFonts w:hint="eastAsia" w:ascii="仿宋" w:hAnsi="仿宋" w:eastAsia="仿宋" w:cs="仿宋"/>
          <w:b/>
          <w:bCs/>
          <w:sz w:val="24"/>
          <w:szCs w:val="24"/>
        </w:rPr>
        <w:t xml:space="preserve">3 </w:t>
      </w:r>
      <w:bookmarkEnd w:id="0"/>
      <w:bookmarkEnd w:id="1"/>
      <w:r>
        <w:rPr>
          <w:rFonts w:hint="eastAsia" w:ascii="仿宋" w:hAnsi="仿宋" w:eastAsia="仿宋" w:cs="仿宋"/>
          <w:b/>
          <w:bCs/>
          <w:sz w:val="24"/>
          <w:szCs w:val="24"/>
        </w:rPr>
        <w:t>供应商财务状况证明文件</w:t>
      </w:r>
    </w:p>
    <w:p w14:paraId="275C627F">
      <w:pPr>
        <w:tabs>
          <w:tab w:val="left" w:pos="5580"/>
        </w:tabs>
        <w:spacing w:line="500" w:lineRule="exact"/>
        <w:ind w:firstLine="480" w:firstLineChars="200"/>
        <w:rPr>
          <w:rFonts w:ascii="仿宋" w:hAnsi="仿宋" w:eastAsia="仿宋" w:cs="仿宋"/>
          <w:sz w:val="24"/>
          <w:szCs w:val="24"/>
        </w:rPr>
      </w:pPr>
      <w:r>
        <w:rPr>
          <w:rFonts w:hint="eastAsia" w:ascii="仿宋" w:hAnsi="仿宋" w:eastAsia="仿宋" w:cs="仿宋"/>
          <w:sz w:val="24"/>
          <w:szCs w:val="24"/>
        </w:rPr>
        <w:t>说明：</w:t>
      </w:r>
    </w:p>
    <w:p w14:paraId="704BD854">
      <w:pPr>
        <w:tabs>
          <w:tab w:val="left" w:pos="5580"/>
        </w:tabs>
        <w:spacing w:line="500" w:lineRule="exact"/>
        <w:ind w:firstLine="424" w:firstLineChars="177"/>
        <w:rPr>
          <w:rFonts w:ascii="仿宋" w:hAnsi="仿宋" w:eastAsia="仿宋" w:cs="仿宋"/>
          <w:sz w:val="24"/>
          <w:szCs w:val="24"/>
        </w:rPr>
      </w:pPr>
      <w:r>
        <w:rPr>
          <w:rFonts w:ascii="仿宋_GB2312" w:hAnsi="仿宋_GB2312" w:eastAsia="仿宋_GB2312" w:cs="仿宋_GB2312"/>
          <w:sz w:val="24"/>
          <w:szCs w:val="24"/>
        </w:rPr>
        <w:t>提供（1）或提供（2）：（1）提供</w:t>
      </w:r>
      <w:r>
        <w:rPr>
          <w:rFonts w:hint="eastAsia" w:ascii="仿宋_GB2312" w:hAnsi="仿宋_GB2312" w:eastAsia="仿宋_GB2312" w:cs="仿宋_GB2312"/>
          <w:sz w:val="24"/>
          <w:szCs w:val="24"/>
          <w:lang w:eastAsia="zh-CN"/>
        </w:rPr>
        <w:t>2024或2025</w:t>
      </w:r>
      <w:r>
        <w:rPr>
          <w:rFonts w:ascii="仿宋_GB2312" w:hAnsi="仿宋_GB2312" w:eastAsia="仿宋_GB2312" w:cs="仿宋_GB2312"/>
          <w:sz w:val="24"/>
          <w:szCs w:val="24"/>
        </w:rPr>
        <w:t>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w:t>
      </w:r>
      <w:r>
        <w:rPr>
          <w:rFonts w:ascii="仿宋_GB2312" w:hAnsi="仿宋_GB2312" w:eastAsia="仿宋_GB2312" w:cs="仿宋_GB2312"/>
          <w:b w:val="0"/>
          <w:bCs w:val="0"/>
          <w:sz w:val="24"/>
          <w:szCs w:val="24"/>
        </w:rPr>
        <w:t>章。且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w:t>
      </w:r>
      <w:r>
        <w:rPr>
          <w:rFonts w:ascii="仿宋_GB2312" w:hAnsi="仿宋_GB2312" w:eastAsia="仿宋_GB2312" w:cs="仿宋_GB2312"/>
          <w:sz w:val="24"/>
          <w:szCs w:val="24"/>
        </w:rPr>
        <w:t>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w:t>
      </w:r>
      <w:r>
        <w:rPr>
          <w:rFonts w:ascii="仿宋" w:hAnsi="仿宋" w:eastAsia="仿宋" w:cs="仿宋"/>
          <w:kern w:val="2"/>
          <w:sz w:val="24"/>
          <w:szCs w:val="24"/>
        </w:rPr>
        <w:t>（</w:t>
      </w:r>
      <w:r>
        <w:rPr>
          <w:rFonts w:ascii="仿宋" w:hAnsi="仿宋" w:eastAsia="仿宋" w:cs="仿宋"/>
          <w:kern w:val="2"/>
          <w:sz w:val="24"/>
          <w:szCs w:val="24"/>
          <w:lang w:eastAsia="zh-CN"/>
        </w:rPr>
        <w:t>附《基本存款账户信息》复印件）</w:t>
      </w:r>
      <w:r>
        <w:rPr>
          <w:rFonts w:ascii="仿宋_GB2312" w:hAnsi="仿宋_GB2312" w:eastAsia="仿宋_GB2312" w:cs="仿宋_GB2312"/>
          <w:sz w:val="24"/>
          <w:szCs w:val="24"/>
        </w:rPr>
        <w:t>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p w14:paraId="70EB32FE">
      <w:pPr>
        <w:spacing w:line="500" w:lineRule="exact"/>
        <w:rPr>
          <w:rFonts w:ascii="仿宋" w:hAnsi="仿宋" w:eastAsia="仿宋" w:cs="仿宋"/>
          <w:sz w:val="24"/>
          <w:szCs w:val="24"/>
        </w:rPr>
      </w:pPr>
    </w:p>
    <w:p w14:paraId="0337C5E4">
      <w:pPr>
        <w:spacing w:line="500" w:lineRule="exact"/>
        <w:rPr>
          <w:rFonts w:ascii="仿宋" w:hAnsi="仿宋" w:eastAsia="仿宋" w:cs="仿宋"/>
          <w:sz w:val="24"/>
          <w:szCs w:val="24"/>
        </w:rPr>
      </w:pPr>
      <w:r>
        <w:rPr>
          <w:rFonts w:hint="eastAsia" w:ascii="仿宋" w:hAnsi="仿宋" w:eastAsia="仿宋" w:cs="仿宋"/>
          <w:sz w:val="24"/>
          <w:szCs w:val="24"/>
        </w:rPr>
        <w:br w:type="page"/>
      </w:r>
      <w:bookmarkStart w:id="2" w:name="_Toc332805172"/>
      <w:bookmarkStart w:id="3" w:name="_Toc332805617"/>
    </w:p>
    <w:p w14:paraId="7582EFDF">
      <w:pPr>
        <w:spacing w:line="500" w:lineRule="exact"/>
        <w:rPr>
          <w:rFonts w:ascii="仿宋" w:hAnsi="仿宋" w:eastAsia="仿宋" w:cs="仿宋"/>
          <w:sz w:val="24"/>
          <w:szCs w:val="24"/>
        </w:rPr>
      </w:pPr>
      <w:r>
        <w:rPr>
          <w:rFonts w:hint="eastAsia" w:ascii="仿宋" w:hAnsi="仿宋" w:eastAsia="仿宋" w:cs="仿宋"/>
          <w:b/>
          <w:bCs/>
          <w:sz w:val="24"/>
          <w:szCs w:val="24"/>
        </w:rPr>
        <w:t>4 社会保障资金缴纳记录证明文件</w:t>
      </w:r>
      <w:bookmarkEnd w:id="2"/>
      <w:bookmarkEnd w:id="3"/>
    </w:p>
    <w:p w14:paraId="486ACF54">
      <w:pPr>
        <w:spacing w:line="500" w:lineRule="exact"/>
        <w:rPr>
          <w:rFonts w:ascii="仿宋" w:hAnsi="仿宋" w:eastAsia="仿宋" w:cs="仿宋"/>
          <w:sz w:val="24"/>
          <w:szCs w:val="24"/>
        </w:rPr>
      </w:pPr>
      <w:r>
        <w:rPr>
          <w:rFonts w:hint="eastAsia" w:ascii="仿宋" w:hAnsi="仿宋" w:eastAsia="仿宋" w:cs="仿宋"/>
          <w:sz w:val="24"/>
          <w:szCs w:val="24"/>
        </w:rPr>
        <w:t>说明：</w:t>
      </w:r>
    </w:p>
    <w:p w14:paraId="0D0858EF">
      <w:pPr>
        <w:spacing w:line="500" w:lineRule="exact"/>
        <w:ind w:firstLine="480" w:firstLineChars="200"/>
        <w:rPr>
          <w:rFonts w:ascii="仿宋" w:hAnsi="仿宋" w:eastAsia="仿宋" w:cs="仿宋"/>
          <w:sz w:val="24"/>
          <w:szCs w:val="24"/>
        </w:rPr>
      </w:pPr>
      <w:r>
        <w:rPr>
          <w:rFonts w:hint="eastAsia" w:ascii="仿宋" w:hAnsi="仿宋" w:eastAsia="仿宋" w:cs="仿宋"/>
          <w:sz w:val="24"/>
          <w:szCs w:val="24"/>
        </w:rPr>
        <w:t>提供递交响应文件截止时间前近</w:t>
      </w:r>
      <w:r>
        <w:rPr>
          <w:rFonts w:hint="eastAsia" w:ascii="仿宋" w:hAnsi="仿宋" w:eastAsia="仿宋" w:cs="仿宋"/>
          <w:sz w:val="24"/>
          <w:szCs w:val="24"/>
          <w:lang w:eastAsia="zh-CN"/>
        </w:rPr>
        <w:t>12个月</w:t>
      </w:r>
      <w:r>
        <w:rPr>
          <w:rFonts w:hint="eastAsia" w:ascii="仿宋" w:hAnsi="仿宋" w:eastAsia="仿宋" w:cs="仿宋"/>
          <w:sz w:val="24"/>
          <w:szCs w:val="24"/>
        </w:rPr>
        <w:t>中至少</w:t>
      </w:r>
      <w:r>
        <w:rPr>
          <w:rFonts w:hint="eastAsia" w:ascii="仿宋" w:hAnsi="仿宋" w:eastAsia="仿宋" w:cs="仿宋"/>
          <w:sz w:val="24"/>
          <w:szCs w:val="24"/>
          <w:lang w:val="en-US" w:eastAsia="zh-CN"/>
        </w:rPr>
        <w:t>1</w:t>
      </w:r>
      <w:r>
        <w:rPr>
          <w:rFonts w:hint="eastAsia" w:ascii="仿宋" w:hAnsi="仿宋" w:eastAsia="仿宋" w:cs="仿宋"/>
          <w:sz w:val="24"/>
          <w:szCs w:val="24"/>
        </w:rPr>
        <w:t>个月的社会保障资金缴存单据或社保机构开具的社会保险参保缴费情况证明，依法不需要缴纳社会保障资金的单位应提供相关证明材料。</w:t>
      </w:r>
    </w:p>
    <w:p w14:paraId="67F236A5">
      <w:pPr>
        <w:spacing w:line="500" w:lineRule="exact"/>
        <w:ind w:firstLine="480" w:firstLineChars="200"/>
        <w:rPr>
          <w:rFonts w:ascii="仿宋" w:hAnsi="仿宋" w:eastAsia="仿宋" w:cs="仿宋"/>
          <w:sz w:val="24"/>
          <w:szCs w:val="24"/>
        </w:rPr>
      </w:pPr>
      <w:bookmarkStart w:id="4" w:name="_Toc109543226"/>
      <w:bookmarkStart w:id="5" w:name="_Toc109542406"/>
    </w:p>
    <w:bookmarkEnd w:id="4"/>
    <w:bookmarkEnd w:id="5"/>
    <w:p w14:paraId="78A6AC6E">
      <w:pPr>
        <w:spacing w:line="500" w:lineRule="exact"/>
        <w:rPr>
          <w:rFonts w:ascii="仿宋" w:hAnsi="仿宋" w:eastAsia="仿宋" w:cs="仿宋"/>
          <w:sz w:val="24"/>
          <w:szCs w:val="24"/>
        </w:rPr>
      </w:pPr>
    </w:p>
    <w:p w14:paraId="6233BF05">
      <w:pPr>
        <w:spacing w:line="500" w:lineRule="exact"/>
        <w:rPr>
          <w:rFonts w:ascii="仿宋" w:hAnsi="仿宋" w:eastAsia="仿宋" w:cs="仿宋"/>
          <w:sz w:val="24"/>
          <w:szCs w:val="24"/>
        </w:rPr>
      </w:pPr>
      <w:r>
        <w:rPr>
          <w:rFonts w:hint="eastAsia" w:ascii="仿宋" w:hAnsi="仿宋" w:eastAsia="仿宋" w:cs="仿宋"/>
          <w:sz w:val="24"/>
          <w:szCs w:val="24"/>
        </w:rPr>
        <w:br w:type="page"/>
      </w:r>
      <w:bookmarkStart w:id="6" w:name="_Toc332805618"/>
      <w:bookmarkStart w:id="7" w:name="_Toc332805173"/>
    </w:p>
    <w:p w14:paraId="3F71DF6B">
      <w:pPr>
        <w:spacing w:line="500" w:lineRule="exact"/>
        <w:rPr>
          <w:rFonts w:ascii="仿宋" w:hAnsi="仿宋" w:eastAsia="仿宋" w:cs="仿宋"/>
          <w:sz w:val="24"/>
          <w:szCs w:val="24"/>
        </w:rPr>
      </w:pPr>
      <w:r>
        <w:rPr>
          <w:rFonts w:hint="eastAsia" w:ascii="仿宋" w:hAnsi="仿宋" w:eastAsia="仿宋" w:cs="仿宋"/>
          <w:b/>
          <w:bCs/>
          <w:sz w:val="24"/>
          <w:szCs w:val="24"/>
        </w:rPr>
        <w:t>5 依法缴纳税收记录证明文件</w:t>
      </w:r>
      <w:bookmarkEnd w:id="6"/>
      <w:bookmarkEnd w:id="7"/>
    </w:p>
    <w:p w14:paraId="4FDD6C99">
      <w:pPr>
        <w:spacing w:line="500" w:lineRule="exact"/>
        <w:rPr>
          <w:rFonts w:ascii="仿宋" w:hAnsi="仿宋" w:eastAsia="仿宋" w:cs="仿宋"/>
          <w:sz w:val="24"/>
          <w:szCs w:val="24"/>
        </w:rPr>
      </w:pPr>
    </w:p>
    <w:p w14:paraId="0B31BBF4">
      <w:pPr>
        <w:spacing w:line="500" w:lineRule="exact"/>
        <w:rPr>
          <w:rFonts w:ascii="仿宋" w:hAnsi="仿宋" w:eastAsia="仿宋" w:cs="仿宋"/>
          <w:sz w:val="24"/>
          <w:szCs w:val="24"/>
        </w:rPr>
      </w:pPr>
      <w:r>
        <w:rPr>
          <w:rFonts w:hint="eastAsia" w:ascii="仿宋" w:hAnsi="仿宋" w:eastAsia="仿宋" w:cs="仿宋"/>
          <w:sz w:val="24"/>
          <w:szCs w:val="24"/>
        </w:rPr>
        <w:t>说明：</w:t>
      </w:r>
    </w:p>
    <w:p w14:paraId="61A7ADE9">
      <w:pPr>
        <w:spacing w:line="500" w:lineRule="exact"/>
        <w:ind w:firstLine="480" w:firstLineChars="200"/>
        <w:rPr>
          <w:rFonts w:ascii="仿宋" w:hAnsi="仿宋" w:eastAsia="仿宋" w:cs="仿宋"/>
          <w:sz w:val="24"/>
          <w:szCs w:val="24"/>
        </w:rPr>
      </w:pPr>
      <w:r>
        <w:rPr>
          <w:rFonts w:hint="eastAsia" w:ascii="仿宋" w:hAnsi="仿宋" w:eastAsia="仿宋" w:cs="仿宋"/>
          <w:sz w:val="24"/>
          <w:szCs w:val="24"/>
        </w:rPr>
        <w:t>提供递交响应文件截止时间前近</w:t>
      </w:r>
      <w:r>
        <w:rPr>
          <w:rFonts w:hint="eastAsia" w:ascii="仿宋" w:hAnsi="仿宋" w:eastAsia="仿宋" w:cs="仿宋"/>
          <w:sz w:val="24"/>
          <w:szCs w:val="24"/>
          <w:lang w:eastAsia="zh-CN"/>
        </w:rPr>
        <w:t>12个月</w:t>
      </w:r>
      <w:r>
        <w:rPr>
          <w:rFonts w:hint="eastAsia" w:ascii="仿宋" w:hAnsi="仿宋" w:eastAsia="仿宋" w:cs="仿宋"/>
          <w:sz w:val="24"/>
          <w:szCs w:val="24"/>
        </w:rPr>
        <w:t>中至少</w:t>
      </w:r>
      <w:r>
        <w:rPr>
          <w:rFonts w:hint="eastAsia" w:ascii="仿宋" w:hAnsi="仿宋" w:eastAsia="仿宋" w:cs="仿宋"/>
          <w:sz w:val="24"/>
          <w:szCs w:val="24"/>
          <w:lang w:val="en-US" w:eastAsia="zh-CN"/>
        </w:rPr>
        <w:t>1</w:t>
      </w:r>
      <w:r>
        <w:rPr>
          <w:rFonts w:hint="eastAsia" w:ascii="仿宋" w:hAnsi="仿宋" w:eastAsia="仿宋" w:cs="仿宋"/>
          <w:sz w:val="24"/>
          <w:szCs w:val="24"/>
        </w:rPr>
        <w:t>个月的纳税证明或完税证明，依法免税的单位应提供相关证明材料；时间以税款所属时期为准；</w:t>
      </w:r>
    </w:p>
    <w:p w14:paraId="472F337F">
      <w:pPr>
        <w:spacing w:line="500" w:lineRule="exact"/>
        <w:rPr>
          <w:rFonts w:ascii="仿宋" w:hAnsi="仿宋" w:eastAsia="仿宋" w:cs="仿宋"/>
          <w:sz w:val="24"/>
          <w:szCs w:val="24"/>
        </w:rPr>
      </w:pPr>
    </w:p>
    <w:p w14:paraId="04DCDB4B">
      <w:pPr>
        <w:spacing w:line="500" w:lineRule="exact"/>
        <w:rPr>
          <w:rFonts w:ascii="仿宋" w:hAnsi="仿宋" w:eastAsia="仿宋" w:cs="仿宋"/>
          <w:sz w:val="24"/>
          <w:szCs w:val="24"/>
        </w:rPr>
      </w:pPr>
    </w:p>
    <w:p w14:paraId="0144F2ED">
      <w:pPr>
        <w:spacing w:line="500" w:lineRule="exact"/>
        <w:rPr>
          <w:rFonts w:ascii="仿宋" w:hAnsi="仿宋" w:eastAsia="仿宋" w:cs="仿宋"/>
          <w:sz w:val="24"/>
          <w:szCs w:val="24"/>
        </w:rPr>
      </w:pPr>
    </w:p>
    <w:p w14:paraId="2742C5F9">
      <w:pPr>
        <w:spacing w:line="500" w:lineRule="exact"/>
        <w:rPr>
          <w:rFonts w:ascii="仿宋" w:hAnsi="仿宋" w:eastAsia="仿宋" w:cs="仿宋"/>
          <w:sz w:val="24"/>
          <w:szCs w:val="24"/>
        </w:rPr>
      </w:pPr>
    </w:p>
    <w:p w14:paraId="213A341D">
      <w:pPr>
        <w:spacing w:line="500" w:lineRule="exact"/>
        <w:rPr>
          <w:rFonts w:ascii="仿宋" w:hAnsi="仿宋" w:eastAsia="仿宋" w:cs="仿宋"/>
          <w:sz w:val="24"/>
          <w:szCs w:val="24"/>
        </w:rPr>
      </w:pPr>
    </w:p>
    <w:p w14:paraId="5F1A4F6F">
      <w:pPr>
        <w:spacing w:line="500" w:lineRule="exact"/>
        <w:rPr>
          <w:rFonts w:ascii="仿宋" w:hAnsi="仿宋" w:eastAsia="仿宋" w:cs="仿宋"/>
          <w:sz w:val="24"/>
          <w:szCs w:val="24"/>
        </w:rPr>
      </w:pPr>
    </w:p>
    <w:p w14:paraId="0D997383">
      <w:pPr>
        <w:spacing w:line="500" w:lineRule="exact"/>
        <w:rPr>
          <w:rFonts w:ascii="仿宋" w:hAnsi="仿宋" w:eastAsia="仿宋" w:cs="仿宋"/>
          <w:sz w:val="24"/>
          <w:szCs w:val="24"/>
        </w:rPr>
      </w:pPr>
    </w:p>
    <w:p w14:paraId="7A17004D">
      <w:pPr>
        <w:spacing w:line="500" w:lineRule="exact"/>
        <w:rPr>
          <w:rFonts w:ascii="仿宋" w:hAnsi="仿宋" w:eastAsia="仿宋" w:cs="仿宋"/>
          <w:sz w:val="24"/>
          <w:szCs w:val="24"/>
        </w:rPr>
      </w:pPr>
    </w:p>
    <w:p w14:paraId="2BE31346">
      <w:pPr>
        <w:spacing w:line="500" w:lineRule="exact"/>
        <w:rPr>
          <w:rFonts w:ascii="仿宋" w:hAnsi="仿宋" w:eastAsia="仿宋" w:cs="仿宋"/>
          <w:sz w:val="24"/>
          <w:szCs w:val="24"/>
        </w:rPr>
      </w:pPr>
    </w:p>
    <w:p w14:paraId="1785059F">
      <w:pPr>
        <w:spacing w:line="500" w:lineRule="exact"/>
        <w:rPr>
          <w:rFonts w:ascii="仿宋" w:hAnsi="仿宋" w:eastAsia="仿宋" w:cs="仿宋"/>
          <w:sz w:val="24"/>
          <w:szCs w:val="24"/>
        </w:rPr>
      </w:pPr>
    </w:p>
    <w:p w14:paraId="659EFB95">
      <w:pPr>
        <w:spacing w:line="500" w:lineRule="exact"/>
        <w:rPr>
          <w:rFonts w:ascii="仿宋" w:hAnsi="仿宋" w:eastAsia="仿宋" w:cs="仿宋"/>
          <w:sz w:val="24"/>
          <w:szCs w:val="24"/>
        </w:rPr>
      </w:pPr>
    </w:p>
    <w:p w14:paraId="2D95DF5B">
      <w:pPr>
        <w:spacing w:line="500" w:lineRule="exact"/>
        <w:rPr>
          <w:rFonts w:ascii="仿宋" w:hAnsi="仿宋" w:eastAsia="仿宋" w:cs="仿宋"/>
          <w:sz w:val="24"/>
          <w:szCs w:val="24"/>
        </w:rPr>
      </w:pPr>
    </w:p>
    <w:p w14:paraId="6791AF29">
      <w:pPr>
        <w:spacing w:line="500" w:lineRule="exact"/>
        <w:rPr>
          <w:rFonts w:ascii="仿宋" w:hAnsi="仿宋" w:eastAsia="仿宋" w:cs="仿宋"/>
          <w:sz w:val="24"/>
          <w:szCs w:val="24"/>
        </w:rPr>
      </w:pPr>
    </w:p>
    <w:p w14:paraId="74F63DA3">
      <w:pPr>
        <w:spacing w:line="500" w:lineRule="exact"/>
        <w:rPr>
          <w:rFonts w:ascii="仿宋" w:hAnsi="仿宋" w:eastAsia="仿宋" w:cs="仿宋"/>
          <w:sz w:val="24"/>
          <w:szCs w:val="24"/>
        </w:rPr>
      </w:pPr>
    </w:p>
    <w:p w14:paraId="7E0B5ECF">
      <w:pPr>
        <w:spacing w:line="500" w:lineRule="exact"/>
        <w:rPr>
          <w:rFonts w:ascii="仿宋" w:hAnsi="仿宋" w:eastAsia="仿宋" w:cs="仿宋"/>
          <w:sz w:val="24"/>
          <w:szCs w:val="24"/>
        </w:rPr>
      </w:pPr>
    </w:p>
    <w:p w14:paraId="2877BCED">
      <w:pPr>
        <w:pStyle w:val="2"/>
        <w:spacing w:line="500" w:lineRule="exact"/>
        <w:rPr>
          <w:rFonts w:ascii="仿宋" w:hAnsi="仿宋" w:eastAsia="仿宋" w:cs="仿宋"/>
          <w:sz w:val="24"/>
          <w:szCs w:val="24"/>
        </w:rPr>
      </w:pPr>
    </w:p>
    <w:p w14:paraId="47F721A0">
      <w:pPr>
        <w:spacing w:line="500" w:lineRule="exact"/>
        <w:rPr>
          <w:rFonts w:ascii="仿宋" w:hAnsi="仿宋" w:eastAsia="仿宋" w:cs="仿宋"/>
          <w:sz w:val="24"/>
          <w:szCs w:val="24"/>
        </w:rPr>
      </w:pPr>
    </w:p>
    <w:p w14:paraId="10346CED">
      <w:pPr>
        <w:pStyle w:val="2"/>
        <w:spacing w:line="500" w:lineRule="exact"/>
        <w:rPr>
          <w:rFonts w:ascii="仿宋" w:hAnsi="仿宋" w:eastAsia="仿宋" w:cs="仿宋"/>
          <w:sz w:val="24"/>
          <w:szCs w:val="24"/>
        </w:rPr>
      </w:pPr>
    </w:p>
    <w:p w14:paraId="7BCA456A">
      <w:pPr>
        <w:spacing w:line="500" w:lineRule="exact"/>
        <w:rPr>
          <w:rFonts w:ascii="仿宋" w:hAnsi="仿宋" w:eastAsia="仿宋" w:cs="仿宋"/>
          <w:sz w:val="24"/>
          <w:szCs w:val="24"/>
        </w:rPr>
      </w:pPr>
    </w:p>
    <w:p w14:paraId="362D504E">
      <w:pPr>
        <w:spacing w:line="500" w:lineRule="exact"/>
        <w:rPr>
          <w:rFonts w:ascii="仿宋" w:hAnsi="仿宋" w:eastAsia="仿宋" w:cs="仿宋"/>
          <w:sz w:val="24"/>
          <w:szCs w:val="24"/>
        </w:rPr>
      </w:pPr>
    </w:p>
    <w:p w14:paraId="59C03B55">
      <w:pPr>
        <w:spacing w:line="500" w:lineRule="exact"/>
        <w:rPr>
          <w:rFonts w:ascii="仿宋" w:hAnsi="仿宋" w:eastAsia="仿宋" w:cs="仿宋"/>
          <w:sz w:val="24"/>
          <w:szCs w:val="24"/>
        </w:rPr>
        <w:sectPr>
          <w:footerReference r:id="rId7" w:type="first"/>
          <w:headerReference r:id="rId5" w:type="default"/>
          <w:footerReference r:id="rId6" w:type="default"/>
          <w:pgSz w:w="11906" w:h="16838"/>
          <w:pgMar w:top="1440" w:right="1800" w:bottom="1440" w:left="1800" w:header="720" w:footer="1077" w:gutter="0"/>
          <w:pgNumType w:fmt="decimal" w:start="1"/>
          <w:cols w:space="720" w:num="1"/>
          <w:titlePg/>
          <w:docGrid w:linePitch="312" w:charSpace="0"/>
        </w:sectPr>
      </w:pPr>
    </w:p>
    <w:p w14:paraId="408E5336">
      <w:pPr>
        <w:spacing w:line="500" w:lineRule="exact"/>
        <w:rPr>
          <w:rFonts w:ascii="仿宋" w:hAnsi="仿宋" w:eastAsia="仿宋" w:cs="仿宋"/>
          <w:b/>
          <w:bCs/>
          <w:sz w:val="24"/>
          <w:szCs w:val="24"/>
        </w:rPr>
      </w:pPr>
      <w:r>
        <w:rPr>
          <w:rFonts w:hint="eastAsia" w:ascii="仿宋" w:hAnsi="仿宋" w:eastAsia="仿宋" w:cs="仿宋"/>
          <w:b/>
          <w:bCs/>
          <w:sz w:val="24"/>
          <w:szCs w:val="24"/>
        </w:rPr>
        <w:t>6 参加本次政府采购活动前三年内，在经营活动中没有重大违法记录的书面声明</w:t>
      </w:r>
    </w:p>
    <w:p w14:paraId="03F70FF0">
      <w:pPr>
        <w:spacing w:line="500" w:lineRule="exact"/>
        <w:rPr>
          <w:rFonts w:ascii="仿宋" w:hAnsi="仿宋" w:eastAsia="仿宋" w:cs="仿宋"/>
          <w:sz w:val="24"/>
          <w:szCs w:val="24"/>
        </w:rPr>
      </w:pPr>
    </w:p>
    <w:p w14:paraId="324D818B">
      <w:pPr>
        <w:spacing w:line="500" w:lineRule="exact"/>
        <w:rPr>
          <w:rFonts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（采购人名称） </w:t>
      </w:r>
    </w:p>
    <w:p w14:paraId="76127B0C">
      <w:pPr>
        <w:pStyle w:val="7"/>
        <w:wordWrap w:val="0"/>
        <w:spacing w:before="0" w:beforeAutospacing="0" w:after="0" w:afterAutospacing="0" w:line="500" w:lineRule="exact"/>
        <w:ind w:firstLine="420"/>
        <w:rPr>
          <w:rFonts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2A1031C6">
      <w:pPr>
        <w:pStyle w:val="7"/>
        <w:wordWrap w:val="0"/>
        <w:spacing w:before="0" w:beforeAutospacing="0" w:after="0" w:afterAutospacing="0" w:line="500" w:lineRule="exact"/>
        <w:ind w:firstLine="420"/>
        <w:rPr>
          <w:rFonts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82CF69B">
      <w:pPr>
        <w:pStyle w:val="7"/>
        <w:wordWrap w:val="0"/>
        <w:spacing w:before="0" w:beforeAutospacing="0" w:after="0" w:afterAutospacing="0" w:line="500" w:lineRule="exact"/>
        <w:ind w:firstLine="420"/>
        <w:rPr>
          <w:rFonts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0A4A7860">
      <w:pPr>
        <w:pStyle w:val="7"/>
        <w:wordWrap w:val="0"/>
        <w:spacing w:before="0" w:beforeAutospacing="0" w:after="0" w:afterAutospacing="0" w:line="500" w:lineRule="exact"/>
        <w:ind w:firstLine="420"/>
        <w:rPr>
          <w:rFonts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631E66B0">
      <w:pPr>
        <w:pStyle w:val="7"/>
        <w:wordWrap w:val="0"/>
        <w:spacing w:before="0" w:beforeAutospacing="0" w:after="0" w:afterAutospacing="0" w:line="500" w:lineRule="exact"/>
        <w:ind w:firstLine="420"/>
        <w:rPr>
          <w:rFonts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1C9359D4">
      <w:pPr>
        <w:pStyle w:val="7"/>
        <w:wordWrap w:val="0"/>
        <w:spacing w:before="0" w:beforeAutospacing="0" w:after="0" w:afterAutospacing="0" w:line="500" w:lineRule="exact"/>
        <w:ind w:firstLine="420"/>
        <w:rPr>
          <w:rFonts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如有不实，我方将无条件地退出本项目的采购活动，并遵照《中华人民共和国政府采购法》有关“提供虚假材料的规定”接受处罚。 </w:t>
      </w:r>
    </w:p>
    <w:p w14:paraId="68FAFB9E">
      <w:pPr>
        <w:spacing w:line="500" w:lineRule="exact"/>
        <w:ind w:firstLine="480" w:firstLineChars="200"/>
        <w:rPr>
          <w:rFonts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73D64E0B">
      <w:pPr>
        <w:pStyle w:val="3"/>
        <w:spacing w:after="0" w:line="500" w:lineRule="exact"/>
        <w:ind w:left="480"/>
        <w:rPr>
          <w:rFonts w:ascii="仿宋" w:hAnsi="仿宋" w:eastAsia="仿宋" w:cs="仿宋"/>
          <w:sz w:val="24"/>
          <w:szCs w:val="24"/>
          <w:shd w:val="clear" w:color="auto" w:fill="FFFFFF"/>
        </w:rPr>
      </w:pP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7D4DB853">
        <w:tblPrEx>
          <w:tblCellMar>
            <w:top w:w="0" w:type="dxa"/>
            <w:left w:w="108" w:type="dxa"/>
            <w:bottom w:w="0" w:type="dxa"/>
            <w:right w:w="108" w:type="dxa"/>
          </w:tblCellMar>
        </w:tblPrEx>
        <w:trPr>
          <w:trHeight w:val="680" w:hRule="atLeast"/>
        </w:trPr>
        <w:tc>
          <w:tcPr>
            <w:tcW w:w="2410" w:type="dxa"/>
            <w:vAlign w:val="bottom"/>
          </w:tcPr>
          <w:p w14:paraId="5557D807">
            <w:pPr>
              <w:pStyle w:val="2"/>
              <w:spacing w:line="500" w:lineRule="exact"/>
              <w:jc w:val="distribute"/>
              <w:rPr>
                <w:rFonts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3D2F76FF">
            <w:pPr>
              <w:pStyle w:val="2"/>
              <w:spacing w:line="500" w:lineRule="exact"/>
              <w:jc w:val="lef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49418250">
            <w:pPr>
              <w:pStyle w:val="2"/>
              <w:spacing w:line="500" w:lineRule="exact"/>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170006A5">
        <w:tblPrEx>
          <w:tblCellMar>
            <w:top w:w="0" w:type="dxa"/>
            <w:left w:w="108" w:type="dxa"/>
            <w:bottom w:w="0" w:type="dxa"/>
            <w:right w:w="108" w:type="dxa"/>
          </w:tblCellMar>
        </w:tblPrEx>
        <w:trPr>
          <w:trHeight w:val="680" w:hRule="atLeast"/>
        </w:trPr>
        <w:tc>
          <w:tcPr>
            <w:tcW w:w="2410" w:type="dxa"/>
            <w:vAlign w:val="bottom"/>
          </w:tcPr>
          <w:p w14:paraId="65EF7280">
            <w:pPr>
              <w:pStyle w:val="2"/>
              <w:spacing w:line="500" w:lineRule="exact"/>
              <w:jc w:val="distribute"/>
              <w:rPr>
                <w:rFonts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367D639A">
            <w:pPr>
              <w:pStyle w:val="2"/>
              <w:spacing w:line="500" w:lineRule="exact"/>
              <w:jc w:val="lef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5547C680">
            <w:pPr>
              <w:pStyle w:val="2"/>
              <w:spacing w:line="500" w:lineRule="exact"/>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74477952">
        <w:tblPrEx>
          <w:tblCellMar>
            <w:top w:w="0" w:type="dxa"/>
            <w:left w:w="108" w:type="dxa"/>
            <w:bottom w:w="0" w:type="dxa"/>
            <w:right w:w="108" w:type="dxa"/>
          </w:tblCellMar>
        </w:tblPrEx>
        <w:trPr>
          <w:trHeight w:val="680" w:hRule="atLeast"/>
        </w:trPr>
        <w:tc>
          <w:tcPr>
            <w:tcW w:w="2410" w:type="dxa"/>
            <w:vAlign w:val="bottom"/>
          </w:tcPr>
          <w:p w14:paraId="0D9572CA">
            <w:pPr>
              <w:pStyle w:val="2"/>
              <w:spacing w:line="500" w:lineRule="exact"/>
              <w:jc w:val="distribute"/>
              <w:rPr>
                <w:rFonts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4C4C4AAE">
            <w:pPr>
              <w:pStyle w:val="2"/>
              <w:spacing w:line="500" w:lineRule="exact"/>
              <w:jc w:val="lef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5B3C2266">
            <w:pPr>
              <w:pStyle w:val="2"/>
              <w:spacing w:line="500" w:lineRule="exact"/>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4F05B8C0">
      <w:pPr>
        <w:spacing w:line="500" w:lineRule="exact"/>
        <w:rPr>
          <w:rFonts w:ascii="仿宋" w:hAnsi="仿宋" w:eastAsia="仿宋" w:cs="仿宋"/>
          <w:sz w:val="24"/>
          <w:szCs w:val="24"/>
        </w:rPr>
      </w:pPr>
      <w:r>
        <w:rPr>
          <w:rFonts w:hint="eastAsia" w:ascii="仿宋" w:hAnsi="仿宋" w:eastAsia="仿宋" w:cs="仿宋"/>
          <w:sz w:val="24"/>
          <w:szCs w:val="24"/>
        </w:rPr>
        <w:br w:type="page"/>
      </w:r>
    </w:p>
    <w:p w14:paraId="104768E6">
      <w:pPr>
        <w:spacing w:line="500" w:lineRule="exact"/>
        <w:rPr>
          <w:rFonts w:ascii="仿宋" w:hAnsi="仿宋" w:eastAsia="仿宋" w:cs="仿宋"/>
          <w:b/>
          <w:bCs/>
          <w:sz w:val="24"/>
          <w:szCs w:val="24"/>
        </w:rPr>
      </w:pPr>
      <w:r>
        <w:rPr>
          <w:rFonts w:hint="eastAsia" w:ascii="仿宋" w:hAnsi="仿宋" w:eastAsia="仿宋" w:cs="仿宋"/>
          <w:sz w:val="24"/>
          <w:szCs w:val="24"/>
        </w:rPr>
        <w:t>7</w:t>
      </w:r>
      <w:r>
        <w:rPr>
          <w:rFonts w:hint="eastAsia" w:ascii="仿宋" w:hAnsi="仿宋" w:eastAsia="仿宋" w:cs="仿宋"/>
          <w:b/>
          <w:bCs/>
          <w:sz w:val="24"/>
          <w:szCs w:val="24"/>
        </w:rPr>
        <w:t xml:space="preserve"> 供应商具有履行本合同所必需的专业技术能力的说明及承诺（参考格式）</w:t>
      </w:r>
    </w:p>
    <w:p w14:paraId="70326274">
      <w:pPr>
        <w:spacing w:line="500" w:lineRule="exact"/>
        <w:rPr>
          <w:rFonts w:ascii="仿宋" w:hAnsi="仿宋" w:eastAsia="仿宋" w:cs="仿宋"/>
          <w:sz w:val="24"/>
          <w:szCs w:val="24"/>
        </w:rPr>
      </w:pPr>
    </w:p>
    <w:p w14:paraId="2B3A11B1">
      <w:pPr>
        <w:spacing w:line="500" w:lineRule="exact"/>
        <w:rPr>
          <w:rFonts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（采购人名称） </w:t>
      </w:r>
    </w:p>
    <w:p w14:paraId="1B414C2A">
      <w:pPr>
        <w:spacing w:line="500" w:lineRule="exact"/>
        <w:ind w:firstLine="620" w:firstLineChars="250"/>
        <w:rPr>
          <w:rFonts w:ascii="仿宋" w:hAnsi="仿宋" w:eastAsia="仿宋" w:cs="仿宋"/>
          <w:color w:val="36363D"/>
          <w:spacing w:val="4"/>
          <w:sz w:val="24"/>
          <w:szCs w:val="24"/>
        </w:rPr>
      </w:pPr>
      <w:r>
        <w:rPr>
          <w:rFonts w:hint="eastAsia" w:ascii="仿宋" w:hAnsi="仿宋" w:eastAsia="仿宋" w:cs="仿宋"/>
          <w:color w:val="36363D"/>
          <w:spacing w:val="4"/>
          <w:sz w:val="24"/>
          <w:szCs w:val="24"/>
          <w:u w:val="single"/>
        </w:rPr>
        <w:t xml:space="preserve">   （供应商名称）    </w:t>
      </w:r>
      <w:r>
        <w:rPr>
          <w:rFonts w:hint="eastAsia" w:ascii="仿宋" w:hAnsi="仿宋" w:eastAsia="仿宋" w:cs="仿宋"/>
          <w:color w:val="36363D"/>
          <w:spacing w:val="4"/>
          <w:sz w:val="24"/>
          <w:szCs w:val="24"/>
        </w:rPr>
        <w:t xml:space="preserve"> 于</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年</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月</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日在中华人民共和国境内</w:t>
      </w:r>
      <w:r>
        <w:rPr>
          <w:rFonts w:hint="eastAsia" w:ascii="仿宋" w:hAnsi="仿宋" w:eastAsia="仿宋" w:cs="仿宋"/>
          <w:color w:val="36363D"/>
          <w:spacing w:val="4"/>
          <w:sz w:val="24"/>
          <w:szCs w:val="24"/>
          <w:u w:val="single"/>
        </w:rPr>
        <w:t xml:space="preserve">               （详细注册地址）     </w:t>
      </w:r>
      <w:r>
        <w:rPr>
          <w:rFonts w:hint="eastAsia" w:ascii="仿宋" w:hAnsi="仿宋" w:eastAsia="仿宋" w:cs="仿宋"/>
          <w:color w:val="36363D"/>
          <w:spacing w:val="4"/>
          <w:sz w:val="24"/>
          <w:szCs w:val="24"/>
        </w:rPr>
        <w:t>合法注册并经营，公司主营业务为</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，营业（生产经营）面积为</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 xml:space="preserve"> ，现有员工数量为</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，其中与履行本合同相关的专业技术人员有（</w:t>
      </w:r>
      <w:r>
        <w:rPr>
          <w:rFonts w:hint="eastAsia" w:ascii="仿宋" w:hAnsi="仿宋" w:eastAsia="仿宋" w:cs="仿宋"/>
          <w:color w:val="36363D"/>
          <w:spacing w:val="4"/>
          <w:sz w:val="24"/>
          <w:szCs w:val="24"/>
          <w:u w:val="single"/>
        </w:rPr>
        <w:t xml:space="preserve">             专业能力、数量        </w:t>
      </w:r>
      <w:r>
        <w:rPr>
          <w:rFonts w:hint="eastAsia" w:ascii="仿宋" w:hAnsi="仿宋" w:eastAsia="仿宋" w:cs="仿宋"/>
          <w:color w:val="36363D"/>
          <w:spacing w:val="4"/>
          <w:sz w:val="24"/>
          <w:szCs w:val="24"/>
        </w:rPr>
        <w:t>），本公司郑重承诺，具有履行本合同所必需的设备和专业技术能力。</w:t>
      </w:r>
    </w:p>
    <w:p w14:paraId="637DE079">
      <w:pPr>
        <w:spacing w:line="500" w:lineRule="exact"/>
        <w:ind w:firstLine="170"/>
        <w:rPr>
          <w:rFonts w:ascii="仿宋" w:hAnsi="仿宋" w:eastAsia="仿宋" w:cs="仿宋"/>
          <w:spacing w:val="4"/>
          <w:sz w:val="24"/>
          <w:szCs w:val="24"/>
        </w:rPr>
      </w:pPr>
    </w:p>
    <w:p w14:paraId="7351820D">
      <w:pPr>
        <w:pStyle w:val="8"/>
        <w:spacing w:line="500" w:lineRule="exact"/>
        <w:rPr>
          <w:rFonts w:ascii="仿宋" w:hAnsi="仿宋" w:eastAsia="仿宋" w:cs="仿宋"/>
          <w:spacing w:val="4"/>
          <w:sz w:val="24"/>
          <w:szCs w:val="24"/>
        </w:rPr>
      </w:pPr>
    </w:p>
    <w:p w14:paraId="3C9717DD">
      <w:pPr>
        <w:spacing w:line="500" w:lineRule="exact"/>
        <w:rPr>
          <w:rFonts w:ascii="仿宋" w:hAnsi="仿宋" w:eastAsia="仿宋" w:cs="仿宋"/>
          <w:sz w:val="24"/>
          <w:szCs w:val="24"/>
        </w:rPr>
      </w:pPr>
    </w:p>
    <w:p w14:paraId="2FCCA331">
      <w:pPr>
        <w:pStyle w:val="2"/>
        <w:spacing w:line="500" w:lineRule="exact"/>
        <w:rPr>
          <w:rFonts w:ascii="仿宋" w:hAnsi="仿宋" w:eastAsia="仿宋" w:cs="仿宋"/>
          <w:spacing w:val="4"/>
          <w:sz w:val="24"/>
          <w:szCs w:val="24"/>
        </w:rPr>
      </w:pPr>
    </w:p>
    <w:p w14:paraId="42B8CF0E">
      <w:pPr>
        <w:spacing w:line="500" w:lineRule="exact"/>
        <w:rPr>
          <w:rFonts w:ascii="仿宋" w:hAnsi="仿宋" w:eastAsia="仿宋" w:cs="仿宋"/>
          <w:sz w:val="24"/>
          <w:szCs w:val="24"/>
        </w:rPr>
      </w:pPr>
    </w:p>
    <w:tbl>
      <w:tblPr>
        <w:tblStyle w:val="9"/>
        <w:tblW w:w="0" w:type="auto"/>
        <w:jc w:val="right"/>
        <w:tblLayout w:type="fixed"/>
        <w:tblCellMar>
          <w:top w:w="0" w:type="dxa"/>
          <w:left w:w="108" w:type="dxa"/>
          <w:bottom w:w="0" w:type="dxa"/>
          <w:right w:w="108" w:type="dxa"/>
        </w:tblCellMar>
      </w:tblPr>
      <w:tblGrid>
        <w:gridCol w:w="2410"/>
        <w:gridCol w:w="287"/>
        <w:gridCol w:w="4107"/>
      </w:tblGrid>
      <w:tr w14:paraId="02C00EC0">
        <w:tblPrEx>
          <w:tblCellMar>
            <w:top w:w="0" w:type="dxa"/>
            <w:left w:w="108" w:type="dxa"/>
            <w:bottom w:w="0" w:type="dxa"/>
            <w:right w:w="108" w:type="dxa"/>
          </w:tblCellMar>
        </w:tblPrEx>
        <w:trPr>
          <w:trHeight w:val="680" w:hRule="atLeast"/>
          <w:jc w:val="right"/>
        </w:trPr>
        <w:tc>
          <w:tcPr>
            <w:tcW w:w="2410" w:type="dxa"/>
            <w:vAlign w:val="bottom"/>
          </w:tcPr>
          <w:p w14:paraId="0CB8F713">
            <w:pPr>
              <w:pStyle w:val="2"/>
              <w:spacing w:line="500" w:lineRule="exact"/>
              <w:jc w:val="distribute"/>
              <w:rPr>
                <w:rFonts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27E30244">
            <w:pPr>
              <w:pStyle w:val="2"/>
              <w:spacing w:line="500" w:lineRule="exact"/>
              <w:jc w:val="lef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7740D169">
            <w:pPr>
              <w:pStyle w:val="2"/>
              <w:spacing w:line="500" w:lineRule="exact"/>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0209B534">
        <w:tblPrEx>
          <w:tblCellMar>
            <w:top w:w="0" w:type="dxa"/>
            <w:left w:w="108" w:type="dxa"/>
            <w:bottom w:w="0" w:type="dxa"/>
            <w:right w:w="108" w:type="dxa"/>
          </w:tblCellMar>
        </w:tblPrEx>
        <w:trPr>
          <w:trHeight w:val="680" w:hRule="atLeast"/>
          <w:jc w:val="right"/>
        </w:trPr>
        <w:tc>
          <w:tcPr>
            <w:tcW w:w="2410" w:type="dxa"/>
            <w:vAlign w:val="bottom"/>
          </w:tcPr>
          <w:p w14:paraId="44C5612A">
            <w:pPr>
              <w:pStyle w:val="2"/>
              <w:spacing w:line="500" w:lineRule="exact"/>
              <w:jc w:val="distribute"/>
              <w:rPr>
                <w:rFonts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25FA8318">
            <w:pPr>
              <w:pStyle w:val="2"/>
              <w:spacing w:line="500" w:lineRule="exact"/>
              <w:jc w:val="lef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58A985FC">
            <w:pPr>
              <w:pStyle w:val="2"/>
              <w:spacing w:line="500" w:lineRule="exact"/>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42CB8440">
        <w:tblPrEx>
          <w:tblCellMar>
            <w:top w:w="0" w:type="dxa"/>
            <w:left w:w="108" w:type="dxa"/>
            <w:bottom w:w="0" w:type="dxa"/>
            <w:right w:w="108" w:type="dxa"/>
          </w:tblCellMar>
        </w:tblPrEx>
        <w:trPr>
          <w:trHeight w:val="680" w:hRule="atLeast"/>
          <w:jc w:val="right"/>
        </w:trPr>
        <w:tc>
          <w:tcPr>
            <w:tcW w:w="2410" w:type="dxa"/>
            <w:vAlign w:val="bottom"/>
          </w:tcPr>
          <w:p w14:paraId="0E0463F8">
            <w:pPr>
              <w:pStyle w:val="2"/>
              <w:spacing w:line="500" w:lineRule="exact"/>
              <w:jc w:val="distribute"/>
              <w:rPr>
                <w:rFonts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3E030658">
            <w:pPr>
              <w:pStyle w:val="2"/>
              <w:spacing w:line="500" w:lineRule="exact"/>
              <w:jc w:val="lef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06D3C62">
            <w:pPr>
              <w:pStyle w:val="2"/>
              <w:spacing w:line="500" w:lineRule="exact"/>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208D1A99">
      <w:pPr>
        <w:spacing w:line="500" w:lineRule="exact"/>
        <w:ind w:firstLine="170"/>
        <w:rPr>
          <w:rFonts w:ascii="仿宋" w:hAnsi="仿宋" w:eastAsia="仿宋" w:cs="仿宋"/>
          <w:spacing w:val="4"/>
          <w:sz w:val="24"/>
          <w:szCs w:val="24"/>
        </w:rPr>
      </w:pPr>
    </w:p>
    <w:p w14:paraId="4B95ED41">
      <w:pPr>
        <w:rPr>
          <w:rFonts w:ascii="仿宋" w:hAnsi="仿宋" w:eastAsia="仿宋" w:cs="仿宋"/>
          <w:b/>
          <w:bCs/>
          <w:sz w:val="24"/>
          <w:szCs w:val="24"/>
        </w:rPr>
      </w:pPr>
      <w:r>
        <w:rPr>
          <w:rFonts w:hint="eastAsia" w:ascii="仿宋" w:hAnsi="仿宋" w:eastAsia="仿宋" w:cs="仿宋"/>
          <w:b/>
          <w:bCs/>
          <w:sz w:val="24"/>
          <w:szCs w:val="24"/>
        </w:rPr>
        <w:br w:type="page"/>
      </w:r>
    </w:p>
    <w:p w14:paraId="404987DF">
      <w:pPr>
        <w:pStyle w:val="11"/>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w:t>
      </w:r>
      <w:r>
        <w:rPr>
          <w:rFonts w:ascii="仿宋_GB2312" w:hAnsi="仿宋_GB2312" w:eastAsia="仿宋_GB2312" w:cs="仿宋_GB2312"/>
          <w:sz w:val="24"/>
          <w:szCs w:val="24"/>
        </w:rPr>
        <w:t>、</w:t>
      </w:r>
      <w:r>
        <w:rPr>
          <w:rFonts w:hint="eastAsia" w:ascii="仿宋_GB2312" w:hAnsi="仿宋_GB2312" w:eastAsia="仿宋_GB2312" w:cs="仿宋_GB2312"/>
          <w:sz w:val="24"/>
          <w:szCs w:val="24"/>
        </w:rPr>
        <w:t>若由</w:t>
      </w:r>
      <w:r>
        <w:rPr>
          <w:rFonts w:hint="eastAsia" w:ascii="仿宋_GB2312" w:hAnsi="仿宋_GB2312" w:eastAsia="仿宋_GB2312" w:cs="仿宋_GB2312"/>
          <w:sz w:val="24"/>
          <w:szCs w:val="24"/>
          <w:lang w:eastAsia="zh-Hans"/>
        </w:rPr>
        <w:t>制造商</w:t>
      </w:r>
      <w:r>
        <w:rPr>
          <w:rFonts w:hint="eastAsia" w:ascii="仿宋_GB2312" w:hAnsi="仿宋_GB2312" w:eastAsia="仿宋_GB2312" w:cs="仿宋_GB2312"/>
          <w:sz w:val="24"/>
          <w:szCs w:val="24"/>
        </w:rPr>
        <w:t>直接参与投标</w:t>
      </w:r>
      <w:r>
        <w:rPr>
          <w:rFonts w:hint="eastAsia" w:ascii="仿宋_GB2312" w:hAnsi="仿宋_GB2312" w:eastAsia="仿宋_GB2312" w:cs="仿宋_GB2312"/>
          <w:sz w:val="24"/>
          <w:szCs w:val="24"/>
          <w:lang w:val="en-US" w:eastAsia="zh-Hans"/>
        </w:rPr>
        <w:t>的</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Hans"/>
        </w:rPr>
        <w:t>须</w:t>
      </w:r>
      <w:r>
        <w:rPr>
          <w:rFonts w:hint="eastAsia" w:ascii="仿宋_GB2312" w:hAnsi="仿宋_GB2312" w:eastAsia="仿宋_GB2312" w:cs="仿宋_GB2312"/>
          <w:sz w:val="24"/>
          <w:szCs w:val="24"/>
        </w:rPr>
        <w:t>提供其自身的《医疗器械生产许可证》或《医疗器械生产备案凭证》，以及《医疗器械经营许可证》或《医疗器械经营备案凭证》（即须同时具备生产与经营资质）；</w:t>
      </w:r>
    </w:p>
    <w:p w14:paraId="2F37AE8A">
      <w:pPr>
        <w:rPr>
          <w:rFonts w:hint="eastAsia"/>
          <w:sz w:val="24"/>
          <w:szCs w:val="24"/>
          <w:lang w:val="en-US" w:eastAsia="zh-CN"/>
        </w:rPr>
      </w:pPr>
      <w:r>
        <w:rPr>
          <w:rFonts w:hint="eastAsia"/>
          <w:sz w:val="24"/>
          <w:szCs w:val="24"/>
          <w:lang w:val="en-US" w:eastAsia="zh-CN"/>
        </w:rPr>
        <w:br w:type="page"/>
      </w:r>
    </w:p>
    <w:p w14:paraId="532B0304">
      <w:pPr>
        <w:pStyle w:val="11"/>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9</w:t>
      </w:r>
      <w:r>
        <w:rPr>
          <w:rFonts w:hint="eastAsia" w:ascii="仿宋_GB2312" w:hAnsi="仿宋_GB2312" w:eastAsia="仿宋_GB2312" w:cs="仿宋_GB2312"/>
          <w:sz w:val="24"/>
          <w:szCs w:val="24"/>
          <w:lang w:val="en-US" w:eastAsia="zh-Hans"/>
        </w:rPr>
        <w:t>、</w:t>
      </w:r>
      <w:r>
        <w:rPr>
          <w:rFonts w:hint="eastAsia" w:ascii="仿宋_GB2312" w:hAnsi="仿宋_GB2312" w:eastAsia="仿宋_GB2312" w:cs="仿宋_GB2312"/>
          <w:sz w:val="24"/>
          <w:szCs w:val="24"/>
          <w:lang w:eastAsia="zh-Hans"/>
        </w:rPr>
        <w:t>若由</w:t>
      </w:r>
      <w:r>
        <w:rPr>
          <w:rFonts w:hint="eastAsia" w:ascii="仿宋_GB2312" w:hAnsi="仿宋_GB2312" w:eastAsia="仿宋_GB2312" w:cs="仿宋_GB2312"/>
          <w:sz w:val="24"/>
          <w:szCs w:val="24"/>
          <w:lang w:val="en-US" w:eastAsia="zh-Hans"/>
        </w:rPr>
        <w:t>除制造商外其他供应商</w:t>
      </w:r>
      <w:r>
        <w:rPr>
          <w:rFonts w:hint="eastAsia" w:ascii="仿宋_GB2312" w:hAnsi="仿宋_GB2312" w:eastAsia="仿宋_GB2312" w:cs="仿宋_GB2312"/>
          <w:sz w:val="24"/>
          <w:szCs w:val="24"/>
          <w:lang w:eastAsia="zh-Hans"/>
        </w:rPr>
        <w:t>参与投标</w:t>
      </w:r>
      <w:r>
        <w:rPr>
          <w:rFonts w:hint="eastAsia" w:ascii="仿宋_GB2312" w:hAnsi="仿宋_GB2312" w:eastAsia="仿宋_GB2312" w:cs="仿宋_GB2312"/>
          <w:sz w:val="24"/>
          <w:szCs w:val="24"/>
          <w:lang w:val="en-US" w:eastAsia="zh-Hans"/>
        </w:rPr>
        <w:t>的</w:t>
      </w:r>
      <w:r>
        <w:rPr>
          <w:rFonts w:hint="eastAsia" w:ascii="仿宋_GB2312" w:hAnsi="仿宋_GB2312" w:eastAsia="仿宋_GB2312" w:cs="仿宋_GB2312"/>
          <w:sz w:val="24"/>
          <w:szCs w:val="24"/>
          <w:lang w:eastAsia="zh-Hans"/>
        </w:rPr>
        <w:t>，</w:t>
      </w:r>
      <w:r>
        <w:rPr>
          <w:rFonts w:hint="eastAsia" w:ascii="仿宋_GB2312" w:hAnsi="仿宋_GB2312" w:eastAsia="仿宋_GB2312" w:cs="仿宋_GB2312"/>
          <w:sz w:val="24"/>
          <w:szCs w:val="24"/>
          <w:lang w:val="en-US" w:eastAsia="zh-Hans"/>
        </w:rPr>
        <w:t>须</w:t>
      </w:r>
      <w:r>
        <w:rPr>
          <w:rFonts w:hint="eastAsia" w:ascii="仿宋_GB2312" w:hAnsi="仿宋_GB2312" w:eastAsia="仿宋_GB2312" w:cs="仿宋_GB2312"/>
          <w:sz w:val="24"/>
          <w:szCs w:val="24"/>
          <w:lang w:eastAsia="zh-Hans"/>
        </w:rPr>
        <w:t>同时提供其自身的《医疗器械经营许可证》或《医疗器械经营备案凭证》</w:t>
      </w:r>
      <w:r>
        <w:rPr>
          <w:rFonts w:hint="eastAsia" w:ascii="仿宋_GB2312" w:hAnsi="仿宋_GB2312" w:eastAsia="仿宋_GB2312" w:cs="仿宋_GB2312"/>
          <w:sz w:val="24"/>
          <w:szCs w:val="24"/>
          <w:lang w:val="en-US" w:eastAsia="zh-Hans"/>
        </w:rPr>
        <w:t>和</w:t>
      </w:r>
      <w:r>
        <w:rPr>
          <w:rFonts w:hint="eastAsia" w:ascii="仿宋_GB2312" w:hAnsi="仿宋_GB2312" w:eastAsia="仿宋_GB2312" w:cs="仿宋_GB2312"/>
          <w:sz w:val="24"/>
          <w:szCs w:val="24"/>
          <w:lang w:eastAsia="zh-Hans"/>
        </w:rPr>
        <w:t>所代理产品制造商的《医疗器械生产许可证》或《医疗器械生产备案凭证》；</w:t>
      </w:r>
    </w:p>
    <w:p w14:paraId="730245F3">
      <w:pPr>
        <w:rPr>
          <w:rFonts w:hint="eastAsia"/>
          <w:sz w:val="24"/>
          <w:szCs w:val="24"/>
          <w:lang w:val="en-US" w:eastAsia="zh-CN"/>
        </w:rPr>
      </w:pPr>
      <w:r>
        <w:rPr>
          <w:rFonts w:hint="eastAsia"/>
          <w:sz w:val="24"/>
          <w:szCs w:val="24"/>
          <w:lang w:val="en-US" w:eastAsia="zh-CN"/>
        </w:rPr>
        <w:br w:type="page"/>
      </w:r>
    </w:p>
    <w:p w14:paraId="6DFC19C7">
      <w:pPr>
        <w:rPr>
          <w:rFonts w:hint="eastAsia" w:ascii="仿宋_GB2312" w:hAnsi="仿宋_GB2312" w:eastAsia="仿宋_GB2312" w:cs="仿宋_GB2312"/>
          <w:sz w:val="24"/>
          <w:szCs w:val="24"/>
          <w:lang w:eastAsia="zh-Hans"/>
        </w:rPr>
      </w:pPr>
      <w:r>
        <w:rPr>
          <w:rFonts w:hint="eastAsia"/>
          <w:sz w:val="24"/>
          <w:szCs w:val="24"/>
          <w:lang w:val="en-US" w:eastAsia="zh-CN"/>
        </w:rPr>
        <w:t>10、</w:t>
      </w:r>
      <w:r>
        <w:rPr>
          <w:rFonts w:hint="eastAsia" w:ascii="仿宋_GB2312" w:hAnsi="仿宋_GB2312" w:eastAsia="仿宋_GB2312" w:cs="仿宋_GB2312"/>
          <w:sz w:val="24"/>
          <w:szCs w:val="24"/>
          <w:lang w:eastAsia="zh-Hans"/>
        </w:rPr>
        <w:t>对于投标产品本身，若属于国家医疗器械监督管理范畴，须提供对应的《医疗器械注册证》（</w:t>
      </w:r>
      <w:r>
        <w:rPr>
          <w:rFonts w:hint="eastAsia" w:ascii="仿宋_GB2312" w:hAnsi="仿宋_GB2312" w:eastAsia="仿宋_GB2312" w:cs="仿宋_GB2312"/>
          <w:sz w:val="24"/>
          <w:szCs w:val="24"/>
          <w:lang w:val="en-US" w:eastAsia="zh-Hans"/>
        </w:rPr>
        <w:t>若注册证</w:t>
      </w:r>
      <w:r>
        <w:rPr>
          <w:rFonts w:hint="eastAsia" w:ascii="仿宋_GB2312" w:hAnsi="仿宋_GB2312" w:eastAsia="仿宋_GB2312" w:cs="仿宋_GB2312"/>
          <w:sz w:val="24"/>
          <w:szCs w:val="24"/>
          <w:lang w:eastAsia="zh-Hans"/>
        </w:rPr>
        <w:t>有附页，须提供附页）或《医疗器械备案凭证》；若该产品依据国家规定属于免于注册类别，则须提供官方出具的免注册证明文件。</w:t>
      </w:r>
    </w:p>
    <w:p w14:paraId="5D44ADC4">
      <w:pPr>
        <w:spacing w:line="500" w:lineRule="atLeast"/>
        <w:rPr>
          <w:rFonts w:hint="eastAsia"/>
          <w:sz w:val="24"/>
          <w:szCs w:val="24"/>
          <w:lang w:val="en-US" w:eastAsia="zh-CN"/>
        </w:rPr>
      </w:pPr>
    </w:p>
    <w:p w14:paraId="2B25B656">
      <w:pPr>
        <w:rPr>
          <w:rFonts w:hint="eastAsia"/>
          <w:sz w:val="24"/>
          <w:szCs w:val="24"/>
          <w:lang w:val="en-US" w:eastAsia="zh-CN"/>
        </w:rPr>
      </w:pPr>
      <w:r>
        <w:rPr>
          <w:rFonts w:hint="eastAsia"/>
          <w:sz w:val="24"/>
          <w:szCs w:val="24"/>
          <w:lang w:val="en-US" w:eastAsia="zh-CN"/>
        </w:rPr>
        <w:br w:type="page"/>
      </w:r>
    </w:p>
    <w:p w14:paraId="0B211AAF">
      <w:pPr>
        <w:spacing w:line="500" w:lineRule="atLeast"/>
        <w:rPr>
          <w:rFonts w:hint="eastAsia"/>
          <w:sz w:val="24"/>
          <w:szCs w:val="24"/>
          <w:lang w:val="en-US" w:eastAsia="zh-CN"/>
        </w:rPr>
      </w:pPr>
      <w:r>
        <w:rPr>
          <w:rFonts w:hint="eastAsia"/>
          <w:sz w:val="24"/>
          <w:szCs w:val="24"/>
          <w:lang w:val="en-US" w:eastAsia="zh-CN"/>
        </w:rPr>
        <w:t>11、</w:t>
      </w:r>
      <w:r>
        <w:rPr>
          <w:sz w:val="24"/>
          <w:szCs w:val="24"/>
        </w:rPr>
        <w:t>信用记录：供应商未被“信用中国”网站（www.creditchina.gov.cn）列入失信被执行人和重大税收违法失信主体，未被中国政府采购网（www.ccgp.gov.cn）列入政府采购严重违法失信行为记录名单</w:t>
      </w:r>
      <w:r>
        <w:rPr>
          <w:rFonts w:hint="eastAsia"/>
          <w:sz w:val="24"/>
          <w:szCs w:val="24"/>
          <w:lang w:eastAsia="zh-CN"/>
        </w:rPr>
        <w:t>。</w:t>
      </w:r>
    </w:p>
    <w:p w14:paraId="45C15E24">
      <w:pPr>
        <w:rPr>
          <w:rFonts w:hint="eastAsia"/>
          <w:sz w:val="24"/>
          <w:szCs w:val="24"/>
          <w:lang w:val="en-US" w:eastAsia="zh-CN"/>
        </w:rPr>
      </w:pPr>
      <w:r>
        <w:rPr>
          <w:rFonts w:hint="eastAsia"/>
          <w:sz w:val="24"/>
          <w:szCs w:val="24"/>
          <w:lang w:val="en-US" w:eastAsia="zh-CN"/>
        </w:rPr>
        <w:br w:type="page"/>
      </w:r>
    </w:p>
    <w:p w14:paraId="264F82BA">
      <w:pPr>
        <w:pStyle w:val="7"/>
        <w:wordWrap w:val="0"/>
        <w:spacing w:before="0" w:beforeAutospacing="0" w:after="0" w:afterAutospacing="0"/>
        <w:rPr>
          <w:rFonts w:ascii="仿宋" w:hAnsi="仿宋" w:eastAsia="仿宋" w:cs="仿宋"/>
          <w:b/>
          <w:bCs/>
          <w:sz w:val="24"/>
          <w:szCs w:val="24"/>
        </w:rPr>
      </w:pPr>
      <w:r>
        <w:rPr>
          <w:rFonts w:hint="eastAsia"/>
          <w:sz w:val="24"/>
          <w:szCs w:val="24"/>
          <w:lang w:val="en-US" w:eastAsia="zh-CN"/>
        </w:rPr>
        <w:t>12</w:t>
      </w:r>
      <w:r>
        <w:rPr>
          <w:sz w:val="24"/>
          <w:szCs w:val="24"/>
        </w:rPr>
        <w:t>、</w:t>
      </w:r>
      <w:r>
        <w:rPr>
          <w:rFonts w:hint="eastAsia" w:ascii="仿宋" w:hAnsi="仿宋" w:eastAsia="仿宋" w:cs="仿宋"/>
          <w:b/>
          <w:sz w:val="24"/>
          <w:szCs w:val="24"/>
        </w:rPr>
        <w:t xml:space="preserve">附件 </w:t>
      </w:r>
      <w:r>
        <w:rPr>
          <w:rFonts w:hint="eastAsia" w:ascii="仿宋" w:hAnsi="仿宋" w:eastAsia="仿宋" w:cs="仿宋"/>
          <w:b/>
          <w:bCs/>
          <w:sz w:val="24"/>
          <w:szCs w:val="24"/>
        </w:rPr>
        <w:t>非联合体声明</w:t>
      </w:r>
    </w:p>
    <w:p w14:paraId="26217562">
      <w:pPr>
        <w:pStyle w:val="7"/>
        <w:wordWrap w:val="0"/>
        <w:spacing w:before="0" w:beforeAutospacing="0" w:after="0" w:afterAutospacing="0"/>
        <w:rPr>
          <w:rFonts w:ascii="仿宋" w:hAnsi="仿宋" w:eastAsia="仿宋" w:cs="仿宋"/>
          <w:sz w:val="24"/>
          <w:szCs w:val="24"/>
          <w:shd w:val="clear" w:color="auto" w:fill="FFFFFF"/>
        </w:rPr>
      </w:pPr>
    </w:p>
    <w:p w14:paraId="357B9481">
      <w:pPr>
        <w:pStyle w:val="7"/>
        <w:wordWrap w:val="0"/>
        <w:spacing w:before="0" w:beforeAutospacing="0" w:after="0" w:afterAutospacing="0"/>
        <w:rPr>
          <w:rFonts w:ascii="仿宋" w:hAnsi="仿宋" w:eastAsia="仿宋" w:cs="仿宋"/>
          <w:sz w:val="24"/>
          <w:szCs w:val="24"/>
          <w:shd w:val="clear" w:color="auto" w:fill="FFFFFF"/>
        </w:rPr>
      </w:pPr>
      <w:r>
        <w:rPr>
          <w:rFonts w:hint="eastAsia" w:ascii="仿宋" w:hAnsi="仿宋" w:eastAsia="仿宋" w:cs="仿宋"/>
          <w:sz w:val="24"/>
          <w:szCs w:val="24"/>
          <w:shd w:val="clear" w:color="auto" w:fill="FFFFFF"/>
        </w:rPr>
        <w:t>致：</w:t>
      </w:r>
      <w:r>
        <w:rPr>
          <w:rFonts w:hint="eastAsia" w:ascii="仿宋" w:hAnsi="仿宋" w:eastAsia="仿宋" w:cs="仿宋"/>
          <w:sz w:val="24"/>
          <w:szCs w:val="24"/>
          <w:u w:val="single"/>
          <w:shd w:val="clear" w:color="auto" w:fill="FFFFFF"/>
        </w:rPr>
        <w:t xml:space="preserve">   （采购人名称）  </w:t>
      </w:r>
    </w:p>
    <w:p w14:paraId="347EF498">
      <w:pPr>
        <w:pStyle w:val="7"/>
        <w:wordWrap w:val="0"/>
        <w:spacing w:before="0" w:beforeAutospacing="0" w:after="0" w:afterAutospacing="0"/>
        <w:ind w:firstLine="420"/>
        <w:rPr>
          <w:rFonts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）的供应商，在此郑重声明： </w:t>
      </w:r>
    </w:p>
    <w:p w14:paraId="2914562F">
      <w:pPr>
        <w:pStyle w:val="7"/>
        <w:wordWrap w:val="0"/>
        <w:spacing w:before="0" w:beforeAutospacing="0" w:after="0" w:afterAutospacing="0"/>
        <w:ind w:firstLine="420"/>
        <w:rPr>
          <w:rFonts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我单位参与本项目并非联合体参与，本项目由本公司独立承担。</w:t>
      </w:r>
    </w:p>
    <w:p w14:paraId="112B139D">
      <w:pPr>
        <w:pStyle w:val="7"/>
        <w:wordWrap w:val="0"/>
        <w:spacing w:before="0" w:beforeAutospacing="0" w:after="0" w:afterAutospacing="0"/>
        <w:ind w:firstLine="420"/>
        <w:rPr>
          <w:rFonts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我单位不存在与单位负责人为同一人或者存在直接控股、管理关系的其他供应商参与本项目的政府采购活动的行为。</w:t>
      </w:r>
    </w:p>
    <w:p w14:paraId="0D3B2C13">
      <w:pPr>
        <w:pStyle w:val="2"/>
        <w:rPr>
          <w:rFonts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特此声明。</w:t>
      </w:r>
    </w:p>
    <w:p w14:paraId="5D2963DF">
      <w:pPr>
        <w:rPr>
          <w:rFonts w:ascii="仿宋" w:hAnsi="仿宋" w:eastAsia="仿宋" w:cs="仿宋"/>
          <w:sz w:val="24"/>
          <w:szCs w:val="24"/>
          <w:shd w:val="clear" w:color="auto" w:fill="FFFFFF"/>
        </w:rPr>
      </w:pPr>
      <w:bookmarkStart w:id="8" w:name="_GoBack"/>
      <w:bookmarkEnd w:id="8"/>
    </w:p>
    <w:p w14:paraId="246C37AC">
      <w:pPr>
        <w:pStyle w:val="8"/>
        <w:rPr>
          <w:rFonts w:ascii="仿宋" w:hAnsi="仿宋" w:eastAsia="仿宋" w:cs="仿宋"/>
          <w:color w:val="auto"/>
          <w:sz w:val="24"/>
          <w:szCs w:val="24"/>
          <w:shd w:val="clear" w:color="auto" w:fill="FFFFFF"/>
        </w:rPr>
      </w:pPr>
    </w:p>
    <w:p w14:paraId="06BF9A3A">
      <w:pPr>
        <w:rPr>
          <w:rFonts w:ascii="仿宋" w:hAnsi="仿宋" w:eastAsia="仿宋" w:cs="仿宋"/>
          <w:sz w:val="24"/>
          <w:szCs w:val="24"/>
          <w:shd w:val="clear" w:color="auto" w:fill="FFFFFF"/>
        </w:rPr>
      </w:pPr>
    </w:p>
    <w:p w14:paraId="407C97D6">
      <w:pPr>
        <w:pStyle w:val="8"/>
        <w:rPr>
          <w:rFonts w:ascii="仿宋" w:hAnsi="仿宋" w:eastAsia="仿宋" w:cs="仿宋"/>
          <w:color w:val="auto"/>
          <w:sz w:val="24"/>
          <w:szCs w:val="24"/>
          <w:shd w:val="clear" w:color="auto" w:fill="FFFFFF"/>
        </w:rPr>
      </w:pPr>
    </w:p>
    <w:p w14:paraId="0BAEF5FB">
      <w:pPr>
        <w:rPr>
          <w:rFonts w:ascii="仿宋" w:hAnsi="仿宋" w:eastAsia="仿宋" w:cs="仿宋"/>
          <w:sz w:val="24"/>
          <w:szCs w:val="24"/>
        </w:rPr>
      </w:pPr>
    </w:p>
    <w:tbl>
      <w:tblPr>
        <w:tblStyle w:val="9"/>
        <w:tblW w:w="0" w:type="auto"/>
        <w:jc w:val="right"/>
        <w:tblLayout w:type="fixed"/>
        <w:tblCellMar>
          <w:top w:w="0" w:type="dxa"/>
          <w:left w:w="108" w:type="dxa"/>
          <w:bottom w:w="0" w:type="dxa"/>
          <w:right w:w="108" w:type="dxa"/>
        </w:tblCellMar>
      </w:tblPr>
      <w:tblGrid>
        <w:gridCol w:w="2410"/>
        <w:gridCol w:w="287"/>
        <w:gridCol w:w="4107"/>
      </w:tblGrid>
      <w:tr w14:paraId="42957692">
        <w:tblPrEx>
          <w:tblCellMar>
            <w:top w:w="0" w:type="dxa"/>
            <w:left w:w="108" w:type="dxa"/>
            <w:bottom w:w="0" w:type="dxa"/>
            <w:right w:w="108" w:type="dxa"/>
          </w:tblCellMar>
        </w:tblPrEx>
        <w:trPr>
          <w:trHeight w:val="680" w:hRule="atLeast"/>
          <w:jc w:val="right"/>
        </w:trPr>
        <w:tc>
          <w:tcPr>
            <w:tcW w:w="2410" w:type="dxa"/>
            <w:vAlign w:val="bottom"/>
          </w:tcPr>
          <w:p w14:paraId="6FF0DE75">
            <w:pPr>
              <w:pStyle w:val="2"/>
              <w:jc w:val="distribute"/>
              <w:rPr>
                <w:rFonts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6F8C1807">
            <w:pPr>
              <w:pStyle w:val="2"/>
              <w:jc w:val="lef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AAB05BC">
            <w:pPr>
              <w:pStyle w:val="2"/>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5C4ECC43">
        <w:tblPrEx>
          <w:tblCellMar>
            <w:top w:w="0" w:type="dxa"/>
            <w:left w:w="108" w:type="dxa"/>
            <w:bottom w:w="0" w:type="dxa"/>
            <w:right w:w="108" w:type="dxa"/>
          </w:tblCellMar>
        </w:tblPrEx>
        <w:trPr>
          <w:trHeight w:val="680" w:hRule="atLeast"/>
          <w:jc w:val="right"/>
        </w:trPr>
        <w:tc>
          <w:tcPr>
            <w:tcW w:w="2410" w:type="dxa"/>
            <w:vAlign w:val="bottom"/>
          </w:tcPr>
          <w:p w14:paraId="60A78850">
            <w:pPr>
              <w:pStyle w:val="2"/>
              <w:jc w:val="distribute"/>
              <w:rPr>
                <w:rFonts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08F07B8A">
            <w:pPr>
              <w:pStyle w:val="2"/>
              <w:jc w:val="lef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2B446C6">
            <w:pPr>
              <w:pStyle w:val="2"/>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61D90514">
        <w:tblPrEx>
          <w:tblCellMar>
            <w:top w:w="0" w:type="dxa"/>
            <w:left w:w="108" w:type="dxa"/>
            <w:bottom w:w="0" w:type="dxa"/>
            <w:right w:w="108" w:type="dxa"/>
          </w:tblCellMar>
        </w:tblPrEx>
        <w:trPr>
          <w:trHeight w:val="680" w:hRule="atLeast"/>
          <w:jc w:val="right"/>
        </w:trPr>
        <w:tc>
          <w:tcPr>
            <w:tcW w:w="2410" w:type="dxa"/>
            <w:vAlign w:val="bottom"/>
          </w:tcPr>
          <w:p w14:paraId="047ECE72">
            <w:pPr>
              <w:pStyle w:val="2"/>
              <w:jc w:val="distribute"/>
              <w:rPr>
                <w:rFonts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112AB647">
            <w:pPr>
              <w:pStyle w:val="2"/>
              <w:jc w:val="left"/>
              <w:rPr>
                <w:rFonts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375A5924">
            <w:pPr>
              <w:pStyle w:val="2"/>
              <w:rPr>
                <w:rFonts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5D72A4A2">
      <w:pPr>
        <w:pStyle w:val="5"/>
        <w:tabs>
          <w:tab w:val="left" w:pos="5580"/>
        </w:tabs>
        <w:spacing w:line="500" w:lineRule="exact"/>
        <w:ind w:left="-77" w:leftChars="-32"/>
        <w:rPr>
          <w:rFonts w:ascii="仿宋" w:hAnsi="仿宋" w:eastAsia="仿宋" w:cs="仿宋"/>
          <w:sz w:val="24"/>
          <w:szCs w:val="24"/>
        </w:rPr>
      </w:pPr>
    </w:p>
    <w:p w14:paraId="4FD63102">
      <w:pPr>
        <w:pStyle w:val="8"/>
        <w:ind w:firstLine="0"/>
        <w:rPr>
          <w:sz w:val="24"/>
          <w:szCs w:val="24"/>
        </w:rPr>
      </w:pPr>
    </w:p>
    <w:p w14:paraId="588FE313">
      <w:pPr>
        <w:rPr>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0E4B6">
    <w:pPr>
      <w:pStyle w:val="6"/>
      <w:tabs>
        <w:tab w:val="right" w:pos="8820"/>
        <w:tab w:val="clear" w:pos="8306"/>
      </w:tabs>
      <w:ind w:right="19"/>
      <w:jc w:val="center"/>
      <w:rPr>
        <w:rFonts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EC1612">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EC1612">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EEAB4">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6B6D8">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FF6B6D8">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DD9BB">
    <w:pPr>
      <w:widowControl/>
      <w:jc w:val="left"/>
      <w:rPr>
        <w:rFonts w:ascii="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315FA"/>
    <w:rsid w:val="2FE31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rPr>
  </w:style>
  <w:style w:type="paragraph" w:styleId="3">
    <w:name w:val="Body Text Indent"/>
    <w:basedOn w:val="1"/>
    <w:next w:val="4"/>
    <w:unhideWhenUsed/>
    <w:qFormat/>
    <w:uiPriority w:val="0"/>
    <w:pPr>
      <w:spacing w:after="120"/>
      <w:ind w:left="420" w:leftChars="200"/>
    </w:pPr>
  </w:style>
  <w:style w:type="paragraph" w:styleId="4">
    <w:name w:val="envelope return"/>
    <w:basedOn w:val="1"/>
    <w:unhideWhenUsed/>
    <w:qFormat/>
    <w:uiPriority w:val="0"/>
    <w:pPr>
      <w:snapToGrid w:val="0"/>
    </w:pPr>
    <w:rPr>
      <w:rFonts w:ascii="Arial" w:hAnsi="Arial"/>
    </w:rPr>
  </w:style>
  <w:style w:type="paragraph" w:styleId="5">
    <w:name w:val="Plain Text"/>
    <w:basedOn w:val="1"/>
    <w:qFormat/>
    <w:uiPriority w:val="0"/>
    <w:rPr>
      <w:rFonts w:hAnsi="Courier New"/>
    </w:rPr>
  </w:style>
  <w:style w:type="paragraph" w:styleId="6">
    <w:name w:val="footer"/>
    <w:basedOn w:val="1"/>
    <w:qFormat/>
    <w:uiPriority w:val="0"/>
    <w:pPr>
      <w:tabs>
        <w:tab w:val="center" w:pos="4153"/>
        <w:tab w:val="right" w:pos="8306"/>
      </w:tabs>
      <w:snapToGrid w:val="0"/>
      <w:spacing w:line="240" w:lineRule="auto"/>
      <w:jc w:val="left"/>
    </w:pPr>
    <w:rPr>
      <w:sz w:val="18"/>
      <w:szCs w:val="18"/>
    </w:rPr>
  </w:style>
  <w:style w:type="paragraph" w:styleId="7">
    <w:name w:val="Normal (Web)"/>
    <w:basedOn w:val="1"/>
    <w:qFormat/>
    <w:uiPriority w:val="7"/>
    <w:pPr>
      <w:widowControl/>
      <w:spacing w:before="100" w:beforeAutospacing="1" w:after="100" w:afterAutospacing="1"/>
      <w:jc w:val="left"/>
    </w:pPr>
    <w:rPr>
      <w:rFonts w:ascii="宋体" w:hAnsi="宋体" w:cs="宋体"/>
    </w:rPr>
  </w:style>
  <w:style w:type="paragraph" w:styleId="8">
    <w:name w:val="Body Text First Indent"/>
    <w:basedOn w:val="2"/>
    <w:qFormat/>
    <w:uiPriority w:val="0"/>
    <w:pPr>
      <w:adjustRightInd w:val="0"/>
      <w:ind w:firstLine="420"/>
      <w:jc w:val="left"/>
      <w:textAlignment w:val="baseline"/>
    </w:pPr>
    <w:rPr>
      <w:kern w:val="0"/>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2026-06-02T09:40:00Z</dcterms:created>
  <dc:creator>Zhe</dc:creator>
  <cp:lastModifiedBy>Zhe</cp:lastModifiedBy>
  <dcterms:modified xsi:type="dcterms:W3CDTF">2026-06-02T09:44:16Z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96B295CDE2054EA3AC15293F05E82157_11</vt:lpwstr>
  </property>
  <property fmtid="{D5CDD505-2E9C-101B-9397-08002B2CF9AE}" pid="4" name="KSOTemplateDocerSaveRecord">
    <vt:lpwstr>eyJoZGlkIjoiZWJmYzU2ZjU2NWI5M2ZmMmZkY2E1MmYzNTdkYmU0MGUiLCJ1c2VySWQiOiI1NjcyMjgyNzYifQ==</vt:lpwstr>
  </property>
</Properties>
</file>