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BCB0A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服务方案</w:t>
      </w:r>
    </w:p>
    <w:p w14:paraId="45FF1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根据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“第三章 磋商项目技术、服务、商务及其他要求”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“第六章 磋商办法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自行编写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服务方案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 w14:paraId="1A872F1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02797F62"/>
    <w:rsid w:val="0C266DC9"/>
    <w:rsid w:val="1D372E2C"/>
    <w:rsid w:val="1F0612AB"/>
    <w:rsid w:val="524254F8"/>
    <w:rsid w:val="64D90070"/>
    <w:rsid w:val="7A5B0B7B"/>
    <w:rsid w:val="7EF1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2023-10-07T08:06:00Z</dcterms:created>
  <dc:creator>Administrator</dc:creator>
  <cp:lastModifiedBy>风语者</cp:lastModifiedBy>
  <dcterms:modified xsi:type="dcterms:W3CDTF">2026-05-09T07:05:13Z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25EB0A5B33EA4BFFA17D23CCB7D2F449_12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