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仿宋" w:hAnsi="仿宋" w:eastAsia="仿宋" w:cs="仿宋"/>
          <w:sz w:val="24"/>
          <w:szCs w:val="24"/>
        </w:rPr>
        <w:t>厨房设备使用管理、餐具消毒等方案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6A681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2026-07-10T08:04:04Z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