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" w:hAnsi="仿宋" w:eastAsia="仿宋" w:cs="仿宋"/>
          <w:sz w:val="24"/>
          <w:szCs w:val="24"/>
          <w:highlight w:val="none"/>
        </w:rPr>
        <w:t>质量控制方案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299B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2026-07-10T08:03:37Z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