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2459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Calibri" w:eastAsia="方正小标宋简体" w:cs="Times New Roman"/>
          <w:b/>
          <w:sz w:val="44"/>
          <w:szCs w:val="44"/>
        </w:rPr>
      </w:pPr>
    </w:p>
    <w:p w14:paraId="2D134D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Calibri" w:eastAsia="方正小标宋简体" w:cs="Times New Roman"/>
          <w:b/>
          <w:sz w:val="44"/>
          <w:szCs w:val="44"/>
        </w:rPr>
      </w:pPr>
      <w:r>
        <w:rPr>
          <w:rFonts w:hint="eastAsia" w:ascii="方正小标宋简体" w:hAnsi="Calibri" w:eastAsia="方正小标宋简体" w:cs="Times New Roman"/>
          <w:b/>
          <w:sz w:val="44"/>
          <w:szCs w:val="44"/>
          <w:lang w:val="en-US" w:eastAsia="zh-CN"/>
        </w:rPr>
        <w:t>志丹县迎宾尚城及园丁小区消防改造项目</w:t>
      </w:r>
      <w:r>
        <w:rPr>
          <w:rFonts w:hint="eastAsia" w:ascii="方正小标宋简体" w:hAnsi="Calibri" w:eastAsia="方正小标宋简体" w:cs="Times New Roman"/>
          <w:b/>
          <w:sz w:val="44"/>
          <w:szCs w:val="44"/>
        </w:rPr>
        <w:t>采购需求</w:t>
      </w:r>
    </w:p>
    <w:p w14:paraId="28AB7E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 w14:paraId="13C4077B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项目概况</w:t>
      </w:r>
    </w:p>
    <w:p w14:paraId="43E477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1.项目名称：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志丹县迎宾尚城及园丁小区消防改造项目</w:t>
      </w:r>
    </w:p>
    <w:p w14:paraId="24F5F8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2.建设地点：志丹县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保安街道办事处</w:t>
      </w:r>
    </w:p>
    <w:p w14:paraId="4F65DF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预算金额</w:t>
      </w:r>
      <w:r>
        <w:rPr>
          <w:rFonts w:hint="eastAsia" w:ascii="仿宋_GB2312" w:hAnsi="仿宋_GB2312" w:eastAsia="仿宋_GB2312" w:cs="仿宋_GB2312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3985000.00</w:t>
      </w:r>
      <w:r>
        <w:rPr>
          <w:rFonts w:hint="eastAsia" w:ascii="仿宋_GB2312" w:hAnsi="仿宋_GB2312" w:eastAsia="仿宋_GB2312" w:cs="仿宋_GB2312"/>
          <w:sz w:val="32"/>
          <w:szCs w:val="32"/>
        </w:rPr>
        <w:t>元</w:t>
      </w:r>
    </w:p>
    <w:p w14:paraId="7CD0CB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4.工期：合同签订后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60</w:t>
      </w:r>
      <w:r>
        <w:rPr>
          <w:rFonts w:hint="eastAsia" w:ascii="仿宋_GB2312" w:hAnsi="仿宋_GB2312" w:eastAsia="仿宋_GB2312" w:cs="仿宋_GB2312"/>
          <w:sz w:val="32"/>
          <w:szCs w:val="32"/>
        </w:rPr>
        <w:t>日历天内完成施工、清运、场地复原及竣工验收交付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52A382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5.工程内容：拟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对</w:t>
      </w:r>
      <w:r>
        <w:rPr>
          <w:rFonts w:hint="eastAsia" w:ascii="仿宋_GB2312" w:hAnsi="仿宋_GB2312" w:eastAsia="仿宋_GB2312" w:cs="仿宋_GB2312"/>
          <w:sz w:val="32"/>
          <w:szCs w:val="32"/>
        </w:rPr>
        <w:t>保安街道办事处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迎宾尚城及园丁小区进行消防改造，主要建设内容包括：强电、火灾报警、通风、消火栓、自喷、气体灭火、更换防火门、顺序器、闭门器、地下室增设防火卷帘、消防水池、消防给水稳压设备以及其它零星工程等。</w:t>
      </w:r>
    </w:p>
    <w:p w14:paraId="45868E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6.标段说明：整体发包，不接受联合体，严禁转包、违法分包。</w:t>
      </w:r>
    </w:p>
    <w:p w14:paraId="6F5283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二、供应商资格条件</w:t>
      </w:r>
    </w:p>
    <w:p w14:paraId="3ED2D8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（一）通用资格</w:t>
      </w:r>
    </w:p>
    <w:p w14:paraId="7AA4A8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1.具备独立法人资格，有效营业执照；</w:t>
      </w:r>
    </w:p>
    <w:p w14:paraId="273C30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2.财务、纳税、社保缴纳材料齐全；</w:t>
      </w:r>
    </w:p>
    <w:p w14:paraId="78DDF2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3.近三年无重大违法经营记录；</w:t>
      </w:r>
    </w:p>
    <w:p w14:paraId="0BEE5B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4.信用中国、政府采购网无失信惩戒记录；</w:t>
      </w:r>
    </w:p>
    <w:p w14:paraId="13E8E8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5.承诺落实中小企业、绿色建材等政府采购扶持政策。</w:t>
      </w:r>
    </w:p>
    <w:p w14:paraId="24F327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（二）专项资格</w:t>
      </w:r>
    </w:p>
    <w:p w14:paraId="3C0C60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1.具备住建部门颁发的消防设施工程专业承包二级及以上资质。具有有效的安全生产许可证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3D61D4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2.拟派项目经理为机电工程二级及以上注册建造师，具备有效的安全生产考核合格证书（B证），无在建项目，提供社保证明；</w:t>
      </w:r>
    </w:p>
    <w:p w14:paraId="5A4BEC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三、工程量清单</w:t>
      </w:r>
    </w:p>
    <w:p w14:paraId="4B4400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详见：预算</w:t>
      </w:r>
      <w:r>
        <w:rPr>
          <w:rFonts w:hint="eastAsia" w:ascii="仿宋_GB2312" w:hAnsi="仿宋_GB2312" w:eastAsia="仿宋_GB2312" w:cs="仿宋_GB2312"/>
          <w:sz w:val="32"/>
          <w:szCs w:val="32"/>
        </w:rPr>
        <w:t>清单</w:t>
      </w:r>
    </w:p>
    <w:p w14:paraId="6B70FA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四、施工技术标准</w:t>
      </w:r>
    </w:p>
    <w:p w14:paraId="6AC6A9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本项目施工严格执行《建筑设计防火规范》GB 50016、《消防给水及消火栓系统技术规范》GB 50974、《火灾自动报警系统施工及验收标准》GB 50166、《应急照明和疏散指示系统技术标准》GB 51309、《建筑防烟排烟系统技术标准》GB 51251，以及自动喷水、防火门、建筑电气等相关国家、行业及地方现行规范标准，落实材料检验、隐蔽验收、试压调试，确保工程质量，满足消防验收要求。</w:t>
      </w:r>
    </w:p>
    <w:p w14:paraId="7C5EEE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五</w:t>
      </w:r>
      <w:r>
        <w:rPr>
          <w:rFonts w:hint="eastAsia" w:ascii="黑体" w:hAnsi="黑体" w:eastAsia="黑体" w:cs="黑体"/>
          <w:sz w:val="32"/>
          <w:szCs w:val="32"/>
        </w:rPr>
        <w:t>、质量与验收</w:t>
      </w:r>
    </w:p>
    <w:p w14:paraId="7D02A4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1.工程整体质量标准为合格，一次性通过联合竣工验收；</w:t>
      </w:r>
    </w:p>
    <w:p w14:paraId="13AD0B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2.主材、隐蔽工程须经采购人、监理验收合格后方可进入下道工序，不合格材料无条件退场；</w:t>
      </w:r>
    </w:p>
    <w:p w14:paraId="7007D4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3.施工单位自检合格后提交全套竣工资料，由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保安街道办事处</w:t>
      </w:r>
      <w:r>
        <w:rPr>
          <w:rFonts w:hint="eastAsia" w:ascii="仿宋_GB2312" w:hAnsi="仿宋_GB2312" w:eastAsia="仿宋_GB2312" w:cs="仿宋_GB2312"/>
          <w:sz w:val="32"/>
          <w:szCs w:val="32"/>
        </w:rPr>
        <w:t>联合相关部门现场验收；整改费用、延误工期由施工单位自行承担。</w:t>
      </w:r>
    </w:p>
    <w:p w14:paraId="338EE9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七、质保约定</w:t>
      </w:r>
    </w:p>
    <w:p w14:paraId="25D847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质保期限：竣工验收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合格</w:t>
      </w:r>
      <w:r>
        <w:rPr>
          <w:rFonts w:hint="eastAsia" w:ascii="仿宋_GB2312" w:hAnsi="仿宋_GB2312" w:eastAsia="仿宋_GB2312" w:cs="仿宋_GB2312"/>
          <w:sz w:val="32"/>
          <w:szCs w:val="32"/>
        </w:rPr>
        <w:t>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</w:rPr>
        <w:t>年为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质保</w:t>
      </w:r>
      <w:r>
        <w:rPr>
          <w:rFonts w:hint="eastAsia" w:ascii="仿宋_GB2312" w:hAnsi="仿宋_GB2312" w:eastAsia="仿宋_GB2312" w:cs="仿宋_GB2312"/>
          <w:sz w:val="32"/>
          <w:szCs w:val="32"/>
        </w:rPr>
        <w:t>期，故障24小时到场处置。</w:t>
      </w:r>
    </w:p>
    <w:p w14:paraId="23348A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八、其他要求</w:t>
      </w:r>
    </w:p>
    <w:p w14:paraId="063336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1.施工人员不得擅自更换，项目负责人全程在岗；落实农民工工资专户制度，杜绝欠薪；</w:t>
      </w:r>
    </w:p>
    <w:p w14:paraId="07031E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2.工程变更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需</w:t>
      </w:r>
      <w:r>
        <w:rPr>
          <w:rFonts w:hint="eastAsia" w:ascii="仿宋_GB2312" w:hAnsi="仿宋_GB2312" w:eastAsia="仿宋_GB2312" w:cs="仿宋_GB2312"/>
          <w:sz w:val="32"/>
          <w:szCs w:val="32"/>
        </w:rPr>
        <w:t>三方书面签证确认，无签证不予结算；编制安全、防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火等</w:t>
      </w:r>
      <w:r>
        <w:rPr>
          <w:rFonts w:hint="eastAsia" w:ascii="仿宋_GB2312" w:hAnsi="仿宋_GB2312" w:eastAsia="仿宋_GB2312" w:cs="仿宋_GB2312"/>
          <w:sz w:val="32"/>
          <w:szCs w:val="32"/>
        </w:rPr>
        <w:t>应急处置预案。</w:t>
      </w:r>
    </w:p>
    <w:p w14:paraId="768B55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5B5D2A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/>
          <w:lang w:val="en-US" w:eastAsia="zh-CN"/>
        </w:rPr>
      </w:pPr>
    </w:p>
    <w:p w14:paraId="7A68A1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/>
          <w:lang w:val="en-US" w:eastAsia="zh-CN"/>
        </w:rPr>
      </w:pPr>
    </w:p>
    <w:p w14:paraId="413455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</w:t>
      </w:r>
      <w:bookmarkStart w:id="0" w:name="_GoBack"/>
      <w:bookmarkEnd w:id="0"/>
    </w:p>
    <w:p w14:paraId="4F4CD6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C37F94"/>
    <w:multiLevelType w:val="singleLevel"/>
    <w:tmpl w:val="08C37F94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1EB1E39"/>
    <w:rsid w:val="26DD0AE1"/>
    <w:rsid w:val="28A92BB0"/>
    <w:rsid w:val="34A9746D"/>
    <w:rsid w:val="39E11825"/>
    <w:rsid w:val="3A727C07"/>
    <w:rsid w:val="41745EAB"/>
    <w:rsid w:val="45473064"/>
    <w:rsid w:val="457A2E57"/>
    <w:rsid w:val="47E512E4"/>
    <w:rsid w:val="681F6BDC"/>
    <w:rsid w:val="6A420A59"/>
    <w:rsid w:val="76E47604"/>
    <w:rsid w:val="76F14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359</Words>
  <Characters>380</Characters>
  <Lines>0</Lines>
  <Paragraphs>0</Paragraphs>
  <TotalTime>17</TotalTime>
  <ScaleCrop>false</ScaleCrop>
  <LinksUpToDate>false</LinksUpToDate>
  <CharactersWithSpaces>380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2026-07-16T08:00:00Z</dcterms:created>
  <dc:creator>lenovo</dc:creator>
  <cp:lastModifiedBy>水云浮芷</cp:lastModifiedBy>
  <cp:lastPrinted>2026-08-03T08:45:00Z</cp:lastPrinted>
  <dcterms:modified xsi:type="dcterms:W3CDTF">2026-11-03T09:13:05Z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eyJoZGlkIjoiMmQ4MTgzYmM3ZjUxNzExNGFmZTMyMGMwMGIwNThjN2YiLCJ1c2VySWQiOiIzNDMzNjIyMTkifQ==</vt:lpwstr>
  </property>
  <property fmtid="{D5CDD505-2E9C-101B-9397-08002B2CF9AE}" pid="4" name="ICV">
    <vt:lpwstr>62CBE876979E4BC2BC1D72C0069DB31B_13</vt:lpwstr>
  </property>
</Properties>
</file>