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版本号：KY2026-3-28320260721001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三轴测斜仪调校系统采购项目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KY2026-3-283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三轴测斜仪调校系统采购项目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三轴测斜仪调校系统采购项目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三轴测斜仪调校系统采购，其中包含电磁线圈1套，三维标定台1套，具体详见采购文件。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银行账号：86113010750181502001480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三轴测斜仪调校系统采购，其中电磁线圈1套，三维标定台1套。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三轴测斜仪调校系统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标的名称：三轴测斜仪调校系统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8"/>
              <w:gridCol w:w="250"/>
              <w:gridCol w:w="1915"/>
            </w:tblGrid>
            <w:tr>
              <w:tc>
                <w:tcPr>
                  <w:tcW w:type="dxa" w:w="3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参数性质</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1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技术参数与性能指标</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定向仪器标定系统</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r>
                    <w:rPr>
                      <w:rFonts w:ascii="仿宋_GB2312" w:hAnsi="仿宋_GB2312" w:cs="仿宋_GB2312" w:eastAsia="仿宋_GB2312"/>
                      <w:sz w:val="19"/>
                      <w:b/>
                    </w:rPr>
                    <w:t>.1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电磁线圈（最高限价：</w:t>
                  </w:r>
                  <w:r>
                    <w:rPr>
                      <w:rFonts w:ascii="仿宋_GB2312" w:hAnsi="仿宋_GB2312" w:cs="仿宋_GB2312" w:eastAsia="仿宋_GB2312"/>
                      <w:sz w:val="19"/>
                      <w:b/>
                    </w:rPr>
                    <w:t>400000元）</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r>
                    <w:rPr>
                      <w:rFonts w:ascii="仿宋_GB2312" w:hAnsi="仿宋_GB2312" w:cs="仿宋_GB2312" w:eastAsia="仿宋_GB2312"/>
                      <w:sz w:val="19"/>
                    </w:rPr>
                    <w:t>.1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边长尺寸：</w:t>
                  </w:r>
                  <w:r>
                    <w:rPr>
                      <w:rFonts w:ascii="仿宋_GB2312" w:hAnsi="仿宋_GB2312" w:cs="仿宋_GB2312" w:eastAsia="仿宋_GB2312"/>
                      <w:sz w:val="19"/>
                    </w:rPr>
                    <w:t>≥2.5m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最小调整步长：</w:t>
                  </w:r>
                  <w:r>
                    <w:rPr>
                      <w:rFonts w:ascii="仿宋_GB2312" w:hAnsi="仿宋_GB2312" w:cs="仿宋_GB2312" w:eastAsia="仿宋_GB2312"/>
                      <w:sz w:val="19"/>
                    </w:rPr>
                    <w:t>≤1nT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中心磁场强度：</w:t>
                  </w:r>
                  <w:r>
                    <w:rPr>
                      <w:rFonts w:ascii="仿宋_GB2312" w:hAnsi="仿宋_GB2312" w:cs="仿宋_GB2312" w:eastAsia="仿宋_GB2312"/>
                      <w:sz w:val="19"/>
                    </w:rPr>
                    <w:t>≥100uT(±1Gs)，</w:t>
                  </w:r>
                  <w:r>
                    <w:rPr>
                      <w:rFonts w:ascii="仿宋_GB2312" w:hAnsi="仿宋_GB2312" w:cs="仿宋_GB2312" w:eastAsia="仿宋_GB2312"/>
                      <w:sz w:val="19"/>
                    </w:rPr>
                    <w:t xml:space="preserve"> </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1.4</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0.5%均匀区：≥600*600*600mm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1.5</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线性度：</w:t>
                  </w:r>
                  <w:r>
                    <w:rPr>
                      <w:rFonts w:ascii="仿宋_GB2312" w:hAnsi="仿宋_GB2312" w:cs="仿宋_GB2312" w:eastAsia="仿宋_GB2312"/>
                      <w:sz w:val="19"/>
                    </w:rPr>
                    <w:t>≤0.01%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.1.6</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正交度：</w:t>
                  </w:r>
                  <w:r>
                    <w:rPr>
                      <w:rFonts w:ascii="仿宋_GB2312" w:hAnsi="仿宋_GB2312" w:cs="仿宋_GB2312" w:eastAsia="仿宋_GB2312"/>
                      <w:sz w:val="19"/>
                    </w:rPr>
                    <w:t>≤0.05°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1.7</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补偿功能：带自动补偿功能</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1.8</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工作温度：</w:t>
                  </w:r>
                  <w:r>
                    <w:rPr>
                      <w:rFonts w:ascii="仿宋_GB2312" w:hAnsi="仿宋_GB2312" w:cs="仿宋_GB2312" w:eastAsia="仿宋_GB2312"/>
                      <w:sz w:val="19"/>
                    </w:rPr>
                    <w:t>0-55℃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r>
                    <w:rPr>
                      <w:rFonts w:ascii="仿宋_GB2312" w:hAnsi="仿宋_GB2312" w:cs="仿宋_GB2312" w:eastAsia="仿宋_GB2312"/>
                      <w:sz w:val="19"/>
                      <w:b/>
                    </w:rPr>
                    <w:t>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三维标定台</w:t>
                  </w:r>
                  <w:r>
                    <w:rPr>
                      <w:rFonts w:ascii="仿宋_GB2312" w:hAnsi="仿宋_GB2312" w:cs="仿宋_GB2312" w:eastAsia="仿宋_GB2312"/>
                      <w:sz w:val="19"/>
                      <w:b/>
                    </w:rPr>
                    <w:t>（最高限价：</w:t>
                  </w:r>
                  <w:r>
                    <w:rPr>
                      <w:rFonts w:ascii="仿宋_GB2312" w:hAnsi="仿宋_GB2312" w:cs="仿宋_GB2312" w:eastAsia="仿宋_GB2312"/>
                      <w:sz w:val="19"/>
                      <w:b/>
                    </w:rPr>
                    <w:t>300000元）</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2.1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装卡长度：</w:t>
                  </w:r>
                  <w:r>
                    <w:rPr>
                      <w:rFonts w:ascii="仿宋_GB2312" w:hAnsi="仿宋_GB2312" w:cs="仿宋_GB2312" w:eastAsia="仿宋_GB2312"/>
                      <w:sz w:val="19"/>
                    </w:rPr>
                    <w:t>≥600mm</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承重：</w:t>
                  </w:r>
                  <w:r>
                    <w:rPr>
                      <w:rFonts w:ascii="仿宋_GB2312" w:hAnsi="仿宋_GB2312" w:cs="仿宋_GB2312" w:eastAsia="仿宋_GB2312"/>
                      <w:sz w:val="19"/>
                    </w:rPr>
                    <w:t>≥10Kg</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环境适应温度：</w:t>
                  </w:r>
                  <w:r>
                    <w:rPr>
                      <w:rFonts w:ascii="仿宋_GB2312" w:hAnsi="仿宋_GB2312" w:cs="仿宋_GB2312" w:eastAsia="仿宋_GB2312"/>
                      <w:sz w:val="19"/>
                    </w:rPr>
                    <w:t>≥180℃</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4</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高温筒通电磁场：</w:t>
                  </w:r>
                  <w:r>
                    <w:rPr>
                      <w:rFonts w:ascii="仿宋_GB2312" w:hAnsi="仿宋_GB2312" w:cs="仿宋_GB2312" w:eastAsia="仿宋_GB2312"/>
                      <w:sz w:val="19"/>
                    </w:rPr>
                    <w:t>≤200nT（通电保温过程中）</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r>
                    <w:rPr>
                      <w:rFonts w:ascii="仿宋_GB2312" w:hAnsi="仿宋_GB2312" w:cs="仿宋_GB2312" w:eastAsia="仿宋_GB2312"/>
                      <w:sz w:val="19"/>
                    </w:rPr>
                    <w:t>2.5</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升温速度：</w:t>
                  </w:r>
                  <w:r>
                    <w:rPr>
                      <w:rFonts w:ascii="仿宋_GB2312" w:hAnsi="仿宋_GB2312" w:cs="仿宋_GB2312" w:eastAsia="仿宋_GB2312"/>
                      <w:sz w:val="19"/>
                    </w:rPr>
                    <w:t>0.5℃-3℃/min可调</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6</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闭环控温精度：</w:t>
                  </w:r>
                  <w:r>
                    <w:rPr>
                      <w:rFonts w:ascii="仿宋_GB2312" w:hAnsi="仿宋_GB2312" w:cs="仿宋_GB2312" w:eastAsia="仿宋_GB2312"/>
                      <w:sz w:val="19"/>
                    </w:rPr>
                    <w:t>≤0.5℃</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7</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安装面剩磁：</w:t>
                  </w:r>
                  <w:r>
                    <w:rPr>
                      <w:rFonts w:ascii="仿宋_GB2312" w:hAnsi="仿宋_GB2312" w:cs="仿宋_GB2312" w:eastAsia="仿宋_GB2312"/>
                      <w:sz w:val="19"/>
                    </w:rPr>
                    <w:t>≤20nT</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8</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转角范围：</w:t>
                  </w:r>
                  <w:r>
                    <w:rPr>
                      <w:rFonts w:ascii="仿宋_GB2312" w:hAnsi="仿宋_GB2312" w:cs="仿宋_GB2312" w:eastAsia="仿宋_GB2312"/>
                      <w:sz w:val="19"/>
                    </w:rPr>
                    <w:t>0-360°（三维电动）</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9</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转速：</w:t>
                  </w:r>
                  <w:r>
                    <w:rPr>
                      <w:rFonts w:ascii="仿宋_GB2312" w:hAnsi="仿宋_GB2312" w:cs="仿宋_GB2312" w:eastAsia="仿宋_GB2312"/>
                      <w:sz w:val="19"/>
                    </w:rPr>
                    <w:t>0-10°/ s</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角位置分辨率：</w:t>
                  </w:r>
                  <w:r>
                    <w:rPr>
                      <w:rFonts w:ascii="仿宋_GB2312" w:hAnsi="仿宋_GB2312" w:cs="仿宋_GB2312" w:eastAsia="仿宋_GB2312"/>
                      <w:sz w:val="19"/>
                    </w:rPr>
                    <w:t>≤0.0001°或 1″可切换</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重复性精度：</w:t>
                  </w:r>
                  <w:r>
                    <w:rPr>
                      <w:rFonts w:ascii="仿宋_GB2312" w:hAnsi="仿宋_GB2312" w:cs="仿宋_GB2312" w:eastAsia="仿宋_GB2312"/>
                      <w:sz w:val="19"/>
                    </w:rPr>
                    <w:t>≤0.01°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寻北仪：可检测磁场梯度预警</w:t>
                  </w:r>
                  <w:r>
                    <w:rPr>
                      <w:rFonts w:ascii="仿宋_GB2312" w:hAnsi="仿宋_GB2312" w:cs="仿宋_GB2312" w:eastAsia="仿宋_GB2312"/>
                      <w:sz w:val="19"/>
                    </w:rPr>
                    <w:t>寻北分辨率</w:t>
                  </w:r>
                  <w:r>
                    <w:rPr>
                      <w:rFonts w:ascii="仿宋_GB2312" w:hAnsi="仿宋_GB2312" w:cs="仿宋_GB2312" w:eastAsia="仿宋_GB2312"/>
                      <w:sz w:val="19"/>
                    </w:rPr>
                    <w:t>≤0.01°</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加温装置可拆卸</w:t>
                  </w:r>
                  <w:r>
                    <w:rPr>
                      <w:rFonts w:ascii="仿宋_GB2312" w:hAnsi="仿宋_GB2312" w:cs="仿宋_GB2312" w:eastAsia="仿宋_GB2312"/>
                      <w:sz w:val="19"/>
                    </w:rPr>
                    <w:t>仪器可以不加高温实现标定</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初始调平精度</w:t>
                  </w:r>
                  <w:r>
                    <w:rPr>
                      <w:rFonts w:ascii="仿宋_GB2312" w:hAnsi="仿宋_GB2312" w:cs="仿宋_GB2312" w:eastAsia="仿宋_GB2312"/>
                      <w:sz w:val="19"/>
                      <w:color w:val="000000"/>
                    </w:rPr>
                    <w:t>0.01º（36＂）；初始对北精度0.05º（3＇）</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c>
                <w:tcPr>
                  <w:tcW w:type="dxa" w:w="1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软件：提供接口通信协议</w:t>
                  </w:r>
                  <w:r>
                    <w:rPr>
                      <w:rFonts w:ascii="仿宋_GB2312" w:hAnsi="仿宋_GB2312" w:cs="仿宋_GB2312" w:eastAsia="仿宋_GB2312"/>
                      <w:sz w:val="19"/>
                    </w:rPr>
                    <w:t>终身免费使用</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color w:val="000000"/>
                    </w:rPr>
                    <w:t>注：</w:t>
                  </w:r>
                  <w:r>
                    <w:rPr>
                      <w:rFonts w:ascii="仿宋_GB2312" w:hAnsi="仿宋_GB2312" w:cs="仿宋_GB2312" w:eastAsia="仿宋_GB2312"/>
                      <w:sz w:val="19"/>
                    </w:rPr>
                    <w:t>★项技术参数在响应文件中需提供证明材料，包括但不限于产品彩页、白皮书、第三方检测报告等相关佐证材料</w:t>
                  </w:r>
                  <w:r>
                    <w:rPr>
                      <w:rFonts w:ascii="仿宋_GB2312" w:hAnsi="仿宋_GB2312" w:cs="仿宋_GB2312" w:eastAsia="仿宋_GB2312"/>
                      <w:sz w:val="19"/>
                    </w:rPr>
                    <w:t>，</w:t>
                  </w:r>
                  <w:r>
                    <w:rPr>
                      <w:rFonts w:ascii="仿宋_GB2312" w:hAnsi="仿宋_GB2312" w:cs="仿宋_GB2312" w:eastAsia="仿宋_GB2312"/>
                      <w:sz w:val="19"/>
                      <w:b/>
                    </w:rPr>
                    <w:t>未提供或提供但无法佐证的按无效响应处理。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交货期：本合同生效后90天内到货并安装调试交付使用。质保期：自学校验收合格之日起1年。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性付清”为系统固定描述内容，具体付款方式以下列内容为准：合同签订后，成交供应商开具预付款等额银行保函，采购人收到银行保函正本后10个工作日内支付预付款，最多支付至62万元，剩余款项待验收合格后，并出具增值税专用发票，采购人退还银行保函正本，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2、谈判文件中所有的商务要求均为实质性要求，供应商必须响应并满足。 3、报价要求：（1）供应商应当根据采购文件的要求和范围，以人民币为货币，以元为报价单位。 （2）报价：投标报价是指到达使用地点、验收合格达到正常使用条件前的所有费用，包括但不限于以下费用：货物价值、安装调试费、运杂费（含保险）、仓储保管费、技术培训费、检测费、施工费、人工费等全部相关费用；（3）供应商所提供的产品型号、产地等重要信息，需要与仪器机身保持一致。因供应商原因（有且不限于型号有误、出具的净重、参数等证明有误等）造成的一切后果及费用由供应商自行承担。 4、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499094051@qq.com（邮件命名：项目编号）。保函必须由具有开具投标保函资格的单位开具；若供应商违约，开具保函单位承担连带责任； 5、保证金的退还：自成交通知书发出之日起5个工作日内退还未成交供应商的谈判保证金,自采购合同签订之日起5个工作日内退还成交供应商的谈判保证金。合同签订后，成交供应商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标的清单 报价表 响应函 分项报价表（货物）.docx 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技术指标偏差表.docx 商务条款响应说明.docx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其他说明.docx 技术指标偏差表.docx 商务条款响应说明.docx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 分项报价表（货物）.docx</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标的清单 报价表 分项报价表（货物）.docx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