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版本号：ZJS-2026-00820260526001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西乡县子午镇桑树品种改良项目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ZJS-2026-008</w:t>
      </w:r>
      <w:r>
        <w:br/>
      </w:r>
      <w:r>
        <w:br/>
      </w:r>
      <w:r>
        <w:br/>
      </w:r>
    </w:p>
    <w:p>
      <w:pPr>
        <w:pStyle w:val="null3"/>
        <w:jc w:val="center"/>
        <w:outlineLvl w:val="2"/>
      </w:pPr>
      <w:r>
        <w:rPr>
          <w:rFonts w:ascii="仿宋_GB2312" w:hAnsi="仿宋_GB2312" w:cs="仿宋_GB2312" w:eastAsia="仿宋_GB2312"/>
          <w:sz w:val="28"/>
          <w:b/>
        </w:rPr>
        <w:t>西乡县子午镇人民政府</w:t>
      </w:r>
    </w:p>
    <w:p>
      <w:pPr>
        <w:pStyle w:val="null3"/>
        <w:jc w:val="center"/>
        <w:outlineLvl w:val="2"/>
      </w:pPr>
      <w:r>
        <w:rPr>
          <w:rFonts w:ascii="仿宋_GB2312" w:hAnsi="仿宋_GB2312" w:cs="仿宋_GB2312" w:eastAsia="仿宋_GB2312"/>
          <w:sz w:val="28"/>
          <w:b/>
        </w:rPr>
        <w:t>中戟盛项目管理有限公司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中戟盛项目管理有限公司</w:t>
      </w:r>
      <w:r>
        <w:rPr>
          <w:rFonts w:ascii="仿宋_GB2312" w:hAnsi="仿宋_GB2312" w:cs="仿宋_GB2312" w:eastAsia="仿宋_GB2312"/>
        </w:rPr>
        <w:t>（以下简称“代理机构”）受</w:t>
      </w:r>
      <w:r>
        <w:rPr>
          <w:rFonts w:ascii="仿宋_GB2312" w:hAnsi="仿宋_GB2312" w:cs="仿宋_GB2312" w:eastAsia="仿宋_GB2312"/>
        </w:rPr>
        <w:t>西乡县子午镇人民政府</w:t>
      </w:r>
      <w:r>
        <w:rPr>
          <w:rFonts w:ascii="仿宋_GB2312" w:hAnsi="仿宋_GB2312" w:cs="仿宋_GB2312" w:eastAsia="仿宋_GB2312"/>
        </w:rPr>
        <w:t>委托，拟对</w:t>
      </w:r>
      <w:r>
        <w:rPr>
          <w:rFonts w:ascii="仿宋_GB2312" w:hAnsi="仿宋_GB2312" w:cs="仿宋_GB2312" w:eastAsia="仿宋_GB2312"/>
        </w:rPr>
        <w:t>西乡县子午镇桑树品种改良项目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ZJS-2026-008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西乡县子午镇桑树品种改良项目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西乡县子午镇桑树品种改良项目，详见招标文件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采购包1（西乡县子午镇桑树品种改良）：属于专门面向中小企业采购。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2、经营许可证：提供有相关部门颁发的《林木种子生产经营许可证》，《苗木防疫证》；</w:t>
      </w:r>
    </w:p>
    <w:p>
      <w:pPr>
        <w:pStyle w:val="null3"/>
      </w:pPr>
      <w:r>
        <w:rPr>
          <w:rFonts w:ascii="仿宋_GB2312" w:hAnsi="仿宋_GB2312" w:cs="仿宋_GB2312" w:eastAsia="仿宋_GB2312"/>
        </w:rPr>
        <w:t>3、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4、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5、控股、管理关系：单位负责人为同一人或者存在控股、管理关系的不同单位，不得同时参加本采购项目磋商。违反规定的，其响应均无效；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6、非联合体投标声明：本项目不接受联合体投标，供应商需提供非联合体书面声明。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西乡县子午镇人民政府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陕西省汉中市西乡县子午镇三花石街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西乡县子午镇人民政府经办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0916-6388001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中戟盛项目管理有限公司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西乡县城南街道办西牟路永昌木门对面三楼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0916-6476411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开户名称：中戟盛项目管理有限公司</w:t>
            </w:r>
          </w:p>
          <w:p>
            <w:pPr>
              <w:pStyle w:val="null3"/>
            </w:pPr>
            <w:r>
              <w:rPr>
                <w:rFonts w:ascii="仿宋_GB2312" w:hAnsi="仿宋_GB2312" w:cs="仿宋_GB2312" w:eastAsia="仿宋_GB2312"/>
              </w:rPr>
              <w:t>开户银行：中国工商银行股份有限公司西安徐家湾支行</w:t>
            </w:r>
          </w:p>
          <w:p>
            <w:pPr>
              <w:pStyle w:val="null3"/>
            </w:pPr>
            <w:r>
              <w:rPr>
                <w:rFonts w:ascii="仿宋_GB2312" w:hAnsi="仿宋_GB2312" w:cs="仿宋_GB2312" w:eastAsia="仿宋_GB2312"/>
              </w:rPr>
              <w:t>银行账号：3700022609200245577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西乡县子午镇人民政府</w:t>
      </w:r>
      <w:r>
        <w:rPr>
          <w:rFonts w:ascii="仿宋_GB2312" w:hAnsi="仿宋_GB2312" w:cs="仿宋_GB2312" w:eastAsia="仿宋_GB2312"/>
        </w:rPr>
        <w:t>和</w:t>
      </w:r>
      <w:r>
        <w:rPr>
          <w:rFonts w:ascii="仿宋_GB2312" w:hAnsi="仿宋_GB2312" w:cs="仿宋_GB2312" w:eastAsia="仿宋_GB2312"/>
        </w:rPr>
        <w:t>中戟盛项目管理有限公司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西乡县子午镇人民政府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中戟盛项目管理有限公司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西乡县子午镇人民政府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中戟盛项目管理有限公司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所有供货苗木必须满足本需求全部技术及服务标准，整体无杂苗、无病弱苗、无老化苗、无损伤苗，规格达标、品种纯正、长势健壮。若苗木存在规格不达标、品种混杂、病虫害超标、成活率不达标等问题</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联系电话：182 9266 6395</w:t>
      </w:r>
    </w:p>
    <w:p>
      <w:pPr>
        <w:pStyle w:val="null3"/>
      </w:pPr>
      <w:r>
        <w:rPr>
          <w:rFonts w:ascii="仿宋_GB2312" w:hAnsi="仿宋_GB2312" w:cs="仿宋_GB2312" w:eastAsia="仿宋_GB2312"/>
        </w:rPr>
        <w:t>地址：西乡县城南街道办西牟路永昌木门对面三楼</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西乡县子午镇桑树品种改良项目，种植总面积400亩</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子午镇桑树品种改良项目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标的名称：子午镇桑树品种改良项目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（一）品种要求★</w:t>
            </w:r>
            <w:r>
              <w:br/>
            </w:r>
            <w:r>
              <w:rPr>
                <w:rFonts w:ascii="仿宋_GB2312" w:hAnsi="仿宋_GB2312" w:cs="仿宋_GB2312" w:eastAsia="仿宋_GB2312"/>
              </w:rPr>
              <w:t xml:space="preserve"> 1. 苗木品种统一为强桑一号，为官方审定优良桑树种植品种，无替代、无混杂品种；</w:t>
            </w:r>
            <w:r>
              <w:br/>
            </w:r>
            <w:r>
              <w:rPr>
                <w:rFonts w:ascii="仿宋_GB2312" w:hAnsi="仿宋_GB2312" w:cs="仿宋_GB2312" w:eastAsia="仿宋_GB2312"/>
              </w:rPr>
              <w:t xml:space="preserve"> 2. 统一规范品种纯度标准，整体品种纯度≥99.8%，严禁混入其他桑树品种、劣苗、变异苗，确保整片种植品种统一性、长势一致性；</w:t>
            </w:r>
            <w:r>
              <w:br/>
            </w:r>
            <w:r>
              <w:rPr>
                <w:rFonts w:ascii="仿宋_GB2312" w:hAnsi="仿宋_GB2312" w:cs="仿宋_GB2312" w:eastAsia="仿宋_GB2312"/>
              </w:rPr>
              <w:t xml:space="preserve"> 3. 苗木品种真实可溯源，供应商需保证品种纯正，若现场抽检发现杂苗、假苗，无条件退换货并承担全部损失。</w:t>
            </w:r>
            <w:r>
              <w:br/>
            </w:r>
            <w:r>
              <w:rPr>
                <w:rFonts w:ascii="仿宋_GB2312" w:hAnsi="仿宋_GB2312" w:cs="仿宋_GB2312" w:eastAsia="仿宋_GB2312"/>
              </w:rPr>
              <w:t xml:space="preserve"> （二）苗龄与嫁接质量要求</w:t>
            </w:r>
            <w:r>
              <w:br/>
            </w:r>
            <w:r>
              <w:rPr>
                <w:rFonts w:ascii="仿宋_GB2312" w:hAnsi="仿宋_GB2312" w:cs="仿宋_GB2312" w:eastAsia="仿宋_GB2312"/>
              </w:rPr>
              <w:t xml:space="preserve"> 1. 苗木为生长两年及以上嫁接成品苗，实生嫁接培育，苗龄充足，无当年新育苗、假嫁接苗；</w:t>
            </w:r>
            <w:r>
              <w:br/>
            </w:r>
            <w:r>
              <w:rPr>
                <w:rFonts w:ascii="仿宋_GB2312" w:hAnsi="仿宋_GB2312" w:cs="仿宋_GB2312" w:eastAsia="仿宋_GB2312"/>
              </w:rPr>
              <w:t xml:space="preserve"> 2. 苗木嫁接部位规范、愈合完整良好，嫁接接口紧实牢固，嫁接口高度≥3cm，无劈裂、无开裂、无松动、无机械损伤；</w:t>
            </w:r>
            <w:r>
              <w:br/>
            </w:r>
            <w:r>
              <w:rPr>
                <w:rFonts w:ascii="仿宋_GB2312" w:hAnsi="仿宋_GB2312" w:cs="仿宋_GB2312" w:eastAsia="仿宋_GB2312"/>
              </w:rPr>
              <w:t xml:space="preserve"> 3. 嫁接部位皮层完整，无霉变、无腐烂、无脱落现象，嫁接成活率达标，苗木长势健壮。</w:t>
            </w:r>
            <w:r>
              <w:br/>
            </w:r>
            <w:r>
              <w:rPr>
                <w:rFonts w:ascii="仿宋_GB2312" w:hAnsi="仿宋_GB2312" w:cs="仿宋_GB2312" w:eastAsia="仿宋_GB2312"/>
              </w:rPr>
              <w:t xml:space="preserve"> （三）苗木规格与外观质量要求★</w:t>
            </w:r>
            <w:r>
              <w:br/>
            </w:r>
            <w:r>
              <w:rPr>
                <w:rFonts w:ascii="仿宋_GB2312" w:hAnsi="仿宋_GB2312" w:cs="仿宋_GB2312" w:eastAsia="仿宋_GB2312"/>
              </w:rPr>
              <w:t xml:space="preserve"> 1. 尺寸标准：苗木根茎直径≥1.1cm，苗高≥70cm，苗木主干通直挺拔，无弯曲、无歪斜、无徒长细弱苗；</w:t>
            </w:r>
            <w:r>
              <w:br/>
            </w:r>
            <w:r>
              <w:rPr>
                <w:rFonts w:ascii="仿宋_GB2312" w:hAnsi="仿宋_GB2312" w:cs="仿宋_GB2312" w:eastAsia="仿宋_GB2312"/>
              </w:rPr>
              <w:t xml:space="preserve"> 2. 根系标准：苗木根系完整发达，主根粗壮、侧根数量充足、须根丰富，根系无断裂、无撕裂、无机械损伤，无烂根、枯根、腐根现象，根系整体发育健康；</w:t>
            </w:r>
            <w:r>
              <w:br/>
            </w:r>
            <w:r>
              <w:rPr>
                <w:rFonts w:ascii="仿宋_GB2312" w:hAnsi="仿宋_GB2312" w:cs="仿宋_GB2312" w:eastAsia="仿宋_GB2312"/>
              </w:rPr>
              <w:t xml:space="preserve"> 3. 枝干芽体标准：苗木枝干健壮、表皮完整光滑，无干枯、无破损、无虫蛀孔洞；整体芽体饱满充实、新鲜鲜活，无枯芽、空芽、干瘪芽、冻伤芽，萌芽能力强；</w:t>
            </w:r>
            <w:r>
              <w:br/>
            </w:r>
            <w:r>
              <w:rPr>
                <w:rFonts w:ascii="仿宋_GB2312" w:hAnsi="仿宋_GB2312" w:cs="仿宋_GB2312" w:eastAsia="仿宋_GB2312"/>
              </w:rPr>
              <w:t xml:space="preserve"> 4. 整齐度要求：同批次供货苗木规格均匀，无大小悬殊、强弱分化严重情况，保障栽植后长势统一、方便后期统一管护。</w:t>
            </w:r>
            <w:r>
              <w:br/>
            </w:r>
            <w:r>
              <w:rPr>
                <w:rFonts w:ascii="仿宋_GB2312" w:hAnsi="仿宋_GB2312" w:cs="仿宋_GB2312" w:eastAsia="仿宋_GB2312"/>
              </w:rPr>
              <w:t xml:space="preserve"> （四）病虫害防疫标准</w:t>
            </w:r>
            <w:r>
              <w:br/>
            </w:r>
            <w:r>
              <w:rPr>
                <w:rFonts w:ascii="仿宋_GB2312" w:hAnsi="仿宋_GB2312" w:cs="仿宋_GB2312" w:eastAsia="仿宋_GB2312"/>
              </w:rPr>
              <w:t xml:space="preserve"> 1. 所有苗木无任何检疫性病虫害，严格规避桑树常见病害、虫害；</w:t>
            </w:r>
            <w:r>
              <w:br/>
            </w:r>
            <w:r>
              <w:rPr>
                <w:rFonts w:ascii="仿宋_GB2312" w:hAnsi="仿宋_GB2312" w:cs="仿宋_GB2312" w:eastAsia="仿宋_GB2312"/>
              </w:rPr>
              <w:t xml:space="preserve"> 2. 苗木无桑萎缩病、桑褐斑病、根腐病、枝干腐烂病等各类桑树病害，无霉变、枯萎、冻伤、灼伤等质量缺陷；</w:t>
            </w:r>
            <w:r>
              <w:br/>
            </w:r>
            <w:r>
              <w:rPr>
                <w:rFonts w:ascii="仿宋_GB2312" w:hAnsi="仿宋_GB2312" w:cs="仿宋_GB2312" w:eastAsia="仿宋_GB2312"/>
              </w:rPr>
              <w:t xml:space="preserve"> 3. 苗木枝干、根系、叶片无红蜘蛛、桑蓟马、桑毛虫、桑尺蠖等虫害及虫卵，整体植株健康无隐患；</w:t>
            </w:r>
            <w:r>
              <w:br/>
            </w:r>
            <w:r>
              <w:rPr>
                <w:rFonts w:ascii="仿宋_GB2312" w:hAnsi="仿宋_GB2312" w:cs="仿宋_GB2312" w:eastAsia="仿宋_GB2312"/>
              </w:rPr>
              <w:t xml:space="preserve"> 4. 供应商供货时须配合提供苗木产地检疫相关证明材料，确保苗木合规、无防疫风险。</w:t>
            </w:r>
          </w:p>
          <w:p>
            <w:pPr>
              <w:pStyle w:val="null3"/>
            </w:pPr>
            <w:r>
              <w:rPr>
                <w:rFonts w:ascii="仿宋_GB2312" w:hAnsi="仿宋_GB2312" w:cs="仿宋_GB2312" w:eastAsia="仿宋_GB2312"/>
              </w:rPr>
              <w:t>（五）采购数量与栽植密度要求</w:t>
            </w:r>
            <w:r>
              <w:br/>
            </w:r>
            <w:r>
              <w:rPr>
                <w:rFonts w:ascii="仿宋_GB2312" w:hAnsi="仿宋_GB2312" w:cs="仿宋_GB2312" w:eastAsia="仿宋_GB2312"/>
              </w:rPr>
              <w:t xml:space="preserve"> 1. 项目种植总面积400亩，栽植密度标准：每亩栽植株数≥1000株；</w:t>
            </w:r>
            <w:r>
              <w:br/>
            </w:r>
            <w:r>
              <w:rPr>
                <w:rFonts w:ascii="仿宋_GB2312" w:hAnsi="仿宋_GB2312" w:cs="仿宋_GB2312" w:eastAsia="仿宋_GB2312"/>
              </w:rPr>
              <w:t xml:space="preserve"> 2. 项目基础总供苗量：总株数不少于400000株，足额保障400亩土地全覆盖栽植；</w:t>
            </w:r>
            <w:r>
              <w:br/>
            </w:r>
            <w:r>
              <w:rPr>
                <w:rFonts w:ascii="仿宋_GB2312" w:hAnsi="仿宋_GB2312" w:cs="仿宋_GB2312" w:eastAsia="仿宋_GB2312"/>
              </w:rPr>
              <w:t xml:space="preserve"> 3. 为规避苗木运输、栽植损耗及后期缺苗问题，供应商需按需配套3%-5%备用补苗（建议按5%配置备用苗），用于后期补植补种，确保整体种植成活率和覆盖率；</w:t>
            </w:r>
            <w:r>
              <w:br/>
            </w:r>
            <w:r>
              <w:rPr>
                <w:rFonts w:ascii="仿宋_GB2312" w:hAnsi="仿宋_GB2312" w:cs="仿宋_GB2312" w:eastAsia="仿宋_GB2312"/>
              </w:rPr>
              <w:t xml:space="preserve"> 4. 所有苗木统一批次或分批次有序供货，每批次供货数量精准，不得出现少供、漏供、缺供情况。</w:t>
            </w:r>
            <w:r>
              <w:br/>
            </w:r>
            <w:r>
              <w:rPr>
                <w:rFonts w:ascii="仿宋_GB2312" w:hAnsi="仿宋_GB2312" w:cs="仿宋_GB2312" w:eastAsia="仿宋_GB2312"/>
              </w:rPr>
              <w:t xml:space="preserve"> （六）起苗、包装与运输要求</w:t>
            </w:r>
            <w:r>
              <w:br/>
            </w:r>
            <w:r>
              <w:rPr>
                <w:rFonts w:ascii="仿宋_GB2312" w:hAnsi="仿宋_GB2312" w:cs="仿宋_GB2312" w:eastAsia="仿宋_GB2312"/>
              </w:rPr>
              <w:t xml:space="preserve"> 1. 起苗要求：苗木人工规范起苗，全程保护根系完整，严禁暴力拔苗、伤根、破皮，杜绝机械损伤苗木主干及根系；</w:t>
            </w:r>
            <w:r>
              <w:br/>
            </w:r>
            <w:r>
              <w:rPr>
                <w:rFonts w:ascii="仿宋_GB2312" w:hAnsi="仿宋_GB2312" w:cs="仿宋_GB2312" w:eastAsia="仿宋_GB2312"/>
              </w:rPr>
              <w:t xml:space="preserve"> 2. 包装要求：起苗后及时对根系进行带土保湿处理，采用专业保湿材料包裹根系，打包规整，防止根系裸露、风干、脱水、冻伤；</w:t>
            </w:r>
            <w:r>
              <w:br/>
            </w:r>
            <w:r>
              <w:rPr>
                <w:rFonts w:ascii="仿宋_GB2312" w:hAnsi="仿宋_GB2312" w:cs="仿宋_GB2312" w:eastAsia="仿宋_GB2312"/>
              </w:rPr>
              <w:t xml:space="preserve"> 3. 运输要求：苗木运输过程中做好防护，堆叠规整、防挤压、防磕碰、防暴晒、防冻害，全程保障苗木鲜活完整，到货后无大面积失水、破损、枯萎情况。</w:t>
            </w:r>
            <w:r>
              <w:br/>
            </w:r>
            <w:r>
              <w:rPr>
                <w:rFonts w:ascii="仿宋_GB2312" w:hAnsi="仿宋_GB2312" w:cs="仿宋_GB2312" w:eastAsia="仿宋_GB2312"/>
              </w:rPr>
              <w:t xml:space="preserve"> （七）供货与验收要求</w:t>
            </w:r>
            <w:r>
              <w:br/>
            </w:r>
            <w:r>
              <w:rPr>
                <w:rFonts w:ascii="仿宋_GB2312" w:hAnsi="仿宋_GB2312" w:cs="仿宋_GB2312" w:eastAsia="仿宋_GB2312"/>
              </w:rPr>
              <w:t xml:space="preserve"> 1. 供货时效：供应商需按照采购方约定工期按时、分批完成供货，保障栽植工作有序推进，不得无故拖延供货时间；</w:t>
            </w:r>
            <w:r>
              <w:br/>
            </w:r>
            <w:r>
              <w:rPr>
                <w:rFonts w:ascii="仿宋_GB2312" w:hAnsi="仿宋_GB2312" w:cs="仿宋_GB2312" w:eastAsia="仿宋_GB2312"/>
              </w:rPr>
              <w:t xml:space="preserve"> 2. 到货验收：采购方有权对到货苗木进行抽样、全面验收，重点核查品种、苗龄、规格、纯度、病虫害、苗木鲜活度等指标，不合格苗木一律拒收，供应商无条件免费更换；</w:t>
            </w:r>
            <w:r>
              <w:br/>
            </w:r>
            <w:r>
              <w:rPr>
                <w:rFonts w:ascii="仿宋_GB2312" w:hAnsi="仿宋_GB2312" w:cs="仿宋_GB2312" w:eastAsia="仿宋_GB2312"/>
              </w:rPr>
              <w:t xml:space="preserve"> 3. 资料配合：供货时需同步提供苗木检疫证明、品种相关资质材料，确保苗木来源正规、品质可查。</w:t>
            </w:r>
            <w:r>
              <w:br/>
            </w:r>
            <w:r>
              <w:rPr>
                <w:rFonts w:ascii="仿宋_GB2312" w:hAnsi="仿宋_GB2312" w:cs="仿宋_GB2312" w:eastAsia="仿宋_GB2312"/>
              </w:rPr>
              <w:t xml:space="preserve"> （八）质量质保与售后要求</w:t>
            </w:r>
            <w:r>
              <w:br/>
            </w:r>
            <w:r>
              <w:rPr>
                <w:rFonts w:ascii="仿宋_GB2312" w:hAnsi="仿宋_GB2312" w:cs="仿宋_GB2312" w:eastAsia="仿宋_GB2312"/>
              </w:rPr>
              <w:t xml:space="preserve"> 1. 质保周期：苗木栽植完成后设置3个月成活质保期；</w:t>
            </w:r>
            <w:r>
              <w:br/>
            </w:r>
            <w:r>
              <w:rPr>
                <w:rFonts w:ascii="仿宋_GB2312" w:hAnsi="仿宋_GB2312" w:cs="仿宋_GB2312" w:eastAsia="仿宋_GB2312"/>
              </w:rPr>
              <w:t xml:space="preserve"> 2. 质保责任：质保期内，非人为栽植、自然灾害等特殊因素，苗木出现枯萎、死亡、不萌芽等问题，供应商需免费提供补苗服务，并承担全部补苗成本；</w:t>
            </w:r>
            <w:r>
              <w:br/>
            </w:r>
            <w:r>
              <w:rPr>
                <w:rFonts w:ascii="仿宋_GB2312" w:hAnsi="仿宋_GB2312" w:cs="仿宋_GB2312" w:eastAsia="仿宋_GB2312"/>
              </w:rPr>
              <w:t xml:space="preserve"> 3. 全程售后：供货及栽植期间，供应商需配合采购方解答苗木栽植、养护相关技术问题，保障苗木高成活率。</w:t>
            </w:r>
            <w:r>
              <w:br/>
            </w:r>
            <w:r>
              <w:rPr>
                <w:rFonts w:ascii="仿宋_GB2312" w:hAnsi="仿宋_GB2312" w:cs="仿宋_GB2312" w:eastAsia="仿宋_GB2312"/>
              </w:rPr>
              <w:t xml:space="preserve"> （九）总体质量承诺</w:t>
            </w:r>
            <w:r>
              <w:br/>
            </w:r>
            <w:r>
              <w:rPr>
                <w:rFonts w:ascii="仿宋_GB2312" w:hAnsi="仿宋_GB2312" w:cs="仿宋_GB2312" w:eastAsia="仿宋_GB2312"/>
              </w:rPr>
              <w:t xml:space="preserve"> 所有供货苗木必须满足本需求全部技术及服务标准，整体无杂苗、无病弱苗、无老化苗、无损伤苗，规格达标、品种纯正、长势健壮。若苗木存在规格不达标、品种混杂、病虫害超标、成活率不达标等问题，供应商需承担退换货、补苗、工期延误等全部责任及经济损失。</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进度款，完成项目内容，达到付款条件起15个工作日内，支付合同总金额的50.0%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其他，验收合格，达到付款条件起15个工作日内，支付合同总金额的20.0%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所有供货苗木必须满足本需求全部技术及服务标准，整体无杂苗、无病弱苗、无老化苗、无损伤苗，规格达标、品种纯正、长势健壮。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技术响应方案.docx 投标函 投标文件封面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经营许可证</w:t>
            </w:r>
          </w:p>
        </w:tc>
        <w:tc>
          <w:tcPr>
            <w:tcW w:type="dxa" w:w="3322"/>
          </w:tcPr>
          <w:p>
            <w:pPr>
              <w:pStyle w:val="null3"/>
            </w:pPr>
            <w:r>
              <w:rPr>
                <w:rFonts w:ascii="仿宋_GB2312" w:hAnsi="仿宋_GB2312" w:cs="仿宋_GB2312" w:eastAsia="仿宋_GB2312"/>
              </w:rPr>
              <w:t>提供有相关部门颁发的《林木种子生产经营许可证》，《苗木防疫证》；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提供2022年5月至今同类项目业绩（以合同为准，复印件加盖公章），每份计2分，计满2分为止。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苗木技术指标</w:t>
            </w:r>
          </w:p>
        </w:tc>
        <w:tc>
          <w:tcPr>
            <w:tcW w:type="dxa" w:w="2492"/>
          </w:tcPr>
          <w:p>
            <w:pPr>
              <w:pStyle w:val="null3"/>
            </w:pPr>
            <w:r>
              <w:rPr>
                <w:rFonts w:ascii="仿宋_GB2312" w:hAnsi="仿宋_GB2312" w:cs="仿宋_GB2312" w:eastAsia="仿宋_GB2312"/>
              </w:rPr>
              <w:t>苗木技术指标：技术要求及功能实质性满足磋商文件中桑树苗品种、苗高、地径、根系规格、成活率、无病虫害、品种纯度等全部技术要求，符合国家苗木种植、种苗繁育相关标准及行业规范，完全满足得5分。【技术参数需提供对应的佐证材料（包括但不限于苗木检验检疫报告、品种鉴定证书、种苗质量检测报告等权威材料）证明响应性，未提供或提供不全按负偏离扣分，缺少一项扣2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苗木合规性与质量保障</w:t>
            </w:r>
          </w:p>
        </w:tc>
        <w:tc>
          <w:tcPr>
            <w:tcW w:type="dxa" w:w="2492"/>
          </w:tcPr>
          <w:p>
            <w:pPr>
              <w:pStyle w:val="null3"/>
            </w:pPr>
            <w:r>
              <w:rPr>
                <w:rFonts w:ascii="仿宋_GB2312" w:hAnsi="仿宋_GB2312" w:cs="仿宋_GB2312" w:eastAsia="仿宋_GB2312"/>
              </w:rPr>
              <w:t>苗木合规性与质量保障：所供桑树苗为正宗优质品种、当年生合格种苗，无老化苗、弱苗、病苗、残苗，根系完整、枝干健壮，可提供完整的苗木产地证明、植物检疫证书、种苗生产经营资质、品种保真承诺、质量合格证明等全套合规材料；证明材料完整规范、资质齐全可查，质量保障承诺详实的得7.1-10分；苗木质量合规材料基本齐全，保障措施基本完善，仅细节稍有不足的得4.1-7分；质量保障方案简陋，资质证明、合规材料缺漏较多的得0.1-4分；未提供相关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项目供货及栽植实施方案</w:t>
            </w:r>
          </w:p>
        </w:tc>
        <w:tc>
          <w:tcPr>
            <w:tcW w:type="dxa" w:w="2492"/>
          </w:tcPr>
          <w:p>
            <w:pPr>
              <w:pStyle w:val="null3"/>
            </w:pPr>
            <w:r>
              <w:rPr>
                <w:rFonts w:ascii="仿宋_GB2312" w:hAnsi="仿宋_GB2312" w:cs="仿宋_GB2312" w:eastAsia="仿宋_GB2312"/>
              </w:rPr>
              <w:t>项目供货及栽植实施方案：针对本次桑树苗采购项目，提供全面详尽、贴合苗木栽植需求的实施方案，包含苗木培育溯源、起苗包装、保湿保鲜、分级筛选、运输防护、现场卸货验收、栽植布设、后期缓苗养护、项目进度计划、质量管控、成活率保障、施工安全保障等内容，方案科学合理、细节完善、贴合本地种植环境、可落地性强，完全契合本项目采购栽植需求的得14.1-20分；方案核心流程齐全，内容完整但描述较为简略，基本满足项目供货栽植需求的得6.1-14分；方案内容缺漏较多、流程模糊，与桑树苗采购栽植项目需求存在明显偏离的得0.1-6分；未提供方案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种植养护培训方案</w:t>
            </w:r>
          </w:p>
        </w:tc>
        <w:tc>
          <w:tcPr>
            <w:tcW w:type="dxa" w:w="2492"/>
          </w:tcPr>
          <w:p>
            <w:pPr>
              <w:pStyle w:val="null3"/>
            </w:pPr>
            <w:r>
              <w:rPr>
                <w:rFonts w:ascii="仿宋_GB2312" w:hAnsi="仿宋_GB2312" w:cs="仿宋_GB2312" w:eastAsia="仿宋_GB2312"/>
              </w:rPr>
              <w:t>种植养护培训方案：针对桑树苗栽植技术、定植规范、水肥管理、病虫害防治、除草修剪、缓苗养护、越冬防护、日常管护、成活率提升技巧等内容，制定系统化、可落地的专项培训计划，培训内容详实、流程清晰、贴合本地气候环境、可操作性强，可全面保障种植管护人员熟练掌握桑树苗全套养护技能，完全满足项目需求的得7.1-12分；培训方案核心内容齐全，描述较为简略，可基本保障人员掌握基础种植养护技能，基本满足项目需求的得3.1-7分；培训方案存在关键养护、栽植技术内容缺漏的得0.1-3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组织机构及管理制度体系</w:t>
            </w:r>
          </w:p>
        </w:tc>
        <w:tc>
          <w:tcPr>
            <w:tcW w:type="dxa" w:w="2492"/>
          </w:tcPr>
          <w:p>
            <w:pPr>
              <w:pStyle w:val="null3"/>
            </w:pPr>
            <w:r>
              <w:rPr>
                <w:rFonts w:ascii="仿宋_GB2312" w:hAnsi="仿宋_GB2312" w:cs="仿宋_GB2312" w:eastAsia="仿宋_GB2312"/>
              </w:rPr>
              <w:t>组织机构及管理制度体系：供应商具备健全的项目专项组织机构，配置专属项目负责人、苗木质检、栽植技术、售后养护、现场管理等专项岗位人员，岗位配置齐全、人员分工清晰、责任明确，所有在岗人员可提供对应岗位资质证书、从业证明、培训证书等有效佐证材料；同时建立完善且适配本苗木采购栽植项目的全套管理制度，包含质量管理制度、苗木验收管理制度、安全生产管理制度、人员岗位职责制度、售后管护管理制度、项目进度管控制度、档案管理制度等各类相关制度，制度内容齐全、条款规范、贴合项目实际、可落地执行、管控效力强。组织机构完善、人员资质齐全、岗位职责清晰、各类管理制度健全规范、体系完整的得4.1-9分；组织机构基本完整、核心岗位人员齐全、具备主要岗位资质证明、核心管理制度齐全、个别制度细节略有欠缺的得2.1-4分；组织机构配置简单、岗位人员不全、资质材料缺漏、管理制度不完善、内容较为简陋的得0.1-2分；未提供人员配置、资质证件及管理制度相关材料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结合本项目桑树苗供货、栽植、后期养护、成活率保障的核心需求，提供完整的苗木交付、验收、售后管护、长效保障专项方案，核心包含：①苗木到货质量问题退换、枯苗死苗补植、栽植期应急保障措施；②苗木质量保真、成活率保障时限及质保服务细则；③专属售后技术人员配置、现场指导团队保障机制；④苗木栽植后常态化养护、巡检、病虫害排查管护方案；⑤售后技术响应时效、现场指导服务时限、补植苗木备货保障机制。评审标准：（1）方案全面完整，覆盖苗木供货、栽植、养护、补植全流程；（2）贴合本地种植环境，步骤清晰、落地性强；（3）紧扣桑树苗品类特性，科学合理、针对性强。全部满足项目需求的得7.1-12分；售后服务方案核心内容齐全，细节描述简略，基本满足苗木售后管护需求的得3.1-7分；售后服务方案关键模块缺漏较多、苗木专项保障针对性不足的得0.1-3分；未提供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价格分采用低价优先法计算，价格分计算公式：投标价格得分=（评标基准价÷投标人评标评审价）×价格权值×100计算结果保留两位小数。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详见附件：苗 木 采 购 合 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