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立时间至投标文件递交截止时间不足一年的可提供成立后任意时段的资产负债表)，或其投标文件递交截止时间前六个月内基本开户银行出具的资信证明并附开户基本信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（3）社保缴纳证明：提供投标文件递交截止时间前近半年内任意一个月的社会保障资金缴存单据或社保机构开具的社会保险参保缴费情况证明；依法不需要缴纳社会保障资金的供应商应提供相关证明文件。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投标文件递交截止时间前近半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具备建筑工程施工总承包贰级以上（含贰级）资质，同时具有合格有效的安全生产许可证。拟派项目经理具备建筑工程专业二级以上（含二级）注册建造师执业资格和有效的安全生产考核合格证书，且未担任其他在建工程项目的项目经理，提供项目经理无在建承诺书</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(格式详见附件4)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4、本项目为专门面向中小企业项目，供应商应为中型企业、小型企业或微型企业或监狱企业或残疾人福利性单位。供应商为中小企业的，提供《中小企业声明函》，监狱企业或残疾人福利性单位视同小微企业。</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275B5C9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none" w:color="auto"/>
          <w:lang w:eastAsia="zh-CN"/>
        </w:rPr>
        <w:t>大荔县教育体育局</w:t>
      </w:r>
      <w:r>
        <w:rPr>
          <w:rFonts w:hint="eastAsia" w:ascii="仿宋" w:hAnsi="仿宋" w:eastAsia="仿宋" w:cs="仿宋"/>
          <w:color w:val="auto"/>
          <w:spacing w:val="0"/>
          <w:position w:val="0"/>
          <w:sz w:val="24"/>
          <w:szCs w:val="24"/>
        </w:rPr>
        <w:t>：</w:t>
      </w:r>
      <w:bookmarkStart w:id="0" w:name="_GoBack"/>
      <w:bookmarkEnd w:id="0"/>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none" w:color="auto"/>
          <w:lang w:val="en-US" w:eastAsia="zh-CN"/>
        </w:rPr>
        <w:t>采购包</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23F8DB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供应商名称</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B01361"/>
    <w:rsid w:val="07CE33CA"/>
    <w:rsid w:val="08057E73"/>
    <w:rsid w:val="0C831895"/>
    <w:rsid w:val="0FE64614"/>
    <w:rsid w:val="117B0F42"/>
    <w:rsid w:val="14767F5E"/>
    <w:rsid w:val="175005C5"/>
    <w:rsid w:val="19AF1F1B"/>
    <w:rsid w:val="1D0D503A"/>
    <w:rsid w:val="22610164"/>
    <w:rsid w:val="24622476"/>
    <w:rsid w:val="2DAD69FD"/>
    <w:rsid w:val="33623F8C"/>
    <w:rsid w:val="36747E23"/>
    <w:rsid w:val="37661A13"/>
    <w:rsid w:val="41287D39"/>
    <w:rsid w:val="48FB0037"/>
    <w:rsid w:val="4A111CB3"/>
    <w:rsid w:val="4F003725"/>
    <w:rsid w:val="569A4847"/>
    <w:rsid w:val="5DDE1A54"/>
    <w:rsid w:val="5FB61ADC"/>
    <w:rsid w:val="67130350"/>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2109</Words>
  <Characters>2174</Characters>
  <Lines>0</Lines>
  <Paragraphs>0</Paragraphs>
  <TotalTime>10</TotalTime>
  <ScaleCrop>false</ScaleCrop>
  <LinksUpToDate>false</LinksUpToDate>
  <CharactersWithSpaces>2819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2026-08-10T07:32:22Z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