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西安高新区第二十六幼儿园</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西安高新区第二十六幼儿园</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w:t>
      </w:r>
      <w:r>
        <w:rPr>
          <w:rFonts w:hint="eastAsia" w:cs="宋体"/>
          <w:b/>
          <w:bCs/>
          <w:color w:val="auto"/>
          <w:sz w:val="21"/>
          <w:szCs w:val="21"/>
          <w:highlight w:val="none"/>
          <w:lang w:val="en-US" w:eastAsia="zh-CN"/>
        </w:rPr>
        <w:t>非</w:t>
      </w:r>
      <w:r>
        <w:rPr>
          <w:rFonts w:hint="eastAsia" w:ascii="宋体" w:hAnsi="宋体" w:eastAsia="宋体" w:cs="宋体"/>
          <w:b/>
          <w:bCs/>
          <w:color w:val="auto"/>
          <w:sz w:val="21"/>
          <w:szCs w:val="21"/>
          <w:highlight w:val="none"/>
          <w:lang w:val="en-US" w:eastAsia="zh-CN"/>
        </w:rPr>
        <w:t>专门面向中小企业采购。</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cs="宋体"/>
          <w:b/>
          <w:bCs/>
          <w:color w:val="auto"/>
          <w:szCs w:val="24"/>
          <w:highlight w:val="none"/>
          <w:lang w:eastAsia="zh-CN"/>
        </w:rPr>
        <w:t>法定代表人授权书（附法定代表人、被授权人身份证复印件及被授权人开标前三个月内任意一个月在本单位的社保缴纳证明）（法定代表人直接参加磋商，须提供法定代表人身份证明）；</w:t>
      </w:r>
    </w:p>
    <w:p w14:paraId="5DF7E756">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2"/>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西安高新区第二十六幼儿园</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344CACD6">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0E7E8E4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310396"/>
    <w:rsid w:val="1F31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2026-07-31T09:08:00Z</dcterms:created>
  <dc:creator>ZBB</dc:creator>
  <cp:lastModifiedBy>ZBB</cp:lastModifiedBy>
  <dcterms:modified xsi:type="dcterms:W3CDTF">2026-07-31T09:08:19Z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97C3CFD40F514B9A816928DFB233078E_11</vt:lpwstr>
  </property>
  <property fmtid="{D5CDD505-2E9C-101B-9397-08002B2CF9AE}" pid="4" name="KSOTemplateDocerSaveRecord">
    <vt:lpwstr>eyJoZGlkIjoiOTZlMjIwZDU1YzM1YzYzMzlmOTYzOGVmN2ViZjZjMjQiLCJ1c2VySWQiOiIyNjQ2NDU1NDQifQ==</vt:lpwstr>
  </property>
</Properties>
</file>