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版本号：SDZC2026-11320260828001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2026年度蒲城县龙池镇屈家村巷道硬化项目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SDZC2026-113</w:t>
      </w:r>
      <w:r>
        <w:br/>
      </w:r>
      <w:r>
        <w:br/>
      </w:r>
      <w:r>
        <w:br/>
      </w:r>
    </w:p>
    <w:p>
      <w:pPr>
        <w:pStyle w:val="null3"/>
        <w:jc w:val="center"/>
        <w:outlineLvl w:val="2"/>
      </w:pPr>
      <w:r>
        <w:rPr>
          <w:rFonts w:ascii="仿宋_GB2312" w:hAnsi="仿宋_GB2312" w:cs="仿宋_GB2312" w:eastAsia="仿宋_GB2312"/>
          <w:sz w:val="28"/>
          <w:b/>
        </w:rPr>
        <w:t>蒲城县龙池镇人民政府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蒲城县龙池镇人民政府</w:t>
      </w:r>
      <w:r>
        <w:rPr>
          <w:rFonts w:ascii="仿宋_GB2312" w:hAnsi="仿宋_GB2312" w:cs="仿宋_GB2312" w:eastAsia="仿宋_GB2312"/>
        </w:rPr>
        <w:t>委托，拟对</w:t>
      </w:r>
      <w:r>
        <w:rPr>
          <w:rFonts w:ascii="仿宋_GB2312" w:hAnsi="仿宋_GB2312" w:cs="仿宋_GB2312" w:eastAsia="仿宋_GB2312"/>
        </w:rPr>
        <w:t>2026年度蒲城县龙池镇屈家村巷道硬化项目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2026年度蒲城县龙池镇屈家村巷道硬化项目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2026年度蒲城县龙池镇屈家村巷道硬化项目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采购包1（2026年度蒲城县龙池镇屈家村巷道硬化项目）：属于专门面向中小企业采购。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9、供应商资质：供应商具有建设行政主管部门核发的市政公用工程施工总承包二级（含）以上资质，并提供有效的安全生产许可证；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蒲城县龙池镇人民政府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蒲城县龙池镇街道中段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管艳红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15877647502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蒲城县龙池镇人民政府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蒲城县龙池镇人民政府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蒲城县龙池镇人民政府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699,907.78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2026年度蒲城县龙池镇屈家村巷道硬化项目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标的名称：2026年度蒲城县龙池镇屈家村巷道硬化项目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自合同签订后30个日历日内施工完毕。 2.合同履约地点：蒲城县龙池镇屈家村。 3.支付方式：3.1甲乙双方合同签订后，达到付款条件起30日内，支付合同总金额的40%；3.2竣工验收合格后，达到付款条件起30日内，支付至合同总金额的97%；3.3审计完成后，达到付款条件起30日内，支付合同剩余金额款项。4、质量保修期： 4.1工程质量保修期符合国家标准要求。成交人承诺的质量保修期时间超过磋商文件规定的，按其承诺时间质保。成交人承诺的质保期起始时间为终验合格之日。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供应商须确保磋商响应文件中提供的资质证书等材料在合同签订及履行期间持续有效，否则采购人有权终止合同并要求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供应商具有建设行政主管部门核发的市政公用工程施工总承包二级（含）以上资质，并提供有效的安全生产许可证；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1拒绝政府采购领域商业贿赂承诺书2采购活动的承诺函.docx 工程量清单计价表.docx 响应偏离表.docx 响应文件封面 磋商报价说明.docx 残疾人福利性单位声明函 报价函 标的清单 商务标封皮.docx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授权委托书.docx 1拒绝政府采购领域商业贿赂承诺书2采购活动的承诺函.docx 竞争性磋商文件及合同条款的承诺.docx 工程量清单计价表.docx 响应偏离表.docx 响应文件封面 磋商报价说明.docx 残疾人福利性单位声明函 报价函 标的清单 商务标封皮.docx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