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1545E">
      <w:pPr>
        <w:keepNext/>
        <w:keepLines/>
        <w:widowControl w:val="0"/>
        <w:bidi w:val="0"/>
        <w:spacing w:before="260" w:beforeLines="0" w:after="260" w:afterLines="0" w:line="413" w:lineRule="auto"/>
        <w:jc w:val="center"/>
        <w:outlineLvl w:val="2"/>
        <w:rPr>
          <w:rFonts w:hint="eastAsia" w:ascii="宋体" w:hAnsi="宋体" w:eastAsia="楷体_GB2312" w:cs="宋体"/>
          <w:b w:val="0"/>
          <w:bCs w:val="0"/>
          <w:kern w:val="2"/>
          <w:sz w:val="30"/>
          <w:szCs w:val="32"/>
          <w:highlight w:val="none"/>
          <w:lang w:val="en-US" w:eastAsia="zh-CN" w:bidi="ar-SA"/>
        </w:rPr>
      </w:pPr>
      <w:r>
        <w:rPr>
          <w:rFonts w:hint="eastAsia" w:ascii="宋体" w:hAnsi="宋体" w:eastAsia="宋体" w:cs="宋体"/>
          <w:b/>
          <w:bCs/>
          <w:kern w:val="2"/>
          <w:sz w:val="30"/>
          <w:szCs w:val="30"/>
          <w:highlight w:val="none"/>
          <w:lang w:val="en-US" w:eastAsia="zh-CN" w:bidi="ar-SA"/>
        </w:rPr>
        <w:t>工程量清单计价表</w:t>
      </w:r>
    </w:p>
    <w:p w14:paraId="064B9E96">
      <w:pPr>
        <w:spacing w:line="500" w:lineRule="exact"/>
        <w:ind w:firstLine="562" w:firstLineChars="200"/>
        <w:rPr>
          <w:rFonts w:ascii="宋体" w:hAnsi="宋体" w:eastAsia="宋体" w:cs="Times New Roman"/>
          <w:b/>
          <w:sz w:val="28"/>
          <w:szCs w:val="28"/>
          <w:highlight w:val="none"/>
        </w:rPr>
      </w:pPr>
    </w:p>
    <w:p w14:paraId="2476D565">
      <w:pPr>
        <w:spacing w:line="500" w:lineRule="exact"/>
        <w:rPr>
          <w:rFonts w:hint="eastAsia" w:ascii="宋体" w:hAnsi="宋体" w:eastAsia="宋体" w:cs="Times New Roman"/>
          <w:color w:val="auto"/>
          <w:sz w:val="28"/>
          <w:szCs w:val="28"/>
          <w:highlight w:val="none"/>
        </w:rPr>
      </w:pPr>
    </w:p>
    <w:p w14:paraId="26BE1DA4">
      <w:pPr>
        <w:spacing w:line="500" w:lineRule="exact"/>
        <w:rPr>
          <w:rFonts w:ascii="宋体" w:hAnsi="宋体" w:eastAsia="宋体" w:cs="Times New Roman"/>
          <w:color w:val="auto"/>
          <w:sz w:val="28"/>
          <w:szCs w:val="28"/>
          <w:highlight w:val="none"/>
        </w:rPr>
      </w:pPr>
    </w:p>
    <w:p w14:paraId="72B18C4C">
      <w:pPr>
        <w:jc w:val="center"/>
        <w:rPr>
          <w:rFonts w:ascii="宋体" w:hAnsi="宋体" w:eastAsia="宋体" w:cs="Times New Roman"/>
          <w:b/>
          <w:color w:val="auto"/>
          <w:sz w:val="44"/>
          <w:szCs w:val="44"/>
          <w:highlight w:val="none"/>
        </w:rPr>
      </w:pPr>
      <w:r>
        <w:rPr>
          <w:rFonts w:hint="eastAsia" w:ascii="宋体" w:hAnsi="宋体" w:eastAsia="宋体" w:cs="Times New Roman"/>
          <w:b/>
          <w:color w:val="auto"/>
          <w:highlight w:val="none"/>
          <w:u w:val="single"/>
        </w:rPr>
        <w:t xml:space="preserve">                                             </w:t>
      </w:r>
      <w:r>
        <w:rPr>
          <w:rFonts w:hint="eastAsia" w:ascii="宋体" w:hAnsi="宋体" w:eastAsia="宋体" w:cs="Times New Roman"/>
          <w:b/>
          <w:bCs w:val="0"/>
          <w:color w:val="auto"/>
          <w:spacing w:val="0"/>
          <w:sz w:val="52"/>
          <w:szCs w:val="52"/>
          <w:highlight w:val="none"/>
          <w:lang w:eastAsia="zh-CN"/>
        </w:rPr>
        <w:t>项目</w:t>
      </w:r>
    </w:p>
    <w:p w14:paraId="3557B5BE">
      <w:pPr>
        <w:jc w:val="center"/>
        <w:rPr>
          <w:rFonts w:ascii="宋体" w:hAnsi="宋体" w:eastAsia="宋体" w:cs="Times New Roman"/>
          <w:b/>
          <w:color w:val="auto"/>
          <w:sz w:val="36"/>
          <w:highlight w:val="none"/>
        </w:rPr>
      </w:pPr>
    </w:p>
    <w:p w14:paraId="548AAF0E">
      <w:pPr>
        <w:jc w:val="center"/>
        <w:rPr>
          <w:rFonts w:hint="eastAsia" w:ascii="宋体" w:hAnsi="宋体" w:eastAsia="宋体" w:cs="Times New Roman"/>
          <w:b/>
          <w:color w:val="auto"/>
          <w:sz w:val="36"/>
          <w:highlight w:val="none"/>
        </w:rPr>
      </w:pPr>
    </w:p>
    <w:p w14:paraId="78AEFBF0">
      <w:pPr>
        <w:jc w:val="center"/>
        <w:rPr>
          <w:rFonts w:ascii="宋体" w:hAnsi="宋体" w:eastAsia="宋体" w:cs="Times New Roman"/>
          <w:b/>
          <w:color w:val="auto"/>
          <w:sz w:val="36"/>
          <w:highlight w:val="none"/>
        </w:rPr>
      </w:pPr>
    </w:p>
    <w:p w14:paraId="31942466">
      <w:pPr>
        <w:jc w:val="center"/>
        <w:rPr>
          <w:rFonts w:ascii="宋体" w:hAnsi="宋体" w:eastAsia="宋体" w:cs="Times New Roman"/>
          <w:b/>
          <w:color w:val="auto"/>
          <w:sz w:val="44"/>
          <w:highlight w:val="none"/>
        </w:rPr>
      </w:pPr>
      <w:r>
        <w:rPr>
          <w:rFonts w:hint="eastAsia" w:ascii="宋体" w:hAnsi="宋体" w:eastAsia="宋体" w:cs="Times New Roman"/>
          <w:b/>
          <w:color w:val="auto"/>
          <w:sz w:val="44"/>
          <w:highlight w:val="none"/>
        </w:rPr>
        <w:t>工程量清单计价表</w:t>
      </w:r>
    </w:p>
    <w:p w14:paraId="5715C5C0">
      <w:pPr>
        <w:rPr>
          <w:rFonts w:ascii="宋体" w:hAnsi="宋体" w:eastAsia="宋体" w:cs="Times New Roman"/>
          <w:b/>
          <w:color w:val="auto"/>
          <w:highlight w:val="none"/>
        </w:rPr>
      </w:pPr>
    </w:p>
    <w:p w14:paraId="6FB66FAF">
      <w:pPr>
        <w:rPr>
          <w:rFonts w:ascii="宋体" w:hAnsi="宋体" w:eastAsia="宋体" w:cs="Times New Roman"/>
          <w:b/>
          <w:color w:val="auto"/>
          <w:highlight w:val="none"/>
        </w:rPr>
      </w:pPr>
    </w:p>
    <w:p w14:paraId="03DD568E">
      <w:pPr>
        <w:spacing w:line="400" w:lineRule="exact"/>
        <w:rPr>
          <w:rFonts w:ascii="宋体" w:hAnsi="宋体" w:eastAsia="宋体" w:cs="Times New Roman"/>
          <w:b/>
          <w:color w:val="auto"/>
          <w:highlight w:val="none"/>
        </w:rPr>
      </w:pPr>
      <w:r>
        <w:rPr>
          <w:rFonts w:hint="eastAsia" w:ascii="宋体" w:hAnsi="宋体" w:eastAsia="宋体" w:cs="Times New Roman"/>
          <w:b/>
          <w:color w:val="auto"/>
          <w:highlight w:val="none"/>
        </w:rPr>
        <w:t xml:space="preserve">    </w:t>
      </w:r>
    </w:p>
    <w:p w14:paraId="3258E4CE">
      <w:pPr>
        <w:spacing w:line="600" w:lineRule="exact"/>
        <w:ind w:firstLine="1825" w:firstLineChars="548"/>
        <w:rPr>
          <w:rFonts w:hint="eastAsia" w:ascii="宋体" w:hAnsi="宋体" w:eastAsia="宋体" w:cs="Times New Roman"/>
          <w:b/>
          <w:color w:val="auto"/>
          <w:spacing w:val="26"/>
          <w:sz w:val="28"/>
          <w:szCs w:val="28"/>
          <w:highlight w:val="none"/>
        </w:rPr>
      </w:pPr>
    </w:p>
    <w:p w14:paraId="546F624A">
      <w:pPr>
        <w:spacing w:line="600" w:lineRule="exact"/>
        <w:ind w:firstLine="1825" w:firstLineChars="548"/>
        <w:rPr>
          <w:rFonts w:hint="eastAsia" w:ascii="宋体" w:hAnsi="宋体" w:eastAsia="宋体" w:cs="Times New Roman"/>
          <w:b/>
          <w:color w:val="auto"/>
          <w:spacing w:val="26"/>
          <w:sz w:val="28"/>
          <w:szCs w:val="28"/>
          <w:highlight w:val="none"/>
        </w:rPr>
      </w:pPr>
    </w:p>
    <w:p w14:paraId="766563BD">
      <w:pPr>
        <w:rPr>
          <w:rFonts w:hint="eastAsia" w:ascii="Calibri" w:hAnsi="Calibri" w:eastAsia="宋体" w:cs="Times New Roman"/>
          <w:color w:val="auto"/>
          <w:highlight w:val="none"/>
        </w:rPr>
      </w:pPr>
    </w:p>
    <w:p w14:paraId="5E921B88">
      <w:pPr>
        <w:rPr>
          <w:rFonts w:hint="eastAsia" w:ascii="Calibri" w:hAnsi="Calibri" w:eastAsia="宋体" w:cs="Times New Roman"/>
          <w:color w:val="auto"/>
          <w:highlight w:val="none"/>
        </w:rPr>
      </w:pPr>
    </w:p>
    <w:p w14:paraId="1649C79D">
      <w:pPr>
        <w:rPr>
          <w:rFonts w:hint="eastAsia" w:ascii="Calibri" w:hAnsi="Calibri" w:eastAsia="宋体" w:cs="Times New Roman"/>
          <w:color w:val="auto"/>
          <w:highlight w:val="none"/>
        </w:rPr>
      </w:pPr>
    </w:p>
    <w:p w14:paraId="5C77C0C5">
      <w:pPr>
        <w:rPr>
          <w:rFonts w:hint="eastAsia" w:ascii="Calibri" w:hAnsi="Calibri" w:eastAsia="宋体" w:cs="Times New Roman"/>
          <w:color w:val="auto"/>
          <w:highlight w:val="none"/>
        </w:rPr>
      </w:pPr>
    </w:p>
    <w:p w14:paraId="08D8F3F7">
      <w:pPr>
        <w:rPr>
          <w:rFonts w:hint="eastAsia" w:ascii="Calibri" w:hAnsi="Calibri" w:eastAsia="宋体" w:cs="Times New Roman"/>
          <w:color w:val="auto"/>
          <w:highlight w:val="none"/>
        </w:rPr>
      </w:pPr>
      <w:bookmarkStart w:id="0" w:name="_GoBack"/>
      <w:bookmarkEnd w:id="0"/>
    </w:p>
    <w:p w14:paraId="7980195A">
      <w:pPr>
        <w:rPr>
          <w:rFonts w:hint="eastAsia" w:ascii="Calibri" w:hAnsi="Calibri" w:eastAsia="宋体" w:cs="Times New Roman"/>
          <w:color w:val="auto"/>
          <w:highlight w:val="none"/>
        </w:rPr>
      </w:pPr>
    </w:p>
    <w:p w14:paraId="760BA716">
      <w:pPr>
        <w:rPr>
          <w:rFonts w:hint="eastAsia" w:ascii="Calibri" w:hAnsi="Calibri" w:eastAsia="宋体" w:cs="Times New Roman"/>
          <w:color w:val="auto"/>
          <w:highlight w:val="none"/>
        </w:rPr>
      </w:pPr>
    </w:p>
    <w:p w14:paraId="525E1A25">
      <w:pPr>
        <w:rPr>
          <w:rFonts w:hint="eastAsia" w:ascii="宋体" w:hAnsi="宋体" w:cs="宋体"/>
          <w:b/>
          <w:sz w:val="24"/>
          <w:highlight w:val="none"/>
          <w:lang w:val="en-GB"/>
        </w:rPr>
      </w:pPr>
      <w:r>
        <w:rPr>
          <w:rFonts w:hint="eastAsia" w:ascii="宋体" w:hAnsi="宋体" w:eastAsia="宋体" w:cs="宋体"/>
          <w:b/>
          <w:color w:val="auto"/>
          <w:sz w:val="24"/>
          <w:highlight w:val="none"/>
          <w:lang w:val="en-GB"/>
        </w:rPr>
        <w:t>注：</w:t>
      </w:r>
      <w:r>
        <w:rPr>
          <w:rFonts w:hint="eastAsia" w:ascii="宋体" w:hAnsi="宋体" w:cs="宋体"/>
          <w:b/>
          <w:sz w:val="24"/>
          <w:highlight w:val="none"/>
          <w:lang w:val="en-GB"/>
        </w:rPr>
        <w:t>后附的各已标价工程量清单表格具体样式以造价软件打印的表格格式为准</w:t>
      </w:r>
    </w:p>
    <w:p w14:paraId="466D205C">
      <w:pPr>
        <w:rPr>
          <w:rFonts w:hint="eastAsia" w:ascii="宋体" w:hAnsi="宋体" w:cs="宋体"/>
          <w:b/>
          <w:sz w:val="24"/>
          <w:highlight w:val="none"/>
          <w:lang w:val="en-GB"/>
        </w:rPr>
      </w:pPr>
    </w:p>
    <w:p w14:paraId="0224A0DF">
      <w:pPr>
        <w:rPr>
          <w:rFonts w:hint="eastAsia" w:ascii="宋体" w:hAnsi="宋体" w:cs="宋体"/>
          <w:b/>
          <w:sz w:val="24"/>
          <w:highlight w:val="none"/>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C5505"/>
    <w:rsid w:val="13F36AF0"/>
    <w:rsid w:val="21014E41"/>
    <w:rsid w:val="6CD36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131</Words>
  <Characters>131</Characters>
  <Lines>0</Lines>
  <Paragraphs>0</Paragraphs>
  <TotalTime>0</TotalTime>
  <ScaleCrop>false</ScaleCrop>
  <LinksUpToDate>false</LinksUpToDate>
  <CharactersWithSpaces>278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2025-05-19T02:21:00Z</dcterms:created>
  <dc:creator>Administrator</dc:creator>
  <cp:lastModifiedBy>宋</cp:lastModifiedBy>
  <dcterms:modified xsi:type="dcterms:W3CDTF">2026-08-28T04:50:59Z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76C9B8DA89A34BDB8CD5ABB3E86276DC_12</vt:lpwstr>
  </property>
</Properties>
</file>